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B4E" w:rsidRDefault="00843B4E">
      <w:pPr>
        <w:pStyle w:val="1"/>
        <w:spacing w:after="0"/>
        <w:ind w:firstLine="709"/>
        <w:contextualSpacing/>
        <w:mirrorIndents/>
        <w:jc w:val="right"/>
        <w:rPr>
          <w:b/>
          <w:bCs/>
        </w:rPr>
      </w:pPr>
      <w:bookmarkStart w:id="0" w:name="_GoBack"/>
      <w:bookmarkEnd w:id="0"/>
    </w:p>
    <w:p w:rsidR="00843B4E" w:rsidRDefault="004868C9">
      <w:pPr>
        <w:pStyle w:val="1"/>
        <w:spacing w:after="0"/>
        <w:ind w:firstLine="709"/>
        <w:contextualSpacing/>
        <w:mirrorIndents/>
        <w:jc w:val="center"/>
        <w:rPr>
          <w:b/>
          <w:bCs/>
        </w:rPr>
      </w:pPr>
      <w:r>
        <w:rPr>
          <w:b/>
          <w:bCs/>
        </w:rPr>
        <w:t>ТЕХНИЧЕСКОЕ ЗАДАНИЕ</w:t>
      </w:r>
    </w:p>
    <w:p w:rsidR="00843B4E" w:rsidRDefault="00843B4E">
      <w:pPr>
        <w:pStyle w:val="1"/>
        <w:spacing w:after="0"/>
        <w:ind w:firstLine="709"/>
        <w:contextualSpacing/>
        <w:mirrorIndents/>
        <w:jc w:val="both"/>
        <w:rPr>
          <w:b/>
          <w:bCs/>
        </w:rPr>
      </w:pPr>
    </w:p>
    <w:p w:rsidR="00843B4E" w:rsidRDefault="004868C9">
      <w:pPr>
        <w:pStyle w:val="1"/>
        <w:spacing w:after="0"/>
        <w:ind w:firstLine="709"/>
        <w:contextualSpacing/>
        <w:mirrorIndents/>
        <w:jc w:val="both"/>
        <w:rPr>
          <w:b/>
          <w:bCs/>
        </w:rPr>
      </w:pPr>
      <w:r>
        <w:rPr>
          <w:b/>
        </w:rPr>
        <w:t xml:space="preserve">1 </w:t>
      </w:r>
      <w:r>
        <w:rPr>
          <w:b/>
          <w:bCs/>
        </w:rPr>
        <w:t>Общая информация об объекте закупки</w:t>
      </w:r>
    </w:p>
    <w:p w:rsidR="00843B4E" w:rsidRDefault="004868C9">
      <w:pPr>
        <w:pStyle w:val="1"/>
        <w:tabs>
          <w:tab w:val="left" w:pos="6014"/>
          <w:tab w:val="left" w:leader="underscore" w:pos="10186"/>
        </w:tabs>
        <w:spacing w:after="0"/>
        <w:contextualSpacing/>
        <w:mirrorIndents/>
        <w:rPr>
          <w:b/>
          <w:bCs/>
        </w:rPr>
      </w:pPr>
      <w:r>
        <w:t xml:space="preserve">1.1 Объект </w:t>
      </w:r>
      <w:proofErr w:type="gramStart"/>
      <w:r>
        <w:t xml:space="preserve">закупки: </w:t>
      </w:r>
      <w:r>
        <w:rPr>
          <w:b/>
          <w:bCs/>
        </w:rPr>
        <w:t xml:space="preserve"> Выполнение</w:t>
      </w:r>
      <w:proofErr w:type="gramEnd"/>
      <w:r>
        <w:rPr>
          <w:b/>
          <w:bCs/>
        </w:rPr>
        <w:t xml:space="preserve"> работ по интеграции с региональным сегментом ЕБС</w:t>
      </w:r>
    </w:p>
    <w:p w:rsidR="00843B4E" w:rsidRDefault="004868C9">
      <w:pPr>
        <w:pStyle w:val="1"/>
        <w:spacing w:after="0"/>
        <w:ind w:firstLine="709"/>
        <w:contextualSpacing/>
        <w:mirrorIndents/>
        <w:jc w:val="both"/>
      </w:pPr>
      <w:r>
        <w:t xml:space="preserve">1.2 Код и наименование Классификатора предметов заказа: 02.12.03.05 РАБОТЫ/МОНТАЖ, УСТАНОВКА, СБОРКА, </w:t>
      </w:r>
      <w:r>
        <w:t>ПУСКО-НАЛАДКА/МОНТАЖ, УСТАНОВКА, СБОРКА СИСТЕМ ОБЕСПЕЧЕНИЯ БЕЗОПАСНОСТИ/МОНТАЖ, УСТАНОВКА, НАЛАДКА КОМПЛЕКСНЫХ ИНТЕЛЛЕКТУАЛЬНЫХ СИСТЕМ БЕЗОПАСНОСТИ</w:t>
      </w:r>
    </w:p>
    <w:p w:rsidR="00843B4E" w:rsidRDefault="004868C9">
      <w:pPr>
        <w:pStyle w:val="1"/>
        <w:spacing w:after="0"/>
        <w:ind w:firstLine="709"/>
        <w:contextualSpacing/>
        <w:mirrorIndents/>
        <w:jc w:val="both"/>
      </w:pPr>
      <w:r>
        <w:t>1.3 Наименование позиций Справочника предметов заказа согласно Приложению 1.</w:t>
      </w:r>
    </w:p>
    <w:p w:rsidR="00843B4E" w:rsidRDefault="004868C9">
      <w:pPr>
        <w:pStyle w:val="1"/>
        <w:spacing w:after="0"/>
        <w:ind w:firstLine="709"/>
        <w:contextualSpacing/>
        <w:mirrorIndents/>
        <w:jc w:val="both"/>
      </w:pPr>
      <w:r>
        <w:t>1.4 Место выполнения работ: сог</w:t>
      </w:r>
      <w:r>
        <w:t>ласно Приложению 1.</w:t>
      </w:r>
    </w:p>
    <w:p w:rsidR="00843B4E" w:rsidRDefault="004868C9">
      <w:pPr>
        <w:pStyle w:val="1"/>
        <w:spacing w:after="0"/>
        <w:ind w:firstLine="709"/>
        <w:contextualSpacing/>
        <w:mirrorIndents/>
        <w:jc w:val="both"/>
      </w:pPr>
      <w:r>
        <w:t>1.5 Объем работ: согласно Приложениям 1, 3.</w:t>
      </w:r>
    </w:p>
    <w:p w:rsidR="00843B4E" w:rsidRDefault="004868C9">
      <w:pPr>
        <w:pStyle w:val="1"/>
        <w:spacing w:after="0"/>
        <w:ind w:firstLine="709"/>
        <w:contextualSpacing/>
        <w:mirrorIndents/>
        <w:jc w:val="both"/>
      </w:pPr>
      <w:r>
        <w:t>1.6 Срок выполнения работ: согласно Приложению 1.</w:t>
      </w:r>
    </w:p>
    <w:p w:rsidR="00843B4E" w:rsidRDefault="004868C9">
      <w:pPr>
        <w:pStyle w:val="1"/>
        <w:spacing w:after="0"/>
        <w:ind w:firstLine="709"/>
        <w:contextualSpacing/>
        <w:mirrorIndents/>
        <w:jc w:val="both"/>
      </w:pPr>
      <w:r>
        <w:t>1.7 Приложения к Техническому заданию:</w:t>
      </w:r>
    </w:p>
    <w:p w:rsidR="00843B4E" w:rsidRDefault="004868C9">
      <w:pPr>
        <w:pStyle w:val="1"/>
        <w:spacing w:after="0"/>
        <w:ind w:firstLine="709"/>
        <w:contextualSpacing/>
        <w:mirrorIndents/>
        <w:jc w:val="both"/>
      </w:pPr>
      <w:r>
        <w:t>•</w:t>
      </w:r>
      <w:r>
        <w:tab/>
        <w:t>Приложение 1 - «Перечень объектов закупки»</w:t>
      </w:r>
    </w:p>
    <w:p w:rsidR="00843B4E" w:rsidRDefault="004868C9">
      <w:pPr>
        <w:pStyle w:val="1"/>
        <w:spacing w:after="0"/>
        <w:ind w:firstLine="709"/>
        <w:contextualSpacing/>
        <w:mirrorIndents/>
        <w:jc w:val="both"/>
      </w:pPr>
      <w:r>
        <w:t>•</w:t>
      </w:r>
      <w:r>
        <w:tab/>
        <w:t>Приложение 2 - «Форма Документа о приемке»</w:t>
      </w:r>
    </w:p>
    <w:p w:rsidR="00843B4E" w:rsidRDefault="004868C9">
      <w:pPr>
        <w:pStyle w:val="1"/>
        <w:spacing w:after="0"/>
        <w:ind w:firstLine="709"/>
        <w:contextualSpacing/>
        <w:mirrorIndents/>
        <w:jc w:val="both"/>
      </w:pPr>
      <w:r>
        <w:t>•</w:t>
      </w:r>
      <w:r>
        <w:tab/>
        <w:t xml:space="preserve">Приложение </w:t>
      </w:r>
      <w:r>
        <w:t>3 - «Спецификация»</w:t>
      </w:r>
    </w:p>
    <w:p w:rsidR="00843B4E" w:rsidRDefault="00843B4E">
      <w:pPr>
        <w:pStyle w:val="1"/>
        <w:spacing w:after="0"/>
        <w:ind w:firstLine="709"/>
        <w:contextualSpacing/>
        <w:mirrorIndents/>
        <w:jc w:val="both"/>
        <w:rPr>
          <w:b/>
          <w:bCs/>
        </w:rPr>
      </w:pPr>
    </w:p>
    <w:p w:rsidR="00843B4E" w:rsidRDefault="004868C9">
      <w:pPr>
        <w:pStyle w:val="1"/>
        <w:spacing w:after="0"/>
        <w:ind w:firstLine="709"/>
        <w:contextualSpacing/>
        <w:mirrorIndents/>
        <w:jc w:val="both"/>
        <w:rPr>
          <w:b/>
          <w:bCs/>
        </w:rPr>
      </w:pPr>
      <w:r>
        <w:rPr>
          <w:b/>
          <w:bCs/>
        </w:rPr>
        <w:t>Термины и определения</w:t>
      </w:r>
    </w:p>
    <w:p w:rsidR="00843B4E" w:rsidRDefault="004868C9">
      <w:pPr>
        <w:pStyle w:val="1"/>
        <w:spacing w:after="0"/>
        <w:ind w:firstLine="709"/>
        <w:contextualSpacing/>
        <w:mirrorIndents/>
        <w:jc w:val="both"/>
      </w:pPr>
      <w:r>
        <w:rPr>
          <w:b/>
          <w:bCs/>
        </w:rPr>
        <w:t>Нежилой объект</w:t>
      </w:r>
      <w:r>
        <w:t xml:space="preserve"> — нежилое здание, помещение или сооружение (за исключением линейных сооружений).</w:t>
      </w:r>
    </w:p>
    <w:p w:rsidR="00843B4E" w:rsidRDefault="004868C9">
      <w:pPr>
        <w:pStyle w:val="1"/>
        <w:spacing w:after="0"/>
        <w:ind w:firstLine="709"/>
        <w:contextualSpacing/>
        <w:mirrorIndents/>
        <w:jc w:val="both"/>
      </w:pPr>
      <w:r>
        <w:rPr>
          <w:b/>
          <w:bCs/>
        </w:rPr>
        <w:t>Скрытые работы</w:t>
      </w:r>
      <w:r>
        <w:t xml:space="preserve"> — работы, в соответствии с технологией проведения которых не представляется возможным осуществление виз</w:t>
      </w:r>
      <w:r>
        <w:t>уальной оценки результата их проведения после выполнения последующих работ без вскрытия, разборки или повреждения строительных конструкций и (или) участков систем инженерно-технического обеспечения.</w:t>
      </w:r>
    </w:p>
    <w:p w:rsidR="00843B4E" w:rsidRDefault="00843B4E">
      <w:pPr>
        <w:pStyle w:val="1"/>
        <w:spacing w:after="0"/>
        <w:ind w:firstLine="709"/>
        <w:contextualSpacing/>
        <w:mirrorIndents/>
        <w:jc w:val="both"/>
        <w:rPr>
          <w:b/>
          <w:bCs/>
        </w:rPr>
      </w:pPr>
    </w:p>
    <w:p w:rsidR="00843B4E" w:rsidRDefault="004868C9">
      <w:pPr>
        <w:pStyle w:val="1"/>
        <w:spacing w:after="0"/>
        <w:ind w:firstLine="709"/>
        <w:contextualSpacing/>
        <w:mirrorIndents/>
        <w:jc w:val="both"/>
        <w:rPr>
          <w:b/>
          <w:bCs/>
        </w:rPr>
      </w:pPr>
      <w:r>
        <w:rPr>
          <w:b/>
          <w:bCs/>
        </w:rPr>
        <w:t>2. Стандарт работ</w:t>
      </w:r>
    </w:p>
    <w:p w:rsidR="00843B4E" w:rsidRDefault="004868C9">
      <w:pPr>
        <w:pStyle w:val="1"/>
        <w:spacing w:after="0"/>
        <w:ind w:firstLine="709"/>
        <w:contextualSpacing/>
        <w:mirrorIndents/>
        <w:jc w:val="both"/>
      </w:pPr>
      <w:r>
        <w:t xml:space="preserve">2.1 Подрядчик обязан выполнить работы </w:t>
      </w:r>
      <w:r>
        <w:t>по текущему ремонту (далее - работы) нежилого объекта (далее - объект), в сроки, по адресам и в объеме, установленным в соответствии с Приложением 1 «Перечень объектов закупки», Приложением 3 «Спецификация», а также в соответствии с требованиями актов, ука</w:t>
      </w:r>
      <w:r>
        <w:t>занных в разделе 7 настоящего Технического задания и требованиями действующего законодательства.</w:t>
      </w:r>
    </w:p>
    <w:p w:rsidR="00843B4E" w:rsidRDefault="004868C9">
      <w:pPr>
        <w:pStyle w:val="1"/>
        <w:spacing w:after="0"/>
        <w:ind w:firstLine="709"/>
        <w:contextualSpacing/>
        <w:mirrorIndents/>
        <w:jc w:val="both"/>
      </w:pPr>
      <w:r>
        <w:t>2.2 Для взаимодействия с Заказчиком Подрядчик обязан в течение 1 (одного) рабочего дня с даты заключения Контракта назначить ответственное контактное лицо, выд</w:t>
      </w:r>
      <w:r>
        <w:t xml:space="preserve">елить номер телефона, адрес электронной почты для приема данных (заявок, запросов, писем) в электронной форме и уведомить об этом Заказчика. Об изменении контактной информации Подрядчик должен уведомить Заказчика в </w:t>
      </w:r>
      <w:r>
        <w:lastRenderedPageBreak/>
        <w:t>течение 1 (одного) рабочего дня со дня во</w:t>
      </w:r>
      <w:r>
        <w:t>зникновения таких изменений.</w:t>
      </w:r>
    </w:p>
    <w:p w:rsidR="00843B4E" w:rsidRDefault="004868C9">
      <w:pPr>
        <w:pStyle w:val="1"/>
        <w:spacing w:after="0"/>
        <w:ind w:firstLine="709"/>
        <w:contextualSpacing/>
        <w:mirrorIndents/>
        <w:jc w:val="both"/>
      </w:pPr>
      <w:r>
        <w:t xml:space="preserve">2.3 Подрядчик обязан в течение 1 (одного) рабочего дня с даты заключения Контракта предоставить Заказчику список сотрудников, привлекаемых к выполнению работ, с указанием фамилии, имени, отчества (при наличии), года рождения и </w:t>
      </w:r>
      <w:r>
        <w:t>паспортных данных, места регистрации.</w:t>
      </w:r>
    </w:p>
    <w:p w:rsidR="00843B4E" w:rsidRDefault="004868C9">
      <w:pPr>
        <w:pStyle w:val="1"/>
        <w:spacing w:after="0"/>
        <w:ind w:firstLine="709"/>
        <w:contextualSpacing/>
        <w:mirrorIndents/>
        <w:jc w:val="both"/>
      </w:pPr>
      <w:r>
        <w:t>2.4 Подрядчик обязан соблюдать правила привлечения и использования иностранной рабочей силы в соответствии с требованиями актов, указанных в пунктах 7.2 и 7.3 настоящего Технического задания.</w:t>
      </w:r>
    </w:p>
    <w:p w:rsidR="00843B4E" w:rsidRDefault="004868C9">
      <w:pPr>
        <w:pStyle w:val="1"/>
        <w:spacing w:after="0"/>
        <w:ind w:firstLine="709"/>
        <w:contextualSpacing/>
        <w:mirrorIndents/>
        <w:jc w:val="both"/>
      </w:pPr>
      <w:r>
        <w:t xml:space="preserve">2.5 Для обеспечения </w:t>
      </w:r>
      <w:r>
        <w:t>доступа, проведения осмотра и передачи объекта по Акту приема-передачи объекта для производства работ Заказчик посредством электронной почты в течение 1 (одного) рабочего дня с даты заключения Контракта направляет Подрядчику уведомление о дате и времени ос</w:t>
      </w:r>
      <w:r>
        <w:t>мотра и передачи объекта.</w:t>
      </w:r>
    </w:p>
    <w:p w:rsidR="00843B4E" w:rsidRDefault="004868C9">
      <w:pPr>
        <w:pStyle w:val="1"/>
        <w:spacing w:after="0"/>
        <w:ind w:firstLine="709"/>
        <w:contextualSpacing/>
        <w:mirrorIndents/>
        <w:jc w:val="both"/>
      </w:pPr>
      <w:r>
        <w:t xml:space="preserve">2.6 Подрядчик должен обеспечить соблюдение правил действующего </w:t>
      </w:r>
      <w:proofErr w:type="spellStart"/>
      <w:r>
        <w:t>внутриобъектового</w:t>
      </w:r>
      <w:proofErr w:type="spellEnd"/>
      <w:r>
        <w:t xml:space="preserve"> и контрольно-пропускного режима, а также не допускать при выполнении работ нанесение вреда жизни, здоровью и имуществу третьих лиц, находящихся в зда</w:t>
      </w:r>
      <w:r>
        <w:t>нии. При наличии внутренних приказов, инструкций, положений и других документов, необходимых для проведения работ, Заказчик в течение 3 (трех) рабочих дней с даты заключения Контракта передает Подрядчику копии таких документов.</w:t>
      </w:r>
    </w:p>
    <w:p w:rsidR="00843B4E" w:rsidRDefault="004868C9">
      <w:pPr>
        <w:pStyle w:val="1"/>
        <w:spacing w:after="0"/>
        <w:ind w:firstLine="709"/>
        <w:contextualSpacing/>
        <w:mirrorIndents/>
        <w:jc w:val="both"/>
      </w:pPr>
      <w:r>
        <w:t>2.7 При выполнении работ Под</w:t>
      </w:r>
      <w:r>
        <w:t>рядчик должен обеспечить объект, подлежащий ремонту, всеми видами материально-технических ресурсов в соответствии с технологической последовательностью производства ремонтных работ, а также обязан применять материалы, соответствующие требованиям сметной до</w:t>
      </w:r>
      <w:r>
        <w:t>кументации. Используемые материалы и оборудование должны быть обеспеченными техническими паспортами и (или) сертификатами, удостоверяющими их качество.</w:t>
      </w:r>
    </w:p>
    <w:p w:rsidR="00843B4E" w:rsidRDefault="004868C9">
      <w:pPr>
        <w:pStyle w:val="1"/>
        <w:spacing w:after="0"/>
        <w:ind w:firstLine="709"/>
        <w:contextualSpacing/>
        <w:mirrorIndents/>
        <w:jc w:val="both"/>
      </w:pPr>
      <w:r>
        <w:t xml:space="preserve">2.8 </w:t>
      </w:r>
      <w:proofErr w:type="gramStart"/>
      <w:r>
        <w:t>В</w:t>
      </w:r>
      <w:proofErr w:type="gramEnd"/>
      <w:r>
        <w:t xml:space="preserve"> течение 3 (трех) рабочих дней с даты заключения Контракта Подрядчик предоставляет на утверждение З</w:t>
      </w:r>
      <w:r>
        <w:t>аказчику образцы материалов, планируемых к применению при производстве каждого вида работ.</w:t>
      </w:r>
    </w:p>
    <w:p w:rsidR="00843B4E" w:rsidRDefault="004868C9">
      <w:pPr>
        <w:pStyle w:val="1"/>
        <w:spacing w:after="0"/>
        <w:ind w:firstLine="709"/>
        <w:contextualSpacing/>
        <w:mirrorIndents/>
        <w:jc w:val="both"/>
      </w:pPr>
      <w:r>
        <w:t>2.9 Шумные работы, нарушающие покой граждан и тишину, должны выполняться Подрядчиком в соответствии с требованиями акта, указанного в пункте 7.6 настоящего Техническ</w:t>
      </w:r>
      <w:r>
        <w:t>ого задания.</w:t>
      </w:r>
    </w:p>
    <w:p w:rsidR="00843B4E" w:rsidRDefault="004868C9">
      <w:pPr>
        <w:pStyle w:val="1"/>
        <w:spacing w:after="0"/>
        <w:ind w:firstLine="709"/>
        <w:contextualSpacing/>
        <w:mirrorIndents/>
        <w:jc w:val="both"/>
      </w:pPr>
      <w:r>
        <w:t>2.10 Заказчик имеет право беспрепятственного доступа на Объект для осуществления контроля за ходом проведения работ.</w:t>
      </w:r>
    </w:p>
    <w:p w:rsidR="00843B4E" w:rsidRDefault="004868C9">
      <w:pPr>
        <w:pStyle w:val="1"/>
        <w:spacing w:after="0"/>
        <w:ind w:firstLine="709"/>
        <w:contextualSpacing/>
        <w:mirrorIndents/>
        <w:jc w:val="both"/>
      </w:pPr>
      <w:r>
        <w:t>2.11 Скрытые работы предъявляются Заказчику по мере их готовности с оформлением актов освидетельствования скрытых работ по фор</w:t>
      </w:r>
      <w:r>
        <w:t>ме, установленной актом, указанным в пункте 7.8 настоящего Технического задания. Подрядчик приступает к выполнению последующих работ после приемки и подписания актов освидетельствования скрытых работ Заказчиком и (или) привлеченной организацией, являющейся</w:t>
      </w:r>
      <w:r>
        <w:t xml:space="preserve"> представителем Заказчика.</w:t>
      </w:r>
    </w:p>
    <w:p w:rsidR="00843B4E" w:rsidRDefault="004868C9">
      <w:pPr>
        <w:pStyle w:val="1"/>
        <w:spacing w:after="0"/>
        <w:ind w:firstLine="709"/>
        <w:contextualSpacing/>
        <w:mirrorIndents/>
        <w:jc w:val="both"/>
      </w:pPr>
      <w:r>
        <w:t>2.12 Технический надзор за выполнением ремонтных работ, фиксация объемов, проверка соответствия их качества, а также приемка выполненных работ обеспечивается Заказчиком и (или) привлеченной организацией, являющейся представителем</w:t>
      </w:r>
      <w:r>
        <w:t xml:space="preserve"> Заказчика. Заказчик согласно требованиям статьи «Прочие условия» Контракта должен уведомить Подрядчика о привлеченной организации, выполняющей технический надзор.</w:t>
      </w:r>
    </w:p>
    <w:p w:rsidR="00843B4E" w:rsidRDefault="004868C9">
      <w:pPr>
        <w:pStyle w:val="1"/>
        <w:spacing w:after="0"/>
        <w:ind w:firstLine="709"/>
        <w:contextualSpacing/>
        <w:mirrorIndents/>
        <w:jc w:val="both"/>
      </w:pPr>
      <w:r>
        <w:t>2.13 Заказчик или его представитель осуществляет:</w:t>
      </w:r>
    </w:p>
    <w:p w:rsidR="00843B4E" w:rsidRDefault="004868C9">
      <w:pPr>
        <w:pStyle w:val="1"/>
        <w:spacing w:after="0"/>
        <w:ind w:firstLine="709"/>
        <w:contextualSpacing/>
        <w:mirrorIndents/>
        <w:jc w:val="both"/>
      </w:pPr>
      <w:r>
        <w:t>•</w:t>
      </w:r>
      <w:r>
        <w:tab/>
        <w:t>фиксацию (актирование) времени начала По</w:t>
      </w:r>
      <w:r>
        <w:t>дрядчиком производства работ;</w:t>
      </w:r>
    </w:p>
    <w:p w:rsidR="00843B4E" w:rsidRDefault="004868C9">
      <w:pPr>
        <w:pStyle w:val="1"/>
        <w:spacing w:after="0"/>
        <w:ind w:firstLine="709"/>
        <w:contextualSpacing/>
        <w:mirrorIndents/>
        <w:jc w:val="both"/>
      </w:pPr>
      <w:r>
        <w:t>•</w:t>
      </w:r>
      <w:r>
        <w:tab/>
        <w:t>контроль за выполнением Подрядчиком ремонтных работ;</w:t>
      </w:r>
    </w:p>
    <w:p w:rsidR="00843B4E" w:rsidRDefault="004868C9">
      <w:pPr>
        <w:pStyle w:val="1"/>
        <w:spacing w:after="0"/>
        <w:ind w:firstLine="709"/>
        <w:contextualSpacing/>
        <w:mirrorIndents/>
        <w:jc w:val="both"/>
      </w:pPr>
      <w:r>
        <w:t>•</w:t>
      </w:r>
      <w:r>
        <w:tab/>
        <w:t>приемку скрытых работ с подписанием актов освидетельствования скрытых работ;</w:t>
      </w:r>
    </w:p>
    <w:p w:rsidR="00843B4E" w:rsidRDefault="004868C9">
      <w:pPr>
        <w:pStyle w:val="1"/>
        <w:spacing w:after="0"/>
        <w:ind w:firstLine="709"/>
        <w:contextualSpacing/>
        <w:mirrorIndents/>
        <w:jc w:val="both"/>
      </w:pPr>
      <w:r>
        <w:t>•</w:t>
      </w:r>
      <w:r>
        <w:tab/>
        <w:t>проверку комплектности, корректности оформления отчетной документации;</w:t>
      </w:r>
    </w:p>
    <w:p w:rsidR="00843B4E" w:rsidRDefault="004868C9">
      <w:pPr>
        <w:pStyle w:val="1"/>
        <w:spacing w:after="0"/>
        <w:ind w:firstLine="709"/>
        <w:contextualSpacing/>
        <w:mirrorIndents/>
        <w:jc w:val="both"/>
      </w:pPr>
      <w:r>
        <w:t>•</w:t>
      </w:r>
      <w:r>
        <w:tab/>
        <w:t xml:space="preserve">проверку наличия </w:t>
      </w:r>
      <w:r>
        <w:t>технической и эксплуатационной документации на установленное оборудование, документов о качестве материалов.</w:t>
      </w:r>
    </w:p>
    <w:p w:rsidR="00843B4E" w:rsidRDefault="004868C9">
      <w:pPr>
        <w:pStyle w:val="1"/>
        <w:spacing w:after="0"/>
        <w:ind w:firstLine="709"/>
        <w:contextualSpacing/>
        <w:mirrorIndents/>
        <w:jc w:val="both"/>
      </w:pPr>
      <w:r>
        <w:t>2.14 Подрядчик уведомляет Заказчика о факте выполнения работ в течение 1 (одного) рабочего дня с даты окончания выполнения работ.</w:t>
      </w:r>
    </w:p>
    <w:p w:rsidR="00843B4E" w:rsidRDefault="004868C9">
      <w:pPr>
        <w:pStyle w:val="1"/>
        <w:spacing w:after="0"/>
        <w:ind w:firstLine="709"/>
        <w:contextualSpacing/>
        <w:mirrorIndents/>
        <w:jc w:val="both"/>
      </w:pPr>
      <w:r>
        <w:t xml:space="preserve">2.15 </w:t>
      </w:r>
      <w:proofErr w:type="gramStart"/>
      <w:r>
        <w:t>В</w:t>
      </w:r>
      <w:proofErr w:type="gramEnd"/>
      <w:r>
        <w:t xml:space="preserve"> течение 5 </w:t>
      </w:r>
      <w:r>
        <w:t>(пяти) рабочих дней со дня уведомления Заказчика об окончании работ Подрядчик производит уборку отремонтированного объекта, вывоз мусора, материалов и использованного при ремонте объекта оборудования и инструментов.</w:t>
      </w:r>
    </w:p>
    <w:p w:rsidR="00843B4E" w:rsidRDefault="004868C9">
      <w:pPr>
        <w:pStyle w:val="1"/>
        <w:spacing w:after="0"/>
        <w:ind w:firstLine="709"/>
        <w:contextualSpacing/>
        <w:mirrorIndents/>
        <w:jc w:val="both"/>
      </w:pPr>
      <w:r>
        <w:t>2.16 Подрядчик за свой счет обязан обесп</w:t>
      </w:r>
      <w:r>
        <w:t>ечить сотрудников инвентарем, специальной одеждой, специальной обувью и другими средствами индивидуальной защиты, необходимыми для выполнения работ в соответствии с требованиями акта, указанного в пункте 7.7 настоящего Технического задания.</w:t>
      </w:r>
    </w:p>
    <w:p w:rsidR="00843B4E" w:rsidRDefault="004868C9">
      <w:pPr>
        <w:pStyle w:val="1"/>
        <w:spacing w:after="0"/>
        <w:ind w:firstLine="709"/>
        <w:contextualSpacing/>
        <w:mirrorIndents/>
        <w:jc w:val="both"/>
      </w:pPr>
      <w:r>
        <w:t>2.17 При выполн</w:t>
      </w:r>
      <w:r>
        <w:t>ении работ Подрядчик самостоятельно обеспечивает и согласовывает с Заказчиком и организацией, осуществляющей эксплуатацию здания, в котором расположены подлежащие ремонту объекты, подключение к электрической сети здания, отключение и включение стояков отоп</w:t>
      </w:r>
      <w:r>
        <w:t>ления, холодной и горячей воды, системы газоснабжения, слаботочных систем, приточно-вытяжной вентиляции, а также слив воды из систем отопления.</w:t>
      </w:r>
    </w:p>
    <w:p w:rsidR="00843B4E" w:rsidRDefault="004868C9">
      <w:pPr>
        <w:pStyle w:val="1"/>
        <w:spacing w:after="0"/>
        <w:ind w:firstLine="709"/>
        <w:contextualSpacing/>
        <w:mirrorIndents/>
        <w:jc w:val="both"/>
      </w:pPr>
      <w:r>
        <w:t>2.18 Подрядчик самостоятельно и за свой счет оплачивает потребленные в период производства работ на объектах рем</w:t>
      </w:r>
      <w:r>
        <w:t>онта ресурсы (вода, электроэнергия).</w:t>
      </w:r>
    </w:p>
    <w:p w:rsidR="00843B4E" w:rsidRDefault="00843B4E">
      <w:pPr>
        <w:pStyle w:val="1"/>
        <w:spacing w:after="0"/>
        <w:ind w:firstLine="709"/>
        <w:contextualSpacing/>
        <w:mirrorIndents/>
        <w:jc w:val="both"/>
        <w:rPr>
          <w:b/>
          <w:bCs/>
        </w:rPr>
      </w:pPr>
    </w:p>
    <w:p w:rsidR="00843B4E" w:rsidRDefault="004868C9">
      <w:pPr>
        <w:pStyle w:val="1"/>
        <w:spacing w:after="0"/>
        <w:ind w:firstLine="709"/>
        <w:contextualSpacing/>
        <w:mirrorIndents/>
        <w:jc w:val="both"/>
        <w:rPr>
          <w:b/>
          <w:bCs/>
        </w:rPr>
      </w:pPr>
      <w:r>
        <w:rPr>
          <w:b/>
          <w:bCs/>
        </w:rPr>
        <w:t>3. Состав работ</w:t>
      </w:r>
    </w:p>
    <w:p w:rsidR="00843B4E" w:rsidRDefault="004868C9">
      <w:pPr>
        <w:pStyle w:val="1"/>
        <w:spacing w:after="0"/>
        <w:ind w:firstLine="709"/>
        <w:contextualSpacing/>
        <w:mirrorIndents/>
        <w:jc w:val="both"/>
      </w:pPr>
      <w:r>
        <w:t>3.1 Работы выполняются Подрядчиком в соответствии с Приложением 3 «Спецификация» настоящего Технического задания.</w:t>
      </w:r>
    </w:p>
    <w:p w:rsidR="00843B4E" w:rsidRDefault="004868C9">
      <w:pPr>
        <w:pStyle w:val="1"/>
        <w:spacing w:after="0"/>
        <w:ind w:firstLine="709"/>
        <w:contextualSpacing/>
        <w:mirrorIndents/>
        <w:jc w:val="both"/>
      </w:pPr>
      <w:r>
        <w:t xml:space="preserve">3.2 Все виды погрузочно-разгрузочных работ, транспортировка материалов и оборудования к </w:t>
      </w:r>
      <w:r>
        <w:t>месту проведения ремонта обеспечиваются Подрядчиком своими силами и (или) за свой счет.</w:t>
      </w:r>
    </w:p>
    <w:p w:rsidR="00843B4E" w:rsidRDefault="004868C9">
      <w:pPr>
        <w:pStyle w:val="1"/>
        <w:spacing w:after="0"/>
        <w:ind w:firstLine="709"/>
        <w:contextualSpacing/>
        <w:mirrorIndents/>
        <w:jc w:val="both"/>
      </w:pPr>
      <w:r>
        <w:t>3.3 При выполнении работ Подрядчиком не допускается загромождение и загрязнение строительными материалами и (или) отходами эвакуационных путей и мест общего пользования</w:t>
      </w:r>
      <w:r>
        <w:t>. Подрядчик ежедневно после завершения работ своими силами и (или) за счет собственных средств производит уборку помещений, используемых коридоров и лестничных клеток.</w:t>
      </w:r>
    </w:p>
    <w:p w:rsidR="00843B4E" w:rsidRDefault="004868C9">
      <w:pPr>
        <w:pStyle w:val="1"/>
        <w:spacing w:after="0"/>
        <w:ind w:firstLine="709"/>
        <w:contextualSpacing/>
        <w:mirrorIndents/>
        <w:jc w:val="both"/>
      </w:pPr>
      <w:r>
        <w:t>3.4 Складирование строительного мусора осуществляется Подрядчиком в специально отведенны</w:t>
      </w:r>
      <w:r>
        <w:t>х Заказчиком местах.</w:t>
      </w:r>
    </w:p>
    <w:p w:rsidR="00843B4E" w:rsidRDefault="004868C9">
      <w:pPr>
        <w:pStyle w:val="1"/>
        <w:spacing w:after="0"/>
        <w:ind w:firstLine="709"/>
        <w:contextualSpacing/>
        <w:mirrorIndents/>
        <w:jc w:val="both"/>
      </w:pPr>
      <w:r>
        <w:t>3.5 Подрядчик обеспечивает сдачу мусора и материалов, полученных в ходе демонтажных работ, для обезвреживания и размещения специализированной организации, обладающей лицензией на осуществление деятельности по обезвреживанию и размещени</w:t>
      </w:r>
      <w:r>
        <w:t>ю отходов I - IV классов опасности. Возвратные материалы остаются в распоряжении Подрядчика.</w:t>
      </w:r>
    </w:p>
    <w:p w:rsidR="00843B4E" w:rsidRDefault="004868C9">
      <w:pPr>
        <w:pStyle w:val="1"/>
        <w:spacing w:after="0"/>
        <w:ind w:firstLine="709"/>
        <w:contextualSpacing/>
        <w:mirrorIndents/>
        <w:jc w:val="both"/>
      </w:pPr>
      <w:r>
        <w:t xml:space="preserve">3.6 В соответствии с требованиями Договора Подрядчик предоставляет Заказчику отчетную документацию и электронный структурированный Документ о приемке. Комплект </w:t>
      </w:r>
      <w:r>
        <w:t>отчетной документации должен включать:</w:t>
      </w:r>
    </w:p>
    <w:p w:rsidR="00843B4E" w:rsidRDefault="004868C9">
      <w:pPr>
        <w:pStyle w:val="1"/>
        <w:spacing w:after="0"/>
        <w:ind w:firstLine="709"/>
        <w:contextualSpacing/>
        <w:mirrorIndents/>
        <w:jc w:val="both"/>
      </w:pPr>
      <w:r>
        <w:t>•</w:t>
      </w:r>
      <w:r>
        <w:tab/>
        <w:t>эксплуатационную и (или) техническую документацию на установленное оборудование;</w:t>
      </w:r>
    </w:p>
    <w:p w:rsidR="00843B4E" w:rsidRDefault="004868C9">
      <w:pPr>
        <w:pStyle w:val="1"/>
        <w:spacing w:after="0"/>
        <w:ind w:firstLine="709"/>
        <w:contextualSpacing/>
        <w:mirrorIndents/>
        <w:jc w:val="both"/>
      </w:pPr>
      <w:r>
        <w:t>•</w:t>
      </w:r>
      <w:r>
        <w:tab/>
        <w:t>паспорта и сертификаты на применяемые материалы;</w:t>
      </w:r>
    </w:p>
    <w:p w:rsidR="00843B4E" w:rsidRDefault="004868C9">
      <w:pPr>
        <w:pStyle w:val="1"/>
        <w:spacing w:after="0"/>
        <w:ind w:firstLine="709"/>
        <w:contextualSpacing/>
        <w:mirrorIndents/>
        <w:jc w:val="both"/>
      </w:pPr>
      <w:r>
        <w:t>•</w:t>
      </w:r>
      <w:r>
        <w:tab/>
        <w:t>документы, подтверждающие вывоз и утилизацию строительного мусора;</w:t>
      </w:r>
    </w:p>
    <w:p w:rsidR="00843B4E" w:rsidRDefault="004868C9">
      <w:pPr>
        <w:pStyle w:val="1"/>
        <w:spacing w:after="0"/>
        <w:ind w:firstLine="709"/>
        <w:contextualSpacing/>
        <w:mirrorIndents/>
        <w:jc w:val="both"/>
      </w:pPr>
      <w:r>
        <w:t>•</w:t>
      </w:r>
      <w:r>
        <w:tab/>
        <w:t xml:space="preserve">акты </w:t>
      </w:r>
      <w:r>
        <w:t xml:space="preserve">освидетельствования скрытых работ. Все акты освидетельствования скрытых работ передаются вместе с материалами </w:t>
      </w:r>
      <w:proofErr w:type="spellStart"/>
      <w:r>
        <w:t>фотофиксации</w:t>
      </w:r>
      <w:proofErr w:type="spellEnd"/>
      <w:r>
        <w:t>;</w:t>
      </w:r>
    </w:p>
    <w:p w:rsidR="00843B4E" w:rsidRDefault="004868C9">
      <w:pPr>
        <w:pStyle w:val="1"/>
        <w:spacing w:after="0"/>
        <w:ind w:firstLine="709"/>
        <w:contextualSpacing/>
        <w:mirrorIndents/>
        <w:jc w:val="both"/>
      </w:pPr>
      <w:r>
        <w:t>•</w:t>
      </w:r>
      <w:r>
        <w:tab/>
        <w:t>акт о приемке выполненных работ по форме КС-2;</w:t>
      </w:r>
    </w:p>
    <w:p w:rsidR="00843B4E" w:rsidRDefault="004868C9">
      <w:pPr>
        <w:pStyle w:val="1"/>
        <w:spacing w:after="0"/>
        <w:ind w:firstLine="709"/>
        <w:contextualSpacing/>
        <w:mirrorIndents/>
        <w:jc w:val="both"/>
      </w:pPr>
      <w:r>
        <w:t>•</w:t>
      </w:r>
      <w:r>
        <w:tab/>
        <w:t>справку о стоимости выполненных работ и производственных затрат по форме КС-3.</w:t>
      </w:r>
    </w:p>
    <w:p w:rsidR="00843B4E" w:rsidRDefault="00843B4E">
      <w:pPr>
        <w:pStyle w:val="1"/>
        <w:spacing w:after="0"/>
        <w:ind w:firstLine="709"/>
        <w:contextualSpacing/>
        <w:mirrorIndents/>
        <w:jc w:val="both"/>
      </w:pPr>
    </w:p>
    <w:p w:rsidR="00843B4E" w:rsidRDefault="004868C9">
      <w:pPr>
        <w:pStyle w:val="1"/>
        <w:spacing w:after="0"/>
        <w:ind w:firstLine="709"/>
        <w:contextualSpacing/>
        <w:mirrorIndents/>
        <w:jc w:val="both"/>
        <w:rPr>
          <w:b/>
          <w:bCs/>
        </w:rPr>
      </w:pPr>
      <w:r>
        <w:rPr>
          <w:b/>
          <w:bCs/>
        </w:rPr>
        <w:t>4</w:t>
      </w:r>
      <w:r>
        <w:rPr>
          <w:b/>
          <w:bCs/>
        </w:rPr>
        <w:t>. Объем и сроки гарантий качества</w:t>
      </w:r>
    </w:p>
    <w:p w:rsidR="00843B4E" w:rsidRDefault="004868C9">
      <w:pPr>
        <w:pStyle w:val="1"/>
        <w:spacing w:after="0"/>
        <w:ind w:firstLine="709"/>
        <w:contextualSpacing/>
        <w:mirrorIndents/>
        <w:jc w:val="both"/>
      </w:pPr>
      <w:r>
        <w:t>4.1 Подрядчик гарантирует качество выполненных работ в полном объеме, предусмотренном настоящим Техническим заданием, соблюдение технологии производства работ. Подрядчик гарантирует в том числе качество используемых матери</w:t>
      </w:r>
      <w:r>
        <w:t>алов.</w:t>
      </w:r>
    </w:p>
    <w:p w:rsidR="00843B4E" w:rsidRDefault="004868C9">
      <w:pPr>
        <w:pStyle w:val="1"/>
        <w:spacing w:after="0"/>
        <w:ind w:firstLine="709"/>
        <w:contextualSpacing/>
        <w:mirrorIndents/>
        <w:jc w:val="both"/>
      </w:pPr>
      <w:r>
        <w:t>4.2 Гарантия качества на выполненные работы предоставляется в полном объеме и составляет 12 (двенадцать) месяцев с даты подписания сторонами документа о приемке выполненных работ в полном объеме.</w:t>
      </w:r>
    </w:p>
    <w:p w:rsidR="00843B4E" w:rsidRDefault="004868C9">
      <w:pPr>
        <w:pStyle w:val="1"/>
        <w:spacing w:after="0"/>
        <w:ind w:firstLine="709"/>
        <w:contextualSpacing/>
        <w:mirrorIndents/>
        <w:jc w:val="both"/>
      </w:pPr>
      <w:r>
        <w:t>4.3 Гарантийный срок на используемые в ходе выполнения</w:t>
      </w:r>
      <w:r>
        <w:t xml:space="preserve"> работ материалы должен соответствовать гарантии производителя, но не менее 12 (двенадцати) месяцев с момента подписания сторонами документа о приемке выполненных работ в полном объеме.</w:t>
      </w:r>
    </w:p>
    <w:p w:rsidR="00843B4E" w:rsidRDefault="00843B4E">
      <w:pPr>
        <w:pStyle w:val="1"/>
        <w:spacing w:after="0"/>
        <w:ind w:firstLine="709"/>
        <w:contextualSpacing/>
        <w:mirrorIndents/>
        <w:jc w:val="both"/>
        <w:rPr>
          <w:b/>
          <w:bCs/>
        </w:rPr>
      </w:pPr>
    </w:p>
    <w:p w:rsidR="00843B4E" w:rsidRDefault="004868C9">
      <w:pPr>
        <w:pStyle w:val="1"/>
        <w:spacing w:after="0"/>
        <w:ind w:firstLine="709"/>
        <w:contextualSpacing/>
        <w:mirrorIndents/>
        <w:jc w:val="both"/>
        <w:rPr>
          <w:b/>
          <w:bCs/>
        </w:rPr>
      </w:pPr>
      <w:r>
        <w:rPr>
          <w:b/>
          <w:bCs/>
        </w:rPr>
        <w:t>5. Требования к безопасности выполнения работ</w:t>
      </w:r>
    </w:p>
    <w:p w:rsidR="00843B4E" w:rsidRDefault="004868C9">
      <w:pPr>
        <w:pStyle w:val="1"/>
        <w:spacing w:after="0"/>
        <w:ind w:firstLine="709"/>
        <w:contextualSpacing/>
        <w:mirrorIndents/>
        <w:jc w:val="both"/>
      </w:pPr>
      <w:r>
        <w:t>5.1 При выполнении рабо</w:t>
      </w:r>
      <w:r>
        <w:t xml:space="preserve">т Подрядчик несет ответственность за соблюдение требований законодательства Российской Федерации (в том числе трудового законодательства, законодательства в части обеспечения техники безопасности, </w:t>
      </w:r>
      <w:proofErr w:type="spellStart"/>
      <w:r>
        <w:t>электро</w:t>
      </w:r>
      <w:proofErr w:type="spellEnd"/>
      <w:r>
        <w:t xml:space="preserve"> и пожарной безопасности и пр.) в отношении сотрудни</w:t>
      </w:r>
      <w:r>
        <w:t>ков, выполняющих работы. Подрядчик должен разработать инструкции по технике безопасности по всем видам выполняемых работ и обучить сотрудников безопасным методам ведения работ, а также проводить инструктажи по технике безопасности и производственной санита</w:t>
      </w:r>
      <w:r>
        <w:t>рии при проведении ремонтных работ.</w:t>
      </w:r>
    </w:p>
    <w:p w:rsidR="00843B4E" w:rsidRDefault="004868C9">
      <w:pPr>
        <w:pStyle w:val="1"/>
        <w:spacing w:after="0"/>
        <w:ind w:firstLine="709"/>
        <w:contextualSpacing/>
        <w:mirrorIndents/>
        <w:jc w:val="both"/>
      </w:pPr>
      <w:r>
        <w:t>5.2 Подрядчик несет ответственность за безопасность выполняемых работ и отвечает за риски, связанные с их выполнением. Ответственность за несчастные случаи, произошедшие с работниками Подрядчика в процессе выполнения раб</w:t>
      </w:r>
      <w:r>
        <w:t>от, возлагается на Подрядчика.</w:t>
      </w:r>
    </w:p>
    <w:p w:rsidR="00843B4E" w:rsidRDefault="004868C9">
      <w:pPr>
        <w:pStyle w:val="1"/>
        <w:spacing w:after="0"/>
        <w:ind w:firstLine="709"/>
        <w:contextualSpacing/>
        <w:mirrorIndents/>
        <w:jc w:val="both"/>
      </w:pPr>
      <w:r>
        <w:t xml:space="preserve">5.3 Применяемые технологии и методы производства работ должны соответствовать настоящему Техническому заданию, стандартам, строительным нормам и правилам в соответствии с требованиями актов, указанных в пунктах 7.4, 7.5, 7.9 </w:t>
      </w:r>
      <w:r>
        <w:t>настоящего Технического задания.</w:t>
      </w:r>
    </w:p>
    <w:p w:rsidR="00843B4E" w:rsidRDefault="004868C9">
      <w:pPr>
        <w:pStyle w:val="1"/>
        <w:spacing w:after="0"/>
        <w:ind w:firstLine="709"/>
        <w:contextualSpacing/>
        <w:mirrorIndents/>
        <w:jc w:val="both"/>
      </w:pPr>
      <w:r>
        <w:t>5.4 При выполнении работ используемое оборудование и материалы не должны допускать возможности нанесения вреда здоровью третьим лицам и ущерба окружающей среде.</w:t>
      </w:r>
    </w:p>
    <w:p w:rsidR="00843B4E" w:rsidRDefault="004868C9">
      <w:pPr>
        <w:pStyle w:val="1"/>
        <w:spacing w:after="0"/>
        <w:ind w:firstLine="709"/>
        <w:contextualSpacing/>
        <w:mirrorIndents/>
        <w:jc w:val="both"/>
      </w:pPr>
      <w:r>
        <w:t>5.5 После передачи объекта в работу Подрядчик обеспечивает сох</w:t>
      </w:r>
      <w:r>
        <w:t>ранность и пожарную безопасность объекта, а также несет ответственность в случае причинения ущерба имуществу третьих лиц при производстве ремонтных работ до момента сдачи объекта Заказчику.</w:t>
      </w:r>
    </w:p>
    <w:p w:rsidR="00843B4E" w:rsidRDefault="004868C9">
      <w:pPr>
        <w:pStyle w:val="1"/>
        <w:spacing w:after="0"/>
        <w:ind w:firstLine="709"/>
        <w:contextualSpacing/>
        <w:mirrorIndents/>
        <w:jc w:val="both"/>
      </w:pPr>
      <w:r>
        <w:t>5.6 При возникновении на объекте по вине Подрядчика аварийной ситу</w:t>
      </w:r>
      <w:r>
        <w:t>ации её устранение, а также восстановительные и ремонтные работы на объекте осуществляются Подрядчиком своими силами и (или) за свой счет.</w:t>
      </w:r>
    </w:p>
    <w:p w:rsidR="00843B4E" w:rsidRDefault="00843B4E">
      <w:pPr>
        <w:pStyle w:val="1"/>
        <w:spacing w:after="0"/>
        <w:ind w:firstLine="709"/>
        <w:contextualSpacing/>
        <w:mirrorIndents/>
        <w:jc w:val="both"/>
        <w:rPr>
          <w:b/>
          <w:bCs/>
        </w:rPr>
      </w:pPr>
    </w:p>
    <w:p w:rsidR="00843B4E" w:rsidRDefault="004868C9">
      <w:pPr>
        <w:pStyle w:val="1"/>
        <w:spacing w:after="0"/>
        <w:ind w:firstLine="709"/>
        <w:contextualSpacing/>
        <w:mirrorIndents/>
        <w:jc w:val="both"/>
        <w:rPr>
          <w:b/>
          <w:bCs/>
        </w:rPr>
      </w:pPr>
      <w:r>
        <w:rPr>
          <w:b/>
          <w:bCs/>
        </w:rPr>
        <w:t>6. Требования к используемым материалам и оборудованию</w:t>
      </w:r>
    </w:p>
    <w:p w:rsidR="00843B4E" w:rsidRDefault="004868C9">
      <w:pPr>
        <w:pStyle w:val="1"/>
        <w:spacing w:after="0"/>
        <w:ind w:firstLine="709"/>
        <w:contextualSpacing/>
        <w:mirrorIndents/>
        <w:jc w:val="both"/>
      </w:pPr>
      <w:r>
        <w:t>6.1 Применяемые (используемые) при выполнении работ материалы</w:t>
      </w:r>
      <w:r>
        <w:t xml:space="preserve"> по качеству и потребительским свойствам должны соответствовать сертификатам, свидетельствам и паспортам качества изготовителей, а также должны быть разрешены к использованию на территории Российской Федерации.</w:t>
      </w:r>
    </w:p>
    <w:p w:rsidR="00843B4E" w:rsidRDefault="004868C9">
      <w:pPr>
        <w:pStyle w:val="1"/>
        <w:spacing w:after="0"/>
        <w:ind w:firstLine="709"/>
        <w:contextualSpacing/>
        <w:mirrorIndents/>
        <w:jc w:val="both"/>
      </w:pPr>
      <w:r>
        <w:t>6.2 Используемое оборудование должно соответс</w:t>
      </w:r>
      <w:r>
        <w:t>твовать требованиям пожарной безопасности, промышленной безопасности, охраны труда, техники безопасности и электробезопасности согласно актам, указанным в пунктах 7.4, 7.11 настоящего Технического задания.</w:t>
      </w:r>
    </w:p>
    <w:p w:rsidR="00843B4E" w:rsidRDefault="004868C9">
      <w:pPr>
        <w:pStyle w:val="1"/>
        <w:spacing w:after="0"/>
        <w:ind w:firstLine="709"/>
        <w:contextualSpacing/>
        <w:mirrorIndents/>
        <w:jc w:val="both"/>
      </w:pPr>
      <w:r>
        <w:t xml:space="preserve">6.3 Применяемые при проведении работ строительные </w:t>
      </w:r>
      <w:r>
        <w:t>материалы, комплектующие, устанавливаемое оборудование (а также их отдельные части и компоненты) должны быть новыми (не бывшими в употреблении или эксплуатации).</w:t>
      </w:r>
    </w:p>
    <w:p w:rsidR="00843B4E" w:rsidRDefault="00843B4E">
      <w:pPr>
        <w:pStyle w:val="1"/>
        <w:spacing w:after="0"/>
        <w:ind w:firstLine="709"/>
        <w:contextualSpacing/>
        <w:mirrorIndents/>
        <w:jc w:val="both"/>
        <w:rPr>
          <w:b/>
          <w:bCs/>
        </w:rPr>
      </w:pPr>
    </w:p>
    <w:p w:rsidR="00843B4E" w:rsidRDefault="004868C9">
      <w:pPr>
        <w:pStyle w:val="1"/>
        <w:spacing w:after="0"/>
        <w:ind w:firstLine="709"/>
        <w:contextualSpacing/>
        <w:mirrorIndents/>
        <w:jc w:val="both"/>
        <w:rPr>
          <w:b/>
          <w:bCs/>
        </w:rPr>
      </w:pPr>
      <w:r>
        <w:rPr>
          <w:b/>
          <w:bCs/>
        </w:rPr>
        <w:t>7. Перечень нормативных правовых и нормативных технических актов</w:t>
      </w:r>
    </w:p>
    <w:p w:rsidR="00843B4E" w:rsidRDefault="004868C9">
      <w:pPr>
        <w:pStyle w:val="1"/>
        <w:spacing w:after="0"/>
        <w:ind w:firstLine="709"/>
        <w:contextualSpacing/>
        <w:mirrorIndents/>
        <w:jc w:val="both"/>
      </w:pPr>
      <w:r>
        <w:t>7.1 Федеральный закон от 24.</w:t>
      </w:r>
      <w:r>
        <w:t>06.1998 N 89-ФЗ "Об отходах производства и потребления".</w:t>
      </w:r>
    </w:p>
    <w:p w:rsidR="00843B4E" w:rsidRDefault="004868C9">
      <w:pPr>
        <w:pStyle w:val="1"/>
        <w:spacing w:after="0"/>
        <w:ind w:firstLine="709"/>
        <w:contextualSpacing/>
        <w:mirrorIndents/>
        <w:jc w:val="both"/>
      </w:pPr>
      <w:r>
        <w:t>7.2 Федеральный закон от 25.07.2002 N 115-ФЗ "О правовом положении иностранных граждан в Российской Федерации".</w:t>
      </w:r>
    </w:p>
    <w:p w:rsidR="00843B4E" w:rsidRDefault="004868C9">
      <w:pPr>
        <w:pStyle w:val="1"/>
        <w:spacing w:after="0"/>
        <w:ind w:firstLine="709"/>
        <w:contextualSpacing/>
        <w:mirrorIndents/>
        <w:jc w:val="both"/>
      </w:pPr>
      <w:r>
        <w:t xml:space="preserve">7.3 Федеральный закон от 18.07.2006 N 109-ФЗ "О миграционном учете иностранных граждан </w:t>
      </w:r>
      <w:r>
        <w:t>и лиц без гражданства в Российской Федерации".</w:t>
      </w:r>
    </w:p>
    <w:p w:rsidR="00843B4E" w:rsidRDefault="004868C9">
      <w:pPr>
        <w:pStyle w:val="1"/>
        <w:spacing w:after="0"/>
        <w:ind w:firstLine="709"/>
        <w:contextualSpacing/>
        <w:mirrorIndents/>
        <w:jc w:val="both"/>
      </w:pPr>
      <w:r>
        <w:t>7.4 Федеральный закон от 22.07.2008 N 123-ФЗ "Технический регламент о требованиях пожарной безопасности".</w:t>
      </w:r>
    </w:p>
    <w:p w:rsidR="00843B4E" w:rsidRDefault="004868C9">
      <w:pPr>
        <w:pStyle w:val="1"/>
        <w:spacing w:after="0"/>
        <w:ind w:firstLine="709"/>
        <w:contextualSpacing/>
        <w:mirrorIndents/>
        <w:jc w:val="both"/>
      </w:pPr>
      <w:r>
        <w:t>7.5 Федеральный закон от 30.12.2009 N 384-ФЗ "Технический регламент о безопасности зданий и сооружений"</w:t>
      </w:r>
      <w:r>
        <w:t>.</w:t>
      </w:r>
    </w:p>
    <w:p w:rsidR="00843B4E" w:rsidRDefault="004868C9">
      <w:pPr>
        <w:pStyle w:val="1"/>
        <w:spacing w:after="0"/>
        <w:ind w:firstLine="709"/>
        <w:contextualSpacing/>
        <w:mirrorIndents/>
        <w:jc w:val="both"/>
      </w:pPr>
      <w:r>
        <w:t>7.6 Закон г. Москвы от 12.07.2002 N 42 "О соблюдении покоя граждан и тишины в городе Москве".</w:t>
      </w:r>
    </w:p>
    <w:p w:rsidR="00843B4E" w:rsidRDefault="004868C9">
      <w:pPr>
        <w:pStyle w:val="1"/>
        <w:spacing w:after="0"/>
        <w:ind w:firstLine="709"/>
        <w:contextualSpacing/>
        <w:mirrorIndents/>
        <w:jc w:val="both"/>
      </w:pPr>
      <w:r>
        <w:t xml:space="preserve">7.7 Приказ </w:t>
      </w:r>
      <w:proofErr w:type="spellStart"/>
      <w:r>
        <w:t>Минздравсоцразвития</w:t>
      </w:r>
      <w:proofErr w:type="spellEnd"/>
      <w:r>
        <w:t xml:space="preserve"> РФ от 16.07.2007 N 477 "Об утверждении Типовых норм бесплатной выдачи сертифицированных специальной одежды, специальной обуви и д</w:t>
      </w:r>
      <w:r>
        <w:t>ругих средств индивидуальной защиты работникам, занятым на строительных, строительно-монтажных и ремонтно-строительных работах с вредными и (или) опасными условиями труда, а также выполняемых в особых температурных условиях или связанных с загрязнением".</w:t>
      </w:r>
    </w:p>
    <w:p w:rsidR="00843B4E" w:rsidRDefault="004868C9">
      <w:pPr>
        <w:pStyle w:val="1"/>
        <w:spacing w:after="0"/>
        <w:ind w:firstLine="709"/>
        <w:contextualSpacing/>
        <w:mirrorIndents/>
        <w:jc w:val="both"/>
      </w:pPr>
      <w:r>
        <w:t>7</w:t>
      </w:r>
      <w:r>
        <w:t>.8 Приказ Минстроя России от 16.05.2023 N 344/</w:t>
      </w:r>
      <w:proofErr w:type="spellStart"/>
      <w:r>
        <w:t>пр</w:t>
      </w:r>
      <w:proofErr w:type="spellEnd"/>
      <w:r>
        <w:t xml:space="preserve"> "Об утверждении состава и порядка ведения исполнительной документации при строительстве, реконструкции, капитальном ремонте объектов капитального строительства".</w:t>
      </w:r>
    </w:p>
    <w:p w:rsidR="00843B4E" w:rsidRDefault="004868C9">
      <w:pPr>
        <w:pStyle w:val="1"/>
        <w:spacing w:after="0"/>
        <w:ind w:firstLine="709"/>
        <w:contextualSpacing/>
        <w:mirrorIndents/>
        <w:jc w:val="both"/>
      </w:pPr>
      <w:r>
        <w:t>7.9 "СП 71.13330.2017. Свод правил. Изоляцион</w:t>
      </w:r>
      <w:r>
        <w:t>ные и отделочные покрытия. Актуализированная редакция СНиП 3.04.01-87" (утв. Приказом Минстроя России от 27.02.2017 N 128/</w:t>
      </w:r>
      <w:proofErr w:type="spellStart"/>
      <w:r>
        <w:t>пр</w:t>
      </w:r>
      <w:proofErr w:type="spellEnd"/>
      <w:r>
        <w:t>).</w:t>
      </w:r>
    </w:p>
    <w:p w:rsidR="00843B4E" w:rsidRDefault="004868C9">
      <w:pPr>
        <w:pStyle w:val="1"/>
        <w:spacing w:after="0"/>
        <w:ind w:firstLine="709"/>
        <w:contextualSpacing/>
        <w:mirrorIndents/>
        <w:jc w:val="both"/>
      </w:pPr>
      <w:r>
        <w:t>7.10 Постановление Правительства Москвы от 19.05.2015 N 299-ПП "Об утверждении Правил проведения земляных работ, установки времен</w:t>
      </w:r>
      <w:r>
        <w:t>ных ограждений, размещения временных объектов в городе Москве" (вместе с "Перечнем правовых актов города Москвы, признаваемых утратившими силу", "Требованиями к декоративно-художественному оформлению временных ограждений мест проведения работ по строительс</w:t>
      </w:r>
      <w:r>
        <w:t>тву, реконструкции объектов капитального строительства в городе Москве").</w:t>
      </w:r>
    </w:p>
    <w:p w:rsidR="00843B4E" w:rsidRDefault="004868C9">
      <w:pPr>
        <w:pStyle w:val="1"/>
        <w:spacing w:after="0"/>
        <w:ind w:firstLine="709"/>
        <w:contextualSpacing/>
        <w:mirrorIndents/>
        <w:jc w:val="both"/>
      </w:pPr>
      <w:r>
        <w:t>7.11 "ГОСТ 12.1.004-91. Межгосударственный стандарт. Система стандартов безопасности труда. Пожарная безопасность. Общие требования" (утв. Постановлением Госстандарта СССР от 14.06.1</w:t>
      </w:r>
      <w:r>
        <w:t>991 N 875).</w:t>
      </w:r>
    </w:p>
    <w:p w:rsidR="00843B4E" w:rsidRDefault="00843B4E">
      <w:pPr>
        <w:pStyle w:val="1"/>
        <w:spacing w:after="0"/>
        <w:ind w:firstLine="709"/>
        <w:contextualSpacing/>
        <w:mirrorIndents/>
        <w:jc w:val="both"/>
      </w:pPr>
    </w:p>
    <w:p w:rsidR="00843B4E" w:rsidRDefault="00843B4E">
      <w:pPr>
        <w:pStyle w:val="1"/>
        <w:spacing w:after="0"/>
        <w:ind w:firstLine="709"/>
        <w:contextualSpacing/>
        <w:mirrorIndents/>
        <w:jc w:val="both"/>
        <w:sectPr w:rsidR="00843B4E" w:rsidSect="004868C9">
          <w:footerReference w:type="even" r:id="rId6"/>
          <w:footerReference w:type="default" r:id="rId7"/>
          <w:footerReference w:type="first" r:id="rId8"/>
          <w:pgSz w:w="11906" w:h="16838"/>
          <w:pgMar w:top="1134" w:right="424" w:bottom="1134" w:left="1134" w:header="0" w:footer="6" w:gutter="0"/>
          <w:pgNumType w:start="1"/>
          <w:cols w:space="720"/>
          <w:formProt w:val="0"/>
          <w:docGrid w:linePitch="360"/>
        </w:sectPr>
      </w:pPr>
    </w:p>
    <w:p w:rsidR="00843B4E" w:rsidRDefault="004868C9">
      <w:pPr>
        <w:pStyle w:val="1"/>
        <w:spacing w:after="0"/>
        <w:ind w:firstLine="709"/>
        <w:contextualSpacing/>
        <w:mirrorIndents/>
        <w:jc w:val="right"/>
        <w:rPr>
          <w:b/>
          <w:bCs/>
        </w:rPr>
      </w:pPr>
      <w:r>
        <w:rPr>
          <w:b/>
          <w:bCs/>
        </w:rPr>
        <w:t xml:space="preserve">Приложение 1 </w:t>
      </w:r>
    </w:p>
    <w:p w:rsidR="00843B4E" w:rsidRDefault="004868C9">
      <w:pPr>
        <w:pStyle w:val="1"/>
        <w:spacing w:after="0"/>
        <w:ind w:firstLine="709"/>
        <w:contextualSpacing/>
        <w:mirrorIndents/>
        <w:jc w:val="right"/>
        <w:rPr>
          <w:b/>
          <w:bCs/>
        </w:rPr>
      </w:pPr>
      <w:r>
        <w:rPr>
          <w:b/>
          <w:bCs/>
        </w:rPr>
        <w:t>к Техническому заданию</w:t>
      </w:r>
    </w:p>
    <w:p w:rsidR="00843B4E" w:rsidRDefault="00843B4E">
      <w:pPr>
        <w:pStyle w:val="1"/>
        <w:spacing w:after="0"/>
        <w:ind w:firstLine="709"/>
        <w:contextualSpacing/>
        <w:mirrorIndents/>
        <w:jc w:val="both"/>
        <w:rPr>
          <w:b/>
          <w:bCs/>
        </w:rPr>
      </w:pPr>
    </w:p>
    <w:p w:rsidR="00843B4E" w:rsidRDefault="004868C9">
      <w:pPr>
        <w:pStyle w:val="1"/>
        <w:spacing w:after="0"/>
        <w:ind w:firstLine="709"/>
        <w:contextualSpacing/>
        <w:mirrorIndents/>
        <w:jc w:val="center"/>
        <w:rPr>
          <w:b/>
          <w:bCs/>
        </w:rPr>
      </w:pPr>
      <w:r>
        <w:rPr>
          <w:b/>
          <w:bCs/>
        </w:rPr>
        <w:t>Перечень объектов закупки</w:t>
      </w:r>
    </w:p>
    <w:p w:rsidR="00843B4E" w:rsidRDefault="00843B4E">
      <w:pPr>
        <w:pStyle w:val="1"/>
        <w:spacing w:after="0"/>
        <w:ind w:firstLine="709"/>
        <w:contextualSpacing/>
        <w:mirrorIndents/>
        <w:jc w:val="both"/>
        <w:rPr>
          <w:b/>
          <w:bCs/>
        </w:rPr>
      </w:pPr>
    </w:p>
    <w:tbl>
      <w:tblPr>
        <w:tblStyle w:val="af6"/>
        <w:tblW w:w="1546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188"/>
        <w:gridCol w:w="3065"/>
        <w:gridCol w:w="2235"/>
        <w:gridCol w:w="3080"/>
        <w:gridCol w:w="2657"/>
        <w:gridCol w:w="236"/>
      </w:tblGrid>
      <w:tr w:rsidR="00843B4E">
        <w:tc>
          <w:tcPr>
            <w:tcW w:w="15460" w:type="dxa"/>
            <w:gridSpan w:val="6"/>
          </w:tcPr>
          <w:p w:rsidR="00843B4E" w:rsidRDefault="004868C9">
            <w:pPr>
              <w:pStyle w:val="1"/>
              <w:widowControl/>
              <w:spacing w:after="0"/>
              <w:ind w:firstLine="709"/>
              <w:contextualSpacing/>
              <w:mirrorIndents/>
              <w:jc w:val="both"/>
              <w:rPr>
                <w:lang w:eastAsia="en-US" w:bidi="ar-SA"/>
              </w:rPr>
            </w:pPr>
            <w:r>
              <w:rPr>
                <w:b/>
                <w:bCs/>
                <w:lang w:eastAsia="en-US" w:bidi="ar-SA"/>
              </w:rPr>
              <w:t>1. Выполнение работ по текущему ремонту объекта жилищно-коммунального назначения</w:t>
            </w:r>
          </w:p>
        </w:tc>
      </w:tr>
      <w:tr w:rsidR="00843B4E">
        <w:tc>
          <w:tcPr>
            <w:tcW w:w="4253" w:type="dxa"/>
            <w:vAlign w:val="center"/>
          </w:tcPr>
          <w:p w:rsidR="00843B4E" w:rsidRDefault="004868C9">
            <w:pPr>
              <w:pStyle w:val="1"/>
              <w:widowControl/>
              <w:spacing w:after="0"/>
              <w:contextualSpacing/>
              <w:mirrorIndents/>
              <w:jc w:val="center"/>
              <w:rPr>
                <w:lang w:eastAsia="en-US" w:bidi="ar-SA"/>
              </w:rPr>
            </w:pPr>
            <w:r>
              <w:rPr>
                <w:b/>
                <w:bCs/>
                <w:lang w:eastAsia="en-US" w:bidi="ar-SA"/>
              </w:rPr>
              <w:t>Характеристики</w:t>
            </w:r>
          </w:p>
        </w:tc>
        <w:tc>
          <w:tcPr>
            <w:tcW w:w="3111" w:type="dxa"/>
            <w:vAlign w:val="center"/>
          </w:tcPr>
          <w:p w:rsidR="00843B4E" w:rsidRDefault="004868C9">
            <w:pPr>
              <w:pStyle w:val="1"/>
              <w:widowControl/>
              <w:spacing w:after="0"/>
              <w:contextualSpacing/>
              <w:mirrorIndents/>
              <w:jc w:val="center"/>
              <w:rPr>
                <w:lang w:eastAsia="en-US" w:bidi="ar-SA"/>
              </w:rPr>
            </w:pPr>
            <w:r>
              <w:rPr>
                <w:b/>
                <w:bCs/>
                <w:lang w:eastAsia="en-US" w:bidi="ar-SA"/>
              </w:rPr>
              <w:t>Дополнительные условия</w:t>
            </w:r>
          </w:p>
        </w:tc>
        <w:tc>
          <w:tcPr>
            <w:tcW w:w="2268" w:type="dxa"/>
            <w:vAlign w:val="center"/>
          </w:tcPr>
          <w:p w:rsidR="00843B4E" w:rsidRDefault="004868C9">
            <w:pPr>
              <w:pStyle w:val="1"/>
              <w:widowControl/>
              <w:spacing w:after="0"/>
              <w:contextualSpacing/>
              <w:mirrorIndents/>
              <w:jc w:val="center"/>
              <w:rPr>
                <w:lang w:eastAsia="en-US" w:bidi="ar-SA"/>
              </w:rPr>
            </w:pPr>
            <w:r>
              <w:rPr>
                <w:b/>
                <w:bCs/>
                <w:lang w:eastAsia="en-US" w:bidi="ar-SA"/>
              </w:rPr>
              <w:t>Объем (единица измерения)</w:t>
            </w:r>
          </w:p>
        </w:tc>
        <w:tc>
          <w:tcPr>
            <w:tcW w:w="3126" w:type="dxa"/>
            <w:vAlign w:val="center"/>
          </w:tcPr>
          <w:p w:rsidR="00843B4E" w:rsidRDefault="004868C9">
            <w:pPr>
              <w:pStyle w:val="1"/>
              <w:widowControl/>
              <w:spacing w:after="0"/>
              <w:contextualSpacing/>
              <w:mirrorIndents/>
              <w:jc w:val="center"/>
              <w:rPr>
                <w:lang w:eastAsia="en-US" w:bidi="ar-SA"/>
              </w:rPr>
            </w:pPr>
            <w:r>
              <w:rPr>
                <w:b/>
                <w:bCs/>
                <w:lang w:eastAsia="en-US" w:bidi="ar-SA"/>
              </w:rPr>
              <w:t>Адрес</w:t>
            </w:r>
          </w:p>
        </w:tc>
        <w:tc>
          <w:tcPr>
            <w:tcW w:w="2696" w:type="dxa"/>
            <w:vAlign w:val="center"/>
          </w:tcPr>
          <w:p w:rsidR="00843B4E" w:rsidRDefault="004868C9">
            <w:pPr>
              <w:pStyle w:val="1"/>
              <w:widowControl/>
              <w:spacing w:after="0"/>
              <w:contextualSpacing/>
              <w:mirrorIndents/>
              <w:jc w:val="center"/>
              <w:rPr>
                <w:lang w:eastAsia="en-US" w:bidi="ar-SA"/>
              </w:rPr>
            </w:pPr>
            <w:r>
              <w:rPr>
                <w:b/>
                <w:bCs/>
                <w:lang w:eastAsia="en-US" w:bidi="ar-SA"/>
              </w:rPr>
              <w:t>Срок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 w:rsidR="00843B4E" w:rsidRDefault="00843B4E">
            <w:pPr>
              <w:widowControl/>
              <w:rPr>
                <w:rFonts w:ascii="Aptos" w:eastAsia="Aptos" w:hAnsi="Aptos"/>
                <w:lang w:eastAsia="en-US" w:bidi="ar-SA"/>
              </w:rPr>
            </w:pPr>
          </w:p>
        </w:tc>
      </w:tr>
      <w:tr w:rsidR="00843B4E">
        <w:tc>
          <w:tcPr>
            <w:tcW w:w="4253" w:type="dxa"/>
            <w:vMerge w:val="restart"/>
            <w:vAlign w:val="center"/>
          </w:tcPr>
          <w:p w:rsidR="00843B4E" w:rsidRDefault="004868C9">
            <w:pPr>
              <w:pStyle w:val="1"/>
              <w:widowControl/>
              <w:spacing w:after="0"/>
              <w:contextualSpacing/>
              <w:mirrorIndents/>
              <w:jc w:val="center"/>
              <w:rPr>
                <w:lang w:eastAsia="en-US" w:bidi="ar-SA"/>
              </w:rPr>
            </w:pPr>
            <w:r>
              <w:rPr>
                <w:lang w:eastAsia="en-US" w:bidi="ar-SA"/>
              </w:rPr>
              <w:t xml:space="preserve">Вид работ по текущему ремонту: </w:t>
            </w:r>
            <w:r>
              <w:rPr>
                <w:i/>
                <w:iCs/>
                <w:lang w:eastAsia="en-US" w:bidi="ar-SA"/>
              </w:rPr>
              <w:t>Выполнение работ по текущему ремонту объекта жилищно-коммунального назначения</w:t>
            </w:r>
            <w:r>
              <w:rPr>
                <w:lang w:eastAsia="en-US" w:bidi="ar-SA"/>
              </w:rPr>
              <w:t>.</w:t>
            </w:r>
          </w:p>
          <w:p w:rsidR="00843B4E" w:rsidRDefault="00843B4E">
            <w:pPr>
              <w:pStyle w:val="1"/>
              <w:widowControl/>
              <w:spacing w:after="0"/>
              <w:contextualSpacing/>
              <w:mirrorIndents/>
              <w:jc w:val="center"/>
              <w:rPr>
                <w:lang w:eastAsia="en-US" w:bidi="ar-SA"/>
              </w:rPr>
            </w:pPr>
          </w:p>
          <w:p w:rsidR="00843B4E" w:rsidRDefault="004868C9">
            <w:pPr>
              <w:pStyle w:val="1"/>
              <w:widowControl/>
              <w:spacing w:after="0"/>
              <w:contextualSpacing/>
              <w:mirrorIndents/>
              <w:jc w:val="center"/>
              <w:rPr>
                <w:lang w:eastAsia="en-US" w:bidi="ar-SA"/>
              </w:rPr>
            </w:pPr>
            <w:r>
              <w:rPr>
                <w:lang w:eastAsia="en-US" w:bidi="ar-SA"/>
              </w:rPr>
              <w:t>Элемент, подлежащий текущему ремонту:</w:t>
            </w:r>
          </w:p>
          <w:p w:rsidR="00843B4E" w:rsidRDefault="004868C9">
            <w:pPr>
              <w:pStyle w:val="1"/>
              <w:widowControl/>
              <w:spacing w:after="0"/>
              <w:contextualSpacing/>
              <w:mirrorIndents/>
              <w:jc w:val="center"/>
              <w:rPr>
                <w:i/>
                <w:iCs/>
                <w:lang w:eastAsia="en-US" w:bidi="ar-SA"/>
              </w:rPr>
            </w:pPr>
            <w:r>
              <w:rPr>
                <w:i/>
                <w:iCs/>
                <w:lang w:eastAsia="en-US" w:bidi="ar-SA"/>
              </w:rPr>
              <w:t>Система видеонаблюдения;</w:t>
            </w:r>
          </w:p>
          <w:p w:rsidR="00843B4E" w:rsidRDefault="004868C9">
            <w:pPr>
              <w:pStyle w:val="1"/>
              <w:widowControl/>
              <w:spacing w:after="0"/>
              <w:contextualSpacing/>
              <w:mirrorIndents/>
              <w:jc w:val="center"/>
              <w:rPr>
                <w:i/>
                <w:iCs/>
                <w:lang w:eastAsia="en-US" w:bidi="ar-SA"/>
              </w:rPr>
            </w:pPr>
            <w:r>
              <w:rPr>
                <w:i/>
                <w:iCs/>
                <w:lang w:eastAsia="en-US" w:bidi="ar-SA"/>
              </w:rPr>
              <w:t>Система контроля и управления доступом.</w:t>
            </w:r>
          </w:p>
        </w:tc>
        <w:tc>
          <w:tcPr>
            <w:tcW w:w="3111" w:type="dxa"/>
            <w:vMerge w:val="restart"/>
            <w:vAlign w:val="center"/>
          </w:tcPr>
          <w:p w:rsidR="00843B4E" w:rsidRDefault="004868C9">
            <w:pPr>
              <w:pStyle w:val="1"/>
              <w:widowControl/>
              <w:spacing w:after="0"/>
              <w:contextualSpacing/>
              <w:mirrorIndents/>
              <w:jc w:val="both"/>
              <w:rPr>
                <w:lang w:eastAsia="en-US" w:bidi="ar-SA"/>
              </w:rPr>
            </w:pPr>
            <w:r>
              <w:rPr>
                <w:lang w:eastAsia="en-US" w:bidi="ar-SA"/>
              </w:rPr>
              <w:t>Порядок выполнения работ: Единовременно.</w:t>
            </w:r>
          </w:p>
        </w:tc>
        <w:tc>
          <w:tcPr>
            <w:tcW w:w="2268" w:type="dxa"/>
            <w:vAlign w:val="center"/>
          </w:tcPr>
          <w:p w:rsidR="00843B4E" w:rsidRDefault="004868C9">
            <w:pPr>
              <w:pStyle w:val="1"/>
              <w:widowControl/>
              <w:spacing w:after="0"/>
              <w:contextualSpacing/>
              <w:mirrorIndents/>
              <w:jc w:val="center"/>
              <w:rPr>
                <w:lang w:eastAsia="en-US" w:bidi="ar-SA"/>
              </w:rPr>
            </w:pPr>
            <w:r>
              <w:rPr>
                <w:lang w:eastAsia="en-US" w:bidi="ar-SA"/>
              </w:rPr>
              <w:t>1</w:t>
            </w:r>
          </w:p>
          <w:p w:rsidR="00843B4E" w:rsidRDefault="004868C9">
            <w:pPr>
              <w:pStyle w:val="1"/>
              <w:widowControl/>
              <w:spacing w:after="0"/>
              <w:contextualSpacing/>
              <w:mirrorIndents/>
              <w:jc w:val="center"/>
              <w:rPr>
                <w:lang w:eastAsia="en-US" w:bidi="ar-SA"/>
              </w:rPr>
            </w:pPr>
            <w:r>
              <w:rPr>
                <w:lang w:eastAsia="en-US" w:bidi="ar-SA"/>
              </w:rPr>
              <w:t>(Условная единица)</w:t>
            </w:r>
          </w:p>
        </w:tc>
        <w:tc>
          <w:tcPr>
            <w:tcW w:w="3126" w:type="dxa"/>
            <w:vAlign w:val="center"/>
          </w:tcPr>
          <w:p w:rsidR="00843B4E" w:rsidRDefault="004868C9">
            <w:pPr>
              <w:pStyle w:val="1"/>
              <w:widowControl/>
              <w:spacing w:after="0"/>
              <w:contextualSpacing/>
              <w:mirrorIndents/>
              <w:jc w:val="center"/>
              <w:rPr>
                <w:lang w:eastAsia="en-US" w:bidi="ar-SA"/>
              </w:rPr>
            </w:pPr>
            <w:r>
              <w:rPr>
                <w:lang w:eastAsia="en-US" w:bidi="ar-SA"/>
              </w:rPr>
              <w:t>г. Москва,</w:t>
            </w:r>
          </w:p>
          <w:p w:rsidR="00843B4E" w:rsidRDefault="004868C9">
            <w:pPr>
              <w:pStyle w:val="1"/>
              <w:widowControl/>
              <w:spacing w:after="0"/>
              <w:contextualSpacing/>
              <w:mirrorIndents/>
              <w:jc w:val="center"/>
              <w:rPr>
                <w:lang w:eastAsia="en-US" w:bidi="ar-SA"/>
              </w:rPr>
            </w:pPr>
            <w:r>
              <w:rPr>
                <w:lang w:eastAsia="en-US" w:bidi="ar-SA"/>
              </w:rPr>
              <w:t>Балаклавский пр-т,</w:t>
            </w:r>
          </w:p>
          <w:p w:rsidR="00843B4E" w:rsidRDefault="004868C9">
            <w:pPr>
              <w:pStyle w:val="1"/>
              <w:widowControl/>
              <w:spacing w:after="0"/>
              <w:contextualSpacing/>
              <w:mirrorIndents/>
              <w:jc w:val="center"/>
              <w:rPr>
                <w:lang w:eastAsia="en-US" w:bidi="ar-SA"/>
              </w:rPr>
            </w:pPr>
            <w:r>
              <w:rPr>
                <w:lang w:eastAsia="en-US" w:bidi="ar-SA"/>
              </w:rPr>
              <w:t>д. 30Б</w:t>
            </w:r>
          </w:p>
        </w:tc>
        <w:tc>
          <w:tcPr>
            <w:tcW w:w="2696" w:type="dxa"/>
            <w:vMerge w:val="restart"/>
            <w:vAlign w:val="center"/>
          </w:tcPr>
          <w:p w:rsidR="00843B4E" w:rsidRDefault="004868C9">
            <w:pPr>
              <w:pStyle w:val="1"/>
              <w:widowControl/>
              <w:spacing w:after="0"/>
              <w:contextualSpacing/>
              <w:mirrorIndents/>
              <w:jc w:val="both"/>
              <w:rPr>
                <w:lang w:eastAsia="en-US" w:bidi="ar-SA"/>
              </w:rPr>
            </w:pPr>
            <w:r>
              <w:rPr>
                <w:lang w:eastAsia="en-US" w:bidi="ar-SA"/>
              </w:rPr>
              <w:t>В течение 60 (шестидесяти) календарных дней с даты заключения Договора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 w:rsidR="00843B4E" w:rsidRDefault="00843B4E">
            <w:pPr>
              <w:widowControl/>
              <w:rPr>
                <w:rFonts w:ascii="Aptos" w:eastAsia="Aptos" w:hAnsi="Aptos"/>
                <w:lang w:eastAsia="en-US" w:bidi="ar-SA"/>
              </w:rPr>
            </w:pPr>
          </w:p>
        </w:tc>
      </w:tr>
      <w:tr w:rsidR="00843B4E">
        <w:trPr>
          <w:trHeight w:val="1061"/>
        </w:trPr>
        <w:tc>
          <w:tcPr>
            <w:tcW w:w="4253" w:type="dxa"/>
            <w:vMerge/>
            <w:vAlign w:val="center"/>
          </w:tcPr>
          <w:p w:rsidR="00843B4E" w:rsidRDefault="00843B4E">
            <w:pPr>
              <w:pStyle w:val="1"/>
              <w:widowControl/>
              <w:spacing w:after="0"/>
              <w:contextualSpacing/>
              <w:mirrorIndents/>
              <w:jc w:val="both"/>
              <w:rPr>
                <w:lang w:eastAsia="en-US" w:bidi="ar-SA"/>
              </w:rPr>
            </w:pPr>
          </w:p>
        </w:tc>
        <w:tc>
          <w:tcPr>
            <w:tcW w:w="3111" w:type="dxa"/>
            <w:vMerge/>
            <w:vAlign w:val="center"/>
          </w:tcPr>
          <w:p w:rsidR="00843B4E" w:rsidRDefault="00843B4E">
            <w:pPr>
              <w:pStyle w:val="1"/>
              <w:widowControl/>
              <w:spacing w:after="0"/>
              <w:contextualSpacing/>
              <w:mirrorIndents/>
              <w:jc w:val="both"/>
              <w:rPr>
                <w:lang w:eastAsia="en-US" w:bidi="ar-SA"/>
              </w:rPr>
            </w:pPr>
          </w:p>
        </w:tc>
        <w:tc>
          <w:tcPr>
            <w:tcW w:w="2268" w:type="dxa"/>
            <w:vAlign w:val="center"/>
          </w:tcPr>
          <w:p w:rsidR="00843B4E" w:rsidRDefault="004868C9">
            <w:pPr>
              <w:pStyle w:val="1"/>
              <w:widowControl/>
              <w:spacing w:after="0"/>
              <w:contextualSpacing/>
              <w:mirrorIndents/>
              <w:jc w:val="center"/>
              <w:rPr>
                <w:lang w:eastAsia="en-US" w:bidi="ar-SA"/>
              </w:rPr>
            </w:pPr>
            <w:r>
              <w:rPr>
                <w:lang w:eastAsia="en-US" w:bidi="ar-SA"/>
              </w:rPr>
              <w:t>1</w:t>
            </w:r>
          </w:p>
          <w:p w:rsidR="00843B4E" w:rsidRDefault="004868C9">
            <w:pPr>
              <w:pStyle w:val="1"/>
              <w:widowControl/>
              <w:spacing w:after="0"/>
              <w:contextualSpacing/>
              <w:mirrorIndents/>
              <w:jc w:val="center"/>
              <w:rPr>
                <w:lang w:eastAsia="en-US" w:bidi="ar-SA"/>
              </w:rPr>
            </w:pPr>
            <w:r>
              <w:rPr>
                <w:lang w:eastAsia="en-US" w:bidi="ar-SA"/>
              </w:rPr>
              <w:t>(Условная единица)</w:t>
            </w:r>
          </w:p>
        </w:tc>
        <w:tc>
          <w:tcPr>
            <w:tcW w:w="3126" w:type="dxa"/>
            <w:vAlign w:val="center"/>
          </w:tcPr>
          <w:p w:rsidR="00843B4E" w:rsidRDefault="004868C9">
            <w:pPr>
              <w:pStyle w:val="1"/>
              <w:widowControl/>
              <w:spacing w:after="0"/>
              <w:contextualSpacing/>
              <w:mirrorIndents/>
              <w:jc w:val="center"/>
              <w:rPr>
                <w:lang w:eastAsia="en-US" w:bidi="ar-SA"/>
              </w:rPr>
            </w:pPr>
            <w:r>
              <w:rPr>
                <w:lang w:eastAsia="en-US" w:bidi="ar-SA"/>
              </w:rPr>
              <w:t>г. Москва,</w:t>
            </w:r>
          </w:p>
          <w:p w:rsidR="00843B4E" w:rsidRDefault="004868C9">
            <w:pPr>
              <w:pStyle w:val="1"/>
              <w:widowControl/>
              <w:spacing w:after="0"/>
              <w:contextualSpacing/>
              <w:mirrorIndents/>
              <w:jc w:val="center"/>
              <w:rPr>
                <w:lang w:eastAsia="en-US" w:bidi="ar-SA"/>
              </w:rPr>
            </w:pPr>
            <w:r>
              <w:rPr>
                <w:lang w:eastAsia="en-US" w:bidi="ar-SA"/>
              </w:rPr>
              <w:t xml:space="preserve">ул. </w:t>
            </w:r>
            <w:proofErr w:type="spellStart"/>
            <w:r>
              <w:rPr>
                <w:lang w:eastAsia="en-US" w:bidi="ar-SA"/>
              </w:rPr>
              <w:t>Наметкина</w:t>
            </w:r>
            <w:proofErr w:type="spellEnd"/>
            <w:r>
              <w:rPr>
                <w:lang w:eastAsia="en-US" w:bidi="ar-SA"/>
              </w:rPr>
              <w:t>,</w:t>
            </w:r>
          </w:p>
          <w:p w:rsidR="00843B4E" w:rsidRDefault="004868C9">
            <w:pPr>
              <w:pStyle w:val="1"/>
              <w:widowControl/>
              <w:spacing w:after="0"/>
              <w:contextualSpacing/>
              <w:mirrorIndents/>
              <w:jc w:val="center"/>
              <w:rPr>
                <w:lang w:eastAsia="en-US" w:bidi="ar-SA"/>
              </w:rPr>
            </w:pPr>
            <w:r>
              <w:rPr>
                <w:lang w:eastAsia="en-US" w:bidi="ar-SA"/>
              </w:rPr>
              <w:t>д. 10Г</w:t>
            </w:r>
          </w:p>
        </w:tc>
        <w:tc>
          <w:tcPr>
            <w:tcW w:w="2696" w:type="dxa"/>
            <w:vMerge/>
            <w:vAlign w:val="center"/>
          </w:tcPr>
          <w:p w:rsidR="00843B4E" w:rsidRDefault="00843B4E">
            <w:pPr>
              <w:pStyle w:val="1"/>
              <w:widowControl/>
              <w:spacing w:after="0"/>
              <w:contextualSpacing/>
              <w:mirrorIndents/>
              <w:jc w:val="both"/>
              <w:rPr>
                <w:lang w:eastAsia="en-US" w:bidi="ar-SA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 w:rsidR="00843B4E" w:rsidRDefault="00843B4E">
            <w:pPr>
              <w:widowControl/>
              <w:rPr>
                <w:rFonts w:ascii="Aptos" w:eastAsia="Aptos" w:hAnsi="Aptos"/>
                <w:lang w:eastAsia="en-US" w:bidi="ar-SA"/>
              </w:rPr>
            </w:pPr>
          </w:p>
        </w:tc>
      </w:tr>
      <w:tr w:rsidR="00843B4E">
        <w:trPr>
          <w:trHeight w:val="1260"/>
        </w:trPr>
        <w:tc>
          <w:tcPr>
            <w:tcW w:w="4253" w:type="dxa"/>
            <w:vMerge/>
            <w:vAlign w:val="center"/>
          </w:tcPr>
          <w:p w:rsidR="00843B4E" w:rsidRDefault="00843B4E">
            <w:pPr>
              <w:pStyle w:val="1"/>
              <w:widowControl/>
              <w:spacing w:after="0"/>
              <w:contextualSpacing/>
              <w:mirrorIndents/>
              <w:jc w:val="both"/>
              <w:rPr>
                <w:lang w:eastAsia="en-US" w:bidi="ar-SA"/>
              </w:rPr>
            </w:pPr>
          </w:p>
        </w:tc>
        <w:tc>
          <w:tcPr>
            <w:tcW w:w="3111" w:type="dxa"/>
            <w:vMerge/>
            <w:vAlign w:val="center"/>
          </w:tcPr>
          <w:p w:rsidR="00843B4E" w:rsidRDefault="00843B4E">
            <w:pPr>
              <w:pStyle w:val="1"/>
              <w:widowControl/>
              <w:spacing w:after="0"/>
              <w:contextualSpacing/>
              <w:mirrorIndents/>
              <w:jc w:val="both"/>
              <w:rPr>
                <w:lang w:eastAsia="en-US" w:bidi="ar-SA"/>
              </w:rPr>
            </w:pPr>
          </w:p>
        </w:tc>
        <w:tc>
          <w:tcPr>
            <w:tcW w:w="2268" w:type="dxa"/>
            <w:vAlign w:val="center"/>
          </w:tcPr>
          <w:p w:rsidR="00843B4E" w:rsidRDefault="004868C9">
            <w:pPr>
              <w:pStyle w:val="1"/>
              <w:widowControl/>
              <w:spacing w:after="0"/>
              <w:contextualSpacing/>
              <w:mirrorIndents/>
              <w:jc w:val="center"/>
              <w:rPr>
                <w:lang w:eastAsia="en-US" w:bidi="ar-SA"/>
              </w:rPr>
            </w:pPr>
            <w:r>
              <w:rPr>
                <w:lang w:eastAsia="en-US" w:bidi="ar-SA"/>
              </w:rPr>
              <w:t>1</w:t>
            </w:r>
          </w:p>
          <w:p w:rsidR="00843B4E" w:rsidRDefault="004868C9">
            <w:pPr>
              <w:pStyle w:val="1"/>
              <w:widowControl/>
              <w:spacing w:after="0"/>
              <w:contextualSpacing/>
              <w:mirrorIndents/>
              <w:jc w:val="center"/>
              <w:rPr>
                <w:lang w:eastAsia="en-US" w:bidi="ar-SA"/>
              </w:rPr>
            </w:pPr>
            <w:r>
              <w:rPr>
                <w:lang w:eastAsia="en-US" w:bidi="ar-SA"/>
              </w:rPr>
              <w:t>(Условная единица)</w:t>
            </w:r>
          </w:p>
        </w:tc>
        <w:tc>
          <w:tcPr>
            <w:tcW w:w="3126" w:type="dxa"/>
            <w:vAlign w:val="center"/>
          </w:tcPr>
          <w:p w:rsidR="00843B4E" w:rsidRDefault="004868C9">
            <w:pPr>
              <w:pStyle w:val="1"/>
              <w:widowControl/>
              <w:spacing w:after="0"/>
              <w:contextualSpacing/>
              <w:mirrorIndents/>
              <w:jc w:val="center"/>
              <w:rPr>
                <w:lang w:eastAsia="en-US" w:bidi="ar-SA"/>
              </w:rPr>
            </w:pPr>
            <w:r>
              <w:rPr>
                <w:lang w:eastAsia="en-US" w:bidi="ar-SA"/>
              </w:rPr>
              <w:t>г. Москва,</w:t>
            </w:r>
          </w:p>
          <w:p w:rsidR="00843B4E" w:rsidRDefault="004868C9">
            <w:pPr>
              <w:pStyle w:val="1"/>
              <w:widowControl/>
              <w:spacing w:after="0"/>
              <w:contextualSpacing/>
              <w:mirrorIndents/>
              <w:jc w:val="center"/>
              <w:rPr>
                <w:lang w:eastAsia="en-US" w:bidi="ar-SA"/>
              </w:rPr>
            </w:pPr>
            <w:r>
              <w:rPr>
                <w:lang w:eastAsia="en-US" w:bidi="ar-SA"/>
              </w:rPr>
              <w:t>ул. Поляны,</w:t>
            </w:r>
          </w:p>
          <w:p w:rsidR="00843B4E" w:rsidRDefault="004868C9">
            <w:pPr>
              <w:pStyle w:val="1"/>
              <w:widowControl/>
              <w:spacing w:after="0"/>
              <w:contextualSpacing/>
              <w:mirrorIndents/>
              <w:jc w:val="center"/>
              <w:rPr>
                <w:lang w:eastAsia="en-US" w:bidi="ar-SA"/>
              </w:rPr>
            </w:pPr>
            <w:r>
              <w:rPr>
                <w:lang w:eastAsia="en-US" w:bidi="ar-SA"/>
              </w:rPr>
              <w:t>д. 12</w:t>
            </w:r>
          </w:p>
        </w:tc>
        <w:tc>
          <w:tcPr>
            <w:tcW w:w="2696" w:type="dxa"/>
            <w:vMerge/>
            <w:vAlign w:val="center"/>
          </w:tcPr>
          <w:p w:rsidR="00843B4E" w:rsidRDefault="00843B4E">
            <w:pPr>
              <w:pStyle w:val="1"/>
              <w:widowControl/>
              <w:spacing w:after="0"/>
              <w:contextualSpacing/>
              <w:mirrorIndents/>
              <w:jc w:val="both"/>
              <w:rPr>
                <w:lang w:eastAsia="en-US" w:bidi="ar-SA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 w:rsidR="00843B4E" w:rsidRDefault="00843B4E">
            <w:pPr>
              <w:widowControl/>
              <w:rPr>
                <w:rFonts w:ascii="Aptos" w:eastAsia="Aptos" w:hAnsi="Aptos"/>
                <w:lang w:eastAsia="en-US" w:bidi="ar-SA"/>
              </w:rPr>
            </w:pPr>
          </w:p>
        </w:tc>
      </w:tr>
    </w:tbl>
    <w:p w:rsidR="00843B4E" w:rsidRDefault="00843B4E">
      <w:pPr>
        <w:pStyle w:val="1"/>
        <w:spacing w:after="0"/>
        <w:ind w:firstLine="709"/>
        <w:contextualSpacing/>
        <w:mirrorIndents/>
        <w:jc w:val="both"/>
        <w:rPr>
          <w:b/>
          <w:bCs/>
        </w:rPr>
      </w:pPr>
    </w:p>
    <w:p w:rsidR="00843B4E" w:rsidRDefault="00843B4E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43B4E" w:rsidRDefault="004868C9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br w:type="page"/>
      </w:r>
    </w:p>
    <w:p w:rsidR="00843B4E" w:rsidRDefault="004868C9">
      <w:pPr>
        <w:pStyle w:val="1"/>
        <w:spacing w:after="0"/>
        <w:ind w:firstLine="709"/>
        <w:contextualSpacing/>
        <w:mirrorIndents/>
        <w:jc w:val="right"/>
        <w:rPr>
          <w:b/>
        </w:rPr>
      </w:pPr>
      <w:r>
        <w:rPr>
          <w:b/>
        </w:rPr>
        <w:t xml:space="preserve">Приложение № 2 </w:t>
      </w:r>
    </w:p>
    <w:p w:rsidR="00843B4E" w:rsidRDefault="004868C9">
      <w:pPr>
        <w:pStyle w:val="1"/>
        <w:spacing w:after="0"/>
        <w:ind w:firstLine="709"/>
        <w:contextualSpacing/>
        <w:mirrorIndents/>
        <w:jc w:val="right"/>
        <w:rPr>
          <w:b/>
        </w:rPr>
      </w:pPr>
      <w:r>
        <w:rPr>
          <w:b/>
        </w:rPr>
        <w:t xml:space="preserve">к Техническому заданию </w:t>
      </w:r>
    </w:p>
    <w:p w:rsidR="00843B4E" w:rsidRDefault="00843B4E">
      <w:pPr>
        <w:pStyle w:val="1"/>
        <w:spacing w:after="0"/>
        <w:ind w:firstLine="709"/>
        <w:contextualSpacing/>
        <w:mirrorIndents/>
        <w:jc w:val="right"/>
        <w:rPr>
          <w:b/>
        </w:rPr>
      </w:pPr>
    </w:p>
    <w:p w:rsidR="00843B4E" w:rsidRDefault="004868C9">
      <w:pPr>
        <w:pStyle w:val="1"/>
        <w:spacing w:after="0"/>
        <w:ind w:firstLine="709"/>
        <w:contextualSpacing/>
        <w:mirrorIndents/>
        <w:jc w:val="center"/>
        <w:rPr>
          <w:b/>
          <w:bCs/>
        </w:rPr>
      </w:pPr>
      <w:r>
        <w:rPr>
          <w:b/>
          <w:bCs/>
        </w:rPr>
        <w:t>Форма Документа о приемке</w:t>
      </w:r>
    </w:p>
    <w:p w:rsidR="00843B4E" w:rsidRDefault="00843B4E">
      <w:pPr>
        <w:pStyle w:val="1"/>
        <w:spacing w:after="0"/>
        <w:ind w:firstLine="709"/>
        <w:contextualSpacing/>
        <w:mirrorIndents/>
        <w:jc w:val="center"/>
        <w:rPr>
          <w:b/>
          <w:bCs/>
        </w:rPr>
      </w:pPr>
    </w:p>
    <w:p w:rsidR="00843B4E" w:rsidRDefault="004868C9">
      <w:pPr>
        <w:pStyle w:val="1"/>
        <w:spacing w:after="0"/>
        <w:ind w:firstLine="709"/>
        <w:contextualSpacing/>
        <w:mirrorIndents/>
        <w:jc w:val="center"/>
        <w:rPr>
          <w:b/>
          <w:bCs/>
        </w:rPr>
      </w:pPr>
      <w:r>
        <w:rPr>
          <w:b/>
          <w:bCs/>
        </w:rPr>
        <w:t>Универсальный передаточный документ</w:t>
      </w:r>
    </w:p>
    <w:p w:rsidR="00843B4E" w:rsidRDefault="00843B4E">
      <w:pPr>
        <w:pStyle w:val="1"/>
        <w:spacing w:after="0"/>
        <w:ind w:firstLine="709"/>
        <w:contextualSpacing/>
        <w:mirrorIndents/>
        <w:jc w:val="both"/>
        <w:rPr>
          <w:b/>
          <w:bCs/>
        </w:rPr>
      </w:pPr>
    </w:p>
    <w:tbl>
      <w:tblPr>
        <w:tblW w:w="15600" w:type="dxa"/>
        <w:tblInd w:w="-562" w:type="dxa"/>
        <w:tblLayout w:type="fixed"/>
        <w:tblCellMar>
          <w:left w:w="5" w:type="dxa"/>
          <w:right w:w="5" w:type="dxa"/>
        </w:tblCellMar>
        <w:tblLook w:val="00A0" w:firstRow="1" w:lastRow="0" w:firstColumn="1" w:lastColumn="0" w:noHBand="0" w:noVBand="0"/>
      </w:tblPr>
      <w:tblGrid>
        <w:gridCol w:w="573"/>
        <w:gridCol w:w="352"/>
        <w:gridCol w:w="644"/>
        <w:gridCol w:w="140"/>
        <w:gridCol w:w="853"/>
        <w:gridCol w:w="42"/>
        <w:gridCol w:w="668"/>
        <w:gridCol w:w="140"/>
        <w:gridCol w:w="284"/>
        <w:gridCol w:w="209"/>
        <w:gridCol w:w="705"/>
        <w:gridCol w:w="176"/>
        <w:gridCol w:w="186"/>
        <w:gridCol w:w="234"/>
        <w:gridCol w:w="326"/>
        <w:gridCol w:w="325"/>
        <w:gridCol w:w="330"/>
        <w:gridCol w:w="267"/>
        <w:gridCol w:w="80"/>
        <w:gridCol w:w="238"/>
        <w:gridCol w:w="603"/>
        <w:gridCol w:w="390"/>
        <w:gridCol w:w="42"/>
        <w:gridCol w:w="427"/>
        <w:gridCol w:w="62"/>
        <w:gridCol w:w="941"/>
        <w:gridCol w:w="42"/>
        <w:gridCol w:w="478"/>
        <w:gridCol w:w="401"/>
        <w:gridCol w:w="248"/>
        <w:gridCol w:w="541"/>
        <w:gridCol w:w="134"/>
        <w:gridCol w:w="459"/>
        <w:gridCol w:w="167"/>
        <w:gridCol w:w="296"/>
        <w:gridCol w:w="59"/>
        <w:gridCol w:w="311"/>
        <w:gridCol w:w="552"/>
        <w:gridCol w:w="81"/>
        <w:gridCol w:w="379"/>
        <w:gridCol w:w="272"/>
        <w:gridCol w:w="190"/>
        <w:gridCol w:w="59"/>
        <w:gridCol w:w="863"/>
        <w:gridCol w:w="831"/>
      </w:tblGrid>
      <w:tr w:rsidR="00843B4E">
        <w:tc>
          <w:tcPr>
            <w:tcW w:w="10943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Идентификатор электронного документа</w:t>
            </w:r>
          </w:p>
        </w:tc>
        <w:tc>
          <w:tcPr>
            <w:tcW w:w="4653" w:type="dxa"/>
            <w:gridSpan w:val="1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Приложение № 1 к постановлению </w:t>
            </w:r>
            <w:r>
              <w:rPr>
                <w:rFonts w:ascii="Times New Roman" w:hAnsi="Times New Roman" w:cs="Times New Roman"/>
              </w:rPr>
              <w:t>Правительства Российской Федерации от 26 декабря 2011 г. № 1137 (в редакции постановления Правительства Российской Федерации от 02 апреля 2021 г. № 534)</w:t>
            </w:r>
          </w:p>
        </w:tc>
      </w:tr>
      <w:tr w:rsidR="00843B4E">
        <w:tc>
          <w:tcPr>
            <w:tcW w:w="4782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Универсальный передаточный документ</w:t>
            </w:r>
          </w:p>
        </w:tc>
        <w:tc>
          <w:tcPr>
            <w:tcW w:w="19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Счет-фактура №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</w:t>
            </w:r>
          </w:p>
        </w:tc>
        <w:tc>
          <w:tcPr>
            <w:tcW w:w="31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 ______(1)</w:t>
            </w:r>
          </w:p>
        </w:tc>
        <w:tc>
          <w:tcPr>
            <w:tcW w:w="4653" w:type="dxa"/>
            <w:gridSpan w:val="1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B4E" w:rsidRDefault="00843B4E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843B4E">
        <w:tc>
          <w:tcPr>
            <w:tcW w:w="4782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B4E" w:rsidRDefault="00843B4E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Исправление №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</w:t>
            </w:r>
          </w:p>
        </w:tc>
        <w:tc>
          <w:tcPr>
            <w:tcW w:w="31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 ______(1а)</w:t>
            </w:r>
          </w:p>
        </w:tc>
        <w:tc>
          <w:tcPr>
            <w:tcW w:w="4653" w:type="dxa"/>
            <w:gridSpan w:val="1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B4E" w:rsidRDefault="00843B4E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843B4E">
        <w:tc>
          <w:tcPr>
            <w:tcW w:w="478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Статус:1 1 – счет-фактура и передаточный документ (акт) 2 – передаточный документ (акт)</w:t>
            </w:r>
          </w:p>
        </w:tc>
        <w:tc>
          <w:tcPr>
            <w:tcW w:w="29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Продавец:</w:t>
            </w:r>
          </w:p>
        </w:tc>
        <w:tc>
          <w:tcPr>
            <w:tcW w:w="31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</w:t>
            </w:r>
          </w:p>
        </w:tc>
        <w:tc>
          <w:tcPr>
            <w:tcW w:w="465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(2)</w:t>
            </w:r>
          </w:p>
        </w:tc>
      </w:tr>
      <w:tr w:rsidR="00843B4E">
        <w:tc>
          <w:tcPr>
            <w:tcW w:w="4782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Статус:1 1 – счет-фактура и передаточный документ (акт) 2 – передаточный документ (акт)</w:t>
            </w:r>
          </w:p>
        </w:tc>
        <w:tc>
          <w:tcPr>
            <w:tcW w:w="29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Адрес:</w:t>
            </w:r>
          </w:p>
        </w:tc>
        <w:tc>
          <w:tcPr>
            <w:tcW w:w="31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</w:t>
            </w:r>
          </w:p>
        </w:tc>
        <w:tc>
          <w:tcPr>
            <w:tcW w:w="465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(2а)</w:t>
            </w:r>
          </w:p>
        </w:tc>
      </w:tr>
      <w:tr w:rsidR="00843B4E">
        <w:tc>
          <w:tcPr>
            <w:tcW w:w="4782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B4E" w:rsidRDefault="00843B4E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ИНН/КПП продавца:</w:t>
            </w:r>
          </w:p>
        </w:tc>
        <w:tc>
          <w:tcPr>
            <w:tcW w:w="31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______/______</w:t>
            </w:r>
          </w:p>
        </w:tc>
        <w:tc>
          <w:tcPr>
            <w:tcW w:w="465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(2б)</w:t>
            </w:r>
          </w:p>
        </w:tc>
      </w:tr>
      <w:tr w:rsidR="00843B4E">
        <w:tc>
          <w:tcPr>
            <w:tcW w:w="4782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B4E" w:rsidRDefault="00843B4E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Грузоотправитель и его адрес:</w:t>
            </w:r>
          </w:p>
        </w:tc>
        <w:tc>
          <w:tcPr>
            <w:tcW w:w="31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</w:t>
            </w:r>
          </w:p>
        </w:tc>
        <w:tc>
          <w:tcPr>
            <w:tcW w:w="465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(3)</w:t>
            </w:r>
          </w:p>
        </w:tc>
      </w:tr>
      <w:tr w:rsidR="00843B4E">
        <w:tc>
          <w:tcPr>
            <w:tcW w:w="4782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B4E" w:rsidRDefault="00843B4E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Грузополучатель и его адрес:</w:t>
            </w:r>
          </w:p>
        </w:tc>
        <w:tc>
          <w:tcPr>
            <w:tcW w:w="31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</w:t>
            </w:r>
          </w:p>
        </w:tc>
        <w:tc>
          <w:tcPr>
            <w:tcW w:w="465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(4)</w:t>
            </w:r>
          </w:p>
        </w:tc>
      </w:tr>
      <w:tr w:rsidR="00843B4E">
        <w:tc>
          <w:tcPr>
            <w:tcW w:w="4782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B4E" w:rsidRDefault="00843B4E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 платежно-расчетному документу №</w:t>
            </w:r>
          </w:p>
        </w:tc>
        <w:tc>
          <w:tcPr>
            <w:tcW w:w="31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______</w:t>
            </w:r>
          </w:p>
        </w:tc>
        <w:tc>
          <w:tcPr>
            <w:tcW w:w="465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(5)</w:t>
            </w:r>
          </w:p>
        </w:tc>
      </w:tr>
      <w:tr w:rsidR="00843B4E">
        <w:tc>
          <w:tcPr>
            <w:tcW w:w="4782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B4E" w:rsidRDefault="00843B4E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 об отгрузке № п/п</w:t>
            </w:r>
          </w:p>
        </w:tc>
        <w:tc>
          <w:tcPr>
            <w:tcW w:w="31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______</w:t>
            </w:r>
          </w:p>
        </w:tc>
        <w:tc>
          <w:tcPr>
            <w:tcW w:w="465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(5а)</w:t>
            </w:r>
          </w:p>
        </w:tc>
      </w:tr>
      <w:tr w:rsidR="00843B4E">
        <w:tc>
          <w:tcPr>
            <w:tcW w:w="4782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B4E" w:rsidRDefault="00843B4E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Покупатель:</w:t>
            </w:r>
          </w:p>
        </w:tc>
        <w:tc>
          <w:tcPr>
            <w:tcW w:w="31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843B4E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465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(6)</w:t>
            </w:r>
          </w:p>
        </w:tc>
      </w:tr>
      <w:tr w:rsidR="00843B4E">
        <w:tc>
          <w:tcPr>
            <w:tcW w:w="4782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B4E" w:rsidRDefault="00843B4E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Адрес:</w:t>
            </w:r>
          </w:p>
        </w:tc>
        <w:tc>
          <w:tcPr>
            <w:tcW w:w="31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843B4E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465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(6а)</w:t>
            </w:r>
          </w:p>
        </w:tc>
      </w:tr>
      <w:tr w:rsidR="00843B4E">
        <w:tc>
          <w:tcPr>
            <w:tcW w:w="4782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B4E" w:rsidRDefault="00843B4E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ИНН/КПП покупателя:</w:t>
            </w:r>
          </w:p>
        </w:tc>
        <w:tc>
          <w:tcPr>
            <w:tcW w:w="31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843B4E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465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(6б)</w:t>
            </w:r>
          </w:p>
        </w:tc>
      </w:tr>
      <w:tr w:rsidR="00843B4E">
        <w:tc>
          <w:tcPr>
            <w:tcW w:w="4782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B4E" w:rsidRDefault="00843B4E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Валюта: наименование, код</w:t>
            </w:r>
          </w:p>
        </w:tc>
        <w:tc>
          <w:tcPr>
            <w:tcW w:w="31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Российский рубль, 643</w:t>
            </w:r>
          </w:p>
        </w:tc>
        <w:tc>
          <w:tcPr>
            <w:tcW w:w="465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(7)</w:t>
            </w:r>
          </w:p>
        </w:tc>
      </w:tr>
      <w:tr w:rsidR="00843B4E">
        <w:tc>
          <w:tcPr>
            <w:tcW w:w="4782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B4E" w:rsidRDefault="00843B4E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Идентификатор государственного контракта, договора (соглашения) (при наличии):</w:t>
            </w:r>
          </w:p>
        </w:tc>
        <w:tc>
          <w:tcPr>
            <w:tcW w:w="31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</w:t>
            </w:r>
          </w:p>
        </w:tc>
        <w:tc>
          <w:tcPr>
            <w:tcW w:w="465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(8)</w:t>
            </w:r>
          </w:p>
        </w:tc>
      </w:tr>
      <w:tr w:rsidR="00843B4E">
        <w:tc>
          <w:tcPr>
            <w:tcW w:w="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товаров/работ, услуг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товара (описание выполненных работ, оказанных услуг), </w:t>
            </w:r>
            <w:r>
              <w:rPr>
                <w:rFonts w:ascii="Times New Roman" w:hAnsi="Times New Roman" w:cs="Times New Roman"/>
              </w:rPr>
              <w:t>имущественного права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вида товара</w:t>
            </w:r>
          </w:p>
        </w:tc>
        <w:tc>
          <w:tcPr>
            <w:tcW w:w="1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(объем)</w:t>
            </w: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Цена(тариф) за единицу измерения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товаров</w:t>
            </w:r>
          </w:p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(работ,</w:t>
            </w:r>
          </w:p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услуг),</w:t>
            </w:r>
          </w:p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имущественных</w:t>
            </w:r>
          </w:p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 без</w:t>
            </w:r>
          </w:p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налога -</w:t>
            </w:r>
          </w:p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 сумма акциза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Налоговая ставка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Сумма налога, предъявляемая </w:t>
            </w:r>
            <w:r>
              <w:rPr>
                <w:rFonts w:ascii="Times New Roman" w:hAnsi="Times New Roman" w:cs="Times New Roman"/>
              </w:rPr>
              <w:t>покупателю</w:t>
            </w:r>
          </w:p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товаров (работ, услуг), имущественных прав с налогом - всего</w:t>
            </w: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происхождения товара</w:t>
            </w: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Регистрационный номер декларации на товары или регистрационный номер партии товара, подлежащего </w:t>
            </w:r>
            <w:proofErr w:type="spellStart"/>
            <w:r>
              <w:rPr>
                <w:rFonts w:ascii="Times New Roman" w:hAnsi="Times New Roman" w:cs="Times New Roman"/>
              </w:rPr>
              <w:t>прослеживаемости</w:t>
            </w:r>
            <w:proofErr w:type="spellEnd"/>
          </w:p>
        </w:tc>
        <w:tc>
          <w:tcPr>
            <w:tcW w:w="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Количественная единица измерения </w:t>
            </w:r>
            <w:r>
              <w:rPr>
                <w:rFonts w:ascii="Times New Roman" w:hAnsi="Times New Roman" w:cs="Times New Roman"/>
              </w:rPr>
              <w:t xml:space="preserve">товара, используемая в целях осуществления </w:t>
            </w:r>
            <w:proofErr w:type="spellStart"/>
            <w:r>
              <w:rPr>
                <w:rFonts w:ascii="Times New Roman" w:hAnsi="Times New Roman" w:cs="Times New Roman"/>
              </w:rPr>
              <w:t>прослеживаемости</w:t>
            </w:r>
            <w:proofErr w:type="spellEnd"/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товара, подлежащего </w:t>
            </w:r>
            <w:proofErr w:type="spellStart"/>
            <w:r>
              <w:rPr>
                <w:rFonts w:ascii="Times New Roman" w:hAnsi="Times New Roman" w:cs="Times New Roman"/>
              </w:rPr>
              <w:t>прослеживаемости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в количественной единице измерения товара используемой в целях осуществления </w:t>
            </w:r>
            <w:proofErr w:type="spellStart"/>
            <w:r>
              <w:rPr>
                <w:rFonts w:ascii="Times New Roman" w:hAnsi="Times New Roman" w:cs="Times New Roman"/>
              </w:rPr>
              <w:t>прослеживаемости</w:t>
            </w:r>
            <w:proofErr w:type="spellEnd"/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регистрации производителя товара</w:t>
            </w:r>
          </w:p>
        </w:tc>
      </w:tr>
      <w:tr w:rsidR="00843B4E">
        <w:tc>
          <w:tcPr>
            <w:tcW w:w="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843B4E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843B4E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843B4E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843B4E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Условное обозначение (национальное)</w:t>
            </w:r>
          </w:p>
        </w:tc>
        <w:tc>
          <w:tcPr>
            <w:tcW w:w="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843B4E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843B4E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843B4E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843B4E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843B4E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843B4E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843B4E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Цифровой код</w:t>
            </w: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Краткое наименование</w:t>
            </w: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843B4E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условное обозначение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843B4E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843B4E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843B4E">
        <w:tc>
          <w:tcPr>
            <w:tcW w:w="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1б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12а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843B4E">
        <w:tc>
          <w:tcPr>
            <w:tcW w:w="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843B4E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843B4E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843B4E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843B4E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843B4E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843B4E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843B4E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843B4E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843B4E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843B4E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843B4E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843B4E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843B4E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843B4E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843B4E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843B4E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843B4E"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843B4E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488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 к оплате (9)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843B4E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843B4E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843B4E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843B4E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843B4E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843B4E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843B4E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843B4E">
        <w:tc>
          <w:tcPr>
            <w:tcW w:w="15596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843B4E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843B4E"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843B4E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14030" w:type="dxa"/>
            <w:gridSpan w:val="4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Особенности:</w:t>
            </w:r>
          </w:p>
        </w:tc>
      </w:tr>
      <w:tr w:rsidR="00843B4E"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843B4E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14030" w:type="dxa"/>
            <w:gridSpan w:val="4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Поставщику начислена неустойка: - назначен штраф в соответствии с п.__ Контракта в сумме ___________ руб.____ коп. - пени в соответствии с п.__ Контракта в сумме _____________ руб. ___ коп. Сумма, подлежащая уплате Поставщику, за услуги, принятые по настоя</w:t>
            </w:r>
            <w:r>
              <w:rPr>
                <w:rFonts w:ascii="Times New Roman" w:hAnsi="Times New Roman" w:cs="Times New Roman"/>
              </w:rPr>
              <w:t>щему акту (с учетом удержания штрафа и (или) пени), в том числе НДС (__%) (указывается применимая в конкретном случае ставка НДС в соответствии с действующим на момент заключения Контракта законодательством Российской Федерации) - __________ руб.___ коп</w:t>
            </w:r>
          </w:p>
        </w:tc>
      </w:tr>
      <w:tr w:rsidR="00843B4E">
        <w:trPr>
          <w:trHeight w:val="420"/>
        </w:trPr>
        <w:tc>
          <w:tcPr>
            <w:tcW w:w="156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окумент составлен на ___ листах</w:t>
            </w:r>
          </w:p>
        </w:tc>
        <w:tc>
          <w:tcPr>
            <w:tcW w:w="3402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 организации или иное уполномоченное лицо</w:t>
            </w:r>
          </w:p>
        </w:tc>
        <w:tc>
          <w:tcPr>
            <w:tcW w:w="15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843B4E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843B4E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 или иное уполномоченное лицо</w:t>
            </w:r>
          </w:p>
        </w:tc>
        <w:tc>
          <w:tcPr>
            <w:tcW w:w="18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843B4E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843B4E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843B4E">
        <w:trPr>
          <w:trHeight w:val="118"/>
        </w:trPr>
        <w:tc>
          <w:tcPr>
            <w:tcW w:w="156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B4E" w:rsidRDefault="00843B4E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B4E" w:rsidRDefault="00843B4E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1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3828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B4E" w:rsidRDefault="00843B4E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</w:tr>
      <w:tr w:rsidR="00843B4E">
        <w:trPr>
          <w:trHeight w:val="278"/>
        </w:trPr>
        <w:tc>
          <w:tcPr>
            <w:tcW w:w="156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843B4E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 предприниматель</w:t>
            </w:r>
          </w:p>
        </w:tc>
        <w:tc>
          <w:tcPr>
            <w:tcW w:w="15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843B4E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843B4E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7366" w:type="dxa"/>
            <w:gridSpan w:val="2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(реквизиты свидетельства о государственной регистрации </w:t>
            </w:r>
            <w:r>
              <w:rPr>
                <w:rFonts w:ascii="Times New Roman" w:hAnsi="Times New Roman" w:cs="Times New Roman"/>
              </w:rPr>
              <w:t>индивидуального предпринимателя)</w:t>
            </w:r>
          </w:p>
        </w:tc>
      </w:tr>
      <w:tr w:rsidR="00843B4E">
        <w:trPr>
          <w:trHeight w:val="277"/>
        </w:trPr>
        <w:tc>
          <w:tcPr>
            <w:tcW w:w="156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B4E" w:rsidRDefault="00843B4E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B4E" w:rsidRDefault="00843B4E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1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7366" w:type="dxa"/>
            <w:gridSpan w:val="2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B4E" w:rsidRDefault="00843B4E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843B4E">
        <w:tc>
          <w:tcPr>
            <w:tcW w:w="15596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843B4E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843B4E">
        <w:tc>
          <w:tcPr>
            <w:tcW w:w="618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 передачи (сдачи)/получения (приемки)</w:t>
            </w:r>
          </w:p>
        </w:tc>
        <w:tc>
          <w:tcPr>
            <w:tcW w:w="9413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Контракт № ____________________ от ______________________________</w:t>
            </w:r>
          </w:p>
        </w:tc>
      </w:tr>
      <w:tr w:rsidR="00843B4E">
        <w:tc>
          <w:tcPr>
            <w:tcW w:w="618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843B4E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9413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(договор; доверенность и др.)</w:t>
            </w:r>
          </w:p>
        </w:tc>
      </w:tr>
      <w:tr w:rsidR="00843B4E">
        <w:tc>
          <w:tcPr>
            <w:tcW w:w="3408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транспортировке и грузе</w:t>
            </w:r>
          </w:p>
        </w:tc>
        <w:tc>
          <w:tcPr>
            <w:tcW w:w="27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843B4E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30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843B4E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3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843B4E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32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843B4E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843B4E">
        <w:tc>
          <w:tcPr>
            <w:tcW w:w="3408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B4E" w:rsidRDefault="00843B4E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12188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(транспортная накладная, поручение экспедитору, экспедиторская/складская расписка и др./масса нетто/ брутто груза, если не приведены ссылки на транспортные документы, содержащие эти сведения)</w:t>
            </w:r>
          </w:p>
        </w:tc>
      </w:tr>
      <w:tr w:rsidR="00843B4E">
        <w:tc>
          <w:tcPr>
            <w:tcW w:w="15596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843B4E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843B4E">
        <w:tc>
          <w:tcPr>
            <w:tcW w:w="618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Товар (груз) передал/услуги, результаты работ, права сдал</w:t>
            </w:r>
          </w:p>
        </w:tc>
        <w:tc>
          <w:tcPr>
            <w:tcW w:w="9413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Товар (груз) получил/услуги, результаты работ, права принял</w:t>
            </w:r>
          </w:p>
        </w:tc>
      </w:tr>
      <w:tr w:rsidR="00843B4E">
        <w:tc>
          <w:tcPr>
            <w:tcW w:w="1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843B4E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843B4E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843B4E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30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843B4E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3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843B4E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32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843B4E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843B4E">
        <w:tc>
          <w:tcPr>
            <w:tcW w:w="1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17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7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(ФИО)</w:t>
            </w:r>
          </w:p>
        </w:tc>
        <w:tc>
          <w:tcPr>
            <w:tcW w:w="30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2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(ФИО)</w:t>
            </w:r>
          </w:p>
        </w:tc>
      </w:tr>
      <w:tr w:rsidR="00843B4E">
        <w:tc>
          <w:tcPr>
            <w:tcW w:w="15596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843B4E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843B4E">
        <w:tc>
          <w:tcPr>
            <w:tcW w:w="39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отгрузки, передачи (сдачи)</w:t>
            </w:r>
          </w:p>
        </w:tc>
        <w:tc>
          <w:tcPr>
            <w:tcW w:w="390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«__»___________________________20 __г</w:t>
            </w:r>
          </w:p>
        </w:tc>
        <w:tc>
          <w:tcPr>
            <w:tcW w:w="3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получения (приемки)</w:t>
            </w:r>
          </w:p>
        </w:tc>
        <w:tc>
          <w:tcPr>
            <w:tcW w:w="38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«__»___________________________20 </w:t>
            </w:r>
            <w:r>
              <w:rPr>
                <w:rFonts w:ascii="Times New Roman" w:hAnsi="Times New Roman" w:cs="Times New Roman"/>
              </w:rPr>
              <w:t>__г</w:t>
            </w:r>
          </w:p>
        </w:tc>
      </w:tr>
      <w:tr w:rsidR="00843B4E">
        <w:tc>
          <w:tcPr>
            <w:tcW w:w="39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 сведения об отгрузке, передаче</w:t>
            </w:r>
          </w:p>
        </w:tc>
        <w:tc>
          <w:tcPr>
            <w:tcW w:w="390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843B4E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3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сведения о получении, приемке</w:t>
            </w:r>
          </w:p>
        </w:tc>
        <w:tc>
          <w:tcPr>
            <w:tcW w:w="38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843B4E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843B4E">
        <w:tc>
          <w:tcPr>
            <w:tcW w:w="780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843B4E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779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претензии со стороны заказчика отсутствуют</w:t>
            </w:r>
          </w:p>
        </w:tc>
      </w:tr>
      <w:tr w:rsidR="00843B4E">
        <w:tc>
          <w:tcPr>
            <w:tcW w:w="780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(ссылки на неотъемлемые приложения, сопутствующие документы, иные документы и т.п.)</w:t>
            </w:r>
          </w:p>
        </w:tc>
        <w:tc>
          <w:tcPr>
            <w:tcW w:w="779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(информация о наличии/отсутствии претензии; ссылки на неотъемлемые приложения и другие документы и т.п.)</w:t>
            </w:r>
          </w:p>
        </w:tc>
      </w:tr>
      <w:tr w:rsidR="00843B4E">
        <w:tc>
          <w:tcPr>
            <w:tcW w:w="15596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843B4E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843B4E">
        <w:tc>
          <w:tcPr>
            <w:tcW w:w="780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за правильность оформления факта хозяйственной жизни</w:t>
            </w:r>
          </w:p>
        </w:tc>
        <w:tc>
          <w:tcPr>
            <w:tcW w:w="779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за правильность оформления факта хозяйственной жизни</w:t>
            </w:r>
          </w:p>
        </w:tc>
      </w:tr>
      <w:tr w:rsidR="00843B4E">
        <w:tc>
          <w:tcPr>
            <w:tcW w:w="2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843B4E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6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843B4E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843B4E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5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843B4E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843B4E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843B4E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843B4E">
        <w:trPr>
          <w:trHeight w:val="106"/>
        </w:trPr>
        <w:tc>
          <w:tcPr>
            <w:tcW w:w="2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26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(подпись)</w:t>
            </w:r>
          </w:p>
        </w:tc>
        <w:tc>
          <w:tcPr>
            <w:tcW w:w="26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(ФИО)</w:t>
            </w:r>
          </w:p>
        </w:tc>
        <w:tc>
          <w:tcPr>
            <w:tcW w:w="25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26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(подпись)</w:t>
            </w:r>
          </w:p>
        </w:tc>
        <w:tc>
          <w:tcPr>
            <w:tcW w:w="2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(ФИО)</w:t>
            </w:r>
          </w:p>
        </w:tc>
      </w:tr>
      <w:tr w:rsidR="00843B4E">
        <w:trPr>
          <w:trHeight w:val="106"/>
        </w:trPr>
        <w:tc>
          <w:tcPr>
            <w:tcW w:w="15596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843B4E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843B4E">
        <w:trPr>
          <w:trHeight w:val="106"/>
        </w:trPr>
        <w:tc>
          <w:tcPr>
            <w:tcW w:w="780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экономического субъекта - составителя документа (в 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 комиссионера/агента)</w:t>
            </w:r>
          </w:p>
        </w:tc>
        <w:tc>
          <w:tcPr>
            <w:tcW w:w="779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за правильность оформления факта хозяйственной жизни</w:t>
            </w:r>
          </w:p>
        </w:tc>
      </w:tr>
      <w:tr w:rsidR="00843B4E">
        <w:trPr>
          <w:trHeight w:val="106"/>
        </w:trPr>
        <w:tc>
          <w:tcPr>
            <w:tcW w:w="780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 / ___________________</w:t>
            </w:r>
          </w:p>
        </w:tc>
        <w:tc>
          <w:tcPr>
            <w:tcW w:w="779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843B4E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843B4E">
        <w:trPr>
          <w:trHeight w:val="106"/>
        </w:trPr>
        <w:tc>
          <w:tcPr>
            <w:tcW w:w="780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(может не заполняться при проставлении печати в М.П., может быть указан ИНН/КПП)</w:t>
            </w:r>
          </w:p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м.п</w:t>
            </w:r>
            <w:proofErr w:type="spellEnd"/>
          </w:p>
        </w:tc>
        <w:tc>
          <w:tcPr>
            <w:tcW w:w="779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(может не заполняться при проставлении печати в М.П., может быть указан ИНН/КПП)</w:t>
            </w:r>
          </w:p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м.п</w:t>
            </w:r>
            <w:proofErr w:type="spellEnd"/>
          </w:p>
        </w:tc>
      </w:tr>
      <w:tr w:rsidR="00843B4E">
        <w:trPr>
          <w:trHeight w:val="396"/>
        </w:trPr>
        <w:tc>
          <w:tcPr>
            <w:tcW w:w="15596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 к универсальному передаточном</w:t>
            </w:r>
            <w:r>
              <w:rPr>
                <w:rFonts w:ascii="Times New Roman" w:hAnsi="Times New Roman" w:cs="Times New Roman"/>
              </w:rPr>
              <w:t>у документу &lt;№ Контракт: Дата заключения&gt; по Контракту (Договору) № ___________________</w:t>
            </w:r>
          </w:p>
        </w:tc>
      </w:tr>
      <w:tr w:rsidR="00843B4E">
        <w:trPr>
          <w:trHeight w:val="106"/>
        </w:trPr>
        <w:tc>
          <w:tcPr>
            <w:tcW w:w="15596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Дополнительные сведения о товарах, работах, услугах</w:t>
            </w:r>
          </w:p>
        </w:tc>
      </w:tr>
      <w:tr w:rsidR="00843B4E">
        <w:trPr>
          <w:trHeight w:val="106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3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товара (описание выполненных работ, оказанных услуг), имущественного права</w:t>
            </w:r>
          </w:p>
        </w:tc>
        <w:tc>
          <w:tcPr>
            <w:tcW w:w="19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позиции</w:t>
            </w:r>
            <w:r>
              <w:rPr>
                <w:rFonts w:ascii="Times New Roman" w:hAnsi="Times New Roman" w:cs="Times New Roman"/>
              </w:rPr>
              <w:t xml:space="preserve"> КТРУ</w:t>
            </w:r>
          </w:p>
        </w:tc>
        <w:tc>
          <w:tcPr>
            <w:tcW w:w="19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позиции СПГЗ</w:t>
            </w:r>
          </w:p>
        </w:tc>
        <w:tc>
          <w:tcPr>
            <w:tcW w:w="19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СТЕ</w:t>
            </w:r>
          </w:p>
        </w:tc>
        <w:tc>
          <w:tcPr>
            <w:tcW w:w="19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Характеристики позиции КТРУ</w:t>
            </w:r>
          </w:p>
        </w:tc>
        <w:tc>
          <w:tcPr>
            <w:tcW w:w="19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Характеристики позиции СПГЗ</w:t>
            </w:r>
          </w:p>
        </w:tc>
        <w:tc>
          <w:tcPr>
            <w:tcW w:w="1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Характеристики СТЕ</w:t>
            </w:r>
          </w:p>
        </w:tc>
      </w:tr>
      <w:tr w:rsidR="00843B4E">
        <w:trPr>
          <w:trHeight w:val="106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843B4E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843B4E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843B4E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843B4E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843B4E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843B4E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843B4E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843B4E">
        <w:trPr>
          <w:trHeight w:val="106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843B4E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843B4E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843B4E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843B4E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843B4E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843B4E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843B4E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4E" w:rsidRDefault="00843B4E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</w:tbl>
    <w:p w:rsidR="00843B4E" w:rsidRDefault="00843B4E">
      <w:pPr>
        <w:pStyle w:val="1"/>
        <w:spacing w:after="0"/>
        <w:ind w:firstLine="709"/>
        <w:contextualSpacing/>
        <w:mirrorIndents/>
        <w:jc w:val="both"/>
        <w:rPr>
          <w:b/>
          <w:bCs/>
        </w:rPr>
      </w:pPr>
    </w:p>
    <w:p w:rsidR="00843B4E" w:rsidRDefault="00843B4E">
      <w:pPr>
        <w:pStyle w:val="1"/>
        <w:spacing w:after="0"/>
        <w:ind w:firstLine="709"/>
        <w:contextualSpacing/>
        <w:mirrorIndents/>
        <w:jc w:val="both"/>
        <w:rPr>
          <w:b/>
          <w:bCs/>
        </w:rPr>
      </w:pPr>
    </w:p>
    <w:p w:rsidR="00843B4E" w:rsidRDefault="00843B4E">
      <w:pPr>
        <w:pStyle w:val="1"/>
        <w:spacing w:after="0"/>
        <w:ind w:firstLine="709"/>
        <w:contextualSpacing/>
        <w:mirrorIndents/>
        <w:jc w:val="both"/>
        <w:rPr>
          <w:b/>
          <w:bCs/>
        </w:rPr>
      </w:pPr>
    </w:p>
    <w:p w:rsidR="00843B4E" w:rsidRDefault="00843B4E">
      <w:pPr>
        <w:pStyle w:val="1"/>
        <w:spacing w:after="0"/>
        <w:ind w:firstLine="709"/>
        <w:contextualSpacing/>
        <w:mirrorIndents/>
        <w:jc w:val="both"/>
        <w:rPr>
          <w:b/>
          <w:bCs/>
        </w:rPr>
      </w:pPr>
    </w:p>
    <w:p w:rsidR="00843B4E" w:rsidRDefault="00843B4E">
      <w:pPr>
        <w:pStyle w:val="1"/>
        <w:spacing w:after="0"/>
        <w:ind w:firstLine="709"/>
        <w:contextualSpacing/>
        <w:mirrorIndents/>
        <w:jc w:val="both"/>
        <w:rPr>
          <w:b/>
          <w:bCs/>
        </w:rPr>
      </w:pPr>
    </w:p>
    <w:p w:rsidR="00843B4E" w:rsidRDefault="004868C9">
      <w:pPr>
        <w:pStyle w:val="1"/>
        <w:spacing w:after="0"/>
        <w:contextualSpacing/>
        <w:mirrorIndents/>
        <w:jc w:val="right"/>
        <w:rPr>
          <w:b/>
          <w:bCs/>
        </w:rPr>
      </w:pPr>
      <w:r>
        <w:br w:type="page"/>
      </w:r>
    </w:p>
    <w:p w:rsidR="00843B4E" w:rsidRDefault="004868C9">
      <w:pPr>
        <w:pStyle w:val="1"/>
        <w:spacing w:after="0"/>
        <w:contextualSpacing/>
        <w:mirrorIndents/>
        <w:jc w:val="right"/>
        <w:rPr>
          <w:b/>
          <w:bCs/>
        </w:rPr>
      </w:pPr>
      <w:r>
        <w:rPr>
          <w:b/>
          <w:bCs/>
        </w:rPr>
        <w:t xml:space="preserve">Приложение 3 </w:t>
      </w:r>
    </w:p>
    <w:p w:rsidR="00843B4E" w:rsidRDefault="004868C9">
      <w:pPr>
        <w:pStyle w:val="1"/>
        <w:spacing w:after="0"/>
        <w:contextualSpacing/>
        <w:mirrorIndents/>
        <w:jc w:val="right"/>
        <w:rPr>
          <w:b/>
          <w:bCs/>
        </w:rPr>
      </w:pPr>
      <w:r>
        <w:rPr>
          <w:b/>
          <w:bCs/>
        </w:rPr>
        <w:t>к Техническому заданию</w:t>
      </w:r>
    </w:p>
    <w:p w:rsidR="00843B4E" w:rsidRDefault="00843B4E">
      <w:pPr>
        <w:pStyle w:val="1"/>
        <w:spacing w:after="0"/>
        <w:ind w:firstLine="709"/>
        <w:contextualSpacing/>
        <w:mirrorIndents/>
        <w:jc w:val="both"/>
        <w:rPr>
          <w:b/>
          <w:bCs/>
        </w:rPr>
      </w:pPr>
    </w:p>
    <w:p w:rsidR="00843B4E" w:rsidRDefault="004868C9">
      <w:pPr>
        <w:pStyle w:val="1"/>
        <w:spacing w:after="0"/>
        <w:ind w:firstLine="709"/>
        <w:contextualSpacing/>
        <w:mirrorIndents/>
        <w:jc w:val="center"/>
        <w:rPr>
          <w:b/>
          <w:bCs/>
        </w:rPr>
      </w:pPr>
      <w:r>
        <w:rPr>
          <w:b/>
          <w:bCs/>
        </w:rPr>
        <w:t>Спецификация</w:t>
      </w:r>
    </w:p>
    <w:p w:rsidR="00843B4E" w:rsidRDefault="00843B4E">
      <w:pPr>
        <w:pStyle w:val="1"/>
        <w:spacing w:after="0"/>
        <w:ind w:firstLine="709"/>
        <w:contextualSpacing/>
        <w:mirrorIndents/>
        <w:jc w:val="center"/>
        <w:rPr>
          <w:b/>
          <w:bCs/>
        </w:rPr>
      </w:pPr>
    </w:p>
    <w:p w:rsidR="00843B4E" w:rsidRDefault="00843B4E">
      <w:pPr>
        <w:pStyle w:val="1"/>
        <w:spacing w:after="0"/>
        <w:ind w:firstLine="709"/>
        <w:contextualSpacing/>
        <w:mirrorIndents/>
        <w:jc w:val="center"/>
        <w:rPr>
          <w:b/>
          <w:bCs/>
        </w:rPr>
      </w:pPr>
    </w:p>
    <w:tbl>
      <w:tblPr>
        <w:tblW w:w="1500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48"/>
        <w:gridCol w:w="9507"/>
        <w:gridCol w:w="5045"/>
      </w:tblGrid>
      <w:tr w:rsidR="00843B4E">
        <w:trPr>
          <w:trHeight w:val="597"/>
        </w:trPr>
        <w:tc>
          <w:tcPr>
            <w:tcW w:w="448" w:type="dxa"/>
            <w:vAlign w:val="center"/>
          </w:tcPr>
          <w:p w:rsidR="00843B4E" w:rsidRDefault="004868C9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9507" w:type="dxa"/>
            <w:vAlign w:val="center"/>
          </w:tcPr>
          <w:p w:rsidR="00843B4E" w:rsidRDefault="004868C9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Тип</w:t>
            </w:r>
          </w:p>
        </w:tc>
        <w:tc>
          <w:tcPr>
            <w:tcW w:w="5045" w:type="dxa"/>
            <w:vAlign w:val="center"/>
          </w:tcPr>
          <w:p w:rsidR="00843B4E" w:rsidRDefault="004868C9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Модель</w:t>
            </w:r>
          </w:p>
        </w:tc>
      </w:tr>
      <w:tr w:rsidR="00843B4E" w:rsidRPr="004868C9">
        <w:trPr>
          <w:trHeight w:val="300"/>
        </w:trPr>
        <w:tc>
          <w:tcPr>
            <w:tcW w:w="448" w:type="dxa"/>
            <w:vAlign w:val="center"/>
          </w:tcPr>
          <w:p w:rsidR="00843B4E" w:rsidRDefault="004868C9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07" w:type="dxa"/>
            <w:vAlign w:val="center"/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IP-камера купольная моторизированный</w:t>
            </w:r>
            <w:r>
              <w:rPr>
                <w:rFonts w:ascii="Times New Roman" w:hAnsi="Times New Roman" w:cs="Times New Roman"/>
              </w:rPr>
              <w:t xml:space="preserve"> объектив 2,7-13,5мм</w:t>
            </w:r>
          </w:p>
        </w:tc>
        <w:tc>
          <w:tcPr>
            <w:tcW w:w="5045" w:type="dxa"/>
            <w:vAlign w:val="center"/>
          </w:tcPr>
          <w:p w:rsidR="00843B4E" w:rsidRPr="004868C9" w:rsidRDefault="004868C9">
            <w:pPr>
              <w:contextualSpacing/>
              <w:mirrorIndents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68C9">
              <w:rPr>
                <w:rFonts w:ascii="Times New Roman" w:hAnsi="Times New Roman" w:cs="Times New Roman"/>
                <w:lang w:val="en-US"/>
              </w:rPr>
              <w:t>DH-IPC-HDBW5241EP-ZE-S3</w:t>
            </w:r>
          </w:p>
        </w:tc>
      </w:tr>
      <w:tr w:rsidR="00843B4E">
        <w:trPr>
          <w:trHeight w:val="300"/>
        </w:trPr>
        <w:tc>
          <w:tcPr>
            <w:tcW w:w="448" w:type="dxa"/>
            <w:vAlign w:val="center"/>
          </w:tcPr>
          <w:p w:rsidR="00843B4E" w:rsidRDefault="004868C9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07" w:type="dxa"/>
            <w:vAlign w:val="center"/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Монтажная коробка</w:t>
            </w:r>
          </w:p>
        </w:tc>
        <w:tc>
          <w:tcPr>
            <w:tcW w:w="5045" w:type="dxa"/>
            <w:vAlign w:val="center"/>
          </w:tcPr>
          <w:p w:rsidR="00843B4E" w:rsidRDefault="004868C9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DH-PFA138</w:t>
            </w:r>
          </w:p>
        </w:tc>
      </w:tr>
      <w:tr w:rsidR="00843B4E" w:rsidRPr="004868C9">
        <w:trPr>
          <w:trHeight w:val="537"/>
        </w:trPr>
        <w:tc>
          <w:tcPr>
            <w:tcW w:w="448" w:type="dxa"/>
            <w:vAlign w:val="center"/>
          </w:tcPr>
          <w:p w:rsidR="00843B4E" w:rsidRDefault="004868C9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07" w:type="dxa"/>
            <w:vAlign w:val="center"/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телекоммуникационный настенный 19" 9U 600x600x501mm (</w:t>
            </w:r>
            <w:proofErr w:type="spellStart"/>
            <w:r>
              <w:rPr>
                <w:rFonts w:ascii="Times New Roman" w:hAnsi="Times New Roman" w:cs="Times New Roman"/>
              </w:rPr>
              <w:t>ШхГхВ</w:t>
            </w:r>
            <w:proofErr w:type="spellEnd"/>
            <w:r>
              <w:rPr>
                <w:rFonts w:ascii="Times New Roman" w:hAnsi="Times New Roman" w:cs="Times New Roman"/>
              </w:rPr>
              <w:t>) дверь металл, цвет черный (RAL 9004)</w:t>
            </w:r>
          </w:p>
        </w:tc>
        <w:tc>
          <w:tcPr>
            <w:tcW w:w="5045" w:type="dxa"/>
            <w:vAlign w:val="center"/>
          </w:tcPr>
          <w:p w:rsidR="00843B4E" w:rsidRPr="004868C9" w:rsidRDefault="004868C9">
            <w:pPr>
              <w:contextualSpacing/>
              <w:mirrorIndents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868C9">
              <w:rPr>
                <w:rFonts w:ascii="Times New Roman" w:hAnsi="Times New Roman" w:cs="Times New Roman"/>
                <w:lang w:val="en-US"/>
              </w:rPr>
              <w:t>Cabeus</w:t>
            </w:r>
            <w:proofErr w:type="spellEnd"/>
            <w:r w:rsidRPr="004868C9">
              <w:rPr>
                <w:rFonts w:ascii="Times New Roman" w:hAnsi="Times New Roman" w:cs="Times New Roman"/>
                <w:lang w:val="en-US"/>
              </w:rPr>
              <w:t xml:space="preserve"> SH-05F-9U60/60m-BK</w:t>
            </w:r>
          </w:p>
        </w:tc>
      </w:tr>
      <w:tr w:rsidR="00843B4E">
        <w:trPr>
          <w:trHeight w:val="300"/>
        </w:trPr>
        <w:tc>
          <w:tcPr>
            <w:tcW w:w="448" w:type="dxa"/>
            <w:vAlign w:val="center"/>
          </w:tcPr>
          <w:p w:rsidR="00843B4E" w:rsidRDefault="004868C9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507" w:type="dxa"/>
            <w:vAlign w:val="center"/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Вентилятор</w:t>
            </w:r>
          </w:p>
        </w:tc>
        <w:tc>
          <w:tcPr>
            <w:tcW w:w="5045" w:type="dxa"/>
            <w:vAlign w:val="center"/>
          </w:tcPr>
          <w:p w:rsidR="00843B4E" w:rsidRDefault="004868C9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Cabeus</w:t>
            </w:r>
            <w:proofErr w:type="spellEnd"/>
            <w:r>
              <w:rPr>
                <w:rFonts w:ascii="Times New Roman" w:hAnsi="Times New Roman" w:cs="Times New Roman"/>
              </w:rPr>
              <w:t xml:space="preserve"> XD12038A2 черный</w:t>
            </w:r>
          </w:p>
        </w:tc>
      </w:tr>
      <w:tr w:rsidR="00843B4E">
        <w:trPr>
          <w:trHeight w:val="537"/>
        </w:trPr>
        <w:tc>
          <w:tcPr>
            <w:tcW w:w="448" w:type="dxa"/>
            <w:vAlign w:val="center"/>
          </w:tcPr>
          <w:p w:rsidR="00843B4E" w:rsidRDefault="004868C9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07" w:type="dxa"/>
            <w:vAlign w:val="center"/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Блок </w:t>
            </w:r>
            <w:r>
              <w:rPr>
                <w:rFonts w:ascii="Times New Roman" w:hAnsi="Times New Roman" w:cs="Times New Roman"/>
              </w:rPr>
              <w:t>распределения питания для 19" шкафов, горизонтальный, 8 розеток, 10 A, выключатель, гнездо под шнур, алюминиевый корпус</w:t>
            </w:r>
          </w:p>
        </w:tc>
        <w:tc>
          <w:tcPr>
            <w:tcW w:w="5045" w:type="dxa"/>
            <w:vAlign w:val="center"/>
          </w:tcPr>
          <w:p w:rsidR="00843B4E" w:rsidRDefault="004868C9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Cabeus</w:t>
            </w:r>
            <w:proofErr w:type="spellEnd"/>
            <w:r>
              <w:rPr>
                <w:rFonts w:ascii="Times New Roman" w:hAnsi="Times New Roman" w:cs="Times New Roman"/>
              </w:rPr>
              <w:t xml:space="preserve"> PDU-8P</w:t>
            </w:r>
          </w:p>
        </w:tc>
      </w:tr>
      <w:tr w:rsidR="00843B4E">
        <w:trPr>
          <w:trHeight w:val="537"/>
        </w:trPr>
        <w:tc>
          <w:tcPr>
            <w:tcW w:w="448" w:type="dxa"/>
            <w:vAlign w:val="center"/>
          </w:tcPr>
          <w:p w:rsidR="00843B4E" w:rsidRDefault="004868C9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507" w:type="dxa"/>
            <w:vAlign w:val="center"/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Кабельный органайзер 19" 1U с крышкой, металлический, цвет черный (RAL9004)</w:t>
            </w:r>
          </w:p>
        </w:tc>
        <w:tc>
          <w:tcPr>
            <w:tcW w:w="5045" w:type="dxa"/>
            <w:vAlign w:val="center"/>
          </w:tcPr>
          <w:p w:rsidR="00843B4E" w:rsidRDefault="004868C9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Cabeus</w:t>
            </w:r>
            <w:proofErr w:type="spellEnd"/>
            <w:r>
              <w:rPr>
                <w:rFonts w:ascii="Times New Roman" w:hAnsi="Times New Roman" w:cs="Times New Roman"/>
              </w:rPr>
              <w:t xml:space="preserve"> JB07-1U-BK</w:t>
            </w:r>
          </w:p>
        </w:tc>
      </w:tr>
      <w:tr w:rsidR="00843B4E" w:rsidRPr="004868C9">
        <w:trPr>
          <w:trHeight w:val="537"/>
        </w:trPr>
        <w:tc>
          <w:tcPr>
            <w:tcW w:w="448" w:type="dxa"/>
            <w:vAlign w:val="center"/>
          </w:tcPr>
          <w:p w:rsidR="00843B4E" w:rsidRDefault="004868C9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507" w:type="dxa"/>
            <w:vAlign w:val="center"/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Патч</w:t>
            </w:r>
            <w:proofErr w:type="spellEnd"/>
            <w:r>
              <w:rPr>
                <w:rFonts w:ascii="Times New Roman" w:hAnsi="Times New Roman" w:cs="Times New Roman"/>
              </w:rPr>
              <w:t xml:space="preserve">-панель 19" (1U), </w:t>
            </w:r>
            <w:r>
              <w:rPr>
                <w:rFonts w:ascii="Times New Roman" w:hAnsi="Times New Roman" w:cs="Times New Roman"/>
              </w:rPr>
              <w:t xml:space="preserve">24 порта RJ-45, категория 5e, </w:t>
            </w:r>
            <w:proofErr w:type="spellStart"/>
            <w:r>
              <w:rPr>
                <w:rFonts w:ascii="Times New Roman" w:hAnsi="Times New Roman" w:cs="Times New Roman"/>
              </w:rPr>
              <w:t>Dual</w:t>
            </w:r>
            <w:proofErr w:type="spellEnd"/>
            <w:r>
              <w:rPr>
                <w:rFonts w:ascii="Times New Roman" w:hAnsi="Times New Roman" w:cs="Times New Roman"/>
              </w:rPr>
              <w:t xml:space="preserve"> IDC, с задним кабельным организатором</w:t>
            </w:r>
          </w:p>
        </w:tc>
        <w:tc>
          <w:tcPr>
            <w:tcW w:w="5045" w:type="dxa"/>
            <w:vAlign w:val="center"/>
          </w:tcPr>
          <w:p w:rsidR="00843B4E" w:rsidRPr="004868C9" w:rsidRDefault="004868C9">
            <w:pPr>
              <w:contextualSpacing/>
              <w:mirrorIndents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868C9">
              <w:rPr>
                <w:rFonts w:ascii="Times New Roman" w:hAnsi="Times New Roman" w:cs="Times New Roman"/>
                <w:lang w:val="en-US"/>
              </w:rPr>
              <w:t>Cabeus</w:t>
            </w:r>
            <w:proofErr w:type="spellEnd"/>
            <w:r w:rsidRPr="004868C9">
              <w:rPr>
                <w:rFonts w:ascii="Times New Roman" w:hAnsi="Times New Roman" w:cs="Times New Roman"/>
                <w:lang w:val="en-US"/>
              </w:rPr>
              <w:t xml:space="preserve"> PL-24-Cat.5e-Dual IDC</w:t>
            </w:r>
          </w:p>
        </w:tc>
      </w:tr>
      <w:tr w:rsidR="00843B4E" w:rsidRPr="004868C9">
        <w:trPr>
          <w:trHeight w:val="537"/>
        </w:trPr>
        <w:tc>
          <w:tcPr>
            <w:tcW w:w="448" w:type="dxa"/>
            <w:vAlign w:val="center"/>
          </w:tcPr>
          <w:p w:rsidR="00843B4E" w:rsidRDefault="004868C9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507" w:type="dxa"/>
            <w:vAlign w:val="center"/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Патч</w:t>
            </w:r>
            <w:proofErr w:type="spellEnd"/>
            <w:r>
              <w:rPr>
                <w:rFonts w:ascii="Times New Roman" w:hAnsi="Times New Roman" w:cs="Times New Roman"/>
              </w:rPr>
              <w:t>-корд U/UTP, категория 5е, 2xRJ45/8p8c, неэкранированный, серый, PVC, 1м</w:t>
            </w:r>
          </w:p>
        </w:tc>
        <w:tc>
          <w:tcPr>
            <w:tcW w:w="5045" w:type="dxa"/>
            <w:vAlign w:val="center"/>
          </w:tcPr>
          <w:p w:rsidR="00843B4E" w:rsidRPr="004868C9" w:rsidRDefault="004868C9">
            <w:pPr>
              <w:contextualSpacing/>
              <w:mirrorIndents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868C9">
              <w:rPr>
                <w:rFonts w:ascii="Times New Roman" w:hAnsi="Times New Roman" w:cs="Times New Roman"/>
                <w:lang w:val="en-US"/>
              </w:rPr>
              <w:t>Cabeus</w:t>
            </w:r>
            <w:proofErr w:type="spellEnd"/>
            <w:r w:rsidRPr="004868C9">
              <w:rPr>
                <w:rFonts w:ascii="Times New Roman" w:hAnsi="Times New Roman" w:cs="Times New Roman"/>
                <w:lang w:val="en-US"/>
              </w:rPr>
              <w:t xml:space="preserve"> PC-UTP-RJ45-Cat.5e-1m</w:t>
            </w:r>
          </w:p>
        </w:tc>
      </w:tr>
      <w:tr w:rsidR="00843B4E">
        <w:trPr>
          <w:trHeight w:val="537"/>
        </w:trPr>
        <w:tc>
          <w:tcPr>
            <w:tcW w:w="448" w:type="dxa"/>
            <w:vAlign w:val="center"/>
          </w:tcPr>
          <w:p w:rsidR="00843B4E" w:rsidRDefault="004868C9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507" w:type="dxa"/>
            <w:vAlign w:val="center"/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Кабель электропитания PDU 3х1,5мм2 2м с </w:t>
            </w:r>
            <w:r>
              <w:rPr>
                <w:rFonts w:ascii="Times New Roman" w:hAnsi="Times New Roman" w:cs="Times New Roman"/>
              </w:rPr>
              <w:t xml:space="preserve">разъёмами С13-DIN49441 (нем. </w:t>
            </w:r>
            <w:proofErr w:type="spellStart"/>
            <w:r>
              <w:rPr>
                <w:rFonts w:ascii="Times New Roman" w:hAnsi="Times New Roman" w:cs="Times New Roman"/>
              </w:rPr>
              <w:t>станд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5045" w:type="dxa"/>
            <w:vAlign w:val="center"/>
          </w:tcPr>
          <w:p w:rsidR="00843B4E" w:rsidRDefault="004868C9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PC-C13D-2M</w:t>
            </w:r>
          </w:p>
        </w:tc>
      </w:tr>
      <w:tr w:rsidR="00843B4E">
        <w:trPr>
          <w:trHeight w:val="300"/>
        </w:trPr>
        <w:tc>
          <w:tcPr>
            <w:tcW w:w="448" w:type="dxa"/>
            <w:vAlign w:val="center"/>
          </w:tcPr>
          <w:p w:rsidR="00843B4E" w:rsidRDefault="004868C9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507" w:type="dxa"/>
            <w:vAlign w:val="center"/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DIN-рейка 60см оцинкованная</w:t>
            </w:r>
          </w:p>
        </w:tc>
        <w:tc>
          <w:tcPr>
            <w:tcW w:w="5045" w:type="dxa"/>
            <w:vAlign w:val="center"/>
          </w:tcPr>
          <w:p w:rsidR="00843B4E" w:rsidRDefault="004868C9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YDN10-0060</w:t>
            </w:r>
          </w:p>
        </w:tc>
      </w:tr>
      <w:tr w:rsidR="00843B4E">
        <w:trPr>
          <w:trHeight w:val="300"/>
        </w:trPr>
        <w:tc>
          <w:tcPr>
            <w:tcW w:w="448" w:type="dxa"/>
            <w:vAlign w:val="center"/>
          </w:tcPr>
          <w:p w:rsidR="00843B4E" w:rsidRDefault="004868C9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507" w:type="dxa"/>
            <w:vAlign w:val="center"/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Выключатель автоматический однополюсный 10А</w:t>
            </w:r>
          </w:p>
        </w:tc>
        <w:tc>
          <w:tcPr>
            <w:tcW w:w="5045" w:type="dxa"/>
            <w:vAlign w:val="center"/>
          </w:tcPr>
          <w:p w:rsidR="00843B4E" w:rsidRDefault="004868C9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MVA20-1-010-C</w:t>
            </w:r>
          </w:p>
        </w:tc>
      </w:tr>
      <w:tr w:rsidR="00843B4E">
        <w:trPr>
          <w:trHeight w:val="300"/>
        </w:trPr>
        <w:tc>
          <w:tcPr>
            <w:tcW w:w="448" w:type="dxa"/>
            <w:vAlign w:val="center"/>
          </w:tcPr>
          <w:p w:rsidR="00843B4E" w:rsidRDefault="004868C9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507" w:type="dxa"/>
            <w:vAlign w:val="center"/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Выключатель автоматический однополюсный 16А</w:t>
            </w:r>
          </w:p>
        </w:tc>
        <w:tc>
          <w:tcPr>
            <w:tcW w:w="5045" w:type="dxa"/>
            <w:vAlign w:val="center"/>
          </w:tcPr>
          <w:p w:rsidR="00843B4E" w:rsidRDefault="004868C9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MVA20-1-016-C</w:t>
            </w:r>
          </w:p>
        </w:tc>
      </w:tr>
      <w:tr w:rsidR="00843B4E">
        <w:trPr>
          <w:trHeight w:val="300"/>
        </w:trPr>
        <w:tc>
          <w:tcPr>
            <w:tcW w:w="448" w:type="dxa"/>
            <w:vAlign w:val="center"/>
          </w:tcPr>
          <w:p w:rsidR="00843B4E" w:rsidRDefault="004868C9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507" w:type="dxa"/>
            <w:vAlign w:val="center"/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Розетка на DIN-рейку с заземлением </w:t>
            </w:r>
            <w:r>
              <w:rPr>
                <w:rFonts w:ascii="Times New Roman" w:hAnsi="Times New Roman" w:cs="Times New Roman"/>
              </w:rPr>
              <w:t>контактов</w:t>
            </w:r>
          </w:p>
        </w:tc>
        <w:tc>
          <w:tcPr>
            <w:tcW w:w="5045" w:type="dxa"/>
            <w:vAlign w:val="center"/>
          </w:tcPr>
          <w:p w:rsidR="00843B4E" w:rsidRDefault="004868C9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10-3-ОП</w:t>
            </w:r>
          </w:p>
        </w:tc>
      </w:tr>
      <w:tr w:rsidR="00843B4E">
        <w:trPr>
          <w:trHeight w:val="300"/>
        </w:trPr>
        <w:tc>
          <w:tcPr>
            <w:tcW w:w="448" w:type="dxa"/>
            <w:vAlign w:val="center"/>
          </w:tcPr>
          <w:p w:rsidR="00843B4E" w:rsidRDefault="004868C9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507" w:type="dxa"/>
            <w:vAlign w:val="center"/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Шина Нулевая</w:t>
            </w:r>
          </w:p>
        </w:tc>
        <w:tc>
          <w:tcPr>
            <w:tcW w:w="5045" w:type="dxa"/>
            <w:vAlign w:val="center"/>
          </w:tcPr>
          <w:p w:rsidR="00843B4E" w:rsidRDefault="004868C9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YNN10-812-6DP-K07</w:t>
            </w:r>
          </w:p>
        </w:tc>
      </w:tr>
      <w:tr w:rsidR="00843B4E">
        <w:trPr>
          <w:trHeight w:val="300"/>
        </w:trPr>
        <w:tc>
          <w:tcPr>
            <w:tcW w:w="448" w:type="dxa"/>
            <w:vAlign w:val="center"/>
          </w:tcPr>
          <w:p w:rsidR="00843B4E" w:rsidRDefault="004868C9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507" w:type="dxa"/>
            <w:vAlign w:val="center"/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Шина заземления</w:t>
            </w:r>
          </w:p>
        </w:tc>
        <w:tc>
          <w:tcPr>
            <w:tcW w:w="5045" w:type="dxa"/>
            <w:vAlign w:val="center"/>
          </w:tcPr>
          <w:p w:rsidR="00843B4E" w:rsidRDefault="004868C9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YNN10-812-6DP-K05</w:t>
            </w:r>
          </w:p>
        </w:tc>
      </w:tr>
      <w:tr w:rsidR="00843B4E">
        <w:trPr>
          <w:trHeight w:val="300"/>
        </w:trPr>
        <w:tc>
          <w:tcPr>
            <w:tcW w:w="448" w:type="dxa"/>
            <w:vAlign w:val="center"/>
          </w:tcPr>
          <w:p w:rsidR="00843B4E" w:rsidRDefault="004868C9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507" w:type="dxa"/>
            <w:vAlign w:val="center"/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бесперебойного питания</w:t>
            </w:r>
          </w:p>
        </w:tc>
        <w:tc>
          <w:tcPr>
            <w:tcW w:w="5045" w:type="dxa"/>
            <w:vAlign w:val="center"/>
          </w:tcPr>
          <w:p w:rsidR="00843B4E" w:rsidRDefault="004868C9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Ippon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Smart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Winner</w:t>
            </w:r>
            <w:proofErr w:type="spellEnd"/>
            <w:r>
              <w:rPr>
                <w:rFonts w:ascii="Times New Roman" w:hAnsi="Times New Roman" w:cs="Times New Roman"/>
              </w:rPr>
              <w:t xml:space="preserve"> II 1000</w:t>
            </w:r>
          </w:p>
        </w:tc>
      </w:tr>
      <w:tr w:rsidR="00843B4E" w:rsidRPr="004868C9">
        <w:trPr>
          <w:trHeight w:val="300"/>
        </w:trPr>
        <w:tc>
          <w:tcPr>
            <w:tcW w:w="448" w:type="dxa"/>
            <w:vAlign w:val="center"/>
          </w:tcPr>
          <w:p w:rsidR="00843B4E" w:rsidRDefault="004868C9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507" w:type="dxa"/>
            <w:vAlign w:val="center"/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Коммутатор</w:t>
            </w:r>
          </w:p>
        </w:tc>
        <w:tc>
          <w:tcPr>
            <w:tcW w:w="5045" w:type="dxa"/>
            <w:vAlign w:val="center"/>
          </w:tcPr>
          <w:p w:rsidR="00843B4E" w:rsidRPr="004868C9" w:rsidRDefault="004868C9">
            <w:pPr>
              <w:contextualSpacing/>
              <w:mirrorIndents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868C9">
              <w:rPr>
                <w:rFonts w:ascii="Times New Roman" w:hAnsi="Times New Roman" w:cs="Times New Roman"/>
                <w:lang w:val="en-US"/>
              </w:rPr>
              <w:t>MikroTik</w:t>
            </w:r>
            <w:proofErr w:type="spellEnd"/>
            <w:r w:rsidRPr="004868C9">
              <w:rPr>
                <w:rFonts w:ascii="Times New Roman" w:hAnsi="Times New Roman" w:cs="Times New Roman"/>
                <w:lang w:val="en-US"/>
              </w:rPr>
              <w:t xml:space="preserve"> CRS112-8P-4S-IN</w:t>
            </w:r>
          </w:p>
        </w:tc>
      </w:tr>
      <w:tr w:rsidR="00843B4E">
        <w:trPr>
          <w:trHeight w:val="300"/>
        </w:trPr>
        <w:tc>
          <w:tcPr>
            <w:tcW w:w="448" w:type="dxa"/>
            <w:vAlign w:val="center"/>
          </w:tcPr>
          <w:p w:rsidR="00843B4E" w:rsidRDefault="004868C9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507" w:type="dxa"/>
            <w:vAlign w:val="center"/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Видеорегистратор с предустановленным ПО </w:t>
            </w:r>
            <w:proofErr w:type="spellStart"/>
            <w:r>
              <w:rPr>
                <w:rFonts w:ascii="Times New Roman" w:hAnsi="Times New Roman" w:cs="Times New Roman"/>
              </w:rPr>
              <w:t>Sinkhole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Software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</w:rPr>
              <w:t>Sentinel</w:t>
            </w:r>
            <w:proofErr w:type="spellEnd"/>
          </w:p>
        </w:tc>
        <w:tc>
          <w:tcPr>
            <w:tcW w:w="5045" w:type="dxa"/>
            <w:vAlign w:val="center"/>
          </w:tcPr>
          <w:p w:rsidR="00843B4E" w:rsidRDefault="004868C9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SINKH-NVR-L08PM2E</w:t>
            </w:r>
          </w:p>
        </w:tc>
      </w:tr>
      <w:tr w:rsidR="00843B4E" w:rsidRPr="004868C9">
        <w:trPr>
          <w:trHeight w:val="537"/>
        </w:trPr>
        <w:tc>
          <w:tcPr>
            <w:tcW w:w="448" w:type="dxa"/>
            <w:vAlign w:val="center"/>
          </w:tcPr>
          <w:p w:rsidR="00843B4E" w:rsidRDefault="004868C9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507" w:type="dxa"/>
            <w:vAlign w:val="center"/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Жесткий диск</w:t>
            </w:r>
          </w:p>
        </w:tc>
        <w:tc>
          <w:tcPr>
            <w:tcW w:w="5045" w:type="dxa"/>
            <w:vAlign w:val="center"/>
          </w:tcPr>
          <w:p w:rsidR="00843B4E" w:rsidRPr="004868C9" w:rsidRDefault="004868C9">
            <w:pPr>
              <w:contextualSpacing/>
              <w:mirrorIndents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68C9">
              <w:rPr>
                <w:rFonts w:ascii="Times New Roman" w:hAnsi="Times New Roman" w:cs="Times New Roman"/>
                <w:lang w:val="en-US"/>
              </w:rPr>
              <w:t>WD Purple WD23PURZ, 2</w:t>
            </w:r>
            <w:r>
              <w:rPr>
                <w:rFonts w:ascii="Times New Roman" w:hAnsi="Times New Roman" w:cs="Times New Roman"/>
              </w:rPr>
              <w:t>ТБ</w:t>
            </w:r>
            <w:r w:rsidRPr="004868C9">
              <w:rPr>
                <w:rFonts w:ascii="Times New Roman" w:hAnsi="Times New Roman" w:cs="Times New Roman"/>
                <w:lang w:val="en-US"/>
              </w:rPr>
              <w:t>, HDD, SATA III, 3.5"</w:t>
            </w:r>
          </w:p>
        </w:tc>
      </w:tr>
      <w:tr w:rsidR="00843B4E" w:rsidRPr="004868C9">
        <w:trPr>
          <w:trHeight w:val="300"/>
        </w:trPr>
        <w:tc>
          <w:tcPr>
            <w:tcW w:w="448" w:type="dxa"/>
            <w:vAlign w:val="center"/>
          </w:tcPr>
          <w:p w:rsidR="00843B4E" w:rsidRDefault="004868C9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07" w:type="dxa"/>
            <w:vAlign w:val="center"/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ИБП АРМ</w:t>
            </w:r>
          </w:p>
        </w:tc>
        <w:tc>
          <w:tcPr>
            <w:tcW w:w="5045" w:type="dxa"/>
            <w:vAlign w:val="center"/>
          </w:tcPr>
          <w:p w:rsidR="00843B4E" w:rsidRPr="004868C9" w:rsidRDefault="004868C9">
            <w:pPr>
              <w:contextualSpacing/>
              <w:mirrorIndents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868C9">
              <w:rPr>
                <w:rFonts w:ascii="Times New Roman" w:hAnsi="Times New Roman" w:cs="Times New Roman"/>
                <w:lang w:val="en-US"/>
              </w:rPr>
              <w:t>Ippon</w:t>
            </w:r>
            <w:proofErr w:type="spellEnd"/>
            <w:r w:rsidRPr="004868C9">
              <w:rPr>
                <w:rFonts w:ascii="Times New Roman" w:hAnsi="Times New Roman" w:cs="Times New Roman"/>
                <w:lang w:val="en-US"/>
              </w:rPr>
              <w:t xml:space="preserve"> Smart Power Pro II 1200 Euro</w:t>
            </w:r>
          </w:p>
        </w:tc>
      </w:tr>
      <w:tr w:rsidR="00843B4E">
        <w:trPr>
          <w:trHeight w:val="300"/>
        </w:trPr>
        <w:tc>
          <w:tcPr>
            <w:tcW w:w="448" w:type="dxa"/>
            <w:vAlign w:val="center"/>
          </w:tcPr>
          <w:p w:rsidR="00843B4E" w:rsidRDefault="004868C9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507" w:type="dxa"/>
            <w:vAlign w:val="center"/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Автоматизированное рабочее место для подключения к ПО </w:t>
            </w:r>
            <w:proofErr w:type="spellStart"/>
            <w:r>
              <w:rPr>
                <w:rFonts w:ascii="Times New Roman" w:hAnsi="Times New Roman" w:cs="Times New Roman"/>
              </w:rPr>
              <w:t>Sentinel</w:t>
            </w:r>
            <w:proofErr w:type="spellEnd"/>
          </w:p>
        </w:tc>
        <w:tc>
          <w:tcPr>
            <w:tcW w:w="5045" w:type="dxa"/>
            <w:vAlign w:val="center"/>
          </w:tcPr>
          <w:p w:rsidR="00843B4E" w:rsidRDefault="004868C9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SINKH-4M</w:t>
            </w:r>
          </w:p>
        </w:tc>
      </w:tr>
      <w:tr w:rsidR="00843B4E">
        <w:trPr>
          <w:trHeight w:val="300"/>
        </w:trPr>
        <w:tc>
          <w:tcPr>
            <w:tcW w:w="448" w:type="dxa"/>
            <w:vAlign w:val="center"/>
          </w:tcPr>
          <w:p w:rsidR="00843B4E" w:rsidRDefault="004868C9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507" w:type="dxa"/>
            <w:vAlign w:val="center"/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Монитор </w:t>
            </w:r>
            <w:proofErr w:type="spellStart"/>
            <w:r>
              <w:rPr>
                <w:rFonts w:ascii="Times New Roman" w:hAnsi="Times New Roman" w:cs="Times New Roman"/>
              </w:rPr>
              <w:t>Dahua</w:t>
            </w:r>
            <w:proofErr w:type="spellEnd"/>
          </w:p>
        </w:tc>
        <w:tc>
          <w:tcPr>
            <w:tcW w:w="5045" w:type="dxa"/>
            <w:vAlign w:val="center"/>
          </w:tcPr>
          <w:p w:rsidR="00843B4E" w:rsidRDefault="004868C9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DHI-LM32-F200</w:t>
            </w:r>
          </w:p>
        </w:tc>
      </w:tr>
      <w:tr w:rsidR="00843B4E">
        <w:trPr>
          <w:trHeight w:val="300"/>
        </w:trPr>
        <w:tc>
          <w:tcPr>
            <w:tcW w:w="448" w:type="dxa"/>
            <w:vAlign w:val="center"/>
          </w:tcPr>
          <w:p w:rsidR="00843B4E" w:rsidRDefault="004868C9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507" w:type="dxa"/>
            <w:vAlign w:val="center"/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Точка доступа</w:t>
            </w:r>
          </w:p>
        </w:tc>
        <w:tc>
          <w:tcPr>
            <w:tcW w:w="5045" w:type="dxa"/>
            <w:vAlign w:val="center"/>
          </w:tcPr>
          <w:p w:rsidR="00843B4E" w:rsidRDefault="004868C9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MikroTik</w:t>
            </w:r>
            <w:proofErr w:type="spellEnd"/>
            <w:r>
              <w:rPr>
                <w:rFonts w:ascii="Times New Roman" w:hAnsi="Times New Roman" w:cs="Times New Roman"/>
              </w:rPr>
              <w:t xml:space="preserve"> ATL LTE18 </w:t>
            </w:r>
            <w:proofErr w:type="spellStart"/>
            <w:r>
              <w:rPr>
                <w:rFonts w:ascii="Times New Roman" w:hAnsi="Times New Roman" w:cs="Times New Roman"/>
              </w:rPr>
              <w:t>kit</w:t>
            </w:r>
            <w:proofErr w:type="spellEnd"/>
          </w:p>
        </w:tc>
      </w:tr>
      <w:tr w:rsidR="00843B4E">
        <w:trPr>
          <w:trHeight w:val="300"/>
        </w:trPr>
        <w:tc>
          <w:tcPr>
            <w:tcW w:w="448" w:type="dxa"/>
            <w:vAlign w:val="center"/>
          </w:tcPr>
          <w:p w:rsidR="00843B4E" w:rsidRDefault="004868C9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507" w:type="dxa"/>
            <w:vAlign w:val="center"/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Кронштейн</w:t>
            </w:r>
          </w:p>
        </w:tc>
        <w:tc>
          <w:tcPr>
            <w:tcW w:w="5045" w:type="dxa"/>
            <w:vAlign w:val="center"/>
          </w:tcPr>
          <w:p w:rsidR="00843B4E" w:rsidRDefault="004868C9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Стеновой 450х450</w:t>
            </w:r>
          </w:p>
        </w:tc>
      </w:tr>
      <w:tr w:rsidR="00843B4E">
        <w:trPr>
          <w:trHeight w:val="300"/>
        </w:trPr>
        <w:tc>
          <w:tcPr>
            <w:tcW w:w="448" w:type="dxa"/>
            <w:vAlign w:val="center"/>
          </w:tcPr>
          <w:p w:rsidR="00843B4E" w:rsidRDefault="004868C9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507" w:type="dxa"/>
            <w:vAlign w:val="center"/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Аппаратный модуль интеграции</w:t>
            </w:r>
          </w:p>
        </w:tc>
        <w:tc>
          <w:tcPr>
            <w:tcW w:w="5045" w:type="dxa"/>
            <w:vAlign w:val="center"/>
          </w:tcPr>
          <w:p w:rsidR="00843B4E" w:rsidRDefault="004868C9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LSK-GATE01</w:t>
            </w:r>
          </w:p>
        </w:tc>
      </w:tr>
      <w:tr w:rsidR="00843B4E">
        <w:trPr>
          <w:trHeight w:val="1044"/>
        </w:trPr>
        <w:tc>
          <w:tcPr>
            <w:tcW w:w="448" w:type="dxa"/>
            <w:vAlign w:val="center"/>
          </w:tcPr>
          <w:p w:rsidR="00843B4E" w:rsidRDefault="004868C9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507" w:type="dxa"/>
            <w:vAlign w:val="center"/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*Простая (неисключительная) лицензия на программное обеспечение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Регистрационный номер в Едином реестре российских программ для электронн</w:t>
            </w:r>
            <w:r>
              <w:rPr>
                <w:rFonts w:ascii="Times New Roman" w:hAnsi="Times New Roman" w:cs="Times New Roman"/>
              </w:rPr>
              <w:t>ых вычислительных и баз данных №14377 от 03.08.2022</w:t>
            </w:r>
          </w:p>
        </w:tc>
        <w:tc>
          <w:tcPr>
            <w:tcW w:w="5045" w:type="dxa"/>
            <w:vAlign w:val="center"/>
          </w:tcPr>
          <w:p w:rsidR="00843B4E" w:rsidRDefault="004868C9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Clairvoyant</w:t>
            </w:r>
            <w:proofErr w:type="spellEnd"/>
            <w:r>
              <w:rPr>
                <w:rFonts w:ascii="Times New Roman" w:hAnsi="Times New Roman" w:cs="Times New Roman"/>
              </w:rPr>
              <w:t xml:space="preserve"> CVE1-5GNF</w:t>
            </w:r>
          </w:p>
        </w:tc>
      </w:tr>
      <w:tr w:rsidR="00843B4E" w:rsidRPr="004868C9">
        <w:trPr>
          <w:trHeight w:val="791"/>
        </w:trPr>
        <w:tc>
          <w:tcPr>
            <w:tcW w:w="448" w:type="dxa"/>
            <w:vAlign w:val="center"/>
          </w:tcPr>
          <w:p w:rsidR="00843B4E" w:rsidRDefault="004868C9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507" w:type="dxa"/>
            <w:vAlign w:val="bottom"/>
          </w:tcPr>
          <w:p w:rsidR="00843B4E" w:rsidRPr="004868C9" w:rsidRDefault="004868C9">
            <w:pPr>
              <w:contextualSpacing/>
              <w:mirrorIndent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Лицензия</w:t>
            </w:r>
            <w:r w:rsidRPr="004868C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868C9">
              <w:rPr>
                <w:rFonts w:ascii="Times New Roman" w:hAnsi="Times New Roman" w:cs="Times New Roman"/>
                <w:lang w:val="en-US"/>
              </w:rPr>
              <w:t>ViPNet</w:t>
            </w:r>
            <w:proofErr w:type="spellEnd"/>
            <w:r w:rsidRPr="004868C9">
              <w:rPr>
                <w:rFonts w:ascii="Times New Roman" w:hAnsi="Times New Roman" w:cs="Times New Roman"/>
                <w:lang w:val="en-US"/>
              </w:rPr>
              <w:t xml:space="preserve"> Client 4</w:t>
            </w:r>
            <w:r w:rsidRPr="004868C9">
              <w:rPr>
                <w:rFonts w:ascii="Times New Roman" w:hAnsi="Times New Roman" w:cs="Times New Roman"/>
                <w:lang w:val="en-US"/>
              </w:rPr>
              <w:br/>
            </w:r>
            <w:r>
              <w:rPr>
                <w:rFonts w:ascii="Times New Roman" w:hAnsi="Times New Roman" w:cs="Times New Roman"/>
              </w:rPr>
              <w:t>Для</w:t>
            </w:r>
            <w:r w:rsidRPr="004868C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868C9">
              <w:rPr>
                <w:rFonts w:ascii="Times New Roman" w:hAnsi="Times New Roman" w:cs="Times New Roman"/>
                <w:lang w:val="en-US"/>
              </w:rPr>
              <w:t>ViPNet</w:t>
            </w:r>
            <w:proofErr w:type="spellEnd"/>
            <w:r w:rsidRPr="004868C9">
              <w:rPr>
                <w:rFonts w:ascii="Times New Roman" w:hAnsi="Times New Roman" w:cs="Times New Roman"/>
                <w:lang w:val="en-US"/>
              </w:rPr>
              <w:t xml:space="preserve"> Coordinator </w:t>
            </w:r>
            <w:r w:rsidRPr="004868C9">
              <w:rPr>
                <w:rFonts w:ascii="Times New Roman" w:hAnsi="Times New Roman" w:cs="Times New Roman"/>
                <w:lang w:val="en-US"/>
              </w:rPr>
              <w:br/>
            </w:r>
            <w:r>
              <w:rPr>
                <w:rFonts w:ascii="Times New Roman" w:hAnsi="Times New Roman" w:cs="Times New Roman"/>
              </w:rPr>
              <w:t>Номер</w:t>
            </w:r>
            <w:r w:rsidRPr="004868C9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сети</w:t>
            </w:r>
            <w:r w:rsidRPr="004868C9">
              <w:rPr>
                <w:rFonts w:ascii="Times New Roman" w:hAnsi="Times New Roman" w:cs="Times New Roman"/>
                <w:lang w:val="en-US"/>
              </w:rPr>
              <w:t> - lic_25125</w:t>
            </w:r>
          </w:p>
        </w:tc>
        <w:tc>
          <w:tcPr>
            <w:tcW w:w="5045" w:type="dxa"/>
            <w:vAlign w:val="bottom"/>
          </w:tcPr>
          <w:p w:rsidR="00843B4E" w:rsidRPr="004868C9" w:rsidRDefault="00843B4E">
            <w:pPr>
              <w:contextualSpacing/>
              <w:mirrorIndents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43B4E">
        <w:trPr>
          <w:trHeight w:val="300"/>
        </w:trPr>
        <w:tc>
          <w:tcPr>
            <w:tcW w:w="448" w:type="dxa"/>
            <w:vAlign w:val="center"/>
          </w:tcPr>
          <w:p w:rsidR="00843B4E" w:rsidRDefault="004868C9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507" w:type="dxa"/>
            <w:vAlign w:val="center"/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Аккумулятор герметичный свинцово-кислотный</w:t>
            </w:r>
          </w:p>
        </w:tc>
        <w:tc>
          <w:tcPr>
            <w:tcW w:w="5045" w:type="dxa"/>
            <w:vAlign w:val="center"/>
          </w:tcPr>
          <w:p w:rsidR="00843B4E" w:rsidRDefault="004868C9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SKAT SB 1217</w:t>
            </w:r>
          </w:p>
        </w:tc>
      </w:tr>
      <w:tr w:rsidR="00843B4E">
        <w:trPr>
          <w:trHeight w:val="300"/>
        </w:trPr>
        <w:tc>
          <w:tcPr>
            <w:tcW w:w="448" w:type="dxa"/>
            <w:vAlign w:val="center"/>
          </w:tcPr>
          <w:p w:rsidR="00843B4E" w:rsidRDefault="004868C9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507" w:type="dxa"/>
            <w:vAlign w:val="center"/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 вторичного электропитания </w:t>
            </w:r>
            <w:r>
              <w:rPr>
                <w:rFonts w:ascii="Times New Roman" w:hAnsi="Times New Roman" w:cs="Times New Roman"/>
              </w:rPr>
              <w:t>резервированный</w:t>
            </w:r>
          </w:p>
        </w:tc>
        <w:tc>
          <w:tcPr>
            <w:tcW w:w="5045" w:type="dxa"/>
            <w:vAlign w:val="center"/>
          </w:tcPr>
          <w:p w:rsidR="00843B4E" w:rsidRDefault="004868C9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СКАТ-1200У (СКАТ ИБП-12/6,5-17)</w:t>
            </w:r>
          </w:p>
        </w:tc>
      </w:tr>
      <w:tr w:rsidR="00843B4E">
        <w:trPr>
          <w:trHeight w:val="300"/>
        </w:trPr>
        <w:tc>
          <w:tcPr>
            <w:tcW w:w="448" w:type="dxa"/>
            <w:vAlign w:val="center"/>
          </w:tcPr>
          <w:p w:rsidR="00843B4E" w:rsidRDefault="004868C9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507" w:type="dxa"/>
            <w:vAlign w:val="center"/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Турникет </w:t>
            </w:r>
            <w:proofErr w:type="spellStart"/>
            <w:r>
              <w:rPr>
                <w:rFonts w:ascii="Times New Roman" w:hAnsi="Times New Roman" w:cs="Times New Roman"/>
              </w:rPr>
              <w:t>трипод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автоматической </w:t>
            </w:r>
            <w:proofErr w:type="spellStart"/>
            <w:r>
              <w:rPr>
                <w:rFonts w:ascii="Times New Roman" w:hAnsi="Times New Roman" w:cs="Times New Roman"/>
              </w:rPr>
              <w:t>антипаникой</w:t>
            </w:r>
            <w:proofErr w:type="spellEnd"/>
          </w:p>
        </w:tc>
        <w:tc>
          <w:tcPr>
            <w:tcW w:w="5045" w:type="dxa"/>
            <w:vAlign w:val="center"/>
          </w:tcPr>
          <w:p w:rsidR="00843B4E" w:rsidRDefault="004868C9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TTR-07A</w:t>
            </w:r>
          </w:p>
        </w:tc>
      </w:tr>
      <w:tr w:rsidR="00843B4E">
        <w:trPr>
          <w:trHeight w:val="300"/>
        </w:trPr>
        <w:tc>
          <w:tcPr>
            <w:tcW w:w="448" w:type="dxa"/>
            <w:vAlign w:val="center"/>
          </w:tcPr>
          <w:p w:rsidR="00843B4E" w:rsidRDefault="004868C9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507" w:type="dxa"/>
            <w:vAlign w:val="center"/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Устройство разблокировки двери с восстанавливаемой вставкой</w:t>
            </w:r>
          </w:p>
        </w:tc>
        <w:tc>
          <w:tcPr>
            <w:tcW w:w="5045" w:type="dxa"/>
            <w:vAlign w:val="center"/>
          </w:tcPr>
          <w:p w:rsidR="00843B4E" w:rsidRDefault="004868C9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ST-ER115</w:t>
            </w:r>
          </w:p>
        </w:tc>
      </w:tr>
      <w:tr w:rsidR="00843B4E">
        <w:trPr>
          <w:trHeight w:val="300"/>
        </w:trPr>
        <w:tc>
          <w:tcPr>
            <w:tcW w:w="448" w:type="dxa"/>
            <w:vAlign w:val="center"/>
          </w:tcPr>
          <w:p w:rsidR="00843B4E" w:rsidRDefault="004868C9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507" w:type="dxa"/>
            <w:vAlign w:val="center"/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Устройство коммутационное</w:t>
            </w:r>
          </w:p>
        </w:tc>
        <w:tc>
          <w:tcPr>
            <w:tcW w:w="5045" w:type="dxa"/>
            <w:vAlign w:val="center"/>
          </w:tcPr>
          <w:p w:rsidR="00843B4E" w:rsidRDefault="004868C9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УК-ВК/02</w:t>
            </w:r>
          </w:p>
        </w:tc>
      </w:tr>
      <w:tr w:rsidR="00843B4E">
        <w:trPr>
          <w:trHeight w:val="300"/>
        </w:trPr>
        <w:tc>
          <w:tcPr>
            <w:tcW w:w="448" w:type="dxa"/>
            <w:vAlign w:val="center"/>
          </w:tcPr>
          <w:p w:rsidR="00843B4E" w:rsidRDefault="004868C9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507" w:type="dxa"/>
            <w:vAlign w:val="center"/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Стойка универсальная 3-х сторонняя</w:t>
            </w:r>
          </w:p>
        </w:tc>
        <w:tc>
          <w:tcPr>
            <w:tcW w:w="5045" w:type="dxa"/>
            <w:vAlign w:val="center"/>
          </w:tcPr>
          <w:p w:rsidR="00843B4E" w:rsidRDefault="004868C9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TSb</w:t>
            </w:r>
            <w:proofErr w:type="spellEnd"/>
            <w:r>
              <w:rPr>
                <w:rFonts w:ascii="Times New Roman" w:hAnsi="Times New Roman" w:cs="Times New Roman"/>
              </w:rPr>
              <w:t>-VK</w:t>
            </w:r>
          </w:p>
        </w:tc>
      </w:tr>
      <w:tr w:rsidR="00843B4E">
        <w:trPr>
          <w:trHeight w:val="537"/>
        </w:trPr>
        <w:tc>
          <w:tcPr>
            <w:tcW w:w="448" w:type="dxa"/>
            <w:vAlign w:val="center"/>
          </w:tcPr>
          <w:p w:rsidR="00843B4E" w:rsidRDefault="004868C9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507" w:type="dxa"/>
            <w:vAlign w:val="center"/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Муфта шарнирная предназначена для организации секции ограждения "</w:t>
            </w:r>
            <w:proofErr w:type="spellStart"/>
            <w:r>
              <w:rPr>
                <w:rFonts w:ascii="Times New Roman" w:hAnsi="Times New Roman" w:cs="Times New Roman"/>
              </w:rPr>
              <w:t>Антипаника</w:t>
            </w:r>
            <w:proofErr w:type="spellEnd"/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5045" w:type="dxa"/>
            <w:vAlign w:val="center"/>
          </w:tcPr>
          <w:p w:rsidR="00843B4E" w:rsidRDefault="004868C9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TSb</w:t>
            </w:r>
            <w:proofErr w:type="spellEnd"/>
            <w:r>
              <w:rPr>
                <w:rFonts w:ascii="Times New Roman" w:hAnsi="Times New Roman" w:cs="Times New Roman"/>
              </w:rPr>
              <w:t>-MK</w:t>
            </w:r>
          </w:p>
        </w:tc>
      </w:tr>
      <w:tr w:rsidR="00843B4E">
        <w:trPr>
          <w:trHeight w:val="537"/>
        </w:trPr>
        <w:tc>
          <w:tcPr>
            <w:tcW w:w="448" w:type="dxa"/>
            <w:vAlign w:val="center"/>
          </w:tcPr>
          <w:p w:rsidR="00843B4E" w:rsidRDefault="004868C9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507" w:type="dxa"/>
            <w:vAlign w:val="center"/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Поворотная створка с фиксатором предназначена для организации поворотной секции ограждения "</w:t>
            </w:r>
            <w:proofErr w:type="spellStart"/>
            <w:r>
              <w:rPr>
                <w:rFonts w:ascii="Times New Roman" w:hAnsi="Times New Roman" w:cs="Times New Roman"/>
              </w:rPr>
              <w:t>Антипаника</w:t>
            </w:r>
            <w:proofErr w:type="spellEnd"/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5045" w:type="dxa"/>
            <w:vAlign w:val="center"/>
          </w:tcPr>
          <w:p w:rsidR="00843B4E" w:rsidRDefault="004868C9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TSb</w:t>
            </w:r>
            <w:proofErr w:type="spellEnd"/>
            <w:r>
              <w:rPr>
                <w:rFonts w:ascii="Times New Roman" w:hAnsi="Times New Roman" w:cs="Times New Roman"/>
              </w:rPr>
              <w:t>-K</w:t>
            </w:r>
          </w:p>
        </w:tc>
      </w:tr>
      <w:tr w:rsidR="00843B4E">
        <w:trPr>
          <w:trHeight w:val="300"/>
        </w:trPr>
        <w:tc>
          <w:tcPr>
            <w:tcW w:w="448" w:type="dxa"/>
            <w:vAlign w:val="center"/>
          </w:tcPr>
          <w:p w:rsidR="00843B4E" w:rsidRDefault="004868C9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507" w:type="dxa"/>
            <w:vAlign w:val="center"/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Муфта предназначена для крепления горизонта</w:t>
            </w:r>
            <w:r>
              <w:rPr>
                <w:rFonts w:ascii="Times New Roman" w:hAnsi="Times New Roman" w:cs="Times New Roman"/>
              </w:rPr>
              <w:t xml:space="preserve">льных поручней </w:t>
            </w:r>
            <w:proofErr w:type="spellStart"/>
            <w:r>
              <w:rPr>
                <w:rFonts w:ascii="Times New Roman" w:hAnsi="Times New Roman" w:cs="Times New Roman"/>
              </w:rPr>
              <w:t>TSb</w:t>
            </w:r>
            <w:proofErr w:type="spellEnd"/>
            <w:r>
              <w:rPr>
                <w:rFonts w:ascii="Times New Roman" w:hAnsi="Times New Roman" w:cs="Times New Roman"/>
              </w:rPr>
              <w:t>-H(HL)</w:t>
            </w:r>
          </w:p>
        </w:tc>
        <w:tc>
          <w:tcPr>
            <w:tcW w:w="5045" w:type="dxa"/>
            <w:vAlign w:val="center"/>
          </w:tcPr>
          <w:p w:rsidR="00843B4E" w:rsidRDefault="004868C9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TSb</w:t>
            </w:r>
            <w:proofErr w:type="spellEnd"/>
            <w:r>
              <w:rPr>
                <w:rFonts w:ascii="Times New Roman" w:hAnsi="Times New Roman" w:cs="Times New Roman"/>
              </w:rPr>
              <w:t>-M</w:t>
            </w:r>
          </w:p>
        </w:tc>
      </w:tr>
      <w:tr w:rsidR="00843B4E">
        <w:trPr>
          <w:trHeight w:val="300"/>
        </w:trPr>
        <w:tc>
          <w:tcPr>
            <w:tcW w:w="448" w:type="dxa"/>
            <w:vAlign w:val="center"/>
          </w:tcPr>
          <w:p w:rsidR="00843B4E" w:rsidRDefault="004868C9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507" w:type="dxa"/>
            <w:vAlign w:val="center"/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Стойка универсальная 3-х сторонняя, с 6-ю отверстиями для муфт.</w:t>
            </w:r>
          </w:p>
        </w:tc>
        <w:tc>
          <w:tcPr>
            <w:tcW w:w="5045" w:type="dxa"/>
            <w:vAlign w:val="center"/>
          </w:tcPr>
          <w:p w:rsidR="00843B4E" w:rsidRDefault="004868C9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TSb</w:t>
            </w:r>
            <w:proofErr w:type="spellEnd"/>
            <w:r>
              <w:rPr>
                <w:rFonts w:ascii="Times New Roman" w:hAnsi="Times New Roman" w:cs="Times New Roman"/>
              </w:rPr>
              <w:t>-V</w:t>
            </w:r>
          </w:p>
        </w:tc>
      </w:tr>
      <w:tr w:rsidR="00843B4E">
        <w:trPr>
          <w:trHeight w:val="300"/>
        </w:trPr>
        <w:tc>
          <w:tcPr>
            <w:tcW w:w="448" w:type="dxa"/>
            <w:vAlign w:val="center"/>
          </w:tcPr>
          <w:p w:rsidR="00843B4E" w:rsidRDefault="004868C9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507" w:type="dxa"/>
            <w:vAlign w:val="center"/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Поручень диаметром 32 мм и длиной 985 мм</w:t>
            </w:r>
          </w:p>
        </w:tc>
        <w:tc>
          <w:tcPr>
            <w:tcW w:w="5045" w:type="dxa"/>
            <w:vAlign w:val="center"/>
          </w:tcPr>
          <w:p w:rsidR="00843B4E" w:rsidRDefault="004868C9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TSb</w:t>
            </w:r>
            <w:proofErr w:type="spellEnd"/>
            <w:r>
              <w:rPr>
                <w:rFonts w:ascii="Times New Roman" w:hAnsi="Times New Roman" w:cs="Times New Roman"/>
              </w:rPr>
              <w:t>-H</w:t>
            </w:r>
          </w:p>
        </w:tc>
      </w:tr>
      <w:tr w:rsidR="00843B4E">
        <w:trPr>
          <w:trHeight w:val="300"/>
        </w:trPr>
        <w:tc>
          <w:tcPr>
            <w:tcW w:w="448" w:type="dxa"/>
            <w:vAlign w:val="center"/>
          </w:tcPr>
          <w:p w:rsidR="00843B4E" w:rsidRDefault="004868C9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507" w:type="dxa"/>
            <w:vAlign w:val="center"/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Табличка для поворотной створки </w:t>
            </w:r>
            <w:proofErr w:type="spellStart"/>
            <w:r>
              <w:rPr>
                <w:rFonts w:ascii="Times New Roman" w:hAnsi="Times New Roman" w:cs="Times New Roman"/>
              </w:rPr>
              <w:t>TSb</w:t>
            </w:r>
            <w:proofErr w:type="spellEnd"/>
            <w:r>
              <w:rPr>
                <w:rFonts w:ascii="Times New Roman" w:hAnsi="Times New Roman" w:cs="Times New Roman"/>
              </w:rPr>
              <w:t>-K</w:t>
            </w:r>
          </w:p>
        </w:tc>
        <w:tc>
          <w:tcPr>
            <w:tcW w:w="5045" w:type="dxa"/>
            <w:vAlign w:val="center"/>
          </w:tcPr>
          <w:p w:rsidR="00843B4E" w:rsidRDefault="004868C9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TSb</w:t>
            </w:r>
            <w:proofErr w:type="spellEnd"/>
            <w:r>
              <w:rPr>
                <w:rFonts w:ascii="Times New Roman" w:hAnsi="Times New Roman" w:cs="Times New Roman"/>
              </w:rPr>
              <w:t>-TK</w:t>
            </w:r>
          </w:p>
        </w:tc>
      </w:tr>
      <w:tr w:rsidR="00843B4E">
        <w:trPr>
          <w:trHeight w:val="300"/>
        </w:trPr>
        <w:tc>
          <w:tcPr>
            <w:tcW w:w="448" w:type="dxa"/>
            <w:vAlign w:val="center"/>
          </w:tcPr>
          <w:p w:rsidR="00843B4E" w:rsidRDefault="004868C9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507" w:type="dxa"/>
            <w:vAlign w:val="center"/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Труба ПНД </w:t>
            </w:r>
            <w:proofErr w:type="spellStart"/>
            <w:r>
              <w:rPr>
                <w:rFonts w:ascii="Times New Roman" w:hAnsi="Times New Roman" w:cs="Times New Roman"/>
              </w:rPr>
              <w:t>гофрир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легкая, с зондом </w:t>
            </w:r>
            <w:proofErr w:type="spellStart"/>
            <w:r>
              <w:rPr>
                <w:rFonts w:ascii="Times New Roman" w:hAnsi="Times New Roman" w:cs="Times New Roman"/>
              </w:rPr>
              <w:t>диам</w:t>
            </w:r>
            <w:proofErr w:type="spellEnd"/>
            <w:r>
              <w:rPr>
                <w:rFonts w:ascii="Times New Roman" w:hAnsi="Times New Roman" w:cs="Times New Roman"/>
              </w:rPr>
              <w:t xml:space="preserve">. 25 мм </w:t>
            </w:r>
            <w:r>
              <w:rPr>
                <w:rFonts w:ascii="Times New Roman" w:hAnsi="Times New Roman" w:cs="Times New Roman"/>
              </w:rPr>
              <w:t>черная</w:t>
            </w:r>
          </w:p>
        </w:tc>
        <w:tc>
          <w:tcPr>
            <w:tcW w:w="5045" w:type="dxa"/>
            <w:vAlign w:val="center"/>
          </w:tcPr>
          <w:p w:rsidR="00843B4E" w:rsidRDefault="00843B4E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3B4E">
        <w:trPr>
          <w:trHeight w:val="300"/>
        </w:trPr>
        <w:tc>
          <w:tcPr>
            <w:tcW w:w="448" w:type="dxa"/>
            <w:vAlign w:val="center"/>
          </w:tcPr>
          <w:p w:rsidR="00843B4E" w:rsidRDefault="004868C9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507" w:type="dxa"/>
            <w:vAlign w:val="center"/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Держатель для монтажного пистолета D25 черный (50 или 100шт)</w:t>
            </w:r>
          </w:p>
        </w:tc>
        <w:tc>
          <w:tcPr>
            <w:tcW w:w="5045" w:type="dxa"/>
            <w:vAlign w:val="center"/>
          </w:tcPr>
          <w:p w:rsidR="00843B4E" w:rsidRDefault="00843B4E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3B4E">
        <w:trPr>
          <w:trHeight w:val="300"/>
        </w:trPr>
        <w:tc>
          <w:tcPr>
            <w:tcW w:w="448" w:type="dxa"/>
            <w:vAlign w:val="center"/>
          </w:tcPr>
          <w:p w:rsidR="00843B4E" w:rsidRDefault="004868C9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507" w:type="dxa"/>
            <w:vAlign w:val="center"/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Труба ПВХ </w:t>
            </w:r>
            <w:proofErr w:type="spellStart"/>
            <w:r>
              <w:rPr>
                <w:rFonts w:ascii="Times New Roman" w:hAnsi="Times New Roman" w:cs="Times New Roman"/>
              </w:rPr>
              <w:t>гофрир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легкая, с зондом </w:t>
            </w:r>
            <w:proofErr w:type="spellStart"/>
            <w:r>
              <w:rPr>
                <w:rFonts w:ascii="Times New Roman" w:hAnsi="Times New Roman" w:cs="Times New Roman"/>
              </w:rPr>
              <w:t>диам</w:t>
            </w:r>
            <w:proofErr w:type="spellEnd"/>
            <w:r>
              <w:rPr>
                <w:rFonts w:ascii="Times New Roman" w:hAnsi="Times New Roman" w:cs="Times New Roman"/>
              </w:rPr>
              <w:t>. 25 мм серая</w:t>
            </w:r>
          </w:p>
        </w:tc>
        <w:tc>
          <w:tcPr>
            <w:tcW w:w="5045" w:type="dxa"/>
            <w:vAlign w:val="center"/>
          </w:tcPr>
          <w:p w:rsidR="00843B4E" w:rsidRDefault="00843B4E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3B4E">
        <w:trPr>
          <w:trHeight w:val="300"/>
        </w:trPr>
        <w:tc>
          <w:tcPr>
            <w:tcW w:w="448" w:type="dxa"/>
            <w:vAlign w:val="center"/>
          </w:tcPr>
          <w:p w:rsidR="00843B4E" w:rsidRDefault="004868C9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507" w:type="dxa"/>
            <w:vAlign w:val="center"/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Крепеж-клипса для монтажного пистолета D25 (50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045" w:type="dxa"/>
            <w:vAlign w:val="center"/>
          </w:tcPr>
          <w:p w:rsidR="00843B4E" w:rsidRDefault="00843B4E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3B4E">
        <w:trPr>
          <w:trHeight w:val="300"/>
        </w:trPr>
        <w:tc>
          <w:tcPr>
            <w:tcW w:w="448" w:type="dxa"/>
            <w:vAlign w:val="center"/>
          </w:tcPr>
          <w:p w:rsidR="00843B4E" w:rsidRDefault="004868C9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507" w:type="dxa"/>
            <w:vAlign w:val="center"/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К/к 40х40</w:t>
            </w:r>
          </w:p>
        </w:tc>
        <w:tc>
          <w:tcPr>
            <w:tcW w:w="5045" w:type="dxa"/>
            <w:vAlign w:val="center"/>
          </w:tcPr>
          <w:p w:rsidR="00843B4E" w:rsidRDefault="00843B4E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3B4E">
        <w:trPr>
          <w:trHeight w:val="300"/>
        </w:trPr>
        <w:tc>
          <w:tcPr>
            <w:tcW w:w="448" w:type="dxa"/>
            <w:vAlign w:val="center"/>
          </w:tcPr>
          <w:p w:rsidR="00843B4E" w:rsidRDefault="004868C9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507" w:type="dxa"/>
            <w:vAlign w:val="center"/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К/к 100х50</w:t>
            </w:r>
          </w:p>
        </w:tc>
        <w:tc>
          <w:tcPr>
            <w:tcW w:w="5045" w:type="dxa"/>
            <w:vAlign w:val="center"/>
          </w:tcPr>
          <w:p w:rsidR="00843B4E" w:rsidRDefault="00843B4E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3B4E">
        <w:trPr>
          <w:trHeight w:val="300"/>
        </w:trPr>
        <w:tc>
          <w:tcPr>
            <w:tcW w:w="448" w:type="dxa"/>
            <w:vAlign w:val="center"/>
          </w:tcPr>
          <w:p w:rsidR="00843B4E" w:rsidRDefault="004868C9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9507" w:type="dxa"/>
            <w:vAlign w:val="center"/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Кабель UTP Cat5e PVCLS </w:t>
            </w:r>
            <w:proofErr w:type="spellStart"/>
            <w:r>
              <w:rPr>
                <w:rFonts w:ascii="Times New Roman" w:hAnsi="Times New Roman" w:cs="Times New Roman"/>
              </w:rPr>
              <w:t>нг</w:t>
            </w:r>
            <w:proofErr w:type="spellEnd"/>
            <w:r>
              <w:rPr>
                <w:rFonts w:ascii="Times New Roman" w:hAnsi="Times New Roman" w:cs="Times New Roman"/>
              </w:rPr>
              <w:t>(А)-</w:t>
            </w:r>
            <w:proofErr w:type="spellStart"/>
            <w:r>
              <w:rPr>
                <w:rFonts w:ascii="Times New Roman" w:hAnsi="Times New Roman" w:cs="Times New Roman"/>
              </w:rPr>
              <w:t>LSLTx</w:t>
            </w:r>
            <w:proofErr w:type="spellEnd"/>
            <w:r>
              <w:rPr>
                <w:rFonts w:ascii="Times New Roman" w:hAnsi="Times New Roman" w:cs="Times New Roman"/>
              </w:rPr>
              <w:t xml:space="preserve"> 4х2х0,52</w:t>
            </w:r>
          </w:p>
        </w:tc>
        <w:tc>
          <w:tcPr>
            <w:tcW w:w="5045" w:type="dxa"/>
            <w:vAlign w:val="center"/>
          </w:tcPr>
          <w:p w:rsidR="00843B4E" w:rsidRDefault="00843B4E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3B4E">
        <w:trPr>
          <w:trHeight w:val="300"/>
        </w:trPr>
        <w:tc>
          <w:tcPr>
            <w:tcW w:w="448" w:type="dxa"/>
            <w:vAlign w:val="center"/>
          </w:tcPr>
          <w:p w:rsidR="00843B4E" w:rsidRDefault="004868C9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9507" w:type="dxa"/>
            <w:vAlign w:val="center"/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Кабель силовой</w:t>
            </w:r>
          </w:p>
        </w:tc>
        <w:tc>
          <w:tcPr>
            <w:tcW w:w="5045" w:type="dxa"/>
            <w:vAlign w:val="center"/>
          </w:tcPr>
          <w:p w:rsidR="00843B4E" w:rsidRDefault="004868C9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ВВГ-</w:t>
            </w:r>
            <w:proofErr w:type="spellStart"/>
            <w:r>
              <w:rPr>
                <w:rFonts w:ascii="Times New Roman" w:hAnsi="Times New Roman" w:cs="Times New Roman"/>
              </w:rPr>
              <w:t>Пнг</w:t>
            </w:r>
            <w:proofErr w:type="spellEnd"/>
            <w:r>
              <w:rPr>
                <w:rFonts w:ascii="Times New Roman" w:hAnsi="Times New Roman" w:cs="Times New Roman"/>
              </w:rPr>
              <w:t xml:space="preserve">(А)-LS 3х2,5 </w:t>
            </w:r>
            <w:proofErr w:type="spellStart"/>
            <w:r>
              <w:rPr>
                <w:rFonts w:ascii="Times New Roman" w:hAnsi="Times New Roman" w:cs="Times New Roman"/>
              </w:rPr>
              <w:t>ок</w:t>
            </w:r>
            <w:proofErr w:type="spellEnd"/>
          </w:p>
        </w:tc>
      </w:tr>
      <w:tr w:rsidR="00843B4E">
        <w:trPr>
          <w:trHeight w:val="300"/>
        </w:trPr>
        <w:tc>
          <w:tcPr>
            <w:tcW w:w="448" w:type="dxa"/>
            <w:vAlign w:val="center"/>
          </w:tcPr>
          <w:p w:rsidR="00843B4E" w:rsidRDefault="004868C9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507" w:type="dxa"/>
            <w:vAlign w:val="center"/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Кабель </w:t>
            </w:r>
            <w:proofErr w:type="spellStart"/>
            <w:r>
              <w:rPr>
                <w:rFonts w:ascii="Times New Roman" w:hAnsi="Times New Roman" w:cs="Times New Roman"/>
              </w:rPr>
              <w:t>КПСВэВ</w:t>
            </w:r>
            <w:proofErr w:type="spellEnd"/>
            <w:r>
              <w:rPr>
                <w:rFonts w:ascii="Times New Roman" w:hAnsi="Times New Roman" w:cs="Times New Roman"/>
              </w:rPr>
              <w:t xml:space="preserve"> (для подключения к </w:t>
            </w:r>
            <w:proofErr w:type="spellStart"/>
            <w:r>
              <w:rPr>
                <w:rFonts w:ascii="Times New Roman" w:hAnsi="Times New Roman" w:cs="Times New Roman"/>
              </w:rPr>
              <w:t>пожарке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045" w:type="dxa"/>
            <w:vAlign w:val="center"/>
          </w:tcPr>
          <w:p w:rsidR="00843B4E" w:rsidRDefault="004868C9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КПСВЭВ 2х2х0,5</w:t>
            </w:r>
          </w:p>
        </w:tc>
      </w:tr>
      <w:tr w:rsidR="00843B4E">
        <w:trPr>
          <w:trHeight w:val="300"/>
        </w:trPr>
        <w:tc>
          <w:tcPr>
            <w:tcW w:w="448" w:type="dxa"/>
            <w:vAlign w:val="center"/>
          </w:tcPr>
          <w:p w:rsidR="00843B4E" w:rsidRDefault="004868C9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9507" w:type="dxa"/>
            <w:vAlign w:val="center"/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Электрический провод ПУГВ ПРОВОДНИК 1x4 мм2 зелено-желтый, 10м</w:t>
            </w:r>
          </w:p>
        </w:tc>
        <w:tc>
          <w:tcPr>
            <w:tcW w:w="5045" w:type="dxa"/>
            <w:vAlign w:val="center"/>
          </w:tcPr>
          <w:p w:rsidR="00843B4E" w:rsidRDefault="00843B4E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3B4E" w:rsidRPr="004868C9">
        <w:trPr>
          <w:trHeight w:val="300"/>
        </w:trPr>
        <w:tc>
          <w:tcPr>
            <w:tcW w:w="448" w:type="dxa"/>
            <w:vAlign w:val="center"/>
          </w:tcPr>
          <w:p w:rsidR="00843B4E" w:rsidRDefault="004868C9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507" w:type="dxa"/>
            <w:vAlign w:val="center"/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Полка в новый. Шкаф (малый)</w:t>
            </w:r>
          </w:p>
        </w:tc>
        <w:tc>
          <w:tcPr>
            <w:tcW w:w="5045" w:type="dxa"/>
            <w:vAlign w:val="center"/>
          </w:tcPr>
          <w:p w:rsidR="00843B4E" w:rsidRPr="004868C9" w:rsidRDefault="004868C9">
            <w:pPr>
              <w:contextualSpacing/>
              <w:mirrorIndents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68C9">
              <w:rPr>
                <w:rFonts w:ascii="Times New Roman" w:hAnsi="Times New Roman" w:cs="Times New Roman"/>
                <w:lang w:val="en-US"/>
              </w:rPr>
              <w:t xml:space="preserve">1U </w:t>
            </w:r>
            <w:proofErr w:type="spellStart"/>
            <w:r w:rsidRPr="004868C9">
              <w:rPr>
                <w:rFonts w:ascii="Times New Roman" w:hAnsi="Times New Roman" w:cs="Times New Roman"/>
                <w:lang w:val="en-US"/>
              </w:rPr>
              <w:t>Cabeus</w:t>
            </w:r>
            <w:proofErr w:type="spellEnd"/>
            <w:r w:rsidRPr="004868C9">
              <w:rPr>
                <w:rFonts w:ascii="Times New Roman" w:hAnsi="Times New Roman" w:cs="Times New Roman"/>
                <w:lang w:val="en-US"/>
              </w:rPr>
              <w:t xml:space="preserve"> SH-J017-1U-315-BK </w:t>
            </w:r>
            <w:r>
              <w:rPr>
                <w:rFonts w:ascii="Times New Roman" w:hAnsi="Times New Roman" w:cs="Times New Roman"/>
              </w:rPr>
              <w:t>чер</w:t>
            </w:r>
            <w:r>
              <w:rPr>
                <w:rFonts w:ascii="Times New Roman" w:hAnsi="Times New Roman" w:cs="Times New Roman"/>
              </w:rPr>
              <w:t>ная</w:t>
            </w:r>
          </w:p>
        </w:tc>
      </w:tr>
      <w:tr w:rsidR="00843B4E">
        <w:trPr>
          <w:trHeight w:val="300"/>
        </w:trPr>
        <w:tc>
          <w:tcPr>
            <w:tcW w:w="448" w:type="dxa"/>
            <w:vAlign w:val="center"/>
          </w:tcPr>
          <w:p w:rsidR="00843B4E" w:rsidRDefault="004868C9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9507" w:type="dxa"/>
            <w:vAlign w:val="center"/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СМР</w:t>
            </w:r>
          </w:p>
        </w:tc>
        <w:tc>
          <w:tcPr>
            <w:tcW w:w="5045" w:type="dxa"/>
            <w:vAlign w:val="center"/>
          </w:tcPr>
          <w:p w:rsidR="00843B4E" w:rsidRDefault="00843B4E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3B4E">
        <w:trPr>
          <w:trHeight w:val="300"/>
        </w:trPr>
        <w:tc>
          <w:tcPr>
            <w:tcW w:w="448" w:type="dxa"/>
            <w:vAlign w:val="center"/>
          </w:tcPr>
          <w:p w:rsidR="00843B4E" w:rsidRDefault="004868C9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507" w:type="dxa"/>
            <w:vAlign w:val="center"/>
          </w:tcPr>
          <w:p w:rsidR="00843B4E" w:rsidRDefault="004868C9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ПНР</w:t>
            </w:r>
          </w:p>
        </w:tc>
        <w:tc>
          <w:tcPr>
            <w:tcW w:w="5045" w:type="dxa"/>
            <w:vAlign w:val="center"/>
          </w:tcPr>
          <w:p w:rsidR="00843B4E" w:rsidRDefault="00843B4E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43B4E" w:rsidRDefault="00843B4E"/>
    <w:p w:rsidR="00843B4E" w:rsidRDefault="00843B4E">
      <w:pPr>
        <w:ind w:firstLine="709"/>
        <w:contextualSpacing/>
        <w:mirrorIndents/>
        <w:jc w:val="center"/>
        <w:rPr>
          <w:b/>
          <w:bCs/>
        </w:rPr>
      </w:pPr>
    </w:p>
    <w:p w:rsidR="00843B4E" w:rsidRDefault="00843B4E">
      <w:pPr>
        <w:pStyle w:val="1"/>
        <w:spacing w:after="0"/>
        <w:ind w:firstLine="709"/>
        <w:contextualSpacing/>
        <w:mirrorIndents/>
        <w:jc w:val="center"/>
        <w:rPr>
          <w:b/>
          <w:bCs/>
        </w:rPr>
      </w:pPr>
    </w:p>
    <w:p w:rsidR="00843B4E" w:rsidRDefault="00843B4E">
      <w:pPr>
        <w:pStyle w:val="1"/>
        <w:spacing w:after="0"/>
        <w:contextualSpacing/>
        <w:mirrorIndents/>
        <w:rPr>
          <w:b/>
          <w:bCs/>
        </w:rPr>
      </w:pPr>
    </w:p>
    <w:sectPr w:rsidR="00843B4E">
      <w:footerReference w:type="even" r:id="rId9"/>
      <w:footerReference w:type="default" r:id="rId10"/>
      <w:footerReference w:type="first" r:id="rId11"/>
      <w:pgSz w:w="16838" w:h="11906" w:orient="landscape"/>
      <w:pgMar w:top="676" w:right="752" w:bottom="654" w:left="1177" w:header="0" w:footer="3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868C9">
      <w:r>
        <w:separator/>
      </w:r>
    </w:p>
  </w:endnote>
  <w:endnote w:type="continuationSeparator" w:id="0">
    <w:p w:rsidR="00000000" w:rsidRDefault="00486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CC"/>
    <w:family w:val="swiss"/>
    <w:pitch w:val="variable"/>
    <w:sig w:usb0="E00002FF" w:usb1="4000201F" w:usb2="08000029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ptos">
    <w:altName w:val="Times New Roman"/>
    <w:charset w:val="01"/>
    <w:family w:val="roman"/>
    <w:pitch w:val="variable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B4E" w:rsidRDefault="00843B4E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B4E" w:rsidRDefault="00843B4E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B4E" w:rsidRDefault="00843B4E">
    <w:pPr>
      <w:spacing w:line="1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B4E" w:rsidRDefault="00843B4E">
    <w:pPr>
      <w:pStyle w:val="ad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B4E" w:rsidRDefault="00843B4E">
    <w:pPr>
      <w:spacing w:line="1" w:lineRule="exac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B4E" w:rsidRDefault="00843B4E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868C9">
      <w:r>
        <w:separator/>
      </w:r>
    </w:p>
  </w:footnote>
  <w:footnote w:type="continuationSeparator" w:id="0">
    <w:p w:rsidR="00000000" w:rsidRDefault="004868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BreakWrappedTables/>
    <w:compatSetting w:name="compatibilityMode" w:uri="http://schemas.microsoft.com/office/word" w:val="12"/>
  </w:compat>
  <w:rsids>
    <w:rsidRoot w:val="00843B4E"/>
    <w:rsid w:val="004868C9"/>
    <w:rsid w:val="0084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3F91B4-2C56-48B1-A442-5213728CB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11C"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a4">
    <w:name w:val="Оглавление_"/>
    <w:basedOn w:val="a0"/>
    <w:link w:val="a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a6">
    <w:name w:val="Подпись к таблице_"/>
    <w:basedOn w:val="a0"/>
    <w:link w:val="a7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a8">
    <w:name w:val="Другое_"/>
    <w:basedOn w:val="a0"/>
    <w:link w:val="a9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aa">
    <w:name w:val="Верхний колонтитул Знак"/>
    <w:basedOn w:val="a0"/>
    <w:link w:val="ab"/>
    <w:uiPriority w:val="99"/>
    <w:qFormat/>
    <w:rsid w:val="00337257"/>
    <w:rPr>
      <w:color w:val="000000"/>
    </w:rPr>
  </w:style>
  <w:style w:type="character" w:customStyle="1" w:styleId="ac">
    <w:name w:val="Нижний колонтитул Знак"/>
    <w:basedOn w:val="a0"/>
    <w:link w:val="ad"/>
    <w:uiPriority w:val="99"/>
    <w:qFormat/>
    <w:rsid w:val="00337257"/>
    <w:rPr>
      <w:color w:val="000000"/>
    </w:rPr>
  </w:style>
  <w:style w:type="character" w:styleId="ae">
    <w:name w:val="Hyperlink"/>
    <w:basedOn w:val="a0"/>
    <w:uiPriority w:val="99"/>
    <w:semiHidden/>
    <w:unhideWhenUsed/>
    <w:rsid w:val="004C4223"/>
    <w:rPr>
      <w:color w:val="0563C1"/>
      <w:u w:val="single"/>
    </w:rPr>
  </w:style>
  <w:style w:type="character" w:styleId="af">
    <w:name w:val="FollowedHyperlink"/>
    <w:basedOn w:val="a0"/>
    <w:uiPriority w:val="99"/>
    <w:semiHidden/>
    <w:unhideWhenUsed/>
    <w:rsid w:val="004C4223"/>
    <w:rPr>
      <w:color w:val="954F72"/>
      <w:u w:val="single"/>
    </w:rPr>
  </w:style>
  <w:style w:type="paragraph" w:styleId="af0">
    <w:name w:val="Title"/>
    <w:basedOn w:val="a"/>
    <w:next w:val="af1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f1">
    <w:name w:val="Body Text"/>
    <w:basedOn w:val="a"/>
    <w:pPr>
      <w:spacing w:after="140" w:line="276" w:lineRule="auto"/>
    </w:pPr>
  </w:style>
  <w:style w:type="paragraph" w:styleId="af2">
    <w:name w:val="List"/>
    <w:basedOn w:val="af1"/>
    <w:rPr>
      <w:rFonts w:cs="Noto Sans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Noto Sans"/>
      <w:i/>
      <w:iCs/>
    </w:rPr>
  </w:style>
  <w:style w:type="paragraph" w:styleId="af4">
    <w:name w:val="index heading"/>
    <w:basedOn w:val="a"/>
    <w:qFormat/>
    <w:pPr>
      <w:suppressLineNumbers/>
    </w:pPr>
    <w:rPr>
      <w:rFonts w:cs="Noto Sans"/>
    </w:rPr>
  </w:style>
  <w:style w:type="paragraph" w:customStyle="1" w:styleId="user">
    <w:name w:val="Заголовок (user)"/>
    <w:basedOn w:val="a"/>
    <w:next w:val="af1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Noto Sans"/>
    </w:rPr>
  </w:style>
  <w:style w:type="paragraph" w:customStyle="1" w:styleId="1">
    <w:name w:val="Основной текст1"/>
    <w:basedOn w:val="a"/>
    <w:link w:val="a3"/>
    <w:qFormat/>
    <w:pPr>
      <w:spacing w:after="2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qFormat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Оглавление"/>
    <w:basedOn w:val="a"/>
    <w:link w:val="a4"/>
    <w:qFormat/>
    <w:pPr>
      <w:spacing w:after="2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Заголовок №1"/>
    <w:basedOn w:val="a"/>
    <w:qFormat/>
    <w:pPr>
      <w:spacing w:after="28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Подпись к таблице"/>
    <w:basedOn w:val="a"/>
    <w:link w:val="a6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9">
    <w:name w:val="Другое"/>
    <w:basedOn w:val="a"/>
    <w:link w:val="a8"/>
    <w:qFormat/>
    <w:pPr>
      <w:spacing w:after="2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user1">
    <w:name w:val="Колонтитулы (user)"/>
    <w:basedOn w:val="a"/>
    <w:qFormat/>
  </w:style>
  <w:style w:type="paragraph" w:customStyle="1" w:styleId="af5">
    <w:name w:val="Колонтитулы"/>
    <w:basedOn w:val="a"/>
    <w:qFormat/>
  </w:style>
  <w:style w:type="paragraph" w:styleId="ab">
    <w:name w:val="header"/>
    <w:basedOn w:val="a"/>
    <w:link w:val="aa"/>
    <w:uiPriority w:val="99"/>
    <w:unhideWhenUsed/>
    <w:rsid w:val="00337257"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ac"/>
    <w:uiPriority w:val="99"/>
    <w:unhideWhenUsed/>
    <w:rsid w:val="00337257"/>
    <w:pPr>
      <w:tabs>
        <w:tab w:val="center" w:pos="4677"/>
        <w:tab w:val="right" w:pos="9355"/>
      </w:tabs>
    </w:pPr>
  </w:style>
  <w:style w:type="paragraph" w:customStyle="1" w:styleId="msonormal0">
    <w:name w:val="msonormal"/>
    <w:basedOn w:val="a"/>
    <w:qFormat/>
    <w:rsid w:val="004C4223"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nt5">
    <w:name w:val="font5"/>
    <w:basedOn w:val="a"/>
    <w:qFormat/>
    <w:rsid w:val="004C4223"/>
    <w:pPr>
      <w:widowControl/>
      <w:spacing w:beforeAutospacing="1" w:afterAutospacing="1"/>
    </w:pPr>
    <w:rPr>
      <w:rFonts w:ascii="Arial" w:eastAsia="Times New Roman" w:hAnsi="Arial" w:cs="Arial"/>
      <w:i/>
      <w:iCs/>
      <w:color w:val="auto"/>
      <w:sz w:val="20"/>
      <w:szCs w:val="20"/>
      <w:lang w:bidi="ar-SA"/>
    </w:rPr>
  </w:style>
  <w:style w:type="paragraph" w:customStyle="1" w:styleId="xl65">
    <w:name w:val="xl65"/>
    <w:basedOn w:val="a"/>
    <w:qFormat/>
    <w:rsid w:val="004C4223"/>
    <w:pPr>
      <w:widowControl/>
      <w:spacing w:beforeAutospacing="1" w:afterAutospacing="1"/>
    </w:pPr>
    <w:rPr>
      <w:rFonts w:ascii="Arial" w:eastAsia="Times New Roman" w:hAnsi="Arial" w:cs="Arial"/>
      <w:color w:val="auto"/>
      <w:sz w:val="18"/>
      <w:szCs w:val="18"/>
      <w:lang w:bidi="ar-SA"/>
    </w:rPr>
  </w:style>
  <w:style w:type="paragraph" w:customStyle="1" w:styleId="xl66">
    <w:name w:val="xl66"/>
    <w:basedOn w:val="a"/>
    <w:qFormat/>
    <w:rsid w:val="004C4223"/>
    <w:pPr>
      <w:widowControl/>
      <w:spacing w:beforeAutospacing="1" w:afterAutospacing="1"/>
      <w:jc w:val="right"/>
    </w:pPr>
    <w:rPr>
      <w:rFonts w:ascii="Arial" w:eastAsia="Times New Roman" w:hAnsi="Arial" w:cs="Arial"/>
      <w:color w:val="auto"/>
      <w:sz w:val="22"/>
      <w:szCs w:val="22"/>
      <w:lang w:bidi="ar-SA"/>
    </w:rPr>
  </w:style>
  <w:style w:type="paragraph" w:customStyle="1" w:styleId="xl67">
    <w:name w:val="xl67"/>
    <w:basedOn w:val="a"/>
    <w:qFormat/>
    <w:rsid w:val="004C4223"/>
    <w:pPr>
      <w:widowControl/>
      <w:spacing w:beforeAutospacing="1" w:afterAutospacing="1"/>
    </w:pPr>
    <w:rPr>
      <w:rFonts w:ascii="Arial" w:eastAsia="Times New Roman" w:hAnsi="Arial" w:cs="Arial"/>
      <w:color w:val="auto"/>
      <w:sz w:val="22"/>
      <w:szCs w:val="22"/>
      <w:lang w:bidi="ar-SA"/>
    </w:rPr>
  </w:style>
  <w:style w:type="paragraph" w:customStyle="1" w:styleId="xl68">
    <w:name w:val="xl68"/>
    <w:basedOn w:val="a"/>
    <w:qFormat/>
    <w:rsid w:val="004C4223"/>
    <w:pPr>
      <w:widowControl/>
      <w:spacing w:beforeAutospacing="1" w:afterAutospacing="1"/>
    </w:pPr>
    <w:rPr>
      <w:rFonts w:ascii="Arial" w:eastAsia="Times New Roman" w:hAnsi="Arial" w:cs="Arial"/>
      <w:b/>
      <w:bCs/>
      <w:color w:val="auto"/>
      <w:sz w:val="26"/>
      <w:szCs w:val="26"/>
      <w:lang w:bidi="ar-SA"/>
    </w:rPr>
  </w:style>
  <w:style w:type="paragraph" w:customStyle="1" w:styleId="xl69">
    <w:name w:val="xl69"/>
    <w:basedOn w:val="a"/>
    <w:qFormat/>
    <w:rsid w:val="004C4223"/>
    <w:pPr>
      <w:widowControl/>
      <w:spacing w:beforeAutospacing="1" w:afterAutospacing="1"/>
    </w:pPr>
    <w:rPr>
      <w:rFonts w:ascii="Arial" w:eastAsia="Times New Roman" w:hAnsi="Arial" w:cs="Arial"/>
      <w:color w:val="auto"/>
      <w:sz w:val="22"/>
      <w:szCs w:val="22"/>
      <w:lang w:bidi="ar-SA"/>
    </w:rPr>
  </w:style>
  <w:style w:type="paragraph" w:customStyle="1" w:styleId="xl70">
    <w:name w:val="xl70"/>
    <w:basedOn w:val="a"/>
    <w:qFormat/>
    <w:rsid w:val="004C4223"/>
    <w:pPr>
      <w:widowControl/>
      <w:spacing w:beforeAutospacing="1" w:afterAutospacing="1"/>
    </w:pPr>
    <w:rPr>
      <w:rFonts w:ascii="Arial" w:eastAsia="Times New Roman" w:hAnsi="Arial" w:cs="Arial"/>
      <w:color w:val="auto"/>
      <w:sz w:val="22"/>
      <w:szCs w:val="22"/>
      <w:lang w:bidi="ar-SA"/>
    </w:rPr>
  </w:style>
  <w:style w:type="paragraph" w:customStyle="1" w:styleId="xl71">
    <w:name w:val="xl71"/>
    <w:basedOn w:val="a"/>
    <w:qFormat/>
    <w:rsid w:val="004C4223"/>
    <w:pPr>
      <w:widowControl/>
      <w:spacing w:beforeAutospacing="1" w:afterAutospacing="1"/>
    </w:pPr>
    <w:rPr>
      <w:rFonts w:ascii="Arial" w:eastAsia="Times New Roman" w:hAnsi="Arial" w:cs="Arial"/>
      <w:color w:val="auto"/>
      <w:sz w:val="22"/>
      <w:szCs w:val="22"/>
      <w:lang w:bidi="ar-SA"/>
    </w:rPr>
  </w:style>
  <w:style w:type="paragraph" w:customStyle="1" w:styleId="xl72">
    <w:name w:val="xl72"/>
    <w:basedOn w:val="a"/>
    <w:qFormat/>
    <w:rsid w:val="004C4223"/>
    <w:pPr>
      <w:widowControl/>
      <w:spacing w:beforeAutospacing="1" w:afterAutospacing="1"/>
    </w:pPr>
    <w:rPr>
      <w:rFonts w:ascii="Arial" w:eastAsia="Times New Roman" w:hAnsi="Arial" w:cs="Arial"/>
      <w:color w:val="auto"/>
      <w:sz w:val="22"/>
      <w:szCs w:val="22"/>
      <w:lang w:bidi="ar-SA"/>
    </w:rPr>
  </w:style>
  <w:style w:type="paragraph" w:customStyle="1" w:styleId="xl73">
    <w:name w:val="xl73"/>
    <w:basedOn w:val="a"/>
    <w:qFormat/>
    <w:rsid w:val="004C422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Times New Roman" w:hAnsi="Arial" w:cs="Arial"/>
      <w:i/>
      <w:iCs/>
      <w:color w:val="auto"/>
      <w:sz w:val="22"/>
      <w:szCs w:val="22"/>
      <w:lang w:bidi="ar-SA"/>
    </w:rPr>
  </w:style>
  <w:style w:type="paragraph" w:customStyle="1" w:styleId="xl74">
    <w:name w:val="xl74"/>
    <w:basedOn w:val="a"/>
    <w:qFormat/>
    <w:rsid w:val="004C422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Times New Roman" w:hAnsi="Arial" w:cs="Arial"/>
      <w:color w:val="auto"/>
      <w:sz w:val="22"/>
      <w:szCs w:val="22"/>
      <w:lang w:bidi="ar-SA"/>
    </w:rPr>
  </w:style>
  <w:style w:type="paragraph" w:customStyle="1" w:styleId="xl75">
    <w:name w:val="xl75"/>
    <w:basedOn w:val="a"/>
    <w:qFormat/>
    <w:rsid w:val="004C4223"/>
    <w:pPr>
      <w:widowControl/>
      <w:spacing w:beforeAutospacing="1" w:afterAutospacing="1"/>
      <w:textAlignment w:val="top"/>
    </w:pPr>
    <w:rPr>
      <w:rFonts w:ascii="Arial" w:eastAsia="Times New Roman" w:hAnsi="Arial" w:cs="Arial"/>
      <w:color w:val="auto"/>
      <w:sz w:val="22"/>
      <w:szCs w:val="22"/>
      <w:lang w:bidi="ar-SA"/>
    </w:rPr>
  </w:style>
  <w:style w:type="paragraph" w:customStyle="1" w:styleId="xl76">
    <w:name w:val="xl76"/>
    <w:basedOn w:val="a"/>
    <w:qFormat/>
    <w:rsid w:val="004C4223"/>
    <w:pPr>
      <w:widowControl/>
      <w:spacing w:beforeAutospacing="1" w:afterAutospacing="1"/>
      <w:jc w:val="right"/>
    </w:pPr>
    <w:rPr>
      <w:rFonts w:ascii="Arial" w:eastAsia="Times New Roman" w:hAnsi="Arial" w:cs="Arial"/>
      <w:i/>
      <w:iCs/>
      <w:color w:val="auto"/>
      <w:sz w:val="22"/>
      <w:szCs w:val="22"/>
      <w:lang w:bidi="ar-SA"/>
    </w:rPr>
  </w:style>
  <w:style w:type="paragraph" w:customStyle="1" w:styleId="xl77">
    <w:name w:val="xl77"/>
    <w:basedOn w:val="a"/>
    <w:qFormat/>
    <w:rsid w:val="004C4223"/>
    <w:pPr>
      <w:widowControl/>
      <w:spacing w:beforeAutospacing="1" w:afterAutospacing="1"/>
      <w:jc w:val="right"/>
    </w:pPr>
    <w:rPr>
      <w:rFonts w:ascii="Arial" w:eastAsia="Times New Roman" w:hAnsi="Arial" w:cs="Arial"/>
      <w:color w:val="auto"/>
      <w:sz w:val="22"/>
      <w:szCs w:val="22"/>
      <w:lang w:bidi="ar-SA"/>
    </w:rPr>
  </w:style>
  <w:style w:type="paragraph" w:customStyle="1" w:styleId="xl78">
    <w:name w:val="xl78"/>
    <w:basedOn w:val="a"/>
    <w:qFormat/>
    <w:rsid w:val="004C4223"/>
    <w:pPr>
      <w:widowControl/>
      <w:spacing w:beforeAutospacing="1" w:afterAutospacing="1"/>
      <w:jc w:val="right"/>
    </w:pPr>
    <w:rPr>
      <w:rFonts w:ascii="Arial" w:eastAsia="Times New Roman" w:hAnsi="Arial" w:cs="Arial"/>
      <w:color w:val="auto"/>
      <w:sz w:val="22"/>
      <w:szCs w:val="22"/>
      <w:lang w:bidi="ar-SA"/>
    </w:rPr>
  </w:style>
  <w:style w:type="paragraph" w:customStyle="1" w:styleId="xl79">
    <w:name w:val="xl79"/>
    <w:basedOn w:val="a"/>
    <w:qFormat/>
    <w:rsid w:val="004C4223"/>
    <w:pPr>
      <w:widowControl/>
      <w:pBdr>
        <w:top w:val="single" w:sz="4" w:space="0" w:color="000000"/>
      </w:pBdr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0">
    <w:name w:val="xl80"/>
    <w:basedOn w:val="a"/>
    <w:qFormat/>
    <w:rsid w:val="004C4223"/>
    <w:pPr>
      <w:widowControl/>
      <w:pBdr>
        <w:top w:val="single" w:sz="4" w:space="0" w:color="000000"/>
      </w:pBdr>
      <w:spacing w:beforeAutospacing="1" w:afterAutospacing="1"/>
      <w:jc w:val="right"/>
    </w:pPr>
    <w:rPr>
      <w:rFonts w:ascii="Arial" w:eastAsia="Times New Roman" w:hAnsi="Arial" w:cs="Arial"/>
      <w:b/>
      <w:bCs/>
      <w:color w:val="auto"/>
      <w:sz w:val="22"/>
      <w:szCs w:val="22"/>
      <w:lang w:bidi="ar-SA"/>
    </w:rPr>
  </w:style>
  <w:style w:type="paragraph" w:customStyle="1" w:styleId="xl81">
    <w:name w:val="xl81"/>
    <w:basedOn w:val="a"/>
    <w:qFormat/>
    <w:rsid w:val="004C4223"/>
    <w:pPr>
      <w:widowControl/>
      <w:spacing w:beforeAutospacing="1" w:afterAutospacing="1"/>
      <w:textAlignment w:val="top"/>
    </w:pPr>
    <w:rPr>
      <w:rFonts w:ascii="Arial" w:eastAsia="Times New Roman" w:hAnsi="Arial" w:cs="Arial"/>
      <w:color w:val="auto"/>
      <w:lang w:bidi="ar-SA"/>
    </w:rPr>
  </w:style>
  <w:style w:type="paragraph" w:customStyle="1" w:styleId="xl82">
    <w:name w:val="xl82"/>
    <w:basedOn w:val="a"/>
    <w:qFormat/>
    <w:rsid w:val="004C4223"/>
    <w:pPr>
      <w:widowControl/>
      <w:spacing w:beforeAutospacing="1" w:afterAutospacing="1"/>
      <w:jc w:val="right"/>
    </w:pPr>
    <w:rPr>
      <w:rFonts w:ascii="Arial" w:eastAsia="Times New Roman" w:hAnsi="Arial" w:cs="Arial"/>
      <w:i/>
      <w:iCs/>
      <w:color w:val="auto"/>
      <w:sz w:val="22"/>
      <w:szCs w:val="22"/>
      <w:lang w:bidi="ar-SA"/>
    </w:rPr>
  </w:style>
  <w:style w:type="paragraph" w:customStyle="1" w:styleId="xl83">
    <w:name w:val="xl83"/>
    <w:basedOn w:val="a"/>
    <w:qFormat/>
    <w:rsid w:val="004C4223"/>
    <w:pPr>
      <w:widowControl/>
      <w:spacing w:beforeAutospacing="1" w:afterAutospacing="1"/>
    </w:pPr>
    <w:rPr>
      <w:rFonts w:ascii="Arial" w:eastAsia="Times New Roman" w:hAnsi="Arial" w:cs="Arial"/>
      <w:b/>
      <w:bCs/>
      <w:color w:val="auto"/>
      <w:sz w:val="22"/>
      <w:szCs w:val="22"/>
      <w:lang w:bidi="ar-SA"/>
    </w:rPr>
  </w:style>
  <w:style w:type="paragraph" w:customStyle="1" w:styleId="xl84">
    <w:name w:val="xl84"/>
    <w:basedOn w:val="a"/>
    <w:qFormat/>
    <w:rsid w:val="004C4223"/>
    <w:pPr>
      <w:widowControl/>
      <w:spacing w:beforeAutospacing="1" w:afterAutospacing="1"/>
      <w:jc w:val="right"/>
    </w:pPr>
    <w:rPr>
      <w:rFonts w:ascii="Arial" w:eastAsia="Times New Roman" w:hAnsi="Arial" w:cs="Arial"/>
      <w:b/>
      <w:bCs/>
      <w:color w:val="auto"/>
      <w:sz w:val="22"/>
      <w:szCs w:val="22"/>
      <w:lang w:bidi="ar-SA"/>
    </w:rPr>
  </w:style>
  <w:style w:type="paragraph" w:customStyle="1" w:styleId="xl85">
    <w:name w:val="xl85"/>
    <w:basedOn w:val="a"/>
    <w:qFormat/>
    <w:rsid w:val="004C4223"/>
    <w:pPr>
      <w:widowControl/>
      <w:spacing w:beforeAutospacing="1" w:afterAutospacing="1"/>
      <w:jc w:val="right"/>
    </w:pPr>
    <w:rPr>
      <w:rFonts w:ascii="Arial" w:eastAsia="Times New Roman" w:hAnsi="Arial" w:cs="Arial"/>
      <w:b/>
      <w:bCs/>
      <w:color w:val="auto"/>
      <w:sz w:val="22"/>
      <w:szCs w:val="22"/>
      <w:lang w:bidi="ar-SA"/>
    </w:rPr>
  </w:style>
  <w:style w:type="paragraph" w:customStyle="1" w:styleId="xl86">
    <w:name w:val="xl86"/>
    <w:basedOn w:val="a"/>
    <w:qFormat/>
    <w:rsid w:val="004C4223"/>
    <w:pPr>
      <w:widowControl/>
      <w:spacing w:beforeAutospacing="1" w:afterAutospacing="1"/>
    </w:pPr>
    <w:rPr>
      <w:rFonts w:ascii="Arial" w:eastAsia="Times New Roman" w:hAnsi="Arial" w:cs="Arial"/>
      <w:b/>
      <w:bCs/>
      <w:color w:val="auto"/>
      <w:sz w:val="22"/>
      <w:szCs w:val="22"/>
      <w:lang w:bidi="ar-SA"/>
    </w:rPr>
  </w:style>
  <w:style w:type="paragraph" w:customStyle="1" w:styleId="xl87">
    <w:name w:val="xl87"/>
    <w:basedOn w:val="a"/>
    <w:qFormat/>
    <w:rsid w:val="004C4223"/>
    <w:pPr>
      <w:widowControl/>
      <w:spacing w:beforeAutospacing="1" w:afterAutospacing="1"/>
    </w:pPr>
    <w:rPr>
      <w:rFonts w:ascii="Arial" w:eastAsia="Times New Roman" w:hAnsi="Arial" w:cs="Arial"/>
      <w:color w:val="auto"/>
      <w:sz w:val="22"/>
      <w:szCs w:val="22"/>
      <w:lang w:bidi="ar-SA"/>
    </w:rPr>
  </w:style>
  <w:style w:type="paragraph" w:customStyle="1" w:styleId="xl88">
    <w:name w:val="xl88"/>
    <w:basedOn w:val="a"/>
    <w:qFormat/>
    <w:rsid w:val="004C4223"/>
    <w:pPr>
      <w:widowControl/>
      <w:spacing w:beforeAutospacing="1" w:afterAutospacing="1"/>
      <w:jc w:val="center"/>
    </w:pPr>
    <w:rPr>
      <w:rFonts w:ascii="Arial" w:eastAsia="Times New Roman" w:hAnsi="Arial" w:cs="Arial"/>
      <w:b/>
      <w:bCs/>
      <w:color w:val="auto"/>
      <w:sz w:val="26"/>
      <w:szCs w:val="26"/>
      <w:lang w:bidi="ar-SA"/>
    </w:rPr>
  </w:style>
  <w:style w:type="paragraph" w:customStyle="1" w:styleId="xl89">
    <w:name w:val="xl89"/>
    <w:basedOn w:val="a"/>
    <w:qFormat/>
    <w:rsid w:val="004C4223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Times New Roman" w:hAnsi="Arial" w:cs="Arial"/>
      <w:color w:val="auto"/>
      <w:sz w:val="22"/>
      <w:szCs w:val="22"/>
      <w:lang w:bidi="ar-SA"/>
    </w:rPr>
  </w:style>
  <w:style w:type="paragraph" w:customStyle="1" w:styleId="xl90">
    <w:name w:val="xl90"/>
    <w:basedOn w:val="a"/>
    <w:qFormat/>
    <w:rsid w:val="004C4223"/>
    <w:pPr>
      <w:widowControl/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Times New Roman" w:hAnsi="Arial" w:cs="Arial"/>
      <w:color w:val="auto"/>
      <w:sz w:val="22"/>
      <w:szCs w:val="22"/>
      <w:lang w:bidi="ar-SA"/>
    </w:rPr>
  </w:style>
  <w:style w:type="paragraph" w:customStyle="1" w:styleId="xl91">
    <w:name w:val="xl91"/>
    <w:basedOn w:val="a"/>
    <w:qFormat/>
    <w:rsid w:val="004C4223"/>
    <w:pPr>
      <w:widowControl/>
      <w:pBdr>
        <w:bottom w:val="single" w:sz="4" w:space="0" w:color="000000"/>
      </w:pBdr>
      <w:spacing w:beforeAutospacing="1" w:afterAutospacing="1"/>
      <w:jc w:val="center"/>
    </w:pPr>
    <w:rPr>
      <w:rFonts w:ascii="Arial" w:eastAsia="Times New Roman" w:hAnsi="Arial" w:cs="Arial"/>
      <w:b/>
      <w:bCs/>
      <w:color w:val="auto"/>
      <w:lang w:bidi="ar-SA"/>
    </w:rPr>
  </w:style>
  <w:style w:type="paragraph" w:customStyle="1" w:styleId="xl92">
    <w:name w:val="xl92"/>
    <w:basedOn w:val="a"/>
    <w:qFormat/>
    <w:rsid w:val="004C4223"/>
    <w:pPr>
      <w:widowControl/>
      <w:pBdr>
        <w:bottom w:val="single" w:sz="4" w:space="0" w:color="000000"/>
      </w:pBdr>
      <w:spacing w:beforeAutospacing="1" w:afterAutospacing="1"/>
      <w:jc w:val="center"/>
    </w:pPr>
    <w:rPr>
      <w:rFonts w:ascii="Arial" w:eastAsia="Times New Roman" w:hAnsi="Arial" w:cs="Arial"/>
      <w:color w:val="auto"/>
      <w:lang w:bidi="ar-SA"/>
    </w:rPr>
  </w:style>
  <w:style w:type="paragraph" w:customStyle="1" w:styleId="xl93">
    <w:name w:val="xl93"/>
    <w:basedOn w:val="a"/>
    <w:qFormat/>
    <w:rsid w:val="004C4223"/>
    <w:pPr>
      <w:widowControl/>
      <w:spacing w:beforeAutospacing="1" w:afterAutospacing="1"/>
      <w:jc w:val="center"/>
    </w:pPr>
    <w:rPr>
      <w:rFonts w:ascii="Arial" w:eastAsia="Times New Roman" w:hAnsi="Arial" w:cs="Arial"/>
      <w:color w:val="auto"/>
      <w:sz w:val="18"/>
      <w:szCs w:val="18"/>
      <w:lang w:bidi="ar-SA"/>
    </w:rPr>
  </w:style>
  <w:style w:type="paragraph" w:customStyle="1" w:styleId="xl94">
    <w:name w:val="xl94"/>
    <w:basedOn w:val="a"/>
    <w:qFormat/>
    <w:rsid w:val="004C4223"/>
    <w:pPr>
      <w:widowControl/>
      <w:pBdr>
        <w:bottom w:val="single" w:sz="4" w:space="0" w:color="000000"/>
      </w:pBdr>
      <w:spacing w:beforeAutospacing="1" w:afterAutospacing="1"/>
      <w:jc w:val="center"/>
    </w:pPr>
    <w:rPr>
      <w:rFonts w:ascii="Arial" w:eastAsia="Times New Roman" w:hAnsi="Arial" w:cs="Arial"/>
      <w:b/>
      <w:bCs/>
      <w:color w:val="auto"/>
      <w:sz w:val="28"/>
      <w:szCs w:val="28"/>
      <w:lang w:bidi="ar-SA"/>
    </w:rPr>
  </w:style>
  <w:style w:type="paragraph" w:customStyle="1" w:styleId="xl95">
    <w:name w:val="xl95"/>
    <w:basedOn w:val="a"/>
    <w:qFormat/>
    <w:rsid w:val="004C4223"/>
    <w:pPr>
      <w:widowControl/>
      <w:spacing w:beforeAutospacing="1" w:afterAutospacing="1"/>
      <w:jc w:val="center"/>
    </w:pPr>
    <w:rPr>
      <w:rFonts w:ascii="Arial" w:eastAsia="Times New Roman" w:hAnsi="Arial" w:cs="Arial"/>
      <w:b/>
      <w:bCs/>
      <w:color w:val="auto"/>
      <w:sz w:val="28"/>
      <w:szCs w:val="28"/>
      <w:lang w:bidi="ar-SA"/>
    </w:rPr>
  </w:style>
  <w:style w:type="paragraph" w:customStyle="1" w:styleId="xl96">
    <w:name w:val="xl96"/>
    <w:basedOn w:val="a"/>
    <w:qFormat/>
    <w:rsid w:val="004C4223"/>
    <w:pPr>
      <w:widowControl/>
      <w:spacing w:beforeAutospacing="1" w:afterAutospacing="1"/>
    </w:pPr>
    <w:rPr>
      <w:rFonts w:ascii="Arial" w:eastAsia="Times New Roman" w:hAnsi="Arial" w:cs="Arial"/>
      <w:b/>
      <w:bCs/>
      <w:color w:val="auto"/>
      <w:lang w:bidi="ar-SA"/>
    </w:rPr>
  </w:style>
  <w:style w:type="paragraph" w:customStyle="1" w:styleId="xl97">
    <w:name w:val="xl97"/>
    <w:basedOn w:val="a"/>
    <w:qFormat/>
    <w:rsid w:val="004C4223"/>
    <w:pPr>
      <w:widowControl/>
      <w:spacing w:beforeAutospacing="1" w:afterAutospacing="1"/>
      <w:jc w:val="center"/>
    </w:pPr>
    <w:rPr>
      <w:rFonts w:ascii="Arial" w:eastAsia="Times New Roman" w:hAnsi="Arial" w:cs="Arial"/>
      <w:color w:val="auto"/>
      <w:sz w:val="18"/>
      <w:szCs w:val="18"/>
      <w:lang w:bidi="ar-SA"/>
    </w:rPr>
  </w:style>
  <w:style w:type="paragraph" w:customStyle="1" w:styleId="xl98">
    <w:name w:val="xl98"/>
    <w:basedOn w:val="a"/>
    <w:qFormat/>
    <w:rsid w:val="004C4223"/>
    <w:pPr>
      <w:widowControl/>
      <w:spacing w:beforeAutospacing="1" w:afterAutospacing="1"/>
      <w:jc w:val="center"/>
    </w:pPr>
    <w:rPr>
      <w:rFonts w:ascii="Arial" w:eastAsia="Times New Roman" w:hAnsi="Arial" w:cs="Arial"/>
      <w:b/>
      <w:bCs/>
      <w:color w:val="auto"/>
      <w:sz w:val="28"/>
      <w:szCs w:val="28"/>
      <w:lang w:bidi="ar-SA"/>
    </w:rPr>
  </w:style>
  <w:style w:type="paragraph" w:customStyle="1" w:styleId="xl99">
    <w:name w:val="xl99"/>
    <w:basedOn w:val="a"/>
    <w:qFormat/>
    <w:rsid w:val="004C4223"/>
    <w:pPr>
      <w:widowControl/>
      <w:pBdr>
        <w:bottom w:val="single" w:sz="4" w:space="0" w:color="000000"/>
      </w:pBdr>
      <w:spacing w:beforeAutospacing="1" w:afterAutospacing="1"/>
      <w:jc w:val="center"/>
    </w:pPr>
    <w:rPr>
      <w:rFonts w:ascii="Arial" w:eastAsia="Times New Roman" w:hAnsi="Arial" w:cs="Arial"/>
      <w:b/>
      <w:bCs/>
      <w:color w:val="auto"/>
      <w:lang w:bidi="ar-SA"/>
    </w:rPr>
  </w:style>
  <w:style w:type="paragraph" w:customStyle="1" w:styleId="xl100">
    <w:name w:val="xl100"/>
    <w:basedOn w:val="a"/>
    <w:qFormat/>
    <w:rsid w:val="004C4223"/>
    <w:pPr>
      <w:widowControl/>
      <w:pBdr>
        <w:bottom w:val="single" w:sz="4" w:space="0" w:color="000000"/>
      </w:pBdr>
      <w:spacing w:beforeAutospacing="1" w:afterAutospacing="1"/>
      <w:jc w:val="center"/>
    </w:pPr>
    <w:rPr>
      <w:rFonts w:ascii="Arial" w:eastAsia="Times New Roman" w:hAnsi="Arial" w:cs="Arial"/>
      <w:color w:val="auto"/>
      <w:lang w:bidi="ar-SA"/>
    </w:rPr>
  </w:style>
  <w:style w:type="paragraph" w:customStyle="1" w:styleId="xl101">
    <w:name w:val="xl101"/>
    <w:basedOn w:val="a"/>
    <w:qFormat/>
    <w:rsid w:val="004C4223"/>
    <w:pPr>
      <w:widowControl/>
      <w:spacing w:beforeAutospacing="1" w:afterAutospacing="1"/>
    </w:pPr>
    <w:rPr>
      <w:rFonts w:ascii="Arial" w:eastAsia="Times New Roman" w:hAnsi="Arial" w:cs="Arial"/>
      <w:b/>
      <w:bCs/>
      <w:color w:val="auto"/>
      <w:lang w:bidi="ar-SA"/>
    </w:rPr>
  </w:style>
  <w:style w:type="paragraph" w:customStyle="1" w:styleId="xl63">
    <w:name w:val="xl63"/>
    <w:basedOn w:val="a"/>
    <w:qFormat/>
    <w:rsid w:val="005F11B8"/>
    <w:pPr>
      <w:widowControl/>
      <w:spacing w:beforeAutospacing="1" w:afterAutospacing="1"/>
      <w:jc w:val="right"/>
    </w:pPr>
    <w:rPr>
      <w:rFonts w:ascii="Arial" w:eastAsia="Times New Roman" w:hAnsi="Arial" w:cs="Arial"/>
      <w:color w:val="auto"/>
      <w:sz w:val="22"/>
      <w:szCs w:val="22"/>
      <w:lang w:bidi="ar-SA"/>
    </w:rPr>
  </w:style>
  <w:style w:type="paragraph" w:customStyle="1" w:styleId="xl64">
    <w:name w:val="xl64"/>
    <w:basedOn w:val="a"/>
    <w:qFormat/>
    <w:rsid w:val="005F11B8"/>
    <w:pPr>
      <w:widowControl/>
      <w:spacing w:beforeAutospacing="1" w:afterAutospacing="1"/>
    </w:pPr>
    <w:rPr>
      <w:rFonts w:ascii="Arial" w:eastAsia="Times New Roman" w:hAnsi="Arial" w:cs="Arial"/>
      <w:color w:val="auto"/>
      <w:sz w:val="22"/>
      <w:szCs w:val="22"/>
      <w:lang w:bidi="ar-SA"/>
    </w:rPr>
  </w:style>
  <w:style w:type="numbering" w:customStyle="1" w:styleId="user2">
    <w:name w:val="Без списка (user)"/>
    <w:uiPriority w:val="99"/>
    <w:semiHidden/>
    <w:unhideWhenUsed/>
    <w:qFormat/>
  </w:style>
  <w:style w:type="table" w:styleId="af6">
    <w:name w:val="Table Grid"/>
    <w:basedOn w:val="a1"/>
    <w:uiPriority w:val="39"/>
    <w:rsid w:val="00883332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link w:val="10"/>
    <w:uiPriority w:val="59"/>
    <w:rsid w:val="00CF6EE1"/>
    <w:rPr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14</Pages>
  <Words>3431</Words>
  <Characters>19559</Characters>
  <Application>Microsoft Office Word</Application>
  <DocSecurity>0</DocSecurity>
  <Lines>162</Lines>
  <Paragraphs>45</Paragraphs>
  <ScaleCrop>false</ScaleCrop>
  <Company>vdi</Company>
  <LinksUpToDate>false</LinksUpToDate>
  <CharactersWithSpaces>22945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Тюпина Юлия Олеговна</cp:lastModifiedBy>
  <cp:revision>16</cp:revision>
  <dcterms:created xsi:type="dcterms:W3CDTF">2026-05-05T14:08:00Z</dcterms:created>
  <dcterms:modified xsi:type="dcterms:W3CDTF">2026-05-25T06:58:00Z</dcterms:modified>
  <dc:language>ru-RU</dc:language>
</cp:coreProperties>
</file>