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9A7579" w:rsidRDefault="009A7579" w:rsidP="009A7579">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2"/>
      </w:tblGrid>
      <w:tr w:rsidR="00847E1D" w:rsidRPr="00895124" w:rsidTr="00AC28C9">
        <w:trPr>
          <w:trHeight w:val="20"/>
          <w:tblHeader/>
        </w:trPr>
        <w:tc>
          <w:tcPr>
            <w:tcW w:w="3964" w:type="dxa"/>
            <w:vAlign w:val="center"/>
          </w:tcPr>
          <w:p w:rsidR="00847E1D" w:rsidRPr="00895124" w:rsidRDefault="00847E1D"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812" w:type="dxa"/>
            <w:vAlign w:val="center"/>
          </w:tcPr>
          <w:p w:rsidR="00847E1D" w:rsidRPr="00895124" w:rsidRDefault="00847E1D"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w:t>
            </w:r>
            <w:r>
              <w:rPr>
                <w:rFonts w:ascii="Times New Roman" w:eastAsia="Times New Roman" w:hAnsi="Times New Roman" w:cs="Times New Roman"/>
                <w:i/>
                <w:sz w:val="24"/>
                <w:szCs w:val="24"/>
                <w:lang w:eastAsia="ru-RU"/>
              </w:rPr>
              <w:t xml:space="preserve"> г. Москвы</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 Москва</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 г. Москвы</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812" w:type="dxa"/>
          </w:tcPr>
          <w:p w:rsidR="00847E1D" w:rsidRPr="00E25575" w:rsidRDefault="00847E1D" w:rsidP="00847E1D">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rsidR="00847E1D" w:rsidRPr="00E25575" w:rsidRDefault="00847E1D" w:rsidP="00847E1D">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w:t>
            </w:r>
            <w:r w:rsidR="00AC28C9">
              <w:rPr>
                <w:rFonts w:ascii="Times New Roman" w:eastAsia="Times New Roman" w:hAnsi="Times New Roman" w:cs="Times New Roman"/>
                <w:color w:val="000000"/>
                <w:sz w:val="24"/>
                <w:szCs w:val="24"/>
                <w:lang w:val="ru" w:eastAsia="ru-RU"/>
              </w:rPr>
              <w:t>9</w:t>
            </w:r>
            <w:r w:rsidRPr="00E25575">
              <w:rPr>
                <w:rFonts w:ascii="Times New Roman" w:eastAsia="Times New Roman" w:hAnsi="Times New Roman" w:cs="Times New Roman"/>
                <w:color w:val="000000"/>
                <w:sz w:val="24"/>
                <w:szCs w:val="24"/>
                <w:lang w:val="ru" w:eastAsia="ru-RU"/>
              </w:rPr>
              <w:t xml:space="preserve">) </w:t>
            </w:r>
            <w:r w:rsidR="00AC28C9">
              <w:rPr>
                <w:rFonts w:ascii="Times New Roman" w:eastAsia="Times New Roman" w:hAnsi="Times New Roman" w:cs="Times New Roman"/>
                <w:color w:val="000000"/>
                <w:sz w:val="24"/>
                <w:szCs w:val="24"/>
                <w:lang w:val="ru" w:eastAsia="ru-RU"/>
              </w:rPr>
              <w:t>550</w:t>
            </w:r>
            <w:r w:rsidRPr="00E25575">
              <w:rPr>
                <w:rFonts w:ascii="Times New Roman" w:eastAsia="Times New Roman" w:hAnsi="Times New Roman" w:cs="Times New Roman"/>
                <w:color w:val="000000"/>
                <w:sz w:val="24"/>
                <w:szCs w:val="24"/>
                <w:lang w:val="ru" w:eastAsia="ru-RU"/>
              </w:rPr>
              <w:t>-</w:t>
            </w:r>
            <w:r w:rsidR="00AC28C9">
              <w:rPr>
                <w:rFonts w:ascii="Times New Roman" w:eastAsia="Times New Roman" w:hAnsi="Times New Roman" w:cs="Times New Roman"/>
                <w:color w:val="000000"/>
                <w:sz w:val="24"/>
                <w:szCs w:val="24"/>
                <w:lang w:val="ru" w:eastAsia="ru-RU"/>
              </w:rPr>
              <w:t>55</w:t>
            </w:r>
            <w:r w:rsidRPr="00E25575">
              <w:rPr>
                <w:rFonts w:ascii="Times New Roman" w:eastAsia="Times New Roman" w:hAnsi="Times New Roman" w:cs="Times New Roman"/>
                <w:color w:val="000000"/>
                <w:sz w:val="24"/>
                <w:szCs w:val="24"/>
                <w:lang w:val="ru" w:eastAsia="ru-RU"/>
              </w:rPr>
              <w:t>-</w:t>
            </w:r>
            <w:r w:rsidR="00AC28C9">
              <w:rPr>
                <w:rFonts w:ascii="Times New Roman" w:eastAsia="Times New Roman" w:hAnsi="Times New Roman" w:cs="Times New Roman"/>
                <w:color w:val="000000"/>
                <w:sz w:val="24"/>
                <w:szCs w:val="24"/>
                <w:lang w:val="ru" w:eastAsia="ru-RU"/>
              </w:rPr>
              <w:t>77</w:t>
            </w:r>
          </w:p>
          <w:p w:rsidR="00847E1D" w:rsidRPr="00895124" w:rsidRDefault="00847E1D" w:rsidP="00847E1D">
            <w:pPr>
              <w:tabs>
                <w:tab w:val="right" w:pos="9354"/>
              </w:tabs>
              <w:spacing w:after="0" w:line="240" w:lineRule="auto"/>
              <w:rPr>
                <w:rFonts w:ascii="Times New Roman" w:eastAsia="Times New Roman" w:hAnsi="Times New Roman" w:cs="Times New Roman"/>
                <w:i/>
                <w:sz w:val="24"/>
                <w:szCs w:val="24"/>
                <w:lang w:eastAsia="ru-RU"/>
              </w:rPr>
            </w:pPr>
            <w:r w:rsidRPr="00E25575">
              <w:rPr>
                <w:rFonts w:ascii="Times New Roman" w:eastAsia="Times New Roman" w:hAnsi="Times New Roman" w:cs="Times New Roman"/>
                <w:color w:val="000000"/>
                <w:sz w:val="24"/>
                <w:szCs w:val="24"/>
                <w:lang w:val="ru" w:eastAsia="ru-RU"/>
              </w:rPr>
              <w:t>Irina.Asatryan@russianpost.ru</w:t>
            </w:r>
          </w:p>
        </w:tc>
      </w:tr>
      <w:tr w:rsidR="00847E1D" w:rsidRPr="00895124" w:rsidTr="00AC28C9">
        <w:trPr>
          <w:trHeight w:val="1214"/>
        </w:trPr>
        <w:tc>
          <w:tcPr>
            <w:tcW w:w="3964" w:type="dxa"/>
            <w:shd w:val="clear" w:color="auto" w:fill="auto"/>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812" w:type="dxa"/>
            <w:shd w:val="clear" w:color="auto" w:fill="auto"/>
          </w:tcPr>
          <w:p w:rsidR="00847E1D" w:rsidRPr="00895124" w:rsidRDefault="00AC28C9" w:rsidP="00847E1D">
            <w:pPr>
              <w:tabs>
                <w:tab w:val="right" w:pos="9354"/>
              </w:tabs>
              <w:spacing w:after="0" w:line="240" w:lineRule="auto"/>
              <w:rPr>
                <w:rFonts w:ascii="Times New Roman" w:eastAsia="Times New Roman" w:hAnsi="Times New Roman" w:cs="Times New Roman"/>
                <w:i/>
                <w:sz w:val="24"/>
                <w:szCs w:val="24"/>
                <w:lang w:eastAsia="ru-RU"/>
              </w:rPr>
            </w:pPr>
            <w:hyperlink r:id="rId7" w:history="1">
              <w:r w:rsidRPr="007E41D4">
                <w:rPr>
                  <w:rStyle w:val="ac"/>
                  <w:rFonts w:ascii="Times New Roman" w:eastAsia="Times New Roman" w:hAnsi="Times New Roman" w:cs="Times New Roman"/>
                  <w:sz w:val="24"/>
                  <w:szCs w:val="24"/>
                  <w:lang w:eastAsia="ru-RU"/>
                </w:rPr>
                <w:t>https://tender.lot-online.ru</w:t>
              </w:r>
            </w:hyperlink>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847E1D">
              <w:rPr>
                <w:rFonts w:ascii="Times New Roman" w:eastAsia="Times New Roman" w:hAnsi="Times New Roman" w:cs="Times New Roman"/>
                <w:i/>
                <w:sz w:val="24"/>
                <w:szCs w:val="24"/>
                <w:lang w:eastAsia="ru-RU"/>
              </w:rPr>
              <w:t>3 (три) рабочих дня</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223439">
              <w:rPr>
                <w:rFonts w:ascii="Times New Roman" w:eastAsia="Times New Roman" w:hAnsi="Times New Roman" w:cs="Times New Roman"/>
                <w:i/>
                <w:sz w:val="24"/>
                <w:szCs w:val="24"/>
                <w:lang w:eastAsia="ru-RU"/>
              </w:rPr>
              <w:t>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tc>
      </w:tr>
      <w:tr w:rsidR="00847E1D" w:rsidRPr="00895124" w:rsidTr="00AC28C9">
        <w:trPr>
          <w:trHeight w:val="20"/>
        </w:trPr>
        <w:tc>
          <w:tcPr>
            <w:tcW w:w="3964" w:type="dxa"/>
          </w:tcPr>
          <w:p w:rsidR="00847E1D" w:rsidRPr="00895124" w:rsidRDefault="00847E1D" w:rsidP="009A757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w:t>
            </w:r>
            <w:r>
              <w:rPr>
                <w:rFonts w:ascii="Times New Roman" w:eastAsia="Times New Roman" w:hAnsi="Times New Roman" w:cs="Times New Roman"/>
                <w:b/>
                <w:sz w:val="24"/>
                <w:szCs w:val="24"/>
                <w:lang w:eastAsia="ru-RU"/>
              </w:rPr>
              <w:t>оказываемых услуг</w:t>
            </w:r>
            <w:r w:rsidRPr="00895124">
              <w:rPr>
                <w:rFonts w:ascii="Times New Roman" w:eastAsia="Times New Roman" w:hAnsi="Times New Roman" w:cs="Times New Roman"/>
                <w:b/>
                <w:sz w:val="24"/>
                <w:szCs w:val="24"/>
                <w:lang w:eastAsia="ru-RU"/>
              </w:rPr>
              <w:t xml:space="preserve"> </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Установлено Техническим заданием</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812" w:type="dxa"/>
          </w:tcPr>
          <w:p w:rsidR="00847E1D" w:rsidRPr="00895124" w:rsidRDefault="00BD0A69"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w:t>
            </w:r>
            <w:r w:rsidR="00847E1D">
              <w:rPr>
                <w:rFonts w:ascii="Times New Roman" w:hAnsi="Times New Roman" w:cs="Times New Roman"/>
                <w:sz w:val="24"/>
                <w:szCs w:val="24"/>
              </w:rPr>
              <w:t>«Защитные» меры не применяются</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Н</w:t>
            </w:r>
            <w:r w:rsidRPr="00895124">
              <w:rPr>
                <w:rFonts w:ascii="Times New Roman" w:eastAsia="Times New Roman" w:hAnsi="Times New Roman" w:cs="Times New Roman"/>
                <w:i/>
                <w:sz w:val="24"/>
                <w:szCs w:val="24"/>
                <w:lang w:eastAsia="ru-RU"/>
              </w:rPr>
              <w:t>е применимо</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Сумма доведенного бюдже</w:t>
            </w:r>
            <w:r>
              <w:rPr>
                <w:rFonts w:ascii="Times New Roman" w:eastAsia="Times New Roman" w:hAnsi="Times New Roman" w:cs="Times New Roman"/>
                <w:i/>
                <w:sz w:val="24"/>
                <w:szCs w:val="24"/>
                <w:lang w:eastAsia="ru-RU"/>
              </w:rPr>
              <w:t xml:space="preserve">та по данной закупке: 4 988 000 </w:t>
            </w:r>
            <w:r w:rsidRPr="009A7579">
              <w:rPr>
                <w:rFonts w:ascii="Times New Roman" w:eastAsia="Times New Roman" w:hAnsi="Times New Roman" w:cs="Times New Roman"/>
                <w:i/>
                <w:sz w:val="24"/>
                <w:szCs w:val="24"/>
                <w:lang w:eastAsia="ru-RU"/>
              </w:rPr>
              <w:t xml:space="preserve"> (</w:t>
            </w:r>
            <w:r w:rsidRPr="00223439">
              <w:rPr>
                <w:rFonts w:ascii="Times New Roman" w:eastAsia="Times New Roman" w:hAnsi="Times New Roman" w:cs="Times New Roman"/>
                <w:i/>
                <w:sz w:val="24"/>
                <w:szCs w:val="24"/>
                <w:lang w:eastAsia="ru-RU"/>
              </w:rPr>
              <w:t>четыре миллиона девятьсот восемьдесят восемь тысяч</w:t>
            </w:r>
            <w:r>
              <w:rPr>
                <w:rFonts w:ascii="Times New Roman" w:eastAsia="Times New Roman" w:hAnsi="Times New Roman" w:cs="Times New Roman"/>
                <w:i/>
                <w:sz w:val="24"/>
                <w:szCs w:val="24"/>
                <w:lang w:eastAsia="ru-RU"/>
              </w:rPr>
              <w:t>)</w:t>
            </w:r>
            <w:r w:rsidRPr="00223439">
              <w:rPr>
                <w:rFonts w:ascii="Times New Roman" w:eastAsia="Times New Roman" w:hAnsi="Times New Roman" w:cs="Times New Roman"/>
                <w:i/>
                <w:sz w:val="24"/>
                <w:szCs w:val="24"/>
                <w:lang w:eastAsia="ru-RU"/>
              </w:rPr>
              <w:t xml:space="preserve"> рублей</w:t>
            </w:r>
            <w:r>
              <w:rPr>
                <w:rFonts w:ascii="Times New Roman" w:eastAsia="Times New Roman" w:hAnsi="Times New Roman" w:cs="Times New Roman"/>
                <w:i/>
                <w:sz w:val="24"/>
                <w:szCs w:val="24"/>
                <w:lang w:eastAsia="ru-RU"/>
              </w:rPr>
              <w:t xml:space="preserve"> </w:t>
            </w:r>
            <w:r w:rsidRPr="009A7579">
              <w:rPr>
                <w:rFonts w:ascii="Times New Roman" w:eastAsia="Times New Roman" w:hAnsi="Times New Roman" w:cs="Times New Roman"/>
                <w:i/>
                <w:sz w:val="24"/>
                <w:szCs w:val="24"/>
                <w:lang w:eastAsia="ru-RU"/>
              </w:rPr>
              <w:t>00 копеек, с учетом всех налогов и сборов, и других обязательных платежей.</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847E1D" w:rsidRPr="00895124" w:rsidRDefault="00847E1D" w:rsidP="00101C3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847E1D" w:rsidRPr="00895124" w:rsidRDefault="00847E1D" w:rsidP="00101C38">
            <w:pPr>
              <w:tabs>
                <w:tab w:val="right" w:pos="9354"/>
              </w:tabs>
              <w:spacing w:after="0" w:line="240" w:lineRule="auto"/>
              <w:rPr>
                <w:rFonts w:ascii="Times New Roman" w:eastAsia="Times New Roman" w:hAnsi="Times New Roman" w:cs="Times New Roman"/>
                <w:i/>
                <w:sz w:val="24"/>
                <w:szCs w:val="24"/>
                <w:lang w:eastAsia="ru-RU"/>
              </w:rPr>
            </w:pPr>
            <w:r w:rsidRPr="00101C38">
              <w:rPr>
                <w:rFonts w:ascii="Times New Roman" w:eastAsia="Times New Roman" w:hAnsi="Times New Roman" w:cs="Times New Roman"/>
                <w:i/>
                <w:sz w:val="24"/>
                <w:szCs w:val="24"/>
                <w:lang w:eastAsia="ru-RU"/>
              </w:rPr>
              <w:t>Не более 7 (Семь) рабочих дней со дня подписания Заказчиком Акта сдачи-приёмки оказанных услуг.</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812" w:type="dxa"/>
          </w:tcPr>
          <w:p w:rsidR="00847E1D" w:rsidRPr="00895124" w:rsidRDefault="00847E1D" w:rsidP="00EE1BC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более 5 (пяти)</w:t>
            </w:r>
            <w:r w:rsidRPr="00895124">
              <w:rPr>
                <w:rFonts w:ascii="Times New Roman" w:eastAsia="Times New Roman" w:hAnsi="Times New Roman" w:cs="Times New Roman"/>
                <w:i/>
                <w:sz w:val="24"/>
                <w:szCs w:val="24"/>
                <w:lang w:eastAsia="ru-RU"/>
              </w:rPr>
              <w:t xml:space="preserve"> рабочих</w:t>
            </w:r>
            <w:r>
              <w:rPr>
                <w:rFonts w:ascii="Times New Roman" w:eastAsia="Times New Roman" w:hAnsi="Times New Roman" w:cs="Times New Roman"/>
                <w:i/>
                <w:sz w:val="24"/>
                <w:szCs w:val="24"/>
                <w:lang w:eastAsia="ru-RU"/>
              </w:rPr>
              <w:t xml:space="preserve"> дней </w:t>
            </w:r>
            <w:r w:rsidRPr="00895124">
              <w:rPr>
                <w:rFonts w:ascii="Times New Roman" w:eastAsia="Times New Roman" w:hAnsi="Times New Roman" w:cs="Times New Roman"/>
                <w:i/>
                <w:sz w:val="24"/>
                <w:szCs w:val="24"/>
                <w:lang w:eastAsia="ru-RU"/>
              </w:rPr>
              <w:t xml:space="preserve">с момента направления оператором ЭП предложений. </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49.41.18.000</w:t>
            </w:r>
            <w:r>
              <w:rPr>
                <w:rFonts w:ascii="Times New Roman" w:eastAsia="Times New Roman" w:hAnsi="Times New Roman" w:cs="Times New Roman"/>
                <w:i/>
                <w:sz w:val="24"/>
                <w:szCs w:val="24"/>
                <w:lang w:eastAsia="ru-RU"/>
              </w:rPr>
              <w:t xml:space="preserve"> - </w:t>
            </w:r>
            <w:r w:rsidRPr="00EE1BCC">
              <w:rPr>
                <w:rFonts w:ascii="Times New Roman" w:eastAsia="Times New Roman" w:hAnsi="Times New Roman" w:cs="Times New Roman"/>
                <w:i/>
                <w:sz w:val="24"/>
                <w:szCs w:val="24"/>
                <w:lang w:eastAsia="ru-RU"/>
              </w:rPr>
              <w:t>Услуги по перевозке автомобильным транспортом писем и бандеролей</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812" w:type="dxa"/>
          </w:tcPr>
          <w:p w:rsidR="00847E1D" w:rsidRPr="00895124" w:rsidRDefault="00847E1D"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 (</w:t>
            </w:r>
            <w:r w:rsidRPr="00223439">
              <w:rPr>
                <w:rFonts w:ascii="Times New Roman" w:eastAsia="Times New Roman" w:hAnsi="Times New Roman" w:cs="Times New Roman"/>
                <w:i/>
                <w:sz w:val="24"/>
                <w:szCs w:val="24"/>
                <w:lang w:eastAsia="ru-RU"/>
              </w:rPr>
              <w:t>Условная единица</w:t>
            </w:r>
            <w:r>
              <w:rPr>
                <w:rFonts w:ascii="Times New Roman" w:eastAsia="Times New Roman" w:hAnsi="Times New Roman" w:cs="Times New Roman"/>
                <w:i/>
                <w:sz w:val="24"/>
                <w:szCs w:val="24"/>
                <w:lang w:eastAsia="ru-RU"/>
              </w:rPr>
              <w:t>)</w:t>
            </w:r>
          </w:p>
        </w:tc>
      </w:tr>
      <w:tr w:rsidR="00847E1D" w:rsidRPr="00895124" w:rsidTr="00AC28C9">
        <w:trPr>
          <w:trHeight w:val="20"/>
        </w:trPr>
        <w:tc>
          <w:tcPr>
            <w:tcW w:w="3964" w:type="dxa"/>
          </w:tcPr>
          <w:p w:rsidR="00847E1D" w:rsidRPr="00895124" w:rsidRDefault="00847E1D"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812" w:type="dxa"/>
          </w:tcPr>
          <w:p w:rsidR="00847E1D" w:rsidRPr="00223439" w:rsidRDefault="00847E1D" w:rsidP="00223439">
            <w:pPr>
              <w:tabs>
                <w:tab w:val="right" w:pos="9354"/>
              </w:tabs>
              <w:spacing w:after="0" w:line="240" w:lineRule="auto"/>
              <w:rPr>
                <w:rFonts w:ascii="Times New Roman" w:eastAsia="Times New Roman" w:hAnsi="Times New Roman" w:cs="Times New Roman"/>
                <w:i/>
                <w:sz w:val="24"/>
                <w:szCs w:val="24"/>
                <w:lang w:eastAsia="ru-RU"/>
              </w:rPr>
            </w:pPr>
            <w:r w:rsidRPr="00223439">
              <w:rPr>
                <w:rFonts w:ascii="Times New Roman" w:eastAsia="Times New Roman" w:hAnsi="Times New Roman" w:cs="Times New Roman"/>
                <w:i/>
                <w:sz w:val="24"/>
                <w:szCs w:val="24"/>
                <w:lang w:eastAsia="ru-RU"/>
              </w:rPr>
              <w:t>Услуги по перевозке ПО и прочих ТМЦ – 23 200</w:t>
            </w:r>
          </w:p>
          <w:p w:rsidR="00847E1D" w:rsidRPr="00895124" w:rsidRDefault="00847E1D" w:rsidP="0022343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Погрузо-разгрузочные работы – 1 160</w:t>
            </w:r>
            <w:r w:rsidRPr="00895124">
              <w:rPr>
                <w:rFonts w:ascii="Times New Roman" w:eastAsia="Times New Roman" w:hAnsi="Times New Roman" w:cs="Times New Roman"/>
                <w:i/>
                <w:sz w:val="24"/>
                <w:szCs w:val="24"/>
                <w:lang w:eastAsia="ru-RU"/>
              </w:rPr>
              <w:t xml:space="preserve"> </w:t>
            </w:r>
          </w:p>
        </w:tc>
      </w:tr>
    </w:tbl>
    <w:p w:rsidR="0011192C" w:rsidRDefault="0011192C"/>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BD0A69" w:rsidRPr="003C6386"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Приложение </w:t>
      </w:r>
    </w:p>
    <w:p w:rsidR="00BD0A69" w:rsidRPr="003C6386"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к информации о товарах, </w:t>
      </w:r>
    </w:p>
    <w:p w:rsidR="00BD0A69" w:rsidRPr="003C6386"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работах, услугах </w:t>
      </w:r>
    </w:p>
    <w:p w:rsidR="00BD0A69" w:rsidRPr="003C6386"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для проведения закупки </w:t>
      </w:r>
    </w:p>
    <w:p w:rsidR="00BD0A69" w:rsidRPr="003C6386" w:rsidRDefault="00BD0A69" w:rsidP="00BD0A6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способом ЭМ СМСП</w:t>
      </w:r>
    </w:p>
    <w:p w:rsidR="00BD0A69" w:rsidRPr="003C6386" w:rsidRDefault="00BD0A69" w:rsidP="00BD0A6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D0A69" w:rsidRPr="003C6386" w:rsidRDefault="00BD0A69" w:rsidP="00BD0A69">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BD0A69" w:rsidRPr="003C6386" w:rsidRDefault="00BD0A69" w:rsidP="00BD0A69">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Условия закупки</w:t>
      </w:r>
    </w:p>
    <w:p w:rsidR="00BD0A69" w:rsidRPr="003C6386" w:rsidRDefault="00BD0A69" w:rsidP="00BD0A69">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3C6386">
        <w:rPr>
          <w:rFonts w:ascii="Times New Roman" w:eastAsia="Calibri" w:hAnsi="Times New Roman" w:cs="Times New Roman"/>
          <w:bCs/>
          <w:iCs/>
          <w:sz w:val="24"/>
          <w:szCs w:val="24"/>
        </w:rPr>
        <w:br/>
        <w:t>о поставляемой продукции в соответствии с настоящей информацией</w:t>
      </w:r>
      <w:r w:rsidRPr="003C6386">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3C6386">
        <w:rPr>
          <w:rFonts w:ascii="Times New Roman" w:eastAsia="Calibri" w:hAnsi="Times New Roman" w:cs="Times New Roman"/>
          <w:bCs/>
          <w:iCs/>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размещая предложения, подтверждают, что согласны</w:t>
      </w:r>
      <w:r w:rsidRPr="003C6386">
        <w:rPr>
          <w:rFonts w:ascii="Times New Roman" w:eastAsia="Calibri" w:hAnsi="Times New Roman" w:cs="Times New Roman"/>
          <w:bCs/>
          <w:iCs/>
          <w:sz w:val="24"/>
          <w:szCs w:val="24"/>
        </w:rPr>
        <w:br/>
        <w:t xml:space="preserve">с условиями проведения закупок способом электронный магазин СМСП, предусмотренным </w:t>
      </w:r>
      <w:r w:rsidRPr="003C6386">
        <w:rPr>
          <w:rFonts w:ascii="Times New Roman" w:eastAsia="Calibri" w:hAnsi="Times New Roman" w:cs="Times New Roman"/>
          <w:bCs/>
          <w:iCs/>
          <w:sz w:val="24"/>
          <w:szCs w:val="24"/>
        </w:rPr>
        <w:lastRenderedPageBreak/>
        <w:t>Положением о закупке товаров, работ, услуг для нужд</w:t>
      </w:r>
      <w:r w:rsidRPr="003C6386">
        <w:rPr>
          <w:rFonts w:ascii="Times New Roman" w:eastAsia="Calibri" w:hAnsi="Times New Roman" w:cs="Times New Roman"/>
          <w:bCs/>
          <w:iCs/>
          <w:sz w:val="24"/>
          <w:szCs w:val="24"/>
        </w:rPr>
        <w:br/>
        <w:t>АО «Почта России» (далее также – Положение о закупке), а также порядком проведения таких закупок, предусмотренным функционалом ЭП.</w:t>
      </w:r>
    </w:p>
    <w:p w:rsidR="00BD0A69" w:rsidRPr="003C6386" w:rsidRDefault="00BD0A69" w:rsidP="00BD0A69">
      <w:pPr>
        <w:spacing w:after="0" w:line="240" w:lineRule="auto"/>
        <w:ind w:firstLine="709"/>
        <w:jc w:val="both"/>
        <w:rPr>
          <w:rFonts w:ascii="Times New Roman" w:eastAsia="Calibri" w:hAnsi="Times New Roman" w:cs="Times New Roman"/>
          <w:bCs/>
          <w:iCs/>
          <w:sz w:val="24"/>
          <w:szCs w:val="24"/>
          <w:lang w:eastAsia="ru-RU"/>
        </w:rPr>
      </w:pPr>
      <w:r w:rsidRPr="003C6386">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отклонить отобранные оператором ЭП предложения,</w:t>
      </w:r>
      <w:r w:rsidRPr="003C6386">
        <w:rPr>
          <w:rFonts w:ascii="Times New Roman" w:eastAsia="Calibri" w:hAnsi="Times New Roman" w:cs="Times New Roman"/>
          <w:bCs/>
          <w:iCs/>
          <w:sz w:val="24"/>
          <w:szCs w:val="24"/>
        </w:rPr>
        <w:br/>
        <w:t>в том числе в следующих случаях:</w:t>
      </w:r>
    </w:p>
    <w:p w:rsidR="00BD0A69" w:rsidRPr="003C6386"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1)</w:t>
      </w:r>
      <w:r w:rsidRPr="003C6386">
        <w:rPr>
          <w:rFonts w:ascii="Times New Roman" w:eastAsia="Calibri" w:hAnsi="Times New Roman" w:cs="Times New Roman"/>
          <w:bCs/>
          <w:iCs/>
          <w:sz w:val="24"/>
          <w:szCs w:val="24"/>
        </w:rPr>
        <w:tab/>
        <w:t>предложение не соответствует требованиям, установленным</w:t>
      </w:r>
      <w:r w:rsidRPr="003C6386">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BD0A69" w:rsidRPr="003C6386"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2)</w:t>
      </w:r>
      <w:r w:rsidRPr="003C6386">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BD0A69" w:rsidRPr="003C6386"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3)</w:t>
      </w:r>
      <w:r w:rsidRPr="003C6386">
        <w:rPr>
          <w:rFonts w:ascii="Times New Roman" w:eastAsia="Calibri" w:hAnsi="Times New Roman" w:cs="Times New Roman"/>
          <w:bCs/>
          <w:iCs/>
          <w:sz w:val="24"/>
          <w:szCs w:val="24"/>
        </w:rPr>
        <w:tab/>
        <w:t>заказчик вправе отклонить предложения участника в случае, если</w:t>
      </w:r>
      <w:r w:rsidRPr="003C6386">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rsidR="00BD0A69" w:rsidRPr="003C6386" w:rsidRDefault="00BD0A69" w:rsidP="00BD0A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Осуществление закупок способом ЭМ СМСП не является извещением</w:t>
      </w:r>
      <w:r w:rsidRPr="003C6386">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3C6386">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3C6386">
        <w:rPr>
          <w:rFonts w:ascii="Times New Roman" w:eastAsia="Calibri" w:hAnsi="Times New Roman" w:cs="Times New Roman"/>
          <w:sz w:val="24"/>
          <w:szCs w:val="24"/>
        </w:rPr>
        <w:t>в том числе на основании ч. 5.10.7 ст. 5.10 Положения о закупке)</w:t>
      </w:r>
      <w:r w:rsidRPr="003C6386">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3C6386">
        <w:rPr>
          <w:rFonts w:ascii="Times New Roman" w:eastAsia="Calibri" w:hAnsi="Times New Roman" w:cs="Times New Roman"/>
          <w:sz w:val="24"/>
          <w:szCs w:val="24"/>
        </w:rPr>
        <w:t>или в иной срок, определенный заказчиком.</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3C6386">
        <w:rPr>
          <w:rFonts w:ascii="Times New Roman" w:eastAsia="Calibri" w:hAnsi="Times New Roman" w:cs="Times New Roman"/>
          <w:sz w:val="24"/>
          <w:szCs w:val="24"/>
        </w:rPr>
        <w:br/>
        <w:t>с момента получения проекта договора на ЭП.</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В случае </w:t>
      </w:r>
      <w:proofErr w:type="spellStart"/>
      <w:r w:rsidRPr="003C6386">
        <w:rPr>
          <w:rFonts w:ascii="Times New Roman" w:eastAsia="Calibri" w:hAnsi="Times New Roman" w:cs="Times New Roman"/>
          <w:bCs/>
          <w:iCs/>
          <w:sz w:val="24"/>
          <w:szCs w:val="24"/>
        </w:rPr>
        <w:t>незаключения</w:t>
      </w:r>
      <w:proofErr w:type="spellEnd"/>
      <w:r w:rsidRPr="003C6386">
        <w:rPr>
          <w:rFonts w:ascii="Times New Roman" w:eastAsia="Calibri" w:hAnsi="Times New Roman" w:cs="Times New Roman"/>
          <w:bCs/>
          <w:iCs/>
          <w:sz w:val="24"/>
          <w:szCs w:val="24"/>
        </w:rPr>
        <w:t xml:space="preserve"> договора с участником з</w:t>
      </w:r>
      <w:r w:rsidRPr="003C6386">
        <w:rPr>
          <w:rFonts w:ascii="Times New Roman" w:eastAsia="Times New Roman" w:hAnsi="Times New Roman" w:cs="Times New Roman"/>
          <w:sz w:val="24"/>
          <w:szCs w:val="24"/>
          <w:lang w:eastAsia="ru-RU"/>
        </w:rPr>
        <w:t>аказчик</w:t>
      </w:r>
      <w:r w:rsidRPr="003C6386">
        <w:rPr>
          <w:rFonts w:ascii="Times New Roman" w:eastAsia="Calibri" w:hAnsi="Times New Roman" w:cs="Times New Roman"/>
          <w:sz w:val="24"/>
          <w:szCs w:val="24"/>
          <w:lang w:eastAsia="ru-RU"/>
        </w:rPr>
        <w:t xml:space="preserve"> вправе заключить договор с </w:t>
      </w:r>
      <w:r w:rsidRPr="003C6386">
        <w:rPr>
          <w:rFonts w:ascii="Times New Roman" w:eastAsia="Calibri" w:hAnsi="Times New Roman" w:cs="Times New Roman"/>
          <w:bCs/>
          <w:iCs/>
          <w:sz w:val="24"/>
          <w:szCs w:val="24"/>
        </w:rPr>
        <w:t>участником, занявшим следующее место при оценке предложений участников.</w:t>
      </w:r>
    </w:p>
    <w:p w:rsidR="00BD0A69" w:rsidRPr="003C6386" w:rsidRDefault="00BD0A69" w:rsidP="00BD0A69">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lastRenderedPageBreak/>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BD0A69" w:rsidRPr="003C6386" w:rsidRDefault="00BD0A69" w:rsidP="00BD0A69">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Pr="003C6386">
        <w:rPr>
          <w:rFonts w:ascii="Times New Roman" w:eastAsia="Times New Roman" w:hAnsi="Times New Roman" w:cs="Times New Roman"/>
          <w:sz w:val="24"/>
          <w:szCs w:val="24"/>
          <w:lang w:eastAsia="ru-RU"/>
        </w:rPr>
        <w:b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rsidR="00BD0A69" w:rsidRPr="003C6386"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3C6386">
        <w:rPr>
          <w:rFonts w:ascii="Times New Roman" w:eastAsia="Calibri" w:hAnsi="Times New Roman" w:cs="Times New Roman"/>
          <w:bCs/>
          <w:iCs/>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3C6386">
        <w:rPr>
          <w:rFonts w:ascii="Times New Roman" w:eastAsia="Calibri" w:hAnsi="Times New Roman" w:cs="Times New Roman"/>
          <w:bCs/>
          <w:iCs/>
          <w:sz w:val="24"/>
          <w:szCs w:val="24"/>
        </w:rPr>
        <w:br/>
        <w:t>с участником, занявшим следующее место при оценке предложений участников.</w:t>
      </w:r>
    </w:p>
    <w:p w:rsidR="00BD0A69" w:rsidRDefault="00BD0A69" w:rsidP="00BD0A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r>
        <w:rPr>
          <w:rFonts w:ascii="Times New Roman" w:eastAsia="Calibri" w:hAnsi="Times New Roman" w:cs="Times New Roman"/>
          <w:bCs/>
          <w:iCs/>
          <w:sz w:val="24"/>
          <w:szCs w:val="24"/>
        </w:rPr>
        <w:t xml:space="preserve"> </w:t>
      </w:r>
      <w:r w:rsidRPr="003C6386">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BD0A69" w:rsidRDefault="00BD0A6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BD0A69" w:rsidRDefault="00BD0A69"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AC28C9" w:rsidRDefault="00AC28C9" w:rsidP="00BD0A69">
      <w:pPr>
        <w:spacing w:after="0" w:line="240" w:lineRule="auto"/>
        <w:jc w:val="right"/>
        <w:rPr>
          <w:rFonts w:ascii="Times New Roman" w:hAnsi="Times New Roman" w:cs="Times New Roman"/>
          <w:sz w:val="24"/>
          <w:szCs w:val="24"/>
        </w:rPr>
      </w:pPr>
    </w:p>
    <w:p w:rsidR="00BD0A69" w:rsidRPr="00BD0A69" w:rsidRDefault="00BD0A69" w:rsidP="00BD0A69">
      <w:pPr>
        <w:spacing w:after="0" w:line="240" w:lineRule="auto"/>
        <w:jc w:val="right"/>
        <w:rPr>
          <w:rFonts w:ascii="Times New Roman" w:hAnsi="Times New Roman" w:cs="Times New Roman"/>
          <w:sz w:val="24"/>
          <w:szCs w:val="24"/>
        </w:rPr>
      </w:pPr>
      <w:r w:rsidRPr="00BD0A69">
        <w:rPr>
          <w:rFonts w:ascii="Times New Roman" w:hAnsi="Times New Roman" w:cs="Times New Roman"/>
          <w:sz w:val="24"/>
          <w:szCs w:val="24"/>
        </w:rPr>
        <w:t xml:space="preserve">Приложение № 2 </w:t>
      </w:r>
    </w:p>
    <w:p w:rsidR="00BD0A69" w:rsidRPr="00BD0A69" w:rsidRDefault="00BD0A69" w:rsidP="00BD0A69">
      <w:pPr>
        <w:spacing w:after="0" w:line="240" w:lineRule="auto"/>
        <w:jc w:val="right"/>
        <w:rPr>
          <w:rFonts w:ascii="Times New Roman" w:eastAsia="Times New Roman" w:hAnsi="Times New Roman" w:cs="Times New Roman"/>
          <w:bCs/>
          <w:iCs/>
          <w:sz w:val="24"/>
          <w:szCs w:val="24"/>
          <w:lang w:eastAsia="ru-RU"/>
        </w:rPr>
      </w:pPr>
      <w:r w:rsidRPr="00BD0A69">
        <w:rPr>
          <w:rFonts w:ascii="Times New Roman" w:hAnsi="Times New Roman" w:cs="Times New Roman"/>
          <w:sz w:val="24"/>
          <w:szCs w:val="24"/>
        </w:rPr>
        <w:t xml:space="preserve">к </w:t>
      </w:r>
      <w:r w:rsidRPr="00BD0A69">
        <w:rPr>
          <w:rFonts w:ascii="Times New Roman" w:eastAsia="Times New Roman" w:hAnsi="Times New Roman" w:cs="Times New Roman"/>
          <w:bCs/>
          <w:iCs/>
          <w:sz w:val="24"/>
          <w:szCs w:val="24"/>
          <w:lang w:eastAsia="ru-RU"/>
        </w:rPr>
        <w:t xml:space="preserve">информации о товарах, работах, услугах </w:t>
      </w:r>
    </w:p>
    <w:p w:rsidR="00BD0A69" w:rsidRPr="00BD0A69" w:rsidRDefault="00BD0A69" w:rsidP="00BD0A69">
      <w:pPr>
        <w:spacing w:after="0" w:line="240" w:lineRule="auto"/>
        <w:jc w:val="right"/>
        <w:rPr>
          <w:rFonts w:ascii="Times New Roman" w:eastAsia="Times New Roman" w:hAnsi="Times New Roman" w:cs="Times New Roman"/>
          <w:bCs/>
          <w:iCs/>
          <w:sz w:val="24"/>
          <w:szCs w:val="24"/>
          <w:lang w:eastAsia="ru-RU"/>
        </w:rPr>
      </w:pPr>
      <w:r w:rsidRPr="00BD0A69">
        <w:rPr>
          <w:rFonts w:ascii="Times New Roman" w:eastAsia="Times New Roman" w:hAnsi="Times New Roman" w:cs="Times New Roman"/>
          <w:bCs/>
          <w:iCs/>
          <w:sz w:val="24"/>
          <w:szCs w:val="24"/>
          <w:lang w:eastAsia="ru-RU"/>
        </w:rPr>
        <w:t>для проведения закупки способом ЭМ СМСП</w:t>
      </w:r>
    </w:p>
    <w:p w:rsidR="00BD0A69" w:rsidRDefault="00BD0A69" w:rsidP="00BD0A69">
      <w:pPr>
        <w:jc w:val="center"/>
        <w:rPr>
          <w:rFonts w:ascii="Times New Roman" w:hAnsi="Times New Roman"/>
          <w:sz w:val="28"/>
          <w:szCs w:val="28"/>
        </w:rPr>
      </w:pPr>
    </w:p>
    <w:p w:rsidR="00BD0A69" w:rsidRDefault="00BD0A69" w:rsidP="00BD0A69">
      <w:pPr>
        <w:jc w:val="center"/>
        <w:rPr>
          <w:rFonts w:ascii="Times New Roman" w:hAnsi="Times New Roman"/>
          <w:sz w:val="28"/>
          <w:szCs w:val="28"/>
        </w:rPr>
      </w:pPr>
    </w:p>
    <w:p w:rsidR="00BD0A69" w:rsidRDefault="00BD0A69" w:rsidP="00BD0A69">
      <w:pPr>
        <w:jc w:val="center"/>
        <w:rPr>
          <w:rFonts w:ascii="Times New Roman" w:hAnsi="Times New Roman"/>
          <w:sz w:val="28"/>
          <w:szCs w:val="28"/>
        </w:rPr>
      </w:pPr>
    </w:p>
    <w:p w:rsidR="00BD0A69" w:rsidRDefault="00BD0A69" w:rsidP="00BD0A69">
      <w:pPr>
        <w:jc w:val="center"/>
        <w:rPr>
          <w:rFonts w:ascii="Times New Roman" w:hAnsi="Times New Roman"/>
          <w:sz w:val="28"/>
          <w:szCs w:val="28"/>
        </w:rPr>
      </w:pPr>
    </w:p>
    <w:p w:rsidR="00BD0A69" w:rsidRDefault="00BD0A69" w:rsidP="00BD0A69">
      <w:pPr>
        <w:jc w:val="center"/>
        <w:rPr>
          <w:rFonts w:ascii="Times New Roman" w:hAnsi="Times New Roman"/>
          <w:sz w:val="28"/>
          <w:szCs w:val="28"/>
        </w:rPr>
      </w:pPr>
    </w:p>
    <w:p w:rsidR="00BD0A69" w:rsidRDefault="00BD0A69" w:rsidP="00BD0A69">
      <w:pPr>
        <w:jc w:val="center"/>
        <w:rPr>
          <w:rFonts w:ascii="Times New Roman" w:hAnsi="Times New Roman"/>
          <w:sz w:val="28"/>
          <w:szCs w:val="28"/>
        </w:rPr>
      </w:pPr>
    </w:p>
    <w:p w:rsidR="00BD0A69" w:rsidRPr="00BD0A69" w:rsidRDefault="00BD0A69" w:rsidP="00BD0A69">
      <w:pPr>
        <w:jc w:val="center"/>
        <w:rPr>
          <w:rFonts w:ascii="Times New Roman" w:eastAsia="SimSun" w:hAnsi="Times New Roman"/>
          <w:sz w:val="24"/>
          <w:szCs w:val="24"/>
        </w:rPr>
      </w:pPr>
      <w:r w:rsidRPr="00BD0A69">
        <w:rPr>
          <w:rFonts w:ascii="Times New Roman" w:hAnsi="Times New Roman"/>
          <w:sz w:val="24"/>
          <w:szCs w:val="24"/>
        </w:rPr>
        <w:t xml:space="preserve">ТЕХНИЧЕСКОЕ ЗАДАНИЕ </w:t>
      </w:r>
      <w:r w:rsidRPr="00BD0A69">
        <w:rPr>
          <w:rFonts w:ascii="Times New Roman" w:hAnsi="Times New Roman"/>
          <w:sz w:val="24"/>
          <w:szCs w:val="24"/>
        </w:rPr>
        <w:br/>
        <w:t>на 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r w:rsidRPr="00BD0A69">
        <w:rPr>
          <w:rFonts w:ascii="Times New Roman" w:eastAsia="SimSun" w:hAnsi="Times New Roman"/>
          <w:sz w:val="24"/>
          <w:szCs w:val="24"/>
        </w:rPr>
        <w:t>г. Москва, 2026</w:t>
      </w:r>
    </w:p>
    <w:p w:rsidR="00BD0A69" w:rsidRDefault="00BD0A69" w:rsidP="00BD0A69">
      <w:pPr>
        <w:jc w:val="center"/>
        <w:rPr>
          <w:rFonts w:ascii="Times New Roman" w:eastAsia="SimSun" w:hAnsi="Times New Roman"/>
          <w:sz w:val="24"/>
          <w:szCs w:val="24"/>
        </w:rPr>
      </w:pPr>
    </w:p>
    <w:p w:rsid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jc w:val="center"/>
        <w:rPr>
          <w:rFonts w:ascii="Times New Roman" w:eastAsia="SimSun" w:hAnsi="Times New Roman"/>
          <w:sz w:val="24"/>
          <w:szCs w:val="24"/>
        </w:rPr>
      </w:pPr>
    </w:p>
    <w:p w:rsidR="00BD0A69" w:rsidRPr="00BD0A69" w:rsidRDefault="00BD0A69" w:rsidP="00BD0A69">
      <w:pPr>
        <w:pStyle w:val="ConsPlusNormal"/>
        <w:numPr>
          <w:ilvl w:val="0"/>
          <w:numId w:val="2"/>
        </w:numPr>
        <w:tabs>
          <w:tab w:val="left" w:pos="284"/>
        </w:tabs>
        <w:suppressAutoHyphens/>
        <w:spacing w:after="120"/>
        <w:ind w:left="0" w:firstLine="0"/>
        <w:jc w:val="center"/>
        <w:rPr>
          <w:rFonts w:ascii="Times New Roman" w:hAnsi="Times New Roman" w:cs="Times New Roman"/>
          <w:b/>
          <w:sz w:val="24"/>
          <w:szCs w:val="24"/>
        </w:rPr>
      </w:pPr>
      <w:r w:rsidRPr="00BD0A69">
        <w:rPr>
          <w:rFonts w:ascii="Times New Roman" w:hAnsi="Times New Roman" w:cs="Times New Roman"/>
          <w:b/>
          <w:sz w:val="24"/>
          <w:szCs w:val="24"/>
        </w:rPr>
        <w:t>ПЕРЕЧЕНЬ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BD0A69" w:rsidRPr="00BD0A69" w:rsidTr="00456E7E">
        <w:trPr>
          <w:trHeight w:val="20"/>
          <w:tblHeader/>
          <w:jc w:val="center"/>
        </w:trPr>
        <w:tc>
          <w:tcPr>
            <w:tcW w:w="704" w:type="dxa"/>
            <w:vAlign w:val="center"/>
          </w:tcPr>
          <w:p w:rsidR="00BD0A69" w:rsidRPr="00BD0A69" w:rsidRDefault="00BD0A69" w:rsidP="00456E7E">
            <w:pPr>
              <w:pStyle w:val="ConsPlusNormal"/>
              <w:suppressAutoHyphens/>
              <w:ind w:firstLine="0"/>
              <w:jc w:val="center"/>
              <w:rPr>
                <w:rFonts w:ascii="Times New Roman" w:hAnsi="Times New Roman" w:cs="Times New Roman"/>
                <w:b/>
                <w:sz w:val="24"/>
                <w:szCs w:val="24"/>
              </w:rPr>
            </w:pPr>
            <w:r w:rsidRPr="00BD0A69">
              <w:rPr>
                <w:rFonts w:ascii="Times New Roman" w:hAnsi="Times New Roman" w:cs="Times New Roman"/>
                <w:b/>
                <w:sz w:val="24"/>
                <w:szCs w:val="24"/>
              </w:rPr>
              <w:t>№ п/п</w:t>
            </w:r>
          </w:p>
        </w:tc>
        <w:tc>
          <w:tcPr>
            <w:tcW w:w="2702" w:type="dxa"/>
            <w:vAlign w:val="center"/>
          </w:tcPr>
          <w:p w:rsidR="00BD0A69" w:rsidRPr="00BD0A69" w:rsidRDefault="00BD0A69" w:rsidP="00456E7E">
            <w:pPr>
              <w:pStyle w:val="ConsPlusNormal"/>
              <w:suppressAutoHyphens/>
              <w:ind w:firstLine="0"/>
              <w:jc w:val="center"/>
              <w:rPr>
                <w:rFonts w:ascii="Times New Roman" w:hAnsi="Times New Roman" w:cs="Times New Roman"/>
                <w:b/>
                <w:sz w:val="24"/>
                <w:szCs w:val="24"/>
              </w:rPr>
            </w:pPr>
            <w:r w:rsidRPr="00BD0A69">
              <w:rPr>
                <w:rFonts w:ascii="Times New Roman" w:hAnsi="Times New Roman" w:cs="Times New Roman"/>
                <w:b/>
                <w:sz w:val="24"/>
                <w:szCs w:val="24"/>
              </w:rPr>
              <w:t>Сокращение, определение</w:t>
            </w:r>
          </w:p>
        </w:tc>
        <w:tc>
          <w:tcPr>
            <w:tcW w:w="5808" w:type="dxa"/>
            <w:vAlign w:val="center"/>
          </w:tcPr>
          <w:p w:rsidR="00BD0A69" w:rsidRPr="00BD0A69" w:rsidRDefault="00BD0A69" w:rsidP="00456E7E">
            <w:pPr>
              <w:pStyle w:val="ConsPlusNormal"/>
              <w:suppressAutoHyphens/>
              <w:ind w:firstLine="0"/>
              <w:jc w:val="center"/>
              <w:rPr>
                <w:rFonts w:ascii="Times New Roman" w:hAnsi="Times New Roman" w:cs="Times New Roman"/>
                <w:b/>
                <w:sz w:val="24"/>
                <w:szCs w:val="24"/>
              </w:rPr>
            </w:pPr>
            <w:r w:rsidRPr="00BD0A69">
              <w:rPr>
                <w:rFonts w:ascii="Times New Roman" w:hAnsi="Times New Roman" w:cs="Times New Roman"/>
                <w:b/>
                <w:sz w:val="24"/>
                <w:szCs w:val="24"/>
              </w:rPr>
              <w:t xml:space="preserve">Расшифровка сокращения, </w:t>
            </w:r>
            <w:r w:rsidRPr="00BD0A69">
              <w:rPr>
                <w:rFonts w:ascii="Times New Roman" w:hAnsi="Times New Roman" w:cs="Times New Roman"/>
                <w:b/>
                <w:sz w:val="24"/>
                <w:szCs w:val="24"/>
              </w:rPr>
              <w:br/>
              <w:t>толкование определения</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Базовая стоимость единицы услуги</w:t>
            </w:r>
          </w:p>
        </w:tc>
        <w:tc>
          <w:tcPr>
            <w:tcW w:w="5808" w:type="dxa"/>
          </w:tcPr>
          <w:p w:rsidR="00BD0A69" w:rsidRPr="00BD0A69" w:rsidRDefault="00BD0A69" w:rsidP="00456E7E">
            <w:pPr>
              <w:pStyle w:val="ConsPlusNormal"/>
              <w:suppressAutoHyphens/>
              <w:ind w:firstLine="0"/>
              <w:jc w:val="both"/>
              <w:rPr>
                <w:rFonts w:ascii="Times New Roman" w:eastAsia="SimSun" w:hAnsi="Times New Roman"/>
                <w:sz w:val="24"/>
                <w:szCs w:val="24"/>
              </w:rPr>
            </w:pPr>
            <w:r w:rsidRPr="00BD0A69">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w:t>
            </w:r>
            <w:r w:rsidRPr="00BD0A69">
              <w:rPr>
                <w:rFonts w:ascii="Times New Roman" w:hAnsi="Times New Roman"/>
                <w:sz w:val="24"/>
                <w:szCs w:val="24"/>
              </w:rPr>
              <w:t xml:space="preserve">по перевозке почтовых отправлений </w:t>
            </w:r>
            <w:r w:rsidRPr="00BD0A69">
              <w:rPr>
                <w:rFonts w:ascii="Times New Roman" w:eastAsia="SimSun" w:hAnsi="Times New Roman"/>
                <w:sz w:val="24"/>
                <w:szCs w:val="24"/>
              </w:rPr>
              <w:t xml:space="preserve">и прочих товарно-материальных ценностей автотранспортом </w:t>
            </w:r>
          </w:p>
          <w:p w:rsidR="00BD0A69" w:rsidRPr="00BD0A69" w:rsidRDefault="00BD0A69" w:rsidP="00456E7E">
            <w:pPr>
              <w:pStyle w:val="ConsPlusNormal"/>
              <w:suppressAutoHyphens/>
              <w:ind w:firstLine="0"/>
              <w:jc w:val="both"/>
              <w:rPr>
                <w:rFonts w:ascii="Times New Roman" w:hAnsi="Times New Roman" w:cs="Times New Roman"/>
                <w:sz w:val="24"/>
                <w:szCs w:val="24"/>
              </w:rPr>
            </w:pPr>
            <w:r w:rsidRPr="00BD0A69">
              <w:rPr>
                <w:rFonts w:ascii="Times New Roman" w:eastAsia="SimSun" w:hAnsi="Times New Roman"/>
                <w:sz w:val="24"/>
                <w:szCs w:val="24"/>
              </w:rPr>
              <w:t>по</w:t>
            </w:r>
            <w:r w:rsidRPr="00BD0A69">
              <w:rPr>
                <w:rFonts w:ascii="Times New Roman" w:eastAsia="SimSun" w:hAnsi="Times New Roman"/>
                <w:i/>
                <w:sz w:val="24"/>
                <w:szCs w:val="24"/>
              </w:rPr>
              <w:t xml:space="preserve"> внутриузловым</w:t>
            </w:r>
            <w:r w:rsidRPr="00BD0A69">
              <w:rPr>
                <w:rFonts w:ascii="Times New Roman" w:hAnsi="Times New Roman"/>
                <w:i/>
                <w:sz w:val="24"/>
                <w:szCs w:val="24"/>
              </w:rPr>
              <w:t xml:space="preserve"> </w:t>
            </w:r>
            <w:r w:rsidRPr="00BD0A69">
              <w:rPr>
                <w:rFonts w:ascii="Times New Roman" w:hAnsi="Times New Roman"/>
                <w:sz w:val="24"/>
                <w:szCs w:val="24"/>
              </w:rPr>
              <w:t>маршрутам</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2</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Заявка</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 xml:space="preserve">Задание на оказание услуг по </w:t>
            </w:r>
            <w:r w:rsidRPr="00BD0A69">
              <w:rPr>
                <w:rFonts w:ascii="Times New Roman" w:hAnsi="Times New Roman"/>
                <w:sz w:val="24"/>
                <w:szCs w:val="24"/>
              </w:rPr>
              <w:t xml:space="preserve">перевозке ПО и прочих ТМЦ Исполнителю и выполнение </w:t>
            </w:r>
            <w:r w:rsidRPr="00BD0A69">
              <w:rPr>
                <w:rFonts w:ascii="Times New Roman" w:hAnsi="Times New Roman" w:cs="Times New Roman"/>
                <w:sz w:val="24"/>
                <w:szCs w:val="24"/>
              </w:rPr>
              <w:t>погрузо-разгрузочных работ</w:t>
            </w:r>
            <w:r w:rsidRPr="00BD0A69">
              <w:rPr>
                <w:rFonts w:ascii="Times New Roman" w:hAnsi="Times New Roman"/>
                <w:sz w:val="24"/>
                <w:szCs w:val="24"/>
              </w:rPr>
              <w:t xml:space="preserve">, направляемое Заказчиком </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3</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Исполнитель</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4</w:t>
            </w:r>
          </w:p>
        </w:tc>
        <w:tc>
          <w:tcPr>
            <w:tcW w:w="2702" w:type="dxa"/>
          </w:tcPr>
          <w:p w:rsidR="00BD0A69" w:rsidRPr="00BD0A69" w:rsidRDefault="00BD0A69" w:rsidP="00456E7E">
            <w:pPr>
              <w:pStyle w:val="ConsPlusNormal"/>
              <w:suppressAutoHyphens/>
              <w:ind w:firstLine="0"/>
              <w:rPr>
                <w:rFonts w:ascii="Times New Roman" w:hAnsi="Times New Roman" w:cs="Times New Roman"/>
                <w:bCs/>
                <w:sz w:val="24"/>
                <w:szCs w:val="24"/>
              </w:rPr>
            </w:pPr>
            <w:r w:rsidRPr="00BD0A69">
              <w:rPr>
                <w:rFonts w:ascii="Times New Roman" w:hAnsi="Times New Roman" w:cs="Times New Roman"/>
                <w:sz w:val="24"/>
                <w:szCs w:val="24"/>
              </w:rPr>
              <w:t>Общество, Заказчик</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 xml:space="preserve">Акционерное общество «Почта России», </w:t>
            </w:r>
            <w:r w:rsidRPr="00BD0A69">
              <w:rPr>
                <w:rFonts w:ascii="Times New Roman" w:hAnsi="Times New Roman"/>
                <w:sz w:val="24"/>
                <w:szCs w:val="24"/>
              </w:rPr>
              <w:t>АО «Почта России». УФПС г. Москвы</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5</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ПО</w:t>
            </w:r>
          </w:p>
        </w:tc>
        <w:tc>
          <w:tcPr>
            <w:tcW w:w="5808" w:type="dxa"/>
          </w:tcPr>
          <w:p w:rsidR="00BD0A69" w:rsidRPr="00BD0A69" w:rsidDel="00BC2F26" w:rsidRDefault="00BD0A69" w:rsidP="00456E7E">
            <w:pPr>
              <w:suppressAutoHyphens/>
              <w:spacing w:after="0" w:line="240" w:lineRule="auto"/>
              <w:rPr>
                <w:rFonts w:ascii="Times New Roman" w:hAnsi="Times New Roman"/>
                <w:color w:val="000000"/>
                <w:sz w:val="24"/>
                <w:szCs w:val="24"/>
              </w:rPr>
            </w:pPr>
            <w:r w:rsidRPr="00BD0A69">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BD0A69">
              <w:rPr>
                <w:rFonts w:ascii="Times New Roman" w:hAnsi="Times New Roman"/>
                <w:color w:val="000000"/>
                <w:spacing w:val="-6"/>
                <w:sz w:val="24"/>
                <w:szCs w:val="24"/>
              </w:rPr>
              <w:t>бандероли (простые, заказные с объявленной ценностью),</w:t>
            </w:r>
            <w:r w:rsidRPr="00BD0A69">
              <w:rPr>
                <w:rFonts w:ascii="Times New Roman" w:hAnsi="Times New Roman"/>
                <w:color w:val="000000"/>
                <w:sz w:val="24"/>
                <w:szCs w:val="24"/>
              </w:rPr>
              <w:t xml:space="preserve"> отправления ЕМS, отправления 1-го класса, </w:t>
            </w:r>
            <w:r w:rsidRPr="00BD0A69">
              <w:rPr>
                <w:rFonts w:ascii="Times New Roman" w:hAnsi="Times New Roman"/>
                <w:color w:val="000000"/>
                <w:spacing w:val="-8"/>
                <w:sz w:val="24"/>
                <w:szCs w:val="24"/>
              </w:rPr>
              <w:t>международные почтовые отправления, крупногабаритные</w:t>
            </w:r>
            <w:r w:rsidRPr="00BD0A69">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BD0A69">
              <w:rPr>
                <w:rFonts w:ascii="Times New Roman" w:hAnsi="Times New Roman"/>
                <w:color w:val="000000"/>
                <w:spacing w:val="-4"/>
                <w:sz w:val="24"/>
                <w:szCs w:val="24"/>
              </w:rPr>
              <w:t>ПО и емкостей, служебные грузы (служебные почтовые</w:t>
            </w:r>
            <w:r w:rsidRPr="00BD0A69">
              <w:rPr>
                <w:rFonts w:ascii="Times New Roman" w:hAnsi="Times New Roman"/>
                <w:color w:val="000000"/>
                <w:sz w:val="24"/>
                <w:szCs w:val="24"/>
              </w:rPr>
              <w:t xml:space="preserve"> отправления) и другие виды отправлений, являющиеся собственной </w:t>
            </w:r>
            <w:r w:rsidRPr="00BD0A69">
              <w:rPr>
                <w:rFonts w:ascii="Times New Roman" w:hAnsi="Times New Roman"/>
                <w:color w:val="000000"/>
                <w:spacing w:val="-4"/>
                <w:sz w:val="24"/>
                <w:szCs w:val="24"/>
              </w:rPr>
              <w:t>разработкой АО «Почта России», имеющие надлежащее</w:t>
            </w:r>
            <w:r w:rsidRPr="00BD0A69">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6</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ПРР</w:t>
            </w:r>
          </w:p>
        </w:tc>
        <w:tc>
          <w:tcPr>
            <w:tcW w:w="5808" w:type="dxa"/>
          </w:tcPr>
          <w:p w:rsidR="00BD0A69" w:rsidRPr="00BD0A69" w:rsidRDefault="00BD0A69" w:rsidP="00456E7E">
            <w:pPr>
              <w:autoSpaceDE w:val="0"/>
              <w:autoSpaceDN w:val="0"/>
              <w:adjustRightInd w:val="0"/>
              <w:spacing w:after="0" w:line="240" w:lineRule="auto"/>
              <w:rPr>
                <w:rFonts w:ascii="Times New Roman" w:hAnsi="Times New Roman" w:cs="Times New Roman"/>
                <w:sz w:val="24"/>
                <w:szCs w:val="24"/>
              </w:rPr>
            </w:pPr>
            <w:r w:rsidRPr="00BD0A69">
              <w:rPr>
                <w:rFonts w:ascii="Times New Roman" w:hAnsi="Times New Roman" w:cs="Times New Roman"/>
                <w:bCs/>
                <w:sz w:val="24"/>
                <w:szCs w:val="24"/>
              </w:rPr>
              <w:t xml:space="preserve">Погрузо-разгрузочные работы </w:t>
            </w:r>
            <w:r w:rsidRPr="00BD0A69">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BD0A69">
              <w:rPr>
                <w:rFonts w:ascii="Times New Roman" w:hAnsi="Times New Roman" w:cs="Times New Roman"/>
                <w:bCs/>
                <w:sz w:val="24"/>
                <w:szCs w:val="24"/>
              </w:rPr>
              <w:t xml:space="preserve">осуществляются силами Исполнителя дополнительно, </w:t>
            </w:r>
            <w:r w:rsidRPr="00BD0A69">
              <w:rPr>
                <w:rFonts w:ascii="Times New Roman" w:hAnsi="Times New Roman" w:cs="Times New Roman"/>
                <w:sz w:val="24"/>
                <w:szCs w:val="24"/>
              </w:rPr>
              <w:t>до/из люкового окна или входной группы объекта, при наличии требования в Заявке Заказчика. Стоимость единицы услуги ПРР   определяется по результатам конкурентной закупки.</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7</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ТЗ</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Техническое задание</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lastRenderedPageBreak/>
              <w:t>8</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ТМЦ</w:t>
            </w:r>
          </w:p>
        </w:tc>
        <w:tc>
          <w:tcPr>
            <w:tcW w:w="5808" w:type="dxa"/>
          </w:tcPr>
          <w:p w:rsidR="00BD0A69" w:rsidRPr="00BD0A69" w:rsidRDefault="00BD0A69" w:rsidP="00456E7E">
            <w:pPr>
              <w:pStyle w:val="a8"/>
              <w:suppressAutoHyphens/>
              <w:spacing w:before="0" w:after="0"/>
              <w:rPr>
                <w:sz w:val="24"/>
                <w:szCs w:val="24"/>
              </w:rPr>
            </w:pPr>
            <w:r w:rsidRPr="00BD0A69">
              <w:rPr>
                <w:sz w:val="24"/>
                <w:szCs w:val="24"/>
              </w:rPr>
              <w:t xml:space="preserve">Любые товарно-материальные ценности, находящиеся </w:t>
            </w:r>
            <w:r w:rsidRPr="00BD0A69">
              <w:rPr>
                <w:spacing w:val="-8"/>
                <w:sz w:val="24"/>
                <w:szCs w:val="24"/>
              </w:rPr>
              <w:t>в собственности или на ином законном праве у АО «Почта</w:t>
            </w:r>
            <w:r w:rsidRPr="00BD0A69">
              <w:rPr>
                <w:sz w:val="24"/>
                <w:szCs w:val="24"/>
              </w:rPr>
              <w:t xml:space="preserve"> России», не являющиеся опасными и не требующие специального температурного режима</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9</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ТС</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Автотранспортное средство, автотранспорт</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10</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CMR</w:t>
            </w:r>
          </w:p>
        </w:tc>
        <w:tc>
          <w:tcPr>
            <w:tcW w:w="5808" w:type="dxa"/>
          </w:tcPr>
          <w:p w:rsidR="00BD0A69" w:rsidRPr="00BD0A69" w:rsidRDefault="00BD0A69" w:rsidP="00456E7E">
            <w:pPr>
              <w:suppressAutoHyphens/>
              <w:spacing w:after="0" w:line="240" w:lineRule="auto"/>
              <w:rPr>
                <w:rFonts w:ascii="Times New Roman" w:eastAsia="Times New Roman" w:hAnsi="Times New Roman"/>
                <w:sz w:val="24"/>
                <w:szCs w:val="24"/>
              </w:rPr>
            </w:pPr>
            <w:r w:rsidRPr="00BD0A69">
              <w:rPr>
                <w:rFonts w:ascii="Times New Roman" w:hAnsi="Times New Roman"/>
                <w:bCs/>
                <w:sz w:val="24"/>
                <w:szCs w:val="24"/>
              </w:rPr>
              <w:t>Международная товарно-транспортная накладная</w:t>
            </w:r>
            <w:r w:rsidRPr="00BD0A69">
              <w:rPr>
                <w:rFonts w:ascii="Times New Roman" w:hAnsi="Times New Roman"/>
                <w:sz w:val="24"/>
                <w:szCs w:val="24"/>
              </w:rPr>
              <w:t xml:space="preserve"> </w:t>
            </w:r>
            <w:r w:rsidRPr="00BD0A69">
              <w:rPr>
                <w:rFonts w:ascii="Times New Roman" w:hAnsi="Times New Roman"/>
                <w:sz w:val="24"/>
                <w:szCs w:val="24"/>
              </w:rPr>
              <w:br/>
            </w:r>
            <w:r w:rsidRPr="00BD0A69">
              <w:rPr>
                <w:rFonts w:ascii="Times New Roman" w:hAnsi="Times New Roman"/>
                <w:spacing w:val="-6"/>
                <w:sz w:val="24"/>
                <w:szCs w:val="24"/>
              </w:rPr>
              <w:t>(в соответствии с Конвенцией о договоре международной</w:t>
            </w:r>
            <w:r w:rsidRPr="00BD0A69">
              <w:rPr>
                <w:rFonts w:ascii="Times New Roman" w:hAnsi="Times New Roman"/>
                <w:sz w:val="24"/>
                <w:szCs w:val="24"/>
              </w:rPr>
              <w:t xml:space="preserve"> дорожной грузоперевозки (</w:t>
            </w:r>
            <w:r w:rsidRPr="00BD0A69">
              <w:rPr>
                <w:rFonts w:ascii="Times New Roman" w:hAnsi="Times New Roman"/>
                <w:bCs/>
                <w:sz w:val="24"/>
                <w:szCs w:val="24"/>
              </w:rPr>
              <w:t>Женева, 19.05.1956)</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11</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lang w:val="en-US"/>
              </w:rPr>
              <w:t>TMS</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proofErr w:type="spellStart"/>
            <w:r w:rsidRPr="00BD0A69">
              <w:rPr>
                <w:rFonts w:ascii="Times New Roman" w:hAnsi="Times New Roman" w:cs="Times New Roman"/>
                <w:spacing w:val="-4"/>
                <w:sz w:val="24"/>
                <w:szCs w:val="24"/>
              </w:rPr>
              <w:t>Transportation</w:t>
            </w:r>
            <w:proofErr w:type="spellEnd"/>
            <w:r w:rsidRPr="00BD0A69">
              <w:rPr>
                <w:rFonts w:ascii="Times New Roman" w:hAnsi="Times New Roman" w:cs="Times New Roman"/>
                <w:spacing w:val="-4"/>
                <w:sz w:val="24"/>
                <w:szCs w:val="24"/>
              </w:rPr>
              <w:t xml:space="preserve"> </w:t>
            </w:r>
            <w:proofErr w:type="spellStart"/>
            <w:r w:rsidRPr="00BD0A69">
              <w:rPr>
                <w:rFonts w:ascii="Times New Roman" w:hAnsi="Times New Roman" w:cs="Times New Roman"/>
                <w:spacing w:val="-4"/>
                <w:sz w:val="24"/>
                <w:szCs w:val="24"/>
              </w:rPr>
              <w:t>Management</w:t>
            </w:r>
            <w:proofErr w:type="spellEnd"/>
            <w:r w:rsidRPr="00BD0A69">
              <w:rPr>
                <w:rFonts w:ascii="Times New Roman" w:hAnsi="Times New Roman" w:cs="Times New Roman"/>
                <w:spacing w:val="-4"/>
                <w:sz w:val="24"/>
                <w:szCs w:val="24"/>
              </w:rPr>
              <w:t xml:space="preserve"> </w:t>
            </w:r>
            <w:proofErr w:type="spellStart"/>
            <w:r w:rsidRPr="00BD0A69">
              <w:rPr>
                <w:rFonts w:ascii="Times New Roman" w:hAnsi="Times New Roman" w:cs="Times New Roman"/>
                <w:spacing w:val="-4"/>
                <w:sz w:val="24"/>
                <w:szCs w:val="24"/>
              </w:rPr>
              <w:t>System</w:t>
            </w:r>
            <w:proofErr w:type="spellEnd"/>
            <w:r w:rsidRPr="00BD0A69">
              <w:rPr>
                <w:rFonts w:ascii="Times New Roman" w:hAnsi="Times New Roman" w:cs="Times New Roman"/>
                <w:spacing w:val="-4"/>
                <w:sz w:val="24"/>
                <w:szCs w:val="24"/>
              </w:rPr>
              <w:t xml:space="preserve"> </w:t>
            </w:r>
            <w:r w:rsidRPr="00BD0A69">
              <w:rPr>
                <w:rFonts w:ascii="Times New Roman" w:eastAsia="Calibri" w:hAnsi="Times New Roman" w:cs="Times New Roman"/>
                <w:spacing w:val="-4"/>
                <w:sz w:val="24"/>
                <w:szCs w:val="24"/>
                <w:lang w:eastAsia="en-US"/>
              </w:rPr>
              <w:t>– система управления</w:t>
            </w:r>
            <w:r w:rsidRPr="00BD0A69">
              <w:rPr>
                <w:rFonts w:ascii="Times New Roman" w:eastAsia="Calibri" w:hAnsi="Times New Roman" w:cs="Times New Roman"/>
                <w:sz w:val="24"/>
                <w:szCs w:val="24"/>
                <w:lang w:eastAsia="en-US"/>
              </w:rPr>
              <w:t xml:space="preserve"> транспортом, используемая АО «Почта России»</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12</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lang w:val="en-US"/>
              </w:rPr>
              <w:t>VIN</w:t>
            </w:r>
          </w:p>
        </w:tc>
        <w:tc>
          <w:tcPr>
            <w:tcW w:w="5808" w:type="dxa"/>
          </w:tcPr>
          <w:p w:rsidR="00BD0A69" w:rsidRPr="00BD0A69" w:rsidRDefault="00BD0A69" w:rsidP="00456E7E">
            <w:pPr>
              <w:pStyle w:val="ConsPlusNormal"/>
              <w:suppressAutoHyphens/>
              <w:ind w:firstLine="0"/>
              <w:rPr>
                <w:rFonts w:ascii="Times New Roman" w:hAnsi="Times New Roman" w:cs="Times New Roman"/>
                <w:b/>
                <w:sz w:val="24"/>
                <w:szCs w:val="24"/>
              </w:rPr>
            </w:pPr>
            <w:r w:rsidRPr="00BD0A69">
              <w:rPr>
                <w:rFonts w:ascii="Times New Roman" w:hAnsi="Times New Roman" w:cs="Times New Roman"/>
                <w:sz w:val="24"/>
                <w:szCs w:val="24"/>
              </w:rPr>
              <w:t>Идентификационный номер ТС</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13</w:t>
            </w:r>
          </w:p>
        </w:tc>
        <w:tc>
          <w:tcPr>
            <w:tcW w:w="2702" w:type="dxa"/>
          </w:tcPr>
          <w:p w:rsidR="00BD0A69" w:rsidRPr="00BD0A69" w:rsidRDefault="00BD0A69" w:rsidP="00456E7E">
            <w:pPr>
              <w:pStyle w:val="ConsPlusNormal"/>
              <w:suppressAutoHyphens/>
              <w:ind w:firstLine="0"/>
              <w:rPr>
                <w:rFonts w:ascii="Times New Roman" w:hAnsi="Times New Roman"/>
                <w:sz w:val="24"/>
                <w:szCs w:val="24"/>
              </w:rPr>
            </w:pPr>
            <w:r w:rsidRPr="00BD0A69">
              <w:rPr>
                <w:rFonts w:ascii="Times New Roman" w:hAnsi="Times New Roman" w:cs="Times New Roman"/>
                <w:sz w:val="24"/>
                <w:szCs w:val="24"/>
                <w:lang w:val="en-US"/>
              </w:rPr>
              <w:t>CN37</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Накладная сдачи депеш для наземной доставки</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14</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lang w:val="en-US"/>
              </w:rPr>
            </w:pPr>
            <w:r w:rsidRPr="00BD0A69">
              <w:rPr>
                <w:rFonts w:ascii="Times New Roman" w:hAnsi="Times New Roman" w:cs="Times New Roman"/>
                <w:color w:val="000000" w:themeColor="text1"/>
                <w:sz w:val="24"/>
                <w:szCs w:val="24"/>
                <w:lang w:val="en-US"/>
              </w:rPr>
              <w:t>WB</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proofErr w:type="spellStart"/>
            <w:r w:rsidRPr="00BD0A69">
              <w:rPr>
                <w:rFonts w:ascii="Times New Roman" w:eastAsiaTheme="minorHAnsi" w:hAnsi="Times New Roman" w:cs="Times New Roman"/>
                <w:color w:val="000000" w:themeColor="text1"/>
                <w:sz w:val="24"/>
                <w:szCs w:val="24"/>
                <w:lang w:eastAsia="en-US"/>
              </w:rPr>
              <w:t>Wildberries</w:t>
            </w:r>
            <w:proofErr w:type="spellEnd"/>
            <w:r w:rsidRPr="00BD0A69">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15</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color w:val="000000" w:themeColor="text1"/>
                <w:sz w:val="24"/>
                <w:szCs w:val="24"/>
              </w:rPr>
              <w:t>ГМ</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eastAsiaTheme="minorHAnsi" w:hAnsi="Times New Roman" w:cs="Times New Roman"/>
                <w:color w:val="000000" w:themeColor="text1"/>
                <w:sz w:val="24"/>
                <w:szCs w:val="24"/>
                <w:lang w:eastAsia="en-US"/>
              </w:rPr>
              <w:t>Короб с товарами WB</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16</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ОПС</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eastAsiaTheme="minorHAnsi" w:hAnsi="Times New Roman" w:cs="Times New Roman"/>
                <w:color w:val="000000" w:themeColor="text1"/>
                <w:sz w:val="24"/>
                <w:szCs w:val="24"/>
                <w:lang w:eastAsia="en-US"/>
              </w:rPr>
              <w:t>Отделение почтовой связи</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lang w:val="en-US"/>
              </w:rPr>
            </w:pPr>
            <w:r w:rsidRPr="00BD0A69">
              <w:rPr>
                <w:rFonts w:ascii="Times New Roman" w:hAnsi="Times New Roman" w:cs="Times New Roman"/>
                <w:sz w:val="24"/>
                <w:szCs w:val="24"/>
                <w:lang w:val="en-US"/>
              </w:rPr>
              <w:t>17</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ЛЦ</w:t>
            </w:r>
          </w:p>
        </w:tc>
        <w:tc>
          <w:tcPr>
            <w:tcW w:w="5808" w:type="dxa"/>
          </w:tcPr>
          <w:p w:rsidR="00BD0A69" w:rsidRPr="00BD0A69" w:rsidRDefault="00BD0A69" w:rsidP="00456E7E">
            <w:pPr>
              <w:pStyle w:val="ConsPlusNormal"/>
              <w:suppressAutoHyphens/>
              <w:ind w:firstLine="0"/>
              <w:rPr>
                <w:rFonts w:ascii="Times New Roman" w:eastAsiaTheme="minorHAnsi" w:hAnsi="Times New Roman" w:cs="Times New Roman"/>
                <w:color w:val="000000" w:themeColor="text1"/>
                <w:sz w:val="24"/>
                <w:szCs w:val="24"/>
                <w:lang w:eastAsia="en-US"/>
              </w:rPr>
            </w:pPr>
            <w:r w:rsidRPr="00BD0A69">
              <w:rPr>
                <w:rFonts w:ascii="Times New Roman" w:eastAsiaTheme="minorHAnsi" w:hAnsi="Times New Roman" w:cs="Times New Roman"/>
                <w:color w:val="000000" w:themeColor="text1"/>
                <w:sz w:val="24"/>
                <w:szCs w:val="24"/>
                <w:lang w:eastAsia="en-US"/>
              </w:rPr>
              <w:t>Логистический центр</w:t>
            </w:r>
          </w:p>
        </w:tc>
      </w:tr>
      <w:tr w:rsidR="00BD0A69" w:rsidRPr="00BD0A69" w:rsidTr="00456E7E">
        <w:trPr>
          <w:trHeight w:val="20"/>
          <w:jc w:val="center"/>
        </w:trPr>
        <w:tc>
          <w:tcPr>
            <w:tcW w:w="704"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18</w:t>
            </w:r>
          </w:p>
        </w:tc>
        <w:tc>
          <w:tcPr>
            <w:tcW w:w="2702"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hAnsi="Times New Roman" w:cs="Times New Roman"/>
                <w:sz w:val="24"/>
                <w:szCs w:val="24"/>
              </w:rPr>
              <w:t>QR/ШК</w:t>
            </w:r>
          </w:p>
        </w:tc>
        <w:tc>
          <w:tcPr>
            <w:tcW w:w="5808" w:type="dxa"/>
          </w:tcPr>
          <w:p w:rsidR="00BD0A69" w:rsidRPr="00BD0A69" w:rsidRDefault="00BD0A69" w:rsidP="00456E7E">
            <w:pPr>
              <w:pStyle w:val="ConsPlusNormal"/>
              <w:suppressAutoHyphens/>
              <w:ind w:firstLine="0"/>
              <w:rPr>
                <w:rFonts w:ascii="Times New Roman" w:hAnsi="Times New Roman" w:cs="Times New Roman"/>
                <w:sz w:val="24"/>
                <w:szCs w:val="24"/>
              </w:rPr>
            </w:pPr>
            <w:r w:rsidRPr="00BD0A69">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rsidR="00BD0A69" w:rsidRPr="00BD0A69" w:rsidRDefault="00BD0A69" w:rsidP="00BD0A69">
      <w:pPr>
        <w:rPr>
          <w:rFonts w:ascii="Times New Roman" w:hAnsi="Times New Roman" w:cs="Times New Roman"/>
          <w:sz w:val="24"/>
          <w:szCs w:val="24"/>
        </w:rPr>
      </w:pPr>
    </w:p>
    <w:p w:rsidR="00BD0A69" w:rsidRPr="00BD0A69" w:rsidRDefault="00BD0A69" w:rsidP="00BD0A69">
      <w:pPr>
        <w:pStyle w:val="ConsPlusNormal"/>
        <w:keepNext/>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BD0A69">
        <w:rPr>
          <w:rFonts w:ascii="Times New Roman" w:hAnsi="Times New Roman" w:cs="Times New Roman"/>
          <w:b/>
          <w:sz w:val="24"/>
          <w:szCs w:val="24"/>
        </w:rPr>
        <w:t>НАИМЕНОВАНИЕ ОКАЗЫВАЕМЫХ УСЛУГ</w:t>
      </w:r>
    </w:p>
    <w:p w:rsidR="00BD0A69" w:rsidRPr="00BD0A69" w:rsidRDefault="00BD0A69" w:rsidP="00BD0A69">
      <w:pPr>
        <w:ind w:firstLine="708"/>
        <w:jc w:val="both"/>
        <w:rPr>
          <w:rFonts w:ascii="Times New Roman" w:hAnsi="Times New Roman" w:cs="Times New Roman"/>
          <w:sz w:val="24"/>
          <w:szCs w:val="24"/>
        </w:rPr>
      </w:pPr>
      <w:r w:rsidRPr="00BD0A69">
        <w:rPr>
          <w:rFonts w:ascii="Times New Roman" w:hAnsi="Times New Roman" w:cs="Times New Roman"/>
          <w:sz w:val="24"/>
          <w:szCs w:val="24"/>
        </w:rPr>
        <w:t xml:space="preserve">Оказание </w:t>
      </w:r>
      <w:r w:rsidRPr="00BD0A69">
        <w:rPr>
          <w:rFonts w:ascii="Times New Roman" w:hAnsi="Times New Roman"/>
          <w:sz w:val="24"/>
          <w:szCs w:val="24"/>
        </w:rPr>
        <w:t xml:space="preserve">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w:t>
      </w:r>
      <w:r w:rsidRPr="00BD0A69">
        <w:rPr>
          <w:rFonts w:ascii="Times New Roman" w:hAnsi="Times New Roman" w:cs="Times New Roman"/>
          <w:sz w:val="24"/>
          <w:szCs w:val="24"/>
        </w:rPr>
        <w:t>г. Москвы.</w:t>
      </w:r>
    </w:p>
    <w:p w:rsidR="00BD0A69" w:rsidRPr="00BD0A69" w:rsidRDefault="00BD0A69" w:rsidP="00BD0A69">
      <w:pPr>
        <w:pStyle w:val="ConsPlusNormal"/>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BD0A69">
        <w:rPr>
          <w:rFonts w:ascii="Times New Roman" w:hAnsi="Times New Roman" w:cs="Times New Roman"/>
          <w:b/>
          <w:sz w:val="24"/>
          <w:szCs w:val="24"/>
        </w:rPr>
        <w:t>ОПИСАНИЕ УСЛУГИ, ЦЕЛЬ И ЗАДАЧИ</w:t>
      </w:r>
    </w:p>
    <w:p w:rsidR="00BD0A69" w:rsidRPr="00ED2FFD" w:rsidRDefault="00BD0A69" w:rsidP="00AC28C9">
      <w:pPr>
        <w:pStyle w:val="a6"/>
        <w:widowControl w:val="0"/>
        <w:suppressAutoHyphens/>
        <w:ind w:left="0" w:firstLine="709"/>
        <w:jc w:val="both"/>
        <w:rPr>
          <w:rFonts w:ascii="Times New Roman" w:hAnsi="Times New Roman" w:cs="Times New Roman"/>
          <w:sz w:val="24"/>
          <w:szCs w:val="24"/>
          <w:highlight w:val="yellow"/>
        </w:rPr>
      </w:pPr>
      <w:r w:rsidRPr="00ED2FFD">
        <w:rPr>
          <w:rFonts w:ascii="Times New Roman" w:hAnsi="Times New Roman" w:cs="Times New Roman"/>
          <w:sz w:val="24"/>
          <w:szCs w:val="24"/>
        </w:rPr>
        <w:t xml:space="preserve">Цель закупки: перевозка ПО и прочих ТМЦ автотранспортом </w:t>
      </w:r>
      <w:r w:rsidRPr="00ED2FFD">
        <w:rPr>
          <w:rFonts w:ascii="Times New Roman" w:eastAsia="SimSun" w:hAnsi="Times New Roman" w:cs="Times New Roman"/>
          <w:sz w:val="24"/>
          <w:szCs w:val="24"/>
        </w:rPr>
        <w:t>по</w:t>
      </w:r>
      <w:r w:rsidRPr="00ED2FFD">
        <w:rPr>
          <w:rFonts w:ascii="Times New Roman" w:eastAsia="SimSun" w:hAnsi="Times New Roman" w:cs="Times New Roman"/>
          <w:i/>
          <w:sz w:val="24"/>
          <w:szCs w:val="24"/>
        </w:rPr>
        <w:t xml:space="preserve"> внутриузловым</w:t>
      </w:r>
      <w:r w:rsidRPr="00ED2FFD">
        <w:rPr>
          <w:rFonts w:ascii="Times New Roman" w:hAnsi="Times New Roman" w:cs="Times New Roman"/>
          <w:i/>
          <w:sz w:val="24"/>
          <w:szCs w:val="24"/>
        </w:rPr>
        <w:t xml:space="preserve"> </w:t>
      </w:r>
      <w:r w:rsidRPr="00ED2FFD">
        <w:rPr>
          <w:rFonts w:ascii="Times New Roman" w:hAnsi="Times New Roman" w:cs="Times New Roman"/>
          <w:sz w:val="24"/>
          <w:szCs w:val="24"/>
        </w:rPr>
        <w:t>маршрутам</w:t>
      </w:r>
      <w:r w:rsidRPr="00ED2FFD">
        <w:rPr>
          <w:rFonts w:ascii="Times New Roman" w:hAnsi="Times New Roman" w:cs="Times New Roman"/>
          <w:i/>
          <w:sz w:val="24"/>
          <w:szCs w:val="24"/>
        </w:rPr>
        <w:t xml:space="preserve"> </w:t>
      </w:r>
      <w:r w:rsidRPr="00ED2FFD">
        <w:rPr>
          <w:rFonts w:ascii="Times New Roman" w:hAnsi="Times New Roman" w:cs="Times New Roman"/>
          <w:sz w:val="24"/>
          <w:szCs w:val="24"/>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BD0A69" w:rsidRPr="00ED2FFD" w:rsidRDefault="00BD0A69" w:rsidP="00BD0A69">
      <w:pPr>
        <w:pStyle w:val="a6"/>
        <w:suppressAutoHyphens/>
        <w:ind w:left="0" w:firstLine="709"/>
        <w:jc w:val="both"/>
        <w:rPr>
          <w:rFonts w:ascii="Times New Roman" w:hAnsi="Times New Roman" w:cs="Times New Roman"/>
          <w:sz w:val="24"/>
          <w:szCs w:val="24"/>
        </w:rPr>
      </w:pPr>
      <w:r w:rsidRPr="00ED2FFD">
        <w:rPr>
          <w:rFonts w:ascii="Times New Roman" w:hAnsi="Times New Roman" w:cs="Times New Roman"/>
          <w:sz w:val="24"/>
          <w:szCs w:val="24"/>
        </w:rPr>
        <w:t xml:space="preserve">Задачи закупки: осуществление перевозок ПО и прочих ТМЦ </w:t>
      </w:r>
      <w:r w:rsidRPr="00ED2FFD">
        <w:rPr>
          <w:rFonts w:ascii="Times New Roman" w:hAnsi="Times New Roman" w:cs="Times New Roman"/>
          <w:spacing w:val="-6"/>
          <w:sz w:val="24"/>
          <w:szCs w:val="24"/>
        </w:rPr>
        <w:t xml:space="preserve">автомобильным транспортом по </w:t>
      </w:r>
      <w:r w:rsidRPr="00ED2FFD">
        <w:rPr>
          <w:rFonts w:ascii="Times New Roman" w:eastAsia="SimSun" w:hAnsi="Times New Roman" w:cs="Times New Roman"/>
          <w:i/>
          <w:spacing w:val="-6"/>
          <w:sz w:val="24"/>
          <w:szCs w:val="24"/>
        </w:rPr>
        <w:t>внутриузловым</w:t>
      </w:r>
      <w:r w:rsidRPr="00ED2FFD">
        <w:rPr>
          <w:rFonts w:ascii="Times New Roman" w:hAnsi="Times New Roman" w:cs="Times New Roman"/>
          <w:i/>
          <w:sz w:val="24"/>
          <w:szCs w:val="24"/>
        </w:rPr>
        <w:t xml:space="preserve"> </w:t>
      </w:r>
      <w:r w:rsidRPr="00ED2FFD">
        <w:rPr>
          <w:rFonts w:ascii="Times New Roman" w:hAnsi="Times New Roman" w:cs="Times New Roman"/>
          <w:sz w:val="24"/>
          <w:szCs w:val="24"/>
        </w:rPr>
        <w:t>маршрутам,</w:t>
      </w:r>
      <w:r w:rsidRPr="00ED2FFD">
        <w:rPr>
          <w:rFonts w:ascii="Times New Roman" w:hAnsi="Times New Roman" w:cs="Times New Roman"/>
          <w:i/>
          <w:sz w:val="24"/>
          <w:szCs w:val="24"/>
        </w:rPr>
        <w:t xml:space="preserve"> </w:t>
      </w:r>
      <w:r w:rsidRPr="00ED2FFD">
        <w:rPr>
          <w:rFonts w:ascii="Times New Roman" w:hAnsi="Times New Roman" w:cs="Times New Roman"/>
          <w:sz w:val="24"/>
          <w:szCs w:val="24"/>
        </w:rPr>
        <w:t xml:space="preserve">включая </w:t>
      </w:r>
      <w:r w:rsidRPr="00ED2FFD">
        <w:rPr>
          <w:rFonts w:ascii="Times New Roman" w:eastAsia="SimSun" w:hAnsi="Times New Roman" w:cs="Times New Roman"/>
          <w:sz w:val="24"/>
          <w:szCs w:val="24"/>
        </w:rPr>
        <w:t>выполнение ПРР в местах начала и окончания маршрута, а также в пунктах обмена.</w:t>
      </w:r>
    </w:p>
    <w:p w:rsidR="00BD0A69" w:rsidRPr="00ED2FFD" w:rsidRDefault="00BD0A69" w:rsidP="00BD0A69">
      <w:pPr>
        <w:suppressAutoHyphens/>
        <w:spacing w:after="0" w:line="240" w:lineRule="auto"/>
        <w:ind w:firstLine="709"/>
        <w:jc w:val="both"/>
        <w:rPr>
          <w:rFonts w:ascii="Times New Roman" w:hAnsi="Times New Roman" w:cs="Times New Roman"/>
          <w:sz w:val="24"/>
          <w:szCs w:val="24"/>
        </w:rPr>
      </w:pPr>
      <w:r w:rsidRPr="00ED2FFD">
        <w:rPr>
          <w:rFonts w:ascii="Times New Roman" w:hAnsi="Times New Roman" w:cs="Times New Roman"/>
          <w:sz w:val="24"/>
          <w:szCs w:val="24"/>
        </w:rPr>
        <w:t xml:space="preserve">В процессе приема и сдачи ПО и прочих ТМЦ Исполнителем осуществляется </w:t>
      </w:r>
      <w:r w:rsidRPr="00ED2FFD">
        <w:rPr>
          <w:rFonts w:ascii="Times New Roman" w:eastAsia="SimSun" w:hAnsi="Times New Roman" w:cs="Times New Roman"/>
          <w:sz w:val="24"/>
          <w:szCs w:val="24"/>
        </w:rPr>
        <w:t>ПРР в местах начала и окончания маршрута, а также в пунктах обмена</w:t>
      </w:r>
      <w:r w:rsidRPr="00ED2FFD">
        <w:rPr>
          <w:rFonts w:ascii="Times New Roman" w:hAnsi="Times New Roman" w:cs="Times New Roman"/>
          <w:sz w:val="24"/>
          <w:szCs w:val="24"/>
        </w:rPr>
        <w:t xml:space="preserve"> в случае установления соответствующих требований в Заявке.</w:t>
      </w:r>
    </w:p>
    <w:p w:rsidR="00BD0A69" w:rsidRPr="00BD0A69" w:rsidRDefault="00BD0A69" w:rsidP="00BD0A69">
      <w:pPr>
        <w:keepNext/>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lastRenderedPageBreak/>
        <w:t>ТРЕБОВАНИЯ К СРОКУ И МЕСТУ ОКАЗАНИЯ УСЛУГ</w:t>
      </w:r>
    </w:p>
    <w:p w:rsidR="00BD0A69" w:rsidRPr="00BD0A69" w:rsidRDefault="00BD0A69" w:rsidP="00BD0A69">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D0A69">
        <w:rPr>
          <w:rFonts w:ascii="Times New Roman" w:eastAsia="Times New Roman" w:hAnsi="Times New Roman"/>
          <w:sz w:val="24"/>
          <w:szCs w:val="24"/>
          <w:lang w:eastAsia="ru-RU"/>
        </w:rPr>
        <w:t>Срок оказания услуг: в течение 2 (двух) месяцев с даты заключения договора.</w:t>
      </w:r>
    </w:p>
    <w:p w:rsidR="00BD0A69" w:rsidRPr="00BD0A69" w:rsidRDefault="00BD0A69" w:rsidP="00BD0A69">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D0A69">
        <w:rPr>
          <w:rFonts w:ascii="Times New Roman" w:eastAsia="Times New Roman" w:hAnsi="Times New Roman"/>
          <w:sz w:val="24"/>
          <w:szCs w:val="24"/>
          <w:lang w:eastAsia="ru-RU"/>
        </w:rPr>
        <w:t xml:space="preserve">Место оказания услуг: в соответствии с приложением </w:t>
      </w:r>
      <w:r w:rsidRPr="00BD0A69">
        <w:rPr>
          <w:rFonts w:ascii="Times New Roman" w:hAnsi="Times New Roman"/>
          <w:sz w:val="24"/>
          <w:szCs w:val="24"/>
        </w:rPr>
        <w:t xml:space="preserve">№ 1 </w:t>
      </w:r>
      <w:r w:rsidRPr="00BD0A69">
        <w:rPr>
          <w:rFonts w:ascii="Times New Roman" w:eastAsia="Times New Roman" w:hAnsi="Times New Roman"/>
          <w:sz w:val="24"/>
          <w:szCs w:val="24"/>
          <w:lang w:eastAsia="ru-RU"/>
        </w:rPr>
        <w:t>к ТЗ.</w:t>
      </w:r>
    </w:p>
    <w:p w:rsidR="00BD0A69" w:rsidRPr="00BD0A69" w:rsidRDefault="00BD0A69" w:rsidP="00BD0A69">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 xml:space="preserve">ХАРАКТЕРИСТИКИ ОКАЗЫВАЕМЫХ УСЛУГ </w:t>
      </w:r>
    </w:p>
    <w:p w:rsidR="00BD0A69" w:rsidRPr="00BD0A69" w:rsidRDefault="00BD0A69" w:rsidP="00BD0A69">
      <w:pPr>
        <w:tabs>
          <w:tab w:val="left" w:pos="1276"/>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5.1.</w:t>
      </w:r>
      <w:r w:rsidRPr="00BD0A69">
        <w:rPr>
          <w:rFonts w:ascii="Times New Roman" w:hAnsi="Times New Roman"/>
          <w:sz w:val="24"/>
          <w:szCs w:val="24"/>
        </w:rPr>
        <w:tab/>
        <w:t xml:space="preserve">Перевозка ПО и прочих ТМЦ автотранспортом осуществляется </w:t>
      </w:r>
      <w:r w:rsidRPr="00BD0A69">
        <w:rPr>
          <w:rFonts w:ascii="Times New Roman" w:hAnsi="Times New Roman"/>
          <w:sz w:val="24"/>
          <w:szCs w:val="24"/>
        </w:rPr>
        <w:br/>
        <w:t xml:space="preserve">по установленным маршрутам от начального до конечного пункта, включая </w:t>
      </w:r>
      <w:r w:rsidRPr="00BD0A69">
        <w:rPr>
          <w:rFonts w:ascii="Times New Roman" w:hAnsi="Times New Roman"/>
          <w:spacing w:val="-2"/>
          <w:sz w:val="24"/>
          <w:szCs w:val="24"/>
        </w:rPr>
        <w:t>пункты обмена по маршруту в соответствии с приложением № 1 к ТЗ и Заявкой</w:t>
      </w:r>
      <w:r w:rsidRPr="00BD0A69">
        <w:rPr>
          <w:rFonts w:ascii="Times New Roman" w:hAnsi="Times New Roman"/>
          <w:sz w:val="24"/>
          <w:szCs w:val="24"/>
        </w:rPr>
        <w:t xml:space="preserve"> Заказчика.</w:t>
      </w: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r w:rsidRPr="00BD0A69">
        <w:rPr>
          <w:rFonts w:ascii="Times New Roman" w:hAnsi="Times New Roman"/>
          <w:sz w:val="24"/>
          <w:szCs w:val="24"/>
        </w:rPr>
        <w:t xml:space="preserve">5.2 Базовой стоимостью услуги </w:t>
      </w:r>
      <w:r w:rsidRPr="00BD0A69">
        <w:rPr>
          <w:rFonts w:ascii="Times New Roman" w:hAnsi="Times New Roman"/>
          <w:color w:val="1E0E01"/>
          <w:sz w:val="24"/>
          <w:szCs w:val="24"/>
        </w:rPr>
        <w:t xml:space="preserve">за 1 (один) рейс определяется по Заявке Заказчика и рассчитывается как произведение планируемого пробега </w:t>
      </w:r>
      <w:r w:rsidRPr="00BD0A69">
        <w:rPr>
          <w:rFonts w:ascii="Times New Roman" w:hAnsi="Times New Roman"/>
          <w:color w:val="1E0E01"/>
          <w:sz w:val="24"/>
          <w:szCs w:val="24"/>
        </w:rPr>
        <w:br/>
        <w:t xml:space="preserve">по маршруту и тарифа (Базовой стоимости единицы услуги). </w:t>
      </w: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r w:rsidRPr="00BD0A69">
        <w:rPr>
          <w:rFonts w:ascii="Times New Roman" w:hAnsi="Times New Roman"/>
          <w:color w:val="1E0E01"/>
          <w:sz w:val="24"/>
          <w:szCs w:val="24"/>
        </w:rPr>
        <w:t>Пробег ТС рассчитывается по кратчайшему маршруту (на момент формирования Заявки), предлагаемому сервисом Яндекс карты, находящимся в открытом доступе в сети Интернет.</w:t>
      </w:r>
    </w:p>
    <w:p w:rsidR="00BD0A69" w:rsidRPr="00BD0A69" w:rsidRDefault="00BD0A69" w:rsidP="00BD0A69">
      <w:pPr>
        <w:tabs>
          <w:tab w:val="left" w:pos="1276"/>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 xml:space="preserve">Планируемый объем услуг на период действия договора указан в Приложении № 1 к ТЗ. </w:t>
      </w:r>
    </w:p>
    <w:p w:rsidR="00BD0A69" w:rsidRPr="00BD0A69" w:rsidRDefault="00BD0A69" w:rsidP="00BD0A69">
      <w:pPr>
        <w:tabs>
          <w:tab w:val="left" w:pos="1276"/>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5.3.</w:t>
      </w:r>
      <w:r w:rsidRPr="00BD0A69">
        <w:rPr>
          <w:rFonts w:ascii="Times New Roman" w:hAnsi="Times New Roman"/>
          <w:sz w:val="24"/>
          <w:szCs w:val="24"/>
        </w:rPr>
        <w:tab/>
        <w:t xml:space="preserve">Перевозка ПО и ТМЦ включает: </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w:t>
      </w:r>
      <w:r w:rsidRPr="00BD0A69">
        <w:rPr>
          <w:rFonts w:ascii="Times New Roman" w:hAnsi="Times New Roman"/>
          <w:sz w:val="24"/>
          <w:szCs w:val="24"/>
        </w:rPr>
        <w:tab/>
        <w:t xml:space="preserve">прием ПО и ТМЦ Исполнителем от Заказчика в пункте начала маршрута и в пунктах обмена; </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w:t>
      </w:r>
      <w:r w:rsidRPr="00BD0A69">
        <w:rPr>
          <w:rFonts w:ascii="Times New Roman" w:hAnsi="Times New Roman"/>
          <w:sz w:val="24"/>
          <w:szCs w:val="24"/>
        </w:rPr>
        <w:tab/>
        <w:t xml:space="preserve">сдачу Исполнителем Заказчику ПО и ТМЦ в пунктах обмена </w:t>
      </w:r>
      <w:r w:rsidRPr="00BD0A69">
        <w:rPr>
          <w:rFonts w:ascii="Times New Roman" w:hAnsi="Times New Roman"/>
          <w:sz w:val="24"/>
          <w:szCs w:val="24"/>
        </w:rPr>
        <w:br/>
        <w:t>и пункте окончания маршрута;</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w:t>
      </w:r>
      <w:r w:rsidRPr="00BD0A69">
        <w:rPr>
          <w:rFonts w:ascii="Times New Roman" w:hAnsi="Times New Roman"/>
          <w:sz w:val="24"/>
          <w:szCs w:val="24"/>
        </w:rPr>
        <w:tab/>
        <w:t>обеспечение сохранности и целостности ПО и ТМЦ на протяжении всего рейса.</w:t>
      </w:r>
    </w:p>
    <w:p w:rsidR="00BD0A69" w:rsidRPr="00BD0A69" w:rsidRDefault="00BD0A69" w:rsidP="00BD0A69">
      <w:pPr>
        <w:tabs>
          <w:tab w:val="left" w:pos="1134"/>
        </w:tabs>
        <w:suppressAutoHyphens/>
        <w:spacing w:after="0" w:line="240" w:lineRule="auto"/>
        <w:ind w:firstLine="709"/>
        <w:jc w:val="both"/>
        <w:rPr>
          <w:rFonts w:ascii="Times New Roman" w:hAnsi="Times New Roman"/>
          <w:iCs/>
          <w:sz w:val="24"/>
          <w:szCs w:val="24"/>
        </w:rPr>
      </w:pPr>
      <w:r w:rsidRPr="00BD0A69">
        <w:rPr>
          <w:rFonts w:ascii="Times New Roman" w:hAnsi="Times New Roman"/>
          <w:sz w:val="24"/>
          <w:szCs w:val="24"/>
        </w:rPr>
        <w:t xml:space="preserve">5.4. </w:t>
      </w:r>
      <w:r w:rsidRPr="00BD0A69">
        <w:rPr>
          <w:rFonts w:ascii="Times New Roman" w:hAnsi="Times New Roman" w:cs="Times New Roman"/>
          <w:sz w:val="24"/>
          <w:szCs w:val="24"/>
        </w:rPr>
        <w:t>Исполнитель обязан не допускать при исполнении Заявки перевозку собственных грузов Исполнителя,</w:t>
      </w:r>
      <w:r w:rsidRPr="00BD0A69">
        <w:rPr>
          <w:rFonts w:ascii="Times New Roman" w:hAnsi="Times New Roman" w:cs="Times New Roman"/>
          <w:sz w:val="24"/>
          <w:szCs w:val="24"/>
        </w:rPr>
        <w:br/>
        <w:t>а также грузов третьих лиц.</w:t>
      </w:r>
    </w:p>
    <w:p w:rsidR="00BD0A69" w:rsidRPr="00BD0A69" w:rsidRDefault="00BD0A69" w:rsidP="00BD0A69">
      <w:pPr>
        <w:pStyle w:val="ConsPlusNormal"/>
        <w:tabs>
          <w:tab w:val="left" w:pos="1276"/>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5.5.</w:t>
      </w:r>
      <w:r w:rsidRPr="00BD0A69">
        <w:rPr>
          <w:rFonts w:ascii="Times New Roman" w:hAnsi="Times New Roman" w:cs="Times New Roman"/>
          <w:sz w:val="24"/>
          <w:szCs w:val="24"/>
        </w:rPr>
        <w:tab/>
        <w:t>К дополнительным услугам оказываемым Исполнителем, в случае установления соответствующих требований в Заявке, относятся:</w:t>
      </w:r>
    </w:p>
    <w:p w:rsidR="00BD0A69" w:rsidRPr="00BD0A69" w:rsidRDefault="00BD0A69" w:rsidP="00BD0A69">
      <w:pPr>
        <w:pStyle w:val="ConsPlusNormal"/>
        <w:tabs>
          <w:tab w:val="left" w:pos="1276"/>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 осуществление Исполнителем </w:t>
      </w:r>
      <w:proofErr w:type="gramStart"/>
      <w:r w:rsidRPr="00BD0A69">
        <w:rPr>
          <w:rFonts w:ascii="Times New Roman" w:hAnsi="Times New Roman" w:cs="Times New Roman"/>
          <w:sz w:val="24"/>
          <w:szCs w:val="24"/>
        </w:rPr>
        <w:t xml:space="preserve">ПРР  </w:t>
      </w:r>
      <w:r w:rsidRPr="00BD0A69">
        <w:rPr>
          <w:rFonts w:ascii="Times New Roman" w:hAnsi="Times New Roman"/>
          <w:sz w:val="24"/>
          <w:szCs w:val="24"/>
        </w:rPr>
        <w:t>в</w:t>
      </w:r>
      <w:proofErr w:type="gramEnd"/>
      <w:r w:rsidRPr="00BD0A69">
        <w:rPr>
          <w:rFonts w:ascii="Times New Roman" w:hAnsi="Times New Roman"/>
          <w:sz w:val="24"/>
          <w:szCs w:val="24"/>
        </w:rPr>
        <w:t xml:space="preserve"> процессе приема и сдачи ПО и прочих ТМЦ </w:t>
      </w:r>
      <w:r w:rsidRPr="00BD0A69">
        <w:rPr>
          <w:rFonts w:ascii="Times New Roman" w:eastAsia="SimSun" w:hAnsi="Times New Roman"/>
          <w:sz w:val="24"/>
          <w:szCs w:val="24"/>
        </w:rPr>
        <w:t xml:space="preserve">в местах начала и окончания маршрута, а также в пунктах обмена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rsidR="00BD0A69" w:rsidRPr="00BD0A69" w:rsidRDefault="00BD0A69" w:rsidP="00BD0A69">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ТРЕБОВАНИЯ К ПОРЯДКУ ОКАЗАНИЯ УСЛУГ</w:t>
      </w:r>
    </w:p>
    <w:p w:rsidR="00BD0A69" w:rsidRPr="00BD0A69" w:rsidRDefault="00BD0A69" w:rsidP="00BD0A69">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Требования к качеству оказываемых услуг</w:t>
      </w:r>
    </w:p>
    <w:p w:rsidR="00BD0A69" w:rsidRPr="00BD0A69" w:rsidRDefault="00BD0A69" w:rsidP="00BD0A69">
      <w:pPr>
        <w:suppressAutoHyphens/>
        <w:spacing w:after="0" w:line="240" w:lineRule="auto"/>
        <w:ind w:firstLine="709"/>
        <w:jc w:val="both"/>
        <w:rPr>
          <w:rFonts w:ascii="Times New Roman" w:eastAsia="Times New Roman" w:hAnsi="Times New Roman"/>
          <w:sz w:val="24"/>
          <w:szCs w:val="24"/>
          <w:lang w:eastAsia="x-none"/>
        </w:rPr>
      </w:pPr>
      <w:r w:rsidRPr="00BD0A69">
        <w:rPr>
          <w:rFonts w:ascii="Times New Roman" w:eastAsia="Times New Roman" w:hAnsi="Times New Roman"/>
          <w:sz w:val="24"/>
          <w:szCs w:val="24"/>
          <w:lang w:eastAsia="x-none"/>
        </w:rPr>
        <w:t>Качество оказываемых услуг должно соответствовать следующим нормативным правовым актам и нормативным документам:</w:t>
      </w:r>
    </w:p>
    <w:p w:rsidR="00BD0A69" w:rsidRPr="00BD0A69" w:rsidRDefault="00BD0A69" w:rsidP="00BD0A69">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BD0A69">
        <w:rPr>
          <w:rFonts w:ascii="Times New Roman" w:eastAsia="Times New Roman" w:hAnsi="Times New Roman"/>
          <w:sz w:val="24"/>
          <w:szCs w:val="24"/>
          <w:lang w:eastAsia="x-none"/>
        </w:rPr>
        <w:t>–</w:t>
      </w:r>
      <w:r w:rsidRPr="00BD0A69">
        <w:rPr>
          <w:rFonts w:ascii="Times New Roman" w:eastAsia="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rsidR="00BD0A69" w:rsidRPr="00BD0A69" w:rsidRDefault="00BD0A69" w:rsidP="00BD0A69">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BD0A69">
        <w:rPr>
          <w:rFonts w:ascii="Times New Roman" w:eastAsia="Times New Roman" w:hAnsi="Times New Roman"/>
          <w:sz w:val="24"/>
          <w:szCs w:val="24"/>
          <w:lang w:eastAsia="x-none"/>
        </w:rPr>
        <w:t>–</w:t>
      </w:r>
      <w:r w:rsidRPr="00BD0A69">
        <w:rPr>
          <w:rFonts w:ascii="Times New Roman" w:eastAsia="Times New Roman" w:hAnsi="Times New Roman"/>
          <w:sz w:val="24"/>
          <w:szCs w:val="24"/>
          <w:lang w:eastAsia="x-none"/>
        </w:rPr>
        <w:tab/>
      </w:r>
      <w:r w:rsidRPr="00BD0A69">
        <w:rPr>
          <w:rFonts w:ascii="Times New Roman" w:eastAsia="Times New Roman" w:hAnsi="Times New Roman"/>
          <w:spacing w:val="-8"/>
          <w:sz w:val="24"/>
          <w:szCs w:val="24"/>
          <w:lang w:eastAsia="x-none"/>
        </w:rPr>
        <w:t>Федеральный закон от 10.12.1995 № 196-ФЗ «О безопасности дорожного</w:t>
      </w:r>
      <w:r w:rsidRPr="00BD0A69">
        <w:rPr>
          <w:rFonts w:ascii="Times New Roman" w:eastAsia="Times New Roman" w:hAnsi="Times New Roman"/>
          <w:sz w:val="24"/>
          <w:szCs w:val="24"/>
          <w:lang w:eastAsia="x-none"/>
        </w:rPr>
        <w:t xml:space="preserve"> движения»;</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eastAsia="Times New Roman" w:hAnsi="Times New Roman"/>
          <w:sz w:val="24"/>
          <w:szCs w:val="24"/>
          <w:lang w:eastAsia="x-none"/>
        </w:rPr>
        <w:t>–</w:t>
      </w:r>
      <w:r w:rsidRPr="00BD0A69">
        <w:rPr>
          <w:rFonts w:ascii="Times New Roman" w:eastAsia="Times New Roman" w:hAnsi="Times New Roman"/>
          <w:sz w:val="24"/>
          <w:szCs w:val="24"/>
          <w:lang w:eastAsia="x-none"/>
        </w:rPr>
        <w:tab/>
      </w:r>
      <w:r w:rsidRPr="00BD0A69">
        <w:rPr>
          <w:rFonts w:ascii="Times New Roman" w:hAnsi="Times New Roman"/>
          <w:sz w:val="24"/>
          <w:szCs w:val="24"/>
        </w:rPr>
        <w:t>Федеральный закон от 17.07.1999 № 176-ФЗ «О почтовой связи»;</w:t>
      </w:r>
    </w:p>
    <w:p w:rsidR="00BD0A69" w:rsidRPr="00BD0A69" w:rsidRDefault="00BD0A69" w:rsidP="00BD0A69">
      <w:pPr>
        <w:tabs>
          <w:tab w:val="left" w:pos="1134"/>
        </w:tabs>
        <w:suppressAutoHyphens/>
        <w:spacing w:after="0" w:line="240" w:lineRule="auto"/>
        <w:ind w:firstLine="709"/>
        <w:jc w:val="both"/>
        <w:rPr>
          <w:rFonts w:ascii="Times New Roman" w:hAnsi="Times New Roman"/>
          <w:bCs/>
          <w:sz w:val="24"/>
          <w:szCs w:val="24"/>
        </w:rPr>
      </w:pPr>
      <w:r w:rsidRPr="00BD0A69">
        <w:rPr>
          <w:rFonts w:ascii="Times New Roman" w:eastAsia="Times New Roman" w:hAnsi="Times New Roman"/>
          <w:bCs/>
          <w:sz w:val="24"/>
          <w:szCs w:val="24"/>
          <w:lang w:eastAsia="ru-RU"/>
        </w:rPr>
        <w:t>–</w:t>
      </w:r>
      <w:r w:rsidRPr="00BD0A69">
        <w:rPr>
          <w:rFonts w:ascii="Times New Roman" w:eastAsia="Times New Roman" w:hAnsi="Times New Roman"/>
          <w:bCs/>
          <w:sz w:val="24"/>
          <w:szCs w:val="24"/>
          <w:lang w:eastAsia="ru-RU"/>
        </w:rPr>
        <w:tab/>
        <w:t xml:space="preserve">приказ Министерства цифрового развития, связи </w:t>
      </w:r>
      <w:r w:rsidRPr="00BD0A69">
        <w:rPr>
          <w:rFonts w:ascii="Times New Roman" w:hAnsi="Times New Roman"/>
          <w:bCs/>
          <w:sz w:val="24"/>
          <w:szCs w:val="24"/>
        </w:rPr>
        <w:t>и массовых коммуникаций Российской Федерации от 29.04.2022 № 400 «</w:t>
      </w:r>
      <w:r w:rsidRPr="00BD0A69">
        <w:rPr>
          <w:rFonts w:ascii="Times New Roman" w:hAnsi="Times New Roman"/>
          <w:sz w:val="24"/>
          <w:szCs w:val="24"/>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BD0A69">
        <w:rPr>
          <w:rFonts w:ascii="Times New Roman" w:hAnsi="Times New Roman"/>
          <w:bCs/>
          <w:sz w:val="24"/>
          <w:szCs w:val="24"/>
        </w:rPr>
        <w:t>»;</w:t>
      </w:r>
    </w:p>
    <w:p w:rsidR="00BD0A69" w:rsidRPr="00BD0A69" w:rsidRDefault="00BD0A69" w:rsidP="00BD0A6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4"/>
        </w:rPr>
      </w:pPr>
      <w:r w:rsidRPr="00BD0A69">
        <w:rPr>
          <w:rFonts w:ascii="Times New Roman" w:hAnsi="Times New Roman"/>
          <w:sz w:val="24"/>
          <w:szCs w:val="24"/>
          <w:lang w:eastAsia="x-none"/>
        </w:rPr>
        <w:t>–</w:t>
      </w:r>
      <w:r w:rsidRPr="00BD0A69">
        <w:rPr>
          <w:rFonts w:ascii="Times New Roman" w:hAnsi="Times New Roman"/>
          <w:sz w:val="24"/>
          <w:szCs w:val="24"/>
          <w:lang w:eastAsia="x-none"/>
        </w:rPr>
        <w:tab/>
        <w:t xml:space="preserve">постановление Правительства Российской Федерации от 21.12.2020 </w:t>
      </w:r>
      <w:r w:rsidRPr="00BD0A69">
        <w:rPr>
          <w:rFonts w:ascii="Times New Roman" w:hAnsi="Times New Roman"/>
          <w:sz w:val="24"/>
          <w:szCs w:val="24"/>
          <w:lang w:eastAsia="x-none"/>
        </w:rPr>
        <w:br/>
        <w:t>№ 2200 «</w:t>
      </w:r>
      <w:r w:rsidRPr="00BD0A69">
        <w:rPr>
          <w:rFonts w:ascii="Times New Roman" w:hAnsi="Times New Roman" w:cs="Times New Roman"/>
          <w:bCs/>
          <w:sz w:val="24"/>
          <w:szCs w:val="24"/>
        </w:rPr>
        <w:t>Об утверждении правил</w:t>
      </w:r>
      <w:r w:rsidRPr="00BD0A69">
        <w:rPr>
          <w:b/>
          <w:bCs/>
          <w:sz w:val="24"/>
          <w:szCs w:val="24"/>
        </w:rPr>
        <w:t xml:space="preserve"> </w:t>
      </w:r>
      <w:r w:rsidRPr="00BD0A69">
        <w:rPr>
          <w:rFonts w:ascii="Times New Roman" w:hAnsi="Times New Roman" w:cs="Times New Roman"/>
          <w:bCs/>
          <w:sz w:val="24"/>
          <w:szCs w:val="24"/>
        </w:rPr>
        <w:t>перевозок грузов автомобильным транспортом и о внесении</w:t>
      </w:r>
      <w:r w:rsidRPr="00BD0A69">
        <w:rPr>
          <w:b/>
          <w:bCs/>
          <w:sz w:val="24"/>
          <w:szCs w:val="24"/>
        </w:rPr>
        <w:t xml:space="preserve"> </w:t>
      </w:r>
      <w:r w:rsidRPr="00BD0A69">
        <w:rPr>
          <w:rFonts w:ascii="Times New Roman" w:hAnsi="Times New Roman" w:cs="Times New Roman"/>
          <w:bCs/>
          <w:sz w:val="24"/>
          <w:szCs w:val="24"/>
        </w:rPr>
        <w:t>изменений в пункт 2.1.1 Правил дорожного движения</w:t>
      </w:r>
      <w:r w:rsidRPr="00BD0A69">
        <w:rPr>
          <w:b/>
          <w:bCs/>
          <w:sz w:val="24"/>
          <w:szCs w:val="24"/>
        </w:rPr>
        <w:t xml:space="preserve"> </w:t>
      </w:r>
      <w:r w:rsidRPr="00BD0A69">
        <w:rPr>
          <w:rFonts w:ascii="Times New Roman" w:hAnsi="Times New Roman" w:cs="Times New Roman"/>
          <w:bCs/>
          <w:sz w:val="24"/>
          <w:szCs w:val="24"/>
        </w:rPr>
        <w:t>Российской Федерации»;</w:t>
      </w:r>
    </w:p>
    <w:p w:rsidR="00BD0A69" w:rsidRPr="00BD0A69" w:rsidRDefault="00BD0A69" w:rsidP="00BD0A6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r>
      <w:r w:rsidRPr="00BD0A69">
        <w:rPr>
          <w:rFonts w:ascii="Times New Roman" w:hAnsi="Times New Roman" w:cs="Times New Roman"/>
          <w:bCs/>
          <w:sz w:val="24"/>
          <w:szCs w:val="24"/>
        </w:rPr>
        <w:t xml:space="preserve">приказ Министерства </w:t>
      </w:r>
      <w:r w:rsidRPr="00BD0A69">
        <w:rPr>
          <w:rFonts w:ascii="Times New Roman" w:hAnsi="Times New Roman" w:cs="Times New Roman"/>
          <w:sz w:val="24"/>
          <w:szCs w:val="24"/>
        </w:rPr>
        <w:t xml:space="preserve">цифрового развития, связи и массовых коммуникаций </w:t>
      </w:r>
      <w:r w:rsidRPr="00BD0A69">
        <w:rPr>
          <w:rFonts w:ascii="Times New Roman" w:hAnsi="Times New Roman" w:cs="Times New Roman"/>
          <w:bCs/>
          <w:sz w:val="24"/>
          <w:szCs w:val="24"/>
        </w:rPr>
        <w:t>Российской Федерации от 17.04.2023 № 382 «Об утверждении Правил оказания услуг почтовой связи»;</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lastRenderedPageBreak/>
        <w:t>–</w:t>
      </w:r>
      <w:r w:rsidRPr="00BD0A69">
        <w:rPr>
          <w:rFonts w:ascii="Times New Roman" w:hAnsi="Times New Roman"/>
          <w:sz w:val="24"/>
          <w:szCs w:val="24"/>
        </w:rPr>
        <w:tab/>
      </w:r>
      <w:r w:rsidRPr="00BD0A69">
        <w:rPr>
          <w:rFonts w:ascii="Times New Roman" w:hAnsi="Times New Roman"/>
          <w:spacing w:val="-8"/>
          <w:sz w:val="24"/>
          <w:szCs w:val="24"/>
        </w:rPr>
        <w:t>приказ ФГУП «Почта России» от 25.01.2017 № 28-п «Об утверждении</w:t>
      </w:r>
      <w:r w:rsidRPr="00BD0A69">
        <w:rPr>
          <w:rFonts w:ascii="Times New Roman" w:hAnsi="Times New Roman"/>
          <w:sz w:val="24"/>
          <w:szCs w:val="24"/>
        </w:rPr>
        <w:t xml:space="preserve"> Порядка обработки исходящих и </w:t>
      </w:r>
      <w:proofErr w:type="gramStart"/>
      <w:r w:rsidRPr="00BD0A69">
        <w:rPr>
          <w:rFonts w:ascii="Times New Roman" w:hAnsi="Times New Roman"/>
          <w:sz w:val="24"/>
          <w:szCs w:val="24"/>
        </w:rPr>
        <w:t>транзитных почтовых отправлений</w:t>
      </w:r>
      <w:proofErr w:type="gramEnd"/>
      <w:r w:rsidRPr="00BD0A69">
        <w:rPr>
          <w:rFonts w:ascii="Times New Roman" w:hAnsi="Times New Roman"/>
          <w:sz w:val="24"/>
          <w:szCs w:val="24"/>
        </w:rPr>
        <w:t xml:space="preserve"> и почтовых емкостей»;</w:t>
      </w:r>
    </w:p>
    <w:p w:rsidR="00BD0A69" w:rsidRPr="00AC28C9" w:rsidRDefault="00BD0A69" w:rsidP="00BD0A69">
      <w:pPr>
        <w:pStyle w:val="a6"/>
        <w:numPr>
          <w:ilvl w:val="0"/>
          <w:numId w:val="3"/>
        </w:numPr>
        <w:tabs>
          <w:tab w:val="left" w:pos="1134"/>
        </w:tabs>
        <w:suppressAutoHyphens/>
        <w:spacing w:after="0" w:line="240" w:lineRule="auto"/>
        <w:ind w:left="0" w:firstLine="709"/>
        <w:jc w:val="both"/>
        <w:rPr>
          <w:rFonts w:ascii="Times New Roman" w:hAnsi="Times New Roman" w:cs="Times New Roman"/>
          <w:sz w:val="24"/>
          <w:szCs w:val="24"/>
        </w:rPr>
      </w:pPr>
      <w:r w:rsidRPr="00AC28C9">
        <w:rPr>
          <w:rFonts w:ascii="Times New Roman" w:hAnsi="Times New Roman" w:cs="Times New Roman"/>
          <w:sz w:val="24"/>
          <w:szCs w:val="24"/>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BD0A69" w:rsidRPr="00BD0A69" w:rsidRDefault="00BD0A69" w:rsidP="00BD0A69">
      <w:pPr>
        <w:pStyle w:val="a8"/>
        <w:numPr>
          <w:ilvl w:val="0"/>
          <w:numId w:val="3"/>
        </w:numPr>
        <w:tabs>
          <w:tab w:val="left" w:pos="1134"/>
        </w:tabs>
        <w:spacing w:before="0" w:after="0"/>
        <w:ind w:left="0" w:firstLine="709"/>
        <w:jc w:val="both"/>
        <w:rPr>
          <w:sz w:val="24"/>
          <w:szCs w:val="24"/>
        </w:rPr>
      </w:pPr>
      <w:r w:rsidRPr="00BD0A69">
        <w:rPr>
          <w:sz w:val="24"/>
          <w:szCs w:val="24"/>
        </w:rPr>
        <w:t>Временный порядок по фиксированию нарушений, допущенных организациями, оказывающими автомобильные перевозки по договорам</w:t>
      </w:r>
      <w:r w:rsidRPr="00BD0A69">
        <w:rPr>
          <w:sz w:val="24"/>
          <w:szCs w:val="24"/>
        </w:rPr>
        <w:br/>
        <w:t>с АО «Почта России», утвержденный приказом от 11.08.2021 № 263-п.</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 xml:space="preserve">В случае если в период оказания услуг нормативные правовые акты </w:t>
      </w:r>
      <w:r w:rsidRPr="00BD0A69">
        <w:rPr>
          <w:rFonts w:ascii="Times New Roman" w:hAnsi="Times New Roman"/>
          <w:sz w:val="24"/>
          <w:szCs w:val="24"/>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BD0A69" w:rsidRPr="00BD0A69" w:rsidRDefault="00BD0A69" w:rsidP="00BD0A69">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 xml:space="preserve">Условия оказания услуг </w:t>
      </w:r>
    </w:p>
    <w:p w:rsidR="00BD0A69" w:rsidRPr="00BD0A69" w:rsidRDefault="00BD0A69" w:rsidP="00BD0A69">
      <w:pPr>
        <w:suppressAutoHyphens/>
        <w:spacing w:after="0" w:line="240" w:lineRule="auto"/>
        <w:ind w:firstLine="709"/>
        <w:jc w:val="both"/>
        <w:rPr>
          <w:rFonts w:ascii="Times New Roman" w:hAnsi="Times New Roman"/>
          <w:sz w:val="24"/>
          <w:szCs w:val="24"/>
        </w:rPr>
      </w:pPr>
      <w:r w:rsidRPr="00BD0A69">
        <w:rPr>
          <w:rFonts w:ascii="Times New Roman" w:eastAsia="Times New Roman" w:hAnsi="Times New Roman"/>
          <w:sz w:val="24"/>
          <w:szCs w:val="24"/>
          <w:lang w:eastAsia="ru-RU"/>
        </w:rPr>
        <w:t>6.2.1.</w:t>
      </w:r>
      <w:r w:rsidRPr="00BD0A69">
        <w:rPr>
          <w:rFonts w:ascii="Times New Roman" w:eastAsia="Times New Roman" w:hAnsi="Times New Roman"/>
          <w:sz w:val="24"/>
          <w:szCs w:val="24"/>
          <w:lang w:eastAsia="ru-RU"/>
        </w:rPr>
        <w:tab/>
        <w:t xml:space="preserve">В целях оказания услуг по </w:t>
      </w:r>
      <w:r w:rsidRPr="00BD0A69">
        <w:rPr>
          <w:rFonts w:ascii="Times New Roman" w:hAnsi="Times New Roman"/>
          <w:sz w:val="24"/>
          <w:szCs w:val="24"/>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Общие требования к подвижному составу: </w:t>
      </w:r>
    </w:p>
    <w:p w:rsidR="00BD0A69" w:rsidRPr="00BD0A69" w:rsidRDefault="00BD0A69" w:rsidP="00BD0A69">
      <w:pPr>
        <w:pStyle w:val="ConsPlusNormal"/>
        <w:widowControl/>
        <w:tabs>
          <w:tab w:val="left" w:pos="1134"/>
        </w:tabs>
        <w:suppressAutoHyphens/>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грузовое пространство должно быть сухим и чистым;</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Pr="00BD0A69">
        <w:rPr>
          <w:rFonts w:ascii="Times New Roman" w:hAnsi="Times New Roman" w:cs="Times New Roman"/>
          <w:sz w:val="24"/>
          <w:szCs w:val="24"/>
        </w:rPr>
        <w:t>саморезы</w:t>
      </w:r>
      <w:proofErr w:type="spellEnd"/>
      <w:r w:rsidRPr="00BD0A69">
        <w:rPr>
          <w:rFonts w:ascii="Times New Roman" w:hAnsi="Times New Roman" w:cs="Times New Roman"/>
          <w:sz w:val="24"/>
          <w:szCs w:val="24"/>
        </w:rPr>
        <w:t xml:space="preserve">, болты с острыми краями, гвозди </w:t>
      </w:r>
      <w:r w:rsidRPr="00BD0A69">
        <w:rPr>
          <w:rFonts w:ascii="Times New Roman" w:hAnsi="Times New Roman" w:cs="Times New Roman"/>
          <w:sz w:val="24"/>
          <w:szCs w:val="24"/>
        </w:rPr>
        <w:br/>
        <w:t>не допускаются;</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механизм закрытия и пломбировки задних ворот должен быть исправным.</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Требования к </w:t>
      </w:r>
      <w:proofErr w:type="spellStart"/>
      <w:r w:rsidRPr="00BD0A69">
        <w:rPr>
          <w:rFonts w:ascii="Times New Roman" w:hAnsi="Times New Roman" w:cs="Times New Roman"/>
          <w:sz w:val="24"/>
          <w:szCs w:val="24"/>
        </w:rPr>
        <w:t>тентованному</w:t>
      </w:r>
      <w:proofErr w:type="spellEnd"/>
      <w:r w:rsidRPr="00BD0A69">
        <w:rPr>
          <w:rFonts w:ascii="Times New Roman" w:hAnsi="Times New Roman" w:cs="Times New Roman"/>
          <w:sz w:val="24"/>
          <w:szCs w:val="24"/>
        </w:rPr>
        <w:t xml:space="preserve"> прицепу, полуприцепу ТС:</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прицеп, полуприцеп ТС должны быть оборудованы цельным влагонепроницаемым тентом, не допускается наличие отверстий в полу </w:t>
      </w:r>
      <w:r w:rsidRPr="00BD0A69">
        <w:rPr>
          <w:rFonts w:ascii="Times New Roman" w:hAnsi="Times New Roman" w:cs="Times New Roman"/>
          <w:sz w:val="24"/>
          <w:szCs w:val="24"/>
        </w:rPr>
        <w:br/>
        <w:t>и бортах полуприцепа;</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BD0A69">
        <w:rPr>
          <w:rFonts w:ascii="Times New Roman" w:hAnsi="Times New Roman" w:cs="Times New Roman"/>
          <w:sz w:val="24"/>
          <w:szCs w:val="24"/>
        </w:rPr>
        <w:t>саморезов</w:t>
      </w:r>
      <w:proofErr w:type="spellEnd"/>
      <w:r w:rsidRPr="00BD0A69">
        <w:rPr>
          <w:rFonts w:ascii="Times New Roman" w:hAnsi="Times New Roman" w:cs="Times New Roman"/>
          <w:sz w:val="24"/>
          <w:szCs w:val="24"/>
        </w:rPr>
        <w:t xml:space="preserve"> или металлических заклепок;</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BD0A69">
        <w:rPr>
          <w:rFonts w:ascii="Times New Roman" w:hAnsi="Times New Roman" w:cs="Times New Roman"/>
          <w:sz w:val="24"/>
          <w:szCs w:val="24"/>
        </w:rPr>
        <w:t>саморезов</w:t>
      </w:r>
      <w:proofErr w:type="spellEnd"/>
      <w:r w:rsidRPr="00BD0A69">
        <w:rPr>
          <w:rFonts w:ascii="Times New Roman" w:hAnsi="Times New Roman" w:cs="Times New Roman"/>
          <w:sz w:val="24"/>
          <w:szCs w:val="24"/>
        </w:rPr>
        <w:t xml:space="preserve"> или металлических заклепок. Крепление сетки при помощи пластиковых хомутов </w:t>
      </w:r>
      <w:r w:rsidRPr="00BD0A69">
        <w:rPr>
          <w:rFonts w:ascii="Times New Roman" w:hAnsi="Times New Roman" w:cs="Times New Roman"/>
          <w:sz w:val="24"/>
          <w:szCs w:val="24"/>
        </w:rPr>
        <w:br/>
        <w:t>не допускается;</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тент должен быть изготовлен либо из прочного холста, </w:t>
      </w:r>
      <w:r w:rsidRPr="00BD0A69">
        <w:rPr>
          <w:rFonts w:ascii="Times New Roman" w:hAnsi="Times New Roman" w:cs="Times New Roman"/>
          <w:sz w:val="24"/>
          <w:szCs w:val="24"/>
        </w:rPr>
        <w:br/>
        <w:t xml:space="preserve">либо из нерастяжимой, прочной, покрытой пластмассой или прорезиненной ткани. </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Общие требования к полуприцепу ТС для обеспечения сохранности </w:t>
      </w:r>
      <w:r w:rsidRPr="00BD0A69">
        <w:rPr>
          <w:rFonts w:ascii="Times New Roman" w:hAnsi="Times New Roman" w:cs="Times New Roman"/>
          <w:sz w:val="24"/>
          <w:szCs w:val="24"/>
        </w:rPr>
        <w:br/>
        <w:t>при транспортировке груза:</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lastRenderedPageBreak/>
        <w:t>–</w:t>
      </w:r>
      <w:r w:rsidRPr="00BD0A69">
        <w:rPr>
          <w:rFonts w:ascii="Times New Roman"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w:t>
      </w:r>
      <w:r w:rsidRPr="00BD0A69">
        <w:rPr>
          <w:rFonts w:ascii="Times New Roman" w:hAnsi="Times New Roman" w:cs="Times New Roman"/>
          <w:sz w:val="24"/>
          <w:szCs w:val="24"/>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BD0A69" w:rsidRPr="00BD0A69" w:rsidRDefault="00BD0A69" w:rsidP="00BD0A69">
      <w:pPr>
        <w:tabs>
          <w:tab w:val="left" w:pos="1134"/>
        </w:tabs>
        <w:suppressAutoHyphens/>
        <w:spacing w:after="0" w:line="240" w:lineRule="auto"/>
        <w:ind w:firstLine="709"/>
        <w:jc w:val="both"/>
        <w:rPr>
          <w:rFonts w:ascii="Times New Roman" w:hAnsi="Times New Roman"/>
          <w:sz w:val="24"/>
          <w:szCs w:val="24"/>
        </w:rPr>
      </w:pP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sz w:val="24"/>
          <w:szCs w:val="24"/>
        </w:rPr>
        <w:t>6.2.2.</w:t>
      </w:r>
      <w:r w:rsidRPr="00BD0A69">
        <w:rPr>
          <w:rFonts w:ascii="Times New Roman" w:hAnsi="Times New Roman"/>
          <w:sz w:val="24"/>
          <w:szCs w:val="24"/>
        </w:rPr>
        <w:tab/>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rsidR="00BD0A69" w:rsidRPr="00BD0A69" w:rsidRDefault="00BD0A69" w:rsidP="00BD0A69">
      <w:pPr>
        <w:pStyle w:val="ConsPlusNormal"/>
        <w:suppressAutoHyphens/>
        <w:ind w:firstLine="709"/>
        <w:jc w:val="both"/>
        <w:rPr>
          <w:rFonts w:ascii="Times New Roman" w:hAnsi="Times New Roman"/>
          <w:sz w:val="24"/>
          <w:szCs w:val="24"/>
        </w:rPr>
      </w:pPr>
      <w:r w:rsidRPr="00BD0A69">
        <w:rPr>
          <w:rFonts w:ascii="Times New Roman" w:hAnsi="Times New Roman"/>
          <w:sz w:val="24"/>
          <w:szCs w:val="24"/>
        </w:rPr>
        <w:t xml:space="preserve">В случае установления соответствующих требований в Заявке </w:t>
      </w:r>
      <w:r w:rsidRPr="00BD0A69">
        <w:rPr>
          <w:rFonts w:ascii="Times New Roman" w:hAnsi="Times New Roman" w:cs="Times New Roman"/>
          <w:sz w:val="24"/>
          <w:szCs w:val="24"/>
        </w:rPr>
        <w:t xml:space="preserve">Исполнитель осуществляет ПРР в местах начала и окончания маршрута, </w:t>
      </w:r>
      <w:r w:rsidRPr="00BD0A69">
        <w:rPr>
          <w:rFonts w:ascii="Times New Roman" w:hAnsi="Times New Roman" w:cs="Times New Roman"/>
          <w:sz w:val="24"/>
          <w:szCs w:val="24"/>
        </w:rPr>
        <w:br/>
        <w:t>а также в пунктах обмена.</w:t>
      </w:r>
      <w:r w:rsidRPr="00BD0A69">
        <w:rPr>
          <w:rFonts w:ascii="Times New Roman" w:hAnsi="Times New Roman"/>
          <w:sz w:val="24"/>
          <w:szCs w:val="24"/>
        </w:rPr>
        <w:t xml:space="preserve"> </w:t>
      </w:r>
    </w:p>
    <w:p w:rsidR="00BD0A69" w:rsidRPr="00BD0A69" w:rsidRDefault="00BD0A69" w:rsidP="00BD0A69">
      <w:pPr>
        <w:pStyle w:val="ConsPlusNormal"/>
        <w:suppressAutoHyphens/>
        <w:ind w:firstLine="709"/>
        <w:jc w:val="both"/>
        <w:rPr>
          <w:rFonts w:ascii="Times New Roman" w:hAnsi="Times New Roman"/>
          <w:sz w:val="24"/>
          <w:szCs w:val="24"/>
        </w:rPr>
      </w:pPr>
      <w:r w:rsidRPr="00BD0A69">
        <w:rPr>
          <w:rFonts w:ascii="Times New Roman" w:hAnsi="Times New Roman"/>
          <w:sz w:val="24"/>
          <w:szCs w:val="24"/>
        </w:rPr>
        <w:t>Во время выполнения ПРР Исполнитель обеспечивает сохранность ПО и ТМЦ.</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Исполнитель обеспечивает предоставляемые ТС пропусками на въезд </w:t>
      </w:r>
      <w:r w:rsidRPr="00BD0A69">
        <w:rPr>
          <w:rFonts w:ascii="Times New Roman" w:hAnsi="Times New Roman" w:cs="Times New Roman"/>
          <w:sz w:val="24"/>
          <w:szCs w:val="24"/>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BD0A69" w:rsidRPr="00BD0A69" w:rsidRDefault="00BD0A69" w:rsidP="00BD0A69">
      <w:pPr>
        <w:pStyle w:val="ConsPlusNormal"/>
        <w:ind w:firstLine="709"/>
        <w:jc w:val="both"/>
        <w:rPr>
          <w:rFonts w:ascii="Times New Roman" w:hAnsi="Times New Roman"/>
          <w:sz w:val="24"/>
          <w:szCs w:val="24"/>
        </w:rPr>
      </w:pPr>
      <w:r w:rsidRPr="00BD0A69">
        <w:rPr>
          <w:rFonts w:ascii="Times New Roman" w:hAnsi="Times New Roman"/>
          <w:sz w:val="24"/>
          <w:szCs w:val="24"/>
        </w:rPr>
        <w:t xml:space="preserve">При необходимости перевозки ГМ, водители Исполнителей должны соблюдать </w:t>
      </w:r>
      <w:proofErr w:type="gramStart"/>
      <w:r w:rsidRPr="00BD0A69">
        <w:rPr>
          <w:rFonts w:ascii="Times New Roman" w:hAnsi="Times New Roman"/>
          <w:sz w:val="24"/>
          <w:szCs w:val="24"/>
        </w:rPr>
        <w:t>требования</w:t>
      </w:r>
      <w:proofErr w:type="gramEnd"/>
      <w:r w:rsidRPr="00BD0A69">
        <w:rPr>
          <w:rFonts w:ascii="Times New Roman" w:hAnsi="Times New Roman"/>
          <w:sz w:val="24"/>
          <w:szCs w:val="24"/>
        </w:rPr>
        <w:t xml:space="preserve"> предусмотренные Приложением № 4 к ТЗ, требование о перевозке ГМ указывается в Заявке Заказчика.</w:t>
      </w:r>
    </w:p>
    <w:p w:rsidR="00BD0A69" w:rsidRPr="00BD0A69" w:rsidRDefault="00BD0A69" w:rsidP="00BD0A69">
      <w:pPr>
        <w:suppressAutoHyphens/>
        <w:spacing w:after="0" w:line="240" w:lineRule="auto"/>
        <w:ind w:firstLine="709"/>
        <w:jc w:val="both"/>
        <w:rPr>
          <w:rFonts w:ascii="Times New Roman" w:hAnsi="Times New Roman"/>
          <w:sz w:val="24"/>
          <w:szCs w:val="24"/>
        </w:rPr>
      </w:pPr>
      <w:r w:rsidRPr="00BD0A69">
        <w:rPr>
          <w:rFonts w:ascii="Times New Roman" w:hAnsi="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BD0A69">
        <w:rPr>
          <w:rFonts w:ascii="Times New Roman" w:hAnsi="Times New Roman"/>
          <w:sz w:val="24"/>
          <w:szCs w:val="24"/>
        </w:rPr>
        <w:br/>
        <w:t>в приложении № 1 к ТЗ планируемого количества Заявок в сутки.</w:t>
      </w:r>
    </w:p>
    <w:p w:rsidR="00BD0A69" w:rsidRPr="00BD0A69" w:rsidRDefault="00BD0A69" w:rsidP="00BD0A69">
      <w:pPr>
        <w:widowControl w:val="0"/>
        <w:suppressAutoHyphens/>
        <w:spacing w:after="0" w:line="240" w:lineRule="auto"/>
        <w:ind w:firstLine="709"/>
        <w:jc w:val="both"/>
        <w:rPr>
          <w:rFonts w:ascii="Times New Roman" w:hAnsi="Times New Roman"/>
          <w:sz w:val="24"/>
          <w:szCs w:val="24"/>
        </w:rPr>
      </w:pPr>
      <w:r w:rsidRPr="00BD0A69">
        <w:rPr>
          <w:rFonts w:ascii="Times New Roman" w:eastAsia="Times New Roman" w:hAnsi="Times New Roman"/>
          <w:sz w:val="24"/>
          <w:szCs w:val="24"/>
          <w:lang w:eastAsia="ru-RU"/>
        </w:rPr>
        <w:t>6.2.3.</w:t>
      </w:r>
      <w:r w:rsidRPr="00BD0A69">
        <w:rPr>
          <w:rFonts w:ascii="Times New Roman" w:eastAsia="Times New Roman" w:hAnsi="Times New Roman"/>
          <w:sz w:val="24"/>
          <w:szCs w:val="24"/>
          <w:lang w:eastAsia="ru-RU"/>
        </w:rPr>
        <w:tab/>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Корректировка и (или) отмена Заявки Заказчиком осуществляется </w:t>
      </w:r>
      <w:r w:rsidRPr="00BD0A69">
        <w:rPr>
          <w:rFonts w:ascii="Times New Roman" w:hAnsi="Times New Roman" w:cs="Times New Roman"/>
          <w:sz w:val="24"/>
          <w:szCs w:val="24"/>
        </w:rPr>
        <w:br/>
        <w:t>в следующие сроки:</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корректировка – не менее чем за 6 (шесть) часов до подачи ТС,</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отмена –  не менее чем за 6 (шесть) часов до подачи ТС.</w:t>
      </w:r>
    </w:p>
    <w:p w:rsidR="00BD0A69" w:rsidRPr="00BD0A69" w:rsidRDefault="00BD0A69" w:rsidP="00BD0A69">
      <w:pPr>
        <w:pStyle w:val="ConsPlusNormal"/>
        <w:suppressAutoHyphens/>
        <w:ind w:firstLine="709"/>
        <w:jc w:val="both"/>
        <w:rPr>
          <w:rFonts w:ascii="Times New Roman" w:eastAsiaTheme="minorHAnsi" w:hAnsi="Times New Roman" w:cs="Times New Roman"/>
          <w:sz w:val="24"/>
          <w:szCs w:val="24"/>
        </w:rPr>
      </w:pPr>
      <w:r w:rsidRPr="00BD0A69">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rsidR="00BD0A69" w:rsidRPr="00ED2FFD" w:rsidRDefault="00BD0A69" w:rsidP="00BD0A69">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ED2FFD">
        <w:rPr>
          <w:rFonts w:ascii="Times New Roman" w:hAnsi="Times New Roman" w:cs="Times New Roman"/>
          <w:sz w:val="24"/>
          <w:szCs w:val="24"/>
        </w:rPr>
        <w:t xml:space="preserve">обеспечение пропусков на въезд в центральные районы городов </w:t>
      </w:r>
      <w:r w:rsidRPr="00ED2FFD">
        <w:rPr>
          <w:rFonts w:ascii="Times New Roman" w:hAnsi="Times New Roman" w:cs="Times New Roman"/>
          <w:sz w:val="24"/>
          <w:szCs w:val="24"/>
        </w:rPr>
        <w:br/>
        <w:t xml:space="preserve">и объекты транспортной инфраструктуры, находящихся на маршруте </w:t>
      </w:r>
      <w:r w:rsidRPr="00ED2FFD">
        <w:rPr>
          <w:rFonts w:ascii="Times New Roman" w:hAnsi="Times New Roman" w:cs="Times New Roman"/>
          <w:sz w:val="24"/>
          <w:szCs w:val="24"/>
        </w:rPr>
        <w:br/>
        <w:t>(при необходимости);</w:t>
      </w:r>
    </w:p>
    <w:p w:rsidR="00BD0A69" w:rsidRPr="00ED2FFD" w:rsidRDefault="00BD0A69" w:rsidP="00BD0A69">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ED2FFD">
        <w:rPr>
          <w:rFonts w:ascii="Times New Roman" w:hAnsi="Times New Roman" w:cs="Times New Roman"/>
          <w:sz w:val="24"/>
          <w:szCs w:val="24"/>
        </w:rPr>
        <w:t>обеспечение передвижения ТС по платным дорогам;</w:t>
      </w:r>
    </w:p>
    <w:p w:rsidR="00BD0A69" w:rsidRPr="00ED2FFD" w:rsidRDefault="00BD0A69" w:rsidP="00BD0A69">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ED2FFD">
        <w:rPr>
          <w:rFonts w:ascii="Times New Roman" w:hAnsi="Times New Roman" w:cs="Times New Roman"/>
          <w:sz w:val="24"/>
          <w:szCs w:val="24"/>
        </w:rPr>
        <w:t>мониторинг движения ТС с применением навигационных систем;</w:t>
      </w:r>
    </w:p>
    <w:p w:rsidR="00BD0A69" w:rsidRPr="00ED2FFD" w:rsidRDefault="00BD0A69" w:rsidP="00BD0A69">
      <w:pPr>
        <w:pStyle w:val="a6"/>
        <w:widowControl w:val="0"/>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ED2FFD">
        <w:rPr>
          <w:rFonts w:ascii="Times New Roman" w:hAnsi="Times New Roman" w:cs="Times New Roman"/>
          <w:sz w:val="24"/>
          <w:szCs w:val="24"/>
        </w:rPr>
        <w:lastRenderedPageBreak/>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ED2FFD">
        <w:rPr>
          <w:rFonts w:ascii="Times New Roman" w:hAnsi="Times New Roman" w:cs="Times New Roman"/>
          <w:sz w:val="24"/>
          <w:szCs w:val="24"/>
        </w:rPr>
        <w:t xml:space="preserve">Стоимость выполнения ПРР определяется договором (не подлежит увеличению) и включает в себя все расходы Исполнителя, связанные с исполнением договора, в том числе: </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ED2FFD">
        <w:rPr>
          <w:rFonts w:ascii="Times New Roman" w:hAnsi="Times New Roman" w:cs="Times New Roman"/>
          <w:sz w:val="24"/>
          <w:szCs w:val="24"/>
        </w:rPr>
        <w:t xml:space="preserve">- погрузку и разгрузку Исполнителем ПО и ТМЦ в местах начала </w:t>
      </w:r>
      <w:r w:rsidRPr="00ED2FFD">
        <w:rPr>
          <w:rFonts w:ascii="Times New Roman" w:hAnsi="Times New Roman" w:cs="Times New Roman"/>
          <w:sz w:val="24"/>
          <w:szCs w:val="24"/>
        </w:rPr>
        <w:br/>
        <w:t>и окончания маршрута и в пунктах обмена до/из люкового окна или входной группы объекта, в случае установления соответствующих требований в Заявке;</w:t>
      </w:r>
    </w:p>
    <w:p w:rsidR="00BD0A69" w:rsidRPr="00ED2FFD" w:rsidRDefault="00BD0A69" w:rsidP="00BD0A69">
      <w:pPr>
        <w:pStyle w:val="a6"/>
        <w:widowControl w:val="0"/>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ED2FFD">
        <w:rPr>
          <w:rFonts w:ascii="Times New Roman" w:hAnsi="Times New Roman" w:cs="Times New Roman"/>
          <w:sz w:val="24"/>
          <w:szCs w:val="24"/>
        </w:rPr>
        <w:t>налоги и сборы, включенные в стоимость выполнения работ, а также все затраты, издержки и иные расходы Исполнителя, связанные с исполнением договора, а также вознаграждение Исполнителя за выполненные работы.</w:t>
      </w:r>
    </w:p>
    <w:p w:rsidR="00BD0A69" w:rsidRPr="00BD0A69" w:rsidRDefault="00BD0A69" w:rsidP="00BD0A69">
      <w:pPr>
        <w:pStyle w:val="a6"/>
        <w:widowControl w:val="0"/>
        <w:tabs>
          <w:tab w:val="left" w:pos="1134"/>
        </w:tabs>
        <w:suppressAutoHyphens/>
        <w:ind w:left="0" w:firstLine="709"/>
        <w:jc w:val="both"/>
        <w:rPr>
          <w:sz w:val="24"/>
          <w:szCs w:val="24"/>
        </w:rPr>
      </w:pPr>
      <w:r w:rsidRPr="00ED2FFD">
        <w:rPr>
          <w:rFonts w:ascii="Times New Roman" w:hAnsi="Times New Roman" w:cs="Times New Roman"/>
          <w:sz w:val="24"/>
          <w:szCs w:val="24"/>
        </w:rPr>
        <w:t>Срок, объем выполнения ПРР фиксируется в заявке Заказчика. Нормативное время на осуществление операции ПРР установлено Приложением №3 к ТЗ</w:t>
      </w:r>
      <w:r w:rsidRPr="00BD0A69">
        <w:rPr>
          <w:sz w:val="24"/>
          <w:szCs w:val="24"/>
        </w:rPr>
        <w:t>.</w:t>
      </w:r>
    </w:p>
    <w:p w:rsidR="00BD0A69" w:rsidRPr="00BD0A69" w:rsidRDefault="00BD0A69" w:rsidP="00BD0A69">
      <w:pPr>
        <w:suppressAutoHyphens/>
        <w:spacing w:after="0"/>
        <w:ind w:firstLine="708"/>
        <w:jc w:val="both"/>
        <w:rPr>
          <w:rFonts w:ascii="Times New Roman" w:hAnsi="Times New Roman" w:cs="Times New Roman"/>
          <w:b/>
          <w:sz w:val="24"/>
          <w:szCs w:val="24"/>
        </w:rPr>
      </w:pPr>
      <w:r w:rsidRPr="00BD0A69">
        <w:rPr>
          <w:rFonts w:ascii="Times New Roman" w:hAnsi="Times New Roman" w:cs="Times New Roman"/>
          <w:b/>
          <w:sz w:val="24"/>
          <w:szCs w:val="24"/>
        </w:rPr>
        <w:t>6.3.</w:t>
      </w:r>
      <w:r w:rsidRPr="00BD0A69">
        <w:rPr>
          <w:rFonts w:ascii="Times New Roman" w:hAnsi="Times New Roman" w:cs="Times New Roman"/>
          <w:b/>
          <w:sz w:val="24"/>
          <w:szCs w:val="24"/>
        </w:rPr>
        <w:tab/>
        <w:t>Требования к безопасности</w:t>
      </w:r>
    </w:p>
    <w:p w:rsidR="00BD0A69" w:rsidRPr="00BD0A69" w:rsidRDefault="00BD0A69" w:rsidP="00BD0A69">
      <w:pPr>
        <w:suppressAutoHyphens/>
        <w:spacing w:after="0"/>
        <w:ind w:firstLine="708"/>
        <w:jc w:val="both"/>
        <w:rPr>
          <w:rFonts w:ascii="Times New Roman" w:hAnsi="Times New Roman" w:cs="Times New Roman"/>
          <w:sz w:val="24"/>
          <w:szCs w:val="24"/>
        </w:rPr>
      </w:pPr>
      <w:r w:rsidRPr="00BD0A69">
        <w:rPr>
          <w:rFonts w:ascii="Times New Roman" w:hAnsi="Times New Roman" w:cs="Times New Roman"/>
          <w:sz w:val="24"/>
          <w:szCs w:val="24"/>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Исполнитель должен обеспечить надлежащую укладку, крепление </w:t>
      </w:r>
      <w:r w:rsidRPr="00BD0A69">
        <w:rPr>
          <w:rFonts w:ascii="Times New Roman" w:hAnsi="Times New Roman" w:cs="Times New Roman"/>
          <w:sz w:val="24"/>
          <w:szCs w:val="24"/>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BD0A69" w:rsidRPr="00BD0A69" w:rsidRDefault="00BD0A69" w:rsidP="00BD0A69">
      <w:pPr>
        <w:pStyle w:val="ConsPlusNormal"/>
        <w:suppressAutoHyphens/>
        <w:ind w:firstLine="709"/>
        <w:jc w:val="both"/>
        <w:rPr>
          <w:rFonts w:ascii="Times New Roman" w:hAnsi="Times New Roman" w:cs="Times New Roman"/>
          <w:b/>
          <w:sz w:val="24"/>
          <w:szCs w:val="24"/>
        </w:rPr>
      </w:pPr>
      <w:r w:rsidRPr="00BD0A69">
        <w:rPr>
          <w:rFonts w:ascii="Times New Roman" w:hAnsi="Times New Roman" w:cs="Times New Roman"/>
          <w:b/>
          <w:sz w:val="24"/>
          <w:szCs w:val="24"/>
        </w:rPr>
        <w:t>6.4.</w:t>
      </w:r>
      <w:r w:rsidRPr="00BD0A69">
        <w:rPr>
          <w:rFonts w:ascii="Times New Roman" w:hAnsi="Times New Roman" w:cs="Times New Roman"/>
          <w:b/>
          <w:sz w:val="24"/>
          <w:szCs w:val="24"/>
        </w:rPr>
        <w:tab/>
        <w:t>Условия сдачи-приемки услуг</w:t>
      </w:r>
    </w:p>
    <w:p w:rsidR="00BD0A69" w:rsidRPr="00BD0A69"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Приемка оказанных Исполнителем услуг на соответствие требованиям договора и технического задания осуществляется Заказчиком в течение 1</w:t>
      </w:r>
      <w:r w:rsidR="00ED2FFD">
        <w:rPr>
          <w:rFonts w:ascii="Times New Roman" w:hAnsi="Times New Roman" w:cs="Times New Roman"/>
          <w:sz w:val="24"/>
          <w:szCs w:val="24"/>
        </w:rPr>
        <w:t>5</w:t>
      </w:r>
      <w:r w:rsidRPr="00BD0A69">
        <w:rPr>
          <w:rFonts w:ascii="Times New Roman" w:hAnsi="Times New Roman" w:cs="Times New Roman"/>
          <w:sz w:val="24"/>
          <w:szCs w:val="24"/>
        </w:rPr>
        <w:t xml:space="preserve"> (</w:t>
      </w:r>
      <w:r w:rsidR="00ED2FFD">
        <w:rPr>
          <w:rFonts w:ascii="Times New Roman" w:hAnsi="Times New Roman" w:cs="Times New Roman"/>
          <w:sz w:val="24"/>
          <w:szCs w:val="24"/>
        </w:rPr>
        <w:t>пятнадцати</w:t>
      </w:r>
      <w:r w:rsidRPr="00BD0A69">
        <w:rPr>
          <w:rFonts w:ascii="Times New Roman" w:hAnsi="Times New Roman" w:cs="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BD0A69" w:rsidRPr="00BD0A69" w:rsidRDefault="00BD0A69" w:rsidP="00BD0A69">
      <w:pPr>
        <w:pStyle w:val="ConsPlusNormal"/>
        <w:suppressAutoHyphens/>
        <w:ind w:firstLine="709"/>
        <w:jc w:val="both"/>
        <w:rPr>
          <w:rFonts w:ascii="Times New Roman" w:hAnsi="Times New Roman" w:cs="Times New Roman"/>
          <w:b/>
          <w:sz w:val="24"/>
          <w:szCs w:val="24"/>
        </w:rPr>
      </w:pPr>
      <w:r w:rsidRPr="00BD0A69">
        <w:rPr>
          <w:rFonts w:ascii="Times New Roman" w:hAnsi="Times New Roman" w:cs="Times New Roman"/>
          <w:b/>
          <w:sz w:val="24"/>
          <w:szCs w:val="24"/>
        </w:rPr>
        <w:t>6.5.</w:t>
      </w:r>
      <w:r w:rsidRPr="00BD0A69">
        <w:rPr>
          <w:rFonts w:ascii="Times New Roman" w:hAnsi="Times New Roman" w:cs="Times New Roman"/>
          <w:b/>
          <w:sz w:val="24"/>
          <w:szCs w:val="24"/>
        </w:rPr>
        <w:tab/>
        <w:t>Требования к передаче Заказчику технических и иных документов (оформление результатов оказанных услуг)</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Исполнитель не позднее 3 (трех)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w:t>
      </w:r>
      <w:r w:rsidRPr="00ED2FFD">
        <w:rPr>
          <w:rFonts w:ascii="Times New Roman" w:hAnsi="Times New Roman" w:cs="Times New Roman"/>
          <w:sz w:val="24"/>
          <w:szCs w:val="24"/>
        </w:rPr>
        <w:t xml:space="preserve">надлежащим образом оформленные первичные документы в составе: </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ED2FFD">
        <w:rPr>
          <w:rFonts w:ascii="Times New Roman" w:hAnsi="Times New Roman" w:cs="Times New Roman"/>
          <w:sz w:val="24"/>
          <w:szCs w:val="24"/>
        </w:rPr>
        <w:t>-</w:t>
      </w:r>
      <w:r w:rsidRPr="00ED2FFD">
        <w:rPr>
          <w:rFonts w:ascii="Times New Roman" w:hAnsi="Times New Roman" w:cs="Times New Roman"/>
          <w:sz w:val="24"/>
          <w:szCs w:val="24"/>
        </w:rPr>
        <w:tab/>
        <w:t>заявки Заказчика;</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ED2FFD">
        <w:rPr>
          <w:rFonts w:ascii="Times New Roman" w:hAnsi="Times New Roman" w:cs="Times New Roman"/>
          <w:sz w:val="24"/>
          <w:szCs w:val="24"/>
        </w:rPr>
        <w:t>–</w:t>
      </w:r>
      <w:r w:rsidRPr="00ED2FFD">
        <w:rPr>
          <w:rFonts w:ascii="Times New Roman" w:hAnsi="Times New Roman" w:cs="Times New Roman"/>
          <w:sz w:val="24"/>
          <w:szCs w:val="24"/>
        </w:rPr>
        <w:tab/>
        <w:t>счет на оплату;</w:t>
      </w:r>
    </w:p>
    <w:p w:rsidR="00BD0A69" w:rsidRPr="00ED2FFD" w:rsidRDefault="00BD0A69" w:rsidP="00BD0A69">
      <w:pPr>
        <w:pStyle w:val="ConsPlusNormal"/>
        <w:suppressAutoHyphens/>
        <w:ind w:firstLine="709"/>
        <w:jc w:val="both"/>
        <w:rPr>
          <w:rFonts w:ascii="Times New Roman" w:hAnsi="Times New Roman" w:cs="Times New Roman"/>
          <w:sz w:val="24"/>
          <w:szCs w:val="24"/>
        </w:rPr>
      </w:pPr>
      <w:r w:rsidRPr="00ED2FFD">
        <w:rPr>
          <w:rFonts w:ascii="Times New Roman" w:hAnsi="Times New Roman" w:cs="Times New Roman"/>
          <w:sz w:val="24"/>
          <w:szCs w:val="24"/>
        </w:rPr>
        <w:t>–</w:t>
      </w:r>
      <w:r w:rsidRPr="00ED2FFD">
        <w:rPr>
          <w:rFonts w:ascii="Times New Roman" w:hAnsi="Times New Roman" w:cs="Times New Roman"/>
          <w:sz w:val="24"/>
          <w:szCs w:val="24"/>
        </w:rPr>
        <w:tab/>
        <w:t>счет-фактура;</w:t>
      </w:r>
    </w:p>
    <w:p w:rsidR="00BD0A69" w:rsidRPr="00ED2FFD" w:rsidRDefault="00BD0A69" w:rsidP="00BD0A69">
      <w:pPr>
        <w:pStyle w:val="a6"/>
        <w:widowControl w:val="0"/>
        <w:shd w:val="clear" w:color="auto" w:fill="FFFFFF" w:themeFill="background1"/>
        <w:tabs>
          <w:tab w:val="left" w:pos="1134"/>
        </w:tabs>
        <w:suppressAutoHyphens/>
        <w:autoSpaceDE w:val="0"/>
        <w:autoSpaceDN w:val="0"/>
        <w:adjustRightInd w:val="0"/>
        <w:ind w:left="0" w:firstLine="709"/>
        <w:jc w:val="both"/>
        <w:rPr>
          <w:rFonts w:ascii="Times New Roman" w:hAnsi="Times New Roman" w:cs="Times New Roman"/>
          <w:sz w:val="24"/>
          <w:szCs w:val="24"/>
        </w:rPr>
      </w:pPr>
      <w:r w:rsidRPr="00ED2FFD">
        <w:rPr>
          <w:rFonts w:ascii="Times New Roman" w:hAnsi="Times New Roman" w:cs="Times New Roman"/>
          <w:sz w:val="24"/>
          <w:szCs w:val="24"/>
        </w:rPr>
        <w:t>–</w:t>
      </w:r>
      <w:r w:rsidRPr="00ED2FFD">
        <w:rPr>
          <w:rFonts w:ascii="Times New Roman" w:hAnsi="Times New Roman" w:cs="Times New Roman"/>
          <w:sz w:val="24"/>
          <w:szCs w:val="24"/>
        </w:rPr>
        <w:tab/>
        <w:t xml:space="preserve">маршрутные накладные форм ф. 24 или ф. 23-а, или товарно-транспортная накладная, или транспортная накладная (только в случае, если </w:t>
      </w:r>
      <w:r w:rsidRPr="00ED2FFD">
        <w:rPr>
          <w:rFonts w:ascii="Times New Roman" w:hAnsi="Times New Roman" w:cs="Times New Roman"/>
          <w:sz w:val="24"/>
          <w:szCs w:val="24"/>
        </w:rPr>
        <w:br/>
        <w:t xml:space="preserve">к перевозке по пути следования маршрута принимались ТМЦ); </w:t>
      </w:r>
    </w:p>
    <w:p w:rsidR="00BD0A69" w:rsidRPr="00BD0A69" w:rsidRDefault="00BD0A69" w:rsidP="00BD0A69">
      <w:pPr>
        <w:pStyle w:val="a8"/>
        <w:numPr>
          <w:ilvl w:val="0"/>
          <w:numId w:val="5"/>
        </w:numPr>
        <w:tabs>
          <w:tab w:val="left" w:pos="1134"/>
        </w:tabs>
        <w:suppressAutoHyphens/>
        <w:spacing w:before="0" w:after="0"/>
        <w:ind w:left="0" w:firstLine="709"/>
        <w:jc w:val="both"/>
        <w:rPr>
          <w:sz w:val="24"/>
          <w:szCs w:val="24"/>
        </w:rPr>
      </w:pPr>
      <w:r w:rsidRPr="00BD0A69">
        <w:rPr>
          <w:sz w:val="24"/>
          <w:szCs w:val="24"/>
        </w:rPr>
        <w:t>отрывной талон путевого листа формы 4-П;</w:t>
      </w: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w:t>
      </w:r>
      <w:r w:rsidRPr="00BD0A69">
        <w:rPr>
          <w:rFonts w:ascii="Times New Roman" w:hAnsi="Times New Roman" w:cs="Times New Roman"/>
          <w:sz w:val="24"/>
          <w:szCs w:val="24"/>
        </w:rPr>
        <w:tab/>
        <w:t>реестр прибытия и убытия транспорта.</w:t>
      </w:r>
    </w:p>
    <w:p w:rsidR="00BD0A69" w:rsidRPr="00BD0A69" w:rsidRDefault="00BD0A69" w:rsidP="00AC28C9">
      <w:pPr>
        <w:pStyle w:val="ConsPlusNorma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в течение 10 (десяти) рабочих дней с момента получения от Заказчика перечня выявленных замечаний и (или) недостатков.</w:t>
      </w:r>
    </w:p>
    <w:p w:rsidR="00BD0A69" w:rsidRPr="00BD0A69" w:rsidRDefault="00BD0A69" w:rsidP="00BD0A69">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ТРЕБОВАНИЯ К СРОКУ И (ИЛИ) ОБЪЕМУ ПРЕДОСТАВЛЕНИЯ ГАРАНТИЙНЫХ ОБЯЗАТЕЛЬСТВ</w:t>
      </w:r>
    </w:p>
    <w:p w:rsidR="00BD0A69" w:rsidRPr="00BD0A69" w:rsidRDefault="00BD0A69" w:rsidP="00BD0A69">
      <w:pPr>
        <w:pStyle w:val="ConsPlusNormal"/>
        <w:suppressAutoHyphens/>
        <w:ind w:firstLine="709"/>
        <w:jc w:val="both"/>
        <w:rPr>
          <w:rFonts w:ascii="Times New Roman" w:hAnsi="Times New Roman"/>
          <w:sz w:val="24"/>
          <w:szCs w:val="24"/>
        </w:rPr>
      </w:pPr>
      <w:r w:rsidRPr="00BD0A69">
        <w:rPr>
          <w:rFonts w:ascii="Times New Roman" w:hAnsi="Times New Roman"/>
          <w:sz w:val="24"/>
          <w:szCs w:val="24"/>
        </w:rPr>
        <w:t xml:space="preserve">Исполнитель гарантирует качество оказания услуг в соответствии </w:t>
      </w:r>
      <w:r w:rsidRPr="00BD0A69">
        <w:rPr>
          <w:rFonts w:ascii="Times New Roman" w:hAnsi="Times New Roman"/>
          <w:sz w:val="24"/>
          <w:szCs w:val="24"/>
        </w:rPr>
        <w:br/>
      </w:r>
      <w:r w:rsidRPr="00BD0A69">
        <w:rPr>
          <w:rFonts w:ascii="Times New Roman" w:hAnsi="Times New Roman"/>
          <w:sz w:val="24"/>
          <w:szCs w:val="24"/>
        </w:rPr>
        <w:lastRenderedPageBreak/>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BD0A69" w:rsidRPr="00BD0A69" w:rsidRDefault="00BD0A69" w:rsidP="00BD0A69">
      <w:pPr>
        <w:pStyle w:val="a8"/>
        <w:suppressAutoHyphens/>
        <w:spacing w:before="0" w:after="0"/>
        <w:ind w:firstLine="709"/>
        <w:jc w:val="both"/>
        <w:rPr>
          <w:sz w:val="24"/>
          <w:szCs w:val="24"/>
          <w:lang w:eastAsia="ar-SA"/>
        </w:rPr>
      </w:pPr>
      <w:r w:rsidRPr="00BD0A69">
        <w:rPr>
          <w:sz w:val="24"/>
          <w:szCs w:val="24"/>
          <w:lang w:eastAsia="ar-SA"/>
        </w:rPr>
        <w:t xml:space="preserve">Исполнитель гарантирует безвозмездное устранение выявленных недостатков оказания услуг в течение 3 (трех) часов с даты их обнаружения. </w:t>
      </w:r>
    </w:p>
    <w:p w:rsidR="00BD0A69" w:rsidRPr="00BD0A69" w:rsidRDefault="00BD0A69" w:rsidP="00BD0A69">
      <w:pPr>
        <w:pStyle w:val="a8"/>
        <w:suppressAutoHyphens/>
        <w:spacing w:before="0" w:after="0"/>
        <w:ind w:firstLine="709"/>
        <w:jc w:val="both"/>
        <w:rPr>
          <w:sz w:val="24"/>
          <w:szCs w:val="24"/>
        </w:rPr>
      </w:pPr>
      <w:r w:rsidRPr="00BD0A69">
        <w:rPr>
          <w:sz w:val="24"/>
          <w:szCs w:val="24"/>
        </w:rPr>
        <w:t xml:space="preserve">Исполнитель гарантирует сохранность ПО и ТМЦ при перевозке </w:t>
      </w:r>
      <w:r w:rsidRPr="00BD0A69">
        <w:rPr>
          <w:sz w:val="24"/>
          <w:szCs w:val="24"/>
        </w:rPr>
        <w:br/>
        <w:t>по маршруту.</w:t>
      </w:r>
    </w:p>
    <w:p w:rsidR="00BD0A69" w:rsidRPr="00BD0A69" w:rsidRDefault="00BD0A69" w:rsidP="00BD0A69">
      <w:pPr>
        <w:pStyle w:val="a8"/>
        <w:suppressAutoHyphens/>
        <w:spacing w:before="0" w:after="0"/>
        <w:ind w:firstLine="709"/>
        <w:jc w:val="both"/>
        <w:rPr>
          <w:sz w:val="24"/>
          <w:szCs w:val="24"/>
          <w:lang w:eastAsia="ar-SA"/>
        </w:rPr>
      </w:pPr>
      <w:r w:rsidRPr="00BD0A69">
        <w:rPr>
          <w:sz w:val="24"/>
          <w:szCs w:val="24"/>
          <w:lang w:eastAsia="ar-SA"/>
        </w:rPr>
        <w:t xml:space="preserve">В случае некачественного оказания услуг, предусмотренных настоящим ТЗ, в том числе </w:t>
      </w:r>
      <w:r w:rsidRPr="00BD0A69">
        <w:rPr>
          <w:sz w:val="24"/>
          <w:szCs w:val="24"/>
        </w:rPr>
        <w:t xml:space="preserve">в случаях недостачи и повреждения ПО и ТМЦ </w:t>
      </w:r>
      <w:r w:rsidRPr="00BD0A69">
        <w:rPr>
          <w:sz w:val="24"/>
          <w:szCs w:val="24"/>
        </w:rPr>
        <w:br/>
        <w:t>или их вложений,</w:t>
      </w:r>
      <w:r w:rsidRPr="00BD0A69">
        <w:rPr>
          <w:sz w:val="24"/>
          <w:szCs w:val="24"/>
          <w:lang w:eastAsia="ar-SA"/>
        </w:rPr>
        <w:t xml:space="preserve"> Исполнитель несет ответственность в соответствии </w:t>
      </w:r>
      <w:r w:rsidRPr="00BD0A69">
        <w:rPr>
          <w:sz w:val="24"/>
          <w:szCs w:val="24"/>
          <w:lang w:eastAsia="ar-SA"/>
        </w:rPr>
        <w:br/>
        <w:t xml:space="preserve">с условиями договора. </w:t>
      </w:r>
    </w:p>
    <w:p w:rsidR="00BD0A69" w:rsidRPr="00BD0A69" w:rsidRDefault="00BD0A69" w:rsidP="00BD0A69">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BD0A69">
        <w:rPr>
          <w:rFonts w:ascii="Times New Roman" w:eastAsia="Times New Roman" w:hAnsi="Times New Roman"/>
          <w:b/>
          <w:sz w:val="24"/>
          <w:szCs w:val="24"/>
          <w:lang w:eastAsia="ru-RU"/>
        </w:rPr>
        <w:t>СПЕЦИАЛЬНЫЕ ТРЕБОВАНИЯ</w:t>
      </w:r>
    </w:p>
    <w:p w:rsidR="00BD0A69" w:rsidRPr="00BD0A69" w:rsidRDefault="00BD0A69" w:rsidP="00BD0A69">
      <w:pPr>
        <w:pStyle w:val="ConsPlusNormal"/>
        <w:suppressAutoHyphens/>
        <w:ind w:firstLine="708"/>
        <w:jc w:val="both"/>
        <w:rPr>
          <w:rFonts w:ascii="Times New Roman" w:hAnsi="Times New Roman" w:cs="Times New Roman"/>
          <w:sz w:val="24"/>
          <w:szCs w:val="24"/>
        </w:rPr>
      </w:pPr>
      <w:r w:rsidRPr="00BD0A69">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BD0A69">
        <w:rPr>
          <w:rFonts w:ascii="Times New Roman" w:hAnsi="Times New Roman" w:cs="Times New Roman"/>
          <w:sz w:val="24"/>
          <w:szCs w:val="24"/>
        </w:rPr>
        <w:br/>
        <w:t>на электронный адрес Заказчика с указанием фамилии, имени, отчества, должности, электронного адреса, телефона ответственного лица.</w:t>
      </w:r>
    </w:p>
    <w:p w:rsidR="00BD0A69" w:rsidRPr="00BD0A69" w:rsidRDefault="00BD0A69" w:rsidP="00BD0A69">
      <w:pPr>
        <w:pStyle w:val="ConsPlusNormal"/>
        <w:widowControl/>
        <w:suppressAutoHyphens/>
        <w:ind w:firstLine="709"/>
        <w:jc w:val="both"/>
        <w:rPr>
          <w:rFonts w:ascii="Times New Roman" w:hAnsi="Times New Roman" w:cs="Times New Roman"/>
          <w:sz w:val="24"/>
          <w:szCs w:val="24"/>
        </w:rPr>
      </w:pPr>
      <w:r w:rsidRPr="00BD0A69">
        <w:rPr>
          <w:rFonts w:ascii="Times New Roman" w:hAnsi="Times New Roman" w:cs="Times New Roman"/>
          <w:sz w:val="24"/>
          <w:szCs w:val="24"/>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BD0A69">
        <w:rPr>
          <w:rFonts w:ascii="Times New Roman" w:hAnsi="Times New Roman" w:cs="Times New Roman"/>
          <w:sz w:val="24"/>
          <w:szCs w:val="24"/>
        </w:rPr>
        <w:br/>
        <w:t>с ответственным лицом Исполнителя и проводит инструктаж в удаленном режиме.</w:t>
      </w:r>
    </w:p>
    <w:p w:rsidR="00BD0A69" w:rsidRPr="00BD0A69" w:rsidRDefault="00BD0A69" w:rsidP="00BD0A69">
      <w:pPr>
        <w:pStyle w:val="ConsPlusNormal"/>
        <w:widowControl/>
        <w:suppressAutoHyphens/>
        <w:ind w:firstLine="709"/>
        <w:jc w:val="center"/>
        <w:rPr>
          <w:rFonts w:ascii="Times New Roman" w:hAnsi="Times New Roman" w:cs="Times New Roman"/>
          <w:b/>
          <w:sz w:val="24"/>
          <w:szCs w:val="24"/>
        </w:rPr>
      </w:pPr>
      <w:r w:rsidRPr="00BD0A69">
        <w:rPr>
          <w:rFonts w:ascii="Times New Roman" w:hAnsi="Times New Roman" w:cs="Times New Roman"/>
          <w:b/>
          <w:sz w:val="24"/>
          <w:szCs w:val="24"/>
        </w:rPr>
        <w:t>9.</w:t>
      </w:r>
      <w:r w:rsidRPr="00BD0A69">
        <w:rPr>
          <w:rFonts w:ascii="Times New Roman" w:hAnsi="Times New Roman" w:cs="Times New Roman"/>
          <w:b/>
          <w:sz w:val="24"/>
          <w:szCs w:val="24"/>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BD0A69" w:rsidRPr="00BD0A69" w:rsidTr="00AC28C9">
        <w:trPr>
          <w:tblHeader/>
        </w:trPr>
        <w:tc>
          <w:tcPr>
            <w:tcW w:w="1418"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Номер приложения</w:t>
            </w:r>
          </w:p>
        </w:tc>
        <w:tc>
          <w:tcPr>
            <w:tcW w:w="6662"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Наименование приложения</w:t>
            </w:r>
          </w:p>
        </w:tc>
        <w:tc>
          <w:tcPr>
            <w:tcW w:w="1417" w:type="dxa"/>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Номер страницы</w:t>
            </w:r>
          </w:p>
        </w:tc>
      </w:tr>
      <w:tr w:rsidR="00BD0A69" w:rsidRPr="00BD0A69" w:rsidTr="00AC28C9">
        <w:trPr>
          <w:trHeight w:val="308"/>
        </w:trPr>
        <w:tc>
          <w:tcPr>
            <w:tcW w:w="1418"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1</w:t>
            </w:r>
          </w:p>
        </w:tc>
        <w:tc>
          <w:tcPr>
            <w:tcW w:w="6662" w:type="dxa"/>
          </w:tcPr>
          <w:p w:rsidR="00BD0A69" w:rsidRPr="00ED2FFD" w:rsidRDefault="00BD0A69" w:rsidP="00456E7E">
            <w:pPr>
              <w:pStyle w:val="ConsPlusNormal"/>
              <w:suppressAutoHyphens/>
              <w:ind w:firstLine="0"/>
              <w:rPr>
                <w:rFonts w:ascii="Times New Roman" w:hAnsi="Times New Roman" w:cs="Times New Roman"/>
                <w:sz w:val="24"/>
                <w:szCs w:val="24"/>
              </w:rPr>
            </w:pPr>
            <w:r w:rsidRPr="00ED2FFD">
              <w:rPr>
                <w:rFonts w:ascii="Times New Roman" w:hAnsi="Times New Roman" w:cs="Times New Roman"/>
                <w:bCs/>
                <w:sz w:val="24"/>
                <w:szCs w:val="24"/>
              </w:rPr>
              <w:t>Характеристики оказываемых услуг</w:t>
            </w:r>
          </w:p>
        </w:tc>
        <w:tc>
          <w:tcPr>
            <w:tcW w:w="1417" w:type="dxa"/>
            <w:vAlign w:val="center"/>
          </w:tcPr>
          <w:p w:rsidR="00BD0A69" w:rsidRPr="00BD0A69" w:rsidRDefault="00ED2FFD" w:rsidP="00456E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BD0A69" w:rsidRPr="00BD0A69" w:rsidTr="00AC28C9">
        <w:trPr>
          <w:trHeight w:val="308"/>
        </w:trPr>
        <w:tc>
          <w:tcPr>
            <w:tcW w:w="1418"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2</w:t>
            </w:r>
          </w:p>
        </w:tc>
        <w:tc>
          <w:tcPr>
            <w:tcW w:w="6662" w:type="dxa"/>
          </w:tcPr>
          <w:p w:rsidR="00BD0A69" w:rsidRPr="00ED2FFD" w:rsidRDefault="00BD0A69" w:rsidP="00456E7E">
            <w:pPr>
              <w:pStyle w:val="ConsPlusNormal"/>
              <w:suppressAutoHyphens/>
              <w:ind w:firstLine="0"/>
              <w:rPr>
                <w:rFonts w:ascii="Times New Roman" w:hAnsi="Times New Roman" w:cs="Times New Roman"/>
                <w:bCs/>
                <w:sz w:val="24"/>
                <w:szCs w:val="24"/>
              </w:rPr>
            </w:pPr>
            <w:r w:rsidRPr="00ED2FFD">
              <w:rPr>
                <w:rFonts w:ascii="Times New Roman" w:hAnsi="Times New Roman" w:cs="Times New Roman"/>
                <w:bCs/>
                <w:sz w:val="24"/>
                <w:szCs w:val="24"/>
              </w:rPr>
              <w:t>Характеристики выполнения ПРР</w:t>
            </w:r>
          </w:p>
        </w:tc>
        <w:tc>
          <w:tcPr>
            <w:tcW w:w="1417" w:type="dxa"/>
            <w:vAlign w:val="center"/>
          </w:tcPr>
          <w:p w:rsidR="00BD0A69" w:rsidRPr="00BD0A69" w:rsidRDefault="00ED2FFD" w:rsidP="00456E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BD0A69" w:rsidRPr="00BD0A69" w:rsidTr="00AC28C9">
        <w:trPr>
          <w:trHeight w:val="343"/>
        </w:trPr>
        <w:tc>
          <w:tcPr>
            <w:tcW w:w="1418"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3</w:t>
            </w:r>
          </w:p>
        </w:tc>
        <w:tc>
          <w:tcPr>
            <w:tcW w:w="6662" w:type="dxa"/>
          </w:tcPr>
          <w:p w:rsidR="00BD0A69" w:rsidRPr="00ED2FFD" w:rsidRDefault="00BD0A69" w:rsidP="00456E7E">
            <w:pPr>
              <w:pStyle w:val="a6"/>
              <w:suppressAutoHyphens/>
              <w:ind w:left="0"/>
              <w:rPr>
                <w:rFonts w:ascii="Times New Roman" w:hAnsi="Times New Roman" w:cs="Times New Roman"/>
                <w:sz w:val="24"/>
                <w:szCs w:val="24"/>
              </w:rPr>
            </w:pPr>
            <w:r w:rsidRPr="00ED2FFD">
              <w:rPr>
                <w:rFonts w:ascii="Times New Roman" w:hAnsi="Times New Roman" w:cs="Times New Roman"/>
                <w:sz w:val="24"/>
                <w:szCs w:val="24"/>
              </w:rPr>
              <w:t>Условие вместимости ТС и нормативное время ПРР</w:t>
            </w:r>
          </w:p>
        </w:tc>
        <w:tc>
          <w:tcPr>
            <w:tcW w:w="1417" w:type="dxa"/>
            <w:vAlign w:val="center"/>
          </w:tcPr>
          <w:p w:rsidR="00BD0A69" w:rsidRPr="00BD0A69" w:rsidRDefault="00ED2FFD" w:rsidP="00456E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BD0A69" w:rsidRPr="00BD0A69" w:rsidTr="00AC28C9">
        <w:tc>
          <w:tcPr>
            <w:tcW w:w="1418"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4</w:t>
            </w:r>
          </w:p>
        </w:tc>
        <w:tc>
          <w:tcPr>
            <w:tcW w:w="6662" w:type="dxa"/>
          </w:tcPr>
          <w:p w:rsidR="00BD0A69" w:rsidRPr="00ED2FFD" w:rsidRDefault="00BD0A69" w:rsidP="00456E7E">
            <w:pPr>
              <w:pStyle w:val="a6"/>
              <w:suppressAutoHyphens/>
              <w:ind w:left="0"/>
              <w:rPr>
                <w:rFonts w:ascii="Times New Roman" w:hAnsi="Times New Roman" w:cs="Times New Roman"/>
                <w:bCs/>
                <w:sz w:val="24"/>
                <w:szCs w:val="24"/>
              </w:rPr>
            </w:pPr>
            <w:r w:rsidRPr="00ED2FFD">
              <w:rPr>
                <w:rFonts w:ascii="Times New Roman" w:hAnsi="Times New Roman" w:cs="Times New Roman"/>
                <w:bCs/>
                <w:sz w:val="24"/>
                <w:szCs w:val="24"/>
              </w:rPr>
              <w:t>Порядок работы водителей по доставке в ОПС ГМ</w:t>
            </w:r>
          </w:p>
        </w:tc>
        <w:tc>
          <w:tcPr>
            <w:tcW w:w="1417" w:type="dxa"/>
            <w:vAlign w:val="center"/>
          </w:tcPr>
          <w:p w:rsidR="00BD0A69" w:rsidRPr="00BD0A69" w:rsidRDefault="00ED2FFD" w:rsidP="00456E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r>
      <w:tr w:rsidR="00BD0A69" w:rsidRPr="00BD0A69" w:rsidTr="00AC28C9">
        <w:tc>
          <w:tcPr>
            <w:tcW w:w="1418"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5</w:t>
            </w:r>
          </w:p>
        </w:tc>
        <w:tc>
          <w:tcPr>
            <w:tcW w:w="6662" w:type="dxa"/>
          </w:tcPr>
          <w:p w:rsidR="00BD0A69" w:rsidRPr="00ED2FFD" w:rsidRDefault="00BD0A69" w:rsidP="00456E7E">
            <w:pPr>
              <w:pStyle w:val="a6"/>
              <w:suppressAutoHyphens/>
              <w:ind w:left="0"/>
              <w:rPr>
                <w:rFonts w:ascii="Times New Roman" w:hAnsi="Times New Roman" w:cs="Times New Roman"/>
                <w:bCs/>
                <w:sz w:val="24"/>
                <w:szCs w:val="24"/>
              </w:rPr>
            </w:pPr>
            <w:r w:rsidRPr="00ED2FFD">
              <w:rPr>
                <w:rFonts w:ascii="Times New Roman" w:hAnsi="Times New Roman" w:cs="Times New Roman"/>
                <w:color w:val="000000" w:themeColor="text1"/>
                <w:sz w:val="24"/>
                <w:szCs w:val="24"/>
              </w:rPr>
              <w:t>Расписание маршрута</w:t>
            </w:r>
            <w:r w:rsidRPr="00ED2FFD">
              <w:rPr>
                <w:rStyle w:val="a5"/>
                <w:rFonts w:ascii="Times New Roman" w:hAnsi="Times New Roman" w:cs="Times New Roman"/>
                <w:color w:val="000000" w:themeColor="text1"/>
                <w:sz w:val="24"/>
                <w:szCs w:val="24"/>
              </w:rPr>
              <w:footnoteReference w:id="1"/>
            </w:r>
          </w:p>
        </w:tc>
        <w:tc>
          <w:tcPr>
            <w:tcW w:w="1417" w:type="dxa"/>
            <w:vAlign w:val="center"/>
          </w:tcPr>
          <w:p w:rsidR="00BD0A69" w:rsidRPr="00BD0A69" w:rsidRDefault="00BD0A69" w:rsidP="00456E7E">
            <w:pPr>
              <w:pStyle w:val="ConsPlusNormal"/>
              <w:suppressAutoHyphens/>
              <w:ind w:firstLine="0"/>
              <w:jc w:val="center"/>
              <w:rPr>
                <w:rFonts w:ascii="Times New Roman" w:hAnsi="Times New Roman" w:cs="Times New Roman"/>
                <w:sz w:val="24"/>
                <w:szCs w:val="24"/>
              </w:rPr>
            </w:pPr>
            <w:r w:rsidRPr="00BD0A69">
              <w:rPr>
                <w:rFonts w:ascii="Times New Roman" w:hAnsi="Times New Roman" w:cs="Times New Roman"/>
                <w:sz w:val="24"/>
                <w:szCs w:val="24"/>
              </w:rPr>
              <w:t>Приложено отдельным файлом</w:t>
            </w:r>
          </w:p>
        </w:tc>
      </w:tr>
    </w:tbl>
    <w:p w:rsidR="00BD0A69" w:rsidRPr="00BD0A69" w:rsidRDefault="00BD0A69" w:rsidP="00BD0A69">
      <w:pPr>
        <w:pStyle w:val="a8"/>
        <w:suppressAutoHyphens/>
        <w:spacing w:before="0" w:after="0"/>
        <w:ind w:firstLine="709"/>
        <w:jc w:val="both"/>
        <w:rPr>
          <w:sz w:val="24"/>
          <w:szCs w:val="24"/>
          <w:lang w:eastAsia="ar-SA"/>
        </w:rPr>
      </w:pPr>
    </w:p>
    <w:p w:rsidR="00BD0A69" w:rsidRPr="00BD0A69" w:rsidRDefault="00BD0A69" w:rsidP="00BD0A69">
      <w:pPr>
        <w:pStyle w:val="ConsPlusNormal"/>
        <w:suppressAutoHyphens/>
        <w:ind w:firstLine="709"/>
        <w:jc w:val="both"/>
        <w:rPr>
          <w:rFonts w:ascii="Times New Roman" w:hAnsi="Times New Roman" w:cs="Times New Roman"/>
          <w:sz w:val="24"/>
          <w:szCs w:val="24"/>
        </w:rPr>
      </w:pPr>
    </w:p>
    <w:p w:rsidR="00BD0A69" w:rsidRPr="00BD0A69" w:rsidRDefault="00BD0A69" w:rsidP="00BD0A69">
      <w:pPr>
        <w:pStyle w:val="ConsPlusNormal"/>
        <w:tabs>
          <w:tab w:val="left" w:pos="1134"/>
        </w:tabs>
        <w:suppressAutoHyphens/>
        <w:ind w:firstLine="709"/>
        <w:jc w:val="both"/>
        <w:rPr>
          <w:rFonts w:ascii="Times New Roman" w:hAnsi="Times New Roman" w:cs="Times New Roman"/>
          <w:sz w:val="24"/>
          <w:szCs w:val="24"/>
        </w:rPr>
      </w:pPr>
    </w:p>
    <w:p w:rsidR="00BD0A69" w:rsidRPr="00BD0A69" w:rsidRDefault="00BD0A69" w:rsidP="00BD0A69">
      <w:pPr>
        <w:pStyle w:val="ConsPlusNormal"/>
        <w:suppressAutoHyphens/>
        <w:ind w:firstLine="709"/>
        <w:jc w:val="both"/>
        <w:rPr>
          <w:rFonts w:ascii="Times New Roman" w:hAnsi="Times New Roman" w:cs="Times New Roman"/>
          <w:sz w:val="24"/>
          <w:szCs w:val="24"/>
        </w:rPr>
      </w:pPr>
    </w:p>
    <w:p w:rsidR="00BD0A69" w:rsidRPr="00BD0A69" w:rsidRDefault="00BD0A69" w:rsidP="00BD0A69">
      <w:pPr>
        <w:pStyle w:val="a6"/>
        <w:tabs>
          <w:tab w:val="left" w:pos="1134"/>
        </w:tabs>
        <w:suppressAutoHyphens/>
        <w:ind w:left="709"/>
        <w:jc w:val="both"/>
        <w:rPr>
          <w:sz w:val="24"/>
          <w:szCs w:val="24"/>
        </w:rPr>
      </w:pPr>
    </w:p>
    <w:p w:rsidR="00BD0A69" w:rsidRPr="00BD0A69" w:rsidRDefault="00BD0A69" w:rsidP="00BD0A69">
      <w:pPr>
        <w:pStyle w:val="ConsPlusNormal"/>
        <w:tabs>
          <w:tab w:val="left" w:pos="1276"/>
        </w:tabs>
        <w:suppressAutoHyphens/>
        <w:ind w:firstLine="0"/>
        <w:jc w:val="both"/>
        <w:rPr>
          <w:rFonts w:ascii="Times New Roman" w:hAnsi="Times New Roman" w:cs="Times New Roman"/>
          <w:sz w:val="24"/>
          <w:szCs w:val="24"/>
        </w:rPr>
      </w:pP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p>
    <w:p w:rsidR="00BD0A69" w:rsidRPr="00BD0A69" w:rsidRDefault="00BD0A69" w:rsidP="00BD0A69">
      <w:pPr>
        <w:suppressAutoHyphens/>
        <w:spacing w:after="0" w:line="240" w:lineRule="auto"/>
        <w:jc w:val="right"/>
        <w:rPr>
          <w:rFonts w:ascii="Times New Roman" w:hAnsi="Times New Roman"/>
          <w:sz w:val="24"/>
          <w:szCs w:val="24"/>
        </w:rPr>
        <w:sectPr w:rsidR="00BD0A69" w:rsidRPr="00BD0A69">
          <w:pgSz w:w="11906" w:h="16838"/>
          <w:pgMar w:top="1134" w:right="850" w:bottom="1134" w:left="1701" w:header="708" w:footer="708" w:gutter="0"/>
          <w:cols w:space="708"/>
          <w:docGrid w:linePitch="360"/>
        </w:sectPr>
      </w:pPr>
    </w:p>
    <w:p w:rsidR="00BD0A69" w:rsidRPr="00BD0A69" w:rsidRDefault="00BD0A69" w:rsidP="00BD0A69">
      <w:pPr>
        <w:suppressAutoHyphens/>
        <w:spacing w:after="0" w:line="240" w:lineRule="auto"/>
        <w:jc w:val="right"/>
        <w:rPr>
          <w:rFonts w:ascii="Times New Roman" w:hAnsi="Times New Roman"/>
          <w:sz w:val="24"/>
          <w:szCs w:val="24"/>
        </w:rPr>
      </w:pPr>
      <w:r w:rsidRPr="00BD0A69">
        <w:rPr>
          <w:rFonts w:ascii="Times New Roman" w:hAnsi="Times New Roman"/>
          <w:sz w:val="24"/>
          <w:szCs w:val="24"/>
        </w:rPr>
        <w:lastRenderedPageBreak/>
        <w:t>Приложение № 1 к ТЗ</w:t>
      </w:r>
    </w:p>
    <w:p w:rsidR="00BD0A69" w:rsidRPr="00BD0A69" w:rsidRDefault="00BD0A69" w:rsidP="00BD0A69">
      <w:pPr>
        <w:suppressAutoHyphens/>
        <w:spacing w:after="0" w:line="240" w:lineRule="auto"/>
        <w:jc w:val="center"/>
        <w:rPr>
          <w:rFonts w:ascii="Times New Roman" w:hAnsi="Times New Roman"/>
          <w:b/>
          <w:bCs/>
          <w:sz w:val="24"/>
          <w:szCs w:val="24"/>
        </w:rPr>
      </w:pPr>
      <w:r w:rsidRPr="00BD0A69">
        <w:rPr>
          <w:rFonts w:ascii="Times New Roman" w:hAnsi="Times New Roman"/>
          <w:b/>
          <w:bCs/>
          <w:sz w:val="24"/>
          <w:szCs w:val="24"/>
        </w:rPr>
        <w:t xml:space="preserve">Характеристики оказываемых услуг </w:t>
      </w:r>
    </w:p>
    <w:p w:rsidR="00BD0A69" w:rsidRPr="00BD0A69" w:rsidRDefault="00BD0A69" w:rsidP="00BD0A69">
      <w:pPr>
        <w:suppressAutoHyphens/>
        <w:spacing w:after="0" w:line="240" w:lineRule="auto"/>
        <w:ind w:firstLine="709"/>
        <w:jc w:val="both"/>
        <w:rPr>
          <w:rFonts w:ascii="Times New Roman" w:hAnsi="Times New Roman"/>
          <w:color w:val="1E0E01"/>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BD0A69" w:rsidRPr="00BD0A69" w:rsidTr="00456E7E">
        <w:trPr>
          <w:cantSplit/>
          <w:trHeight w:val="2674"/>
          <w:jc w:val="center"/>
        </w:trPr>
        <w:tc>
          <w:tcPr>
            <w:tcW w:w="426"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z w:val="24"/>
                <w:szCs w:val="24"/>
                <w:lang w:eastAsia="ru-RU"/>
              </w:rPr>
              <w:t>№ п/п</w:t>
            </w:r>
            <w:r w:rsidRPr="00BD0A69">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Город/ область подачи ТС</w:t>
            </w:r>
          </w:p>
        </w:tc>
        <w:tc>
          <w:tcPr>
            <w:tcW w:w="1792"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Грузоподъемность, т</w:t>
            </w:r>
          </w:p>
        </w:tc>
        <w:tc>
          <w:tcPr>
            <w:tcW w:w="1322"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Объем грузового кузова,  м</w:t>
            </w:r>
            <w:r w:rsidRPr="00BD0A69">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Планируемый пробег </w:t>
            </w:r>
            <w:r w:rsidRPr="00BD0A69">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Планируемый пробег </w:t>
            </w:r>
            <w:r w:rsidRPr="00BD0A69">
              <w:rPr>
                <w:rFonts w:ascii="Times New Roman" w:eastAsia="Times New Roman" w:hAnsi="Times New Roman"/>
                <w:color w:val="000000"/>
                <w:spacing w:val="-6"/>
                <w:sz w:val="24"/>
                <w:szCs w:val="24"/>
                <w:lang w:eastAsia="ru-RU"/>
              </w:rPr>
              <w:br/>
              <w:t xml:space="preserve">на период действия договора, </w:t>
            </w:r>
            <w:r w:rsidRPr="00BD0A69">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Необходимость </w:t>
            </w:r>
            <w:proofErr w:type="spellStart"/>
            <w:r w:rsidRPr="00BD0A69">
              <w:rPr>
                <w:rFonts w:ascii="Times New Roman" w:eastAsia="Times New Roman" w:hAnsi="Times New Roman"/>
                <w:color w:val="000000"/>
                <w:spacing w:val="-6"/>
                <w:sz w:val="24"/>
                <w:szCs w:val="24"/>
                <w:lang w:eastAsia="ru-RU"/>
              </w:rPr>
              <w:t>гидроборта</w:t>
            </w:r>
            <w:proofErr w:type="spellEnd"/>
          </w:p>
        </w:tc>
        <w:tc>
          <w:tcPr>
            <w:tcW w:w="683"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Сцепка</w:t>
            </w:r>
          </w:p>
        </w:tc>
      </w:tr>
      <w:tr w:rsidR="00BD0A69" w:rsidRPr="00BD0A69" w:rsidTr="00456E7E">
        <w:trPr>
          <w:trHeight w:val="211"/>
          <w:jc w:val="center"/>
        </w:trPr>
        <w:tc>
          <w:tcPr>
            <w:tcW w:w="426"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w:t>
            </w:r>
          </w:p>
        </w:tc>
        <w:tc>
          <w:tcPr>
            <w:tcW w:w="1326"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2</w:t>
            </w:r>
          </w:p>
        </w:tc>
        <w:tc>
          <w:tcPr>
            <w:tcW w:w="1792"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3</w:t>
            </w:r>
          </w:p>
        </w:tc>
        <w:tc>
          <w:tcPr>
            <w:tcW w:w="992"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4</w:t>
            </w:r>
          </w:p>
        </w:tc>
        <w:tc>
          <w:tcPr>
            <w:tcW w:w="1322"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5</w:t>
            </w:r>
          </w:p>
        </w:tc>
        <w:tc>
          <w:tcPr>
            <w:tcW w:w="1170"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6</w:t>
            </w:r>
          </w:p>
        </w:tc>
        <w:tc>
          <w:tcPr>
            <w:tcW w:w="1428"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7</w:t>
            </w:r>
          </w:p>
        </w:tc>
        <w:tc>
          <w:tcPr>
            <w:tcW w:w="1428"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8</w:t>
            </w:r>
          </w:p>
        </w:tc>
        <w:tc>
          <w:tcPr>
            <w:tcW w:w="1300"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9</w:t>
            </w:r>
          </w:p>
        </w:tc>
        <w:tc>
          <w:tcPr>
            <w:tcW w:w="1428"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10</w:t>
            </w:r>
          </w:p>
        </w:tc>
        <w:tc>
          <w:tcPr>
            <w:tcW w:w="683"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11</w:t>
            </w:r>
          </w:p>
        </w:tc>
      </w:tr>
      <w:tr w:rsidR="00BD0A69" w:rsidRPr="00BD0A69" w:rsidTr="00456E7E">
        <w:trPr>
          <w:trHeight w:val="211"/>
          <w:jc w:val="center"/>
        </w:trPr>
        <w:tc>
          <w:tcPr>
            <w:tcW w:w="426"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w:t>
            </w:r>
          </w:p>
        </w:tc>
        <w:tc>
          <w:tcPr>
            <w:tcW w:w="1326"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г. Москва</w:t>
            </w:r>
          </w:p>
        </w:tc>
        <w:tc>
          <w:tcPr>
            <w:tcW w:w="1792"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2,5-3</w:t>
            </w:r>
          </w:p>
        </w:tc>
        <w:tc>
          <w:tcPr>
            <w:tcW w:w="1322"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16-25</w:t>
            </w:r>
          </w:p>
        </w:tc>
        <w:tc>
          <w:tcPr>
            <w:tcW w:w="1170"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 xml:space="preserve">от 50 до </w:t>
            </w:r>
          </w:p>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100</w:t>
            </w:r>
          </w:p>
        </w:tc>
        <w:tc>
          <w:tcPr>
            <w:tcW w:w="1428"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30</w:t>
            </w:r>
          </w:p>
        </w:tc>
        <w:tc>
          <w:tcPr>
            <w:tcW w:w="1428"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210</w:t>
            </w:r>
          </w:p>
        </w:tc>
        <w:tc>
          <w:tcPr>
            <w:tcW w:w="1300"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23 200</w:t>
            </w:r>
          </w:p>
        </w:tc>
        <w:tc>
          <w:tcPr>
            <w:tcW w:w="1428"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нет</w:t>
            </w:r>
          </w:p>
        </w:tc>
        <w:tc>
          <w:tcPr>
            <w:tcW w:w="683"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нет</w:t>
            </w:r>
          </w:p>
        </w:tc>
      </w:tr>
    </w:tbl>
    <w:p w:rsidR="00BD0A69" w:rsidRPr="00BD0A69" w:rsidRDefault="00BD0A69" w:rsidP="00BD0A69">
      <w:pPr>
        <w:tabs>
          <w:tab w:val="left" w:pos="2325"/>
        </w:tabs>
        <w:rPr>
          <w:rFonts w:ascii="Times New Roman" w:hAnsi="Times New Roman"/>
          <w:color w:val="1E0E01"/>
          <w:sz w:val="24"/>
          <w:szCs w:val="24"/>
        </w:rPr>
      </w:pPr>
    </w:p>
    <w:p w:rsidR="00BD0A69" w:rsidRPr="00BD0A69" w:rsidRDefault="00BD0A69" w:rsidP="00BD0A69">
      <w:pPr>
        <w:tabs>
          <w:tab w:val="left" w:pos="2325"/>
        </w:tabs>
        <w:rPr>
          <w:rFonts w:ascii="Times New Roman" w:hAnsi="Times New Roman"/>
          <w:color w:val="1E0E01"/>
          <w:sz w:val="24"/>
          <w:szCs w:val="24"/>
        </w:rPr>
      </w:pPr>
    </w:p>
    <w:p w:rsidR="00BD0A69" w:rsidRPr="00BD0A69" w:rsidRDefault="00BD0A69" w:rsidP="00BD0A69">
      <w:pPr>
        <w:tabs>
          <w:tab w:val="left" w:pos="2325"/>
        </w:tabs>
        <w:rPr>
          <w:rFonts w:ascii="Times New Roman" w:hAnsi="Times New Roman"/>
          <w:color w:val="1E0E01"/>
          <w:sz w:val="24"/>
          <w:szCs w:val="24"/>
        </w:rPr>
      </w:pPr>
    </w:p>
    <w:p w:rsidR="00BD0A69" w:rsidRPr="00BD0A69" w:rsidRDefault="00BD0A69" w:rsidP="00BD0A69">
      <w:pPr>
        <w:rPr>
          <w:rFonts w:ascii="Times New Roman" w:hAnsi="Times New Roman"/>
          <w:sz w:val="24"/>
          <w:szCs w:val="24"/>
        </w:rPr>
      </w:pPr>
    </w:p>
    <w:p w:rsidR="00BD0A69" w:rsidRPr="00BD0A69" w:rsidRDefault="00BD0A69" w:rsidP="00BD0A69">
      <w:pPr>
        <w:rPr>
          <w:rFonts w:ascii="Times New Roman" w:hAnsi="Times New Roman"/>
          <w:sz w:val="24"/>
          <w:szCs w:val="24"/>
        </w:rPr>
      </w:pPr>
    </w:p>
    <w:p w:rsidR="00BD0A69" w:rsidRPr="00BD0A69" w:rsidRDefault="00BD0A69" w:rsidP="00BD0A69">
      <w:pPr>
        <w:rPr>
          <w:rFonts w:ascii="Times New Roman" w:hAnsi="Times New Roman"/>
          <w:sz w:val="24"/>
          <w:szCs w:val="24"/>
        </w:rPr>
      </w:pPr>
    </w:p>
    <w:p w:rsidR="00BD0A69" w:rsidRPr="00BD0A69" w:rsidRDefault="00BD0A69" w:rsidP="00BD0A69">
      <w:pPr>
        <w:rPr>
          <w:rFonts w:ascii="Times New Roman" w:hAnsi="Times New Roman"/>
          <w:sz w:val="24"/>
          <w:szCs w:val="24"/>
        </w:rPr>
      </w:pPr>
    </w:p>
    <w:p w:rsidR="00BD0A69" w:rsidRDefault="00BD0A69" w:rsidP="00BD0A69">
      <w:pPr>
        <w:rPr>
          <w:rFonts w:ascii="Times New Roman" w:hAnsi="Times New Roman"/>
          <w:sz w:val="24"/>
          <w:szCs w:val="24"/>
        </w:rPr>
      </w:pPr>
    </w:p>
    <w:p w:rsidR="00ED2FFD" w:rsidRDefault="00ED2FFD" w:rsidP="00BD0A69">
      <w:pPr>
        <w:rPr>
          <w:rFonts w:ascii="Times New Roman" w:hAnsi="Times New Roman"/>
          <w:sz w:val="24"/>
          <w:szCs w:val="24"/>
        </w:rPr>
      </w:pPr>
    </w:p>
    <w:p w:rsidR="00ED2FFD" w:rsidRPr="00BD0A69" w:rsidRDefault="00ED2FFD" w:rsidP="00BD0A69">
      <w:pPr>
        <w:rPr>
          <w:rFonts w:ascii="Times New Roman" w:hAnsi="Times New Roman"/>
          <w:sz w:val="24"/>
          <w:szCs w:val="24"/>
        </w:rPr>
      </w:pPr>
    </w:p>
    <w:p w:rsidR="00BD0A69" w:rsidRPr="00BD0A69" w:rsidRDefault="00BD0A69" w:rsidP="00BD0A69">
      <w:pPr>
        <w:rPr>
          <w:rFonts w:ascii="Times New Roman" w:hAnsi="Times New Roman"/>
          <w:sz w:val="24"/>
          <w:szCs w:val="24"/>
        </w:rPr>
      </w:pPr>
    </w:p>
    <w:p w:rsidR="00BD0A69" w:rsidRPr="00BD0A69" w:rsidRDefault="00BD0A69" w:rsidP="00BD0A69">
      <w:pPr>
        <w:suppressAutoHyphens/>
        <w:spacing w:after="0" w:line="240" w:lineRule="auto"/>
        <w:jc w:val="right"/>
        <w:rPr>
          <w:rFonts w:ascii="Times New Roman" w:hAnsi="Times New Roman"/>
          <w:sz w:val="24"/>
          <w:szCs w:val="24"/>
        </w:rPr>
      </w:pPr>
      <w:r w:rsidRPr="00BD0A69">
        <w:rPr>
          <w:rFonts w:ascii="Times New Roman" w:hAnsi="Times New Roman"/>
          <w:sz w:val="24"/>
          <w:szCs w:val="24"/>
        </w:rPr>
        <w:lastRenderedPageBreak/>
        <w:t>Приложение № 2 к ТЗ</w:t>
      </w:r>
    </w:p>
    <w:p w:rsidR="00BD0A69" w:rsidRPr="00BD0A69" w:rsidRDefault="00BD0A69" w:rsidP="00BD0A69">
      <w:pPr>
        <w:jc w:val="center"/>
        <w:rPr>
          <w:rFonts w:ascii="Times New Roman" w:hAnsi="Times New Roman"/>
          <w:b/>
          <w:bCs/>
          <w:sz w:val="24"/>
          <w:szCs w:val="24"/>
        </w:rPr>
      </w:pPr>
    </w:p>
    <w:p w:rsidR="00BD0A69" w:rsidRPr="00BD0A69" w:rsidRDefault="00BD0A69" w:rsidP="00BD0A69">
      <w:pPr>
        <w:jc w:val="center"/>
        <w:rPr>
          <w:rFonts w:ascii="Times New Roman" w:hAnsi="Times New Roman"/>
          <w:sz w:val="24"/>
          <w:szCs w:val="24"/>
        </w:rPr>
      </w:pPr>
      <w:r w:rsidRPr="00BD0A69">
        <w:rPr>
          <w:rFonts w:ascii="Times New Roman" w:hAnsi="Times New Roman"/>
          <w:b/>
          <w:bCs/>
          <w:sz w:val="24"/>
          <w:szCs w:val="24"/>
        </w:rPr>
        <w:t>Характеристики выполнения ПРР</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5676"/>
        <w:gridCol w:w="1315"/>
        <w:gridCol w:w="1476"/>
        <w:gridCol w:w="1741"/>
        <w:gridCol w:w="1935"/>
      </w:tblGrid>
      <w:tr w:rsidR="00BD0A69" w:rsidRPr="00BD0A69" w:rsidTr="00ED2FFD">
        <w:trPr>
          <w:cantSplit/>
          <w:trHeight w:val="2614"/>
          <w:jc w:val="center"/>
        </w:trPr>
        <w:tc>
          <w:tcPr>
            <w:tcW w:w="562"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z w:val="24"/>
                <w:szCs w:val="24"/>
                <w:lang w:eastAsia="ru-RU"/>
              </w:rPr>
              <w:t>№ п/п</w:t>
            </w:r>
            <w:r w:rsidRPr="00BD0A69">
              <w:rPr>
                <w:rFonts w:ascii="Times New Roman" w:eastAsia="Times New Roman" w:hAnsi="Times New Roman"/>
                <w:color w:val="000000"/>
                <w:spacing w:val="-6"/>
                <w:sz w:val="24"/>
                <w:szCs w:val="24"/>
                <w:lang w:eastAsia="ru-RU"/>
              </w:rPr>
              <w:t xml:space="preserve"> </w:t>
            </w:r>
          </w:p>
        </w:tc>
        <w:tc>
          <w:tcPr>
            <w:tcW w:w="5676"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Вид обмена</w:t>
            </w:r>
          </w:p>
        </w:tc>
        <w:tc>
          <w:tcPr>
            <w:tcW w:w="1476"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Единица измерения</w:t>
            </w:r>
          </w:p>
        </w:tc>
        <w:tc>
          <w:tcPr>
            <w:tcW w:w="1741"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Планируемый объем </w:t>
            </w:r>
            <w:r w:rsidRPr="00BD0A69">
              <w:rPr>
                <w:rFonts w:ascii="Times New Roman" w:eastAsia="Times New Roman" w:hAnsi="Times New Roman"/>
                <w:color w:val="000000"/>
                <w:spacing w:val="-6"/>
                <w:sz w:val="24"/>
                <w:szCs w:val="24"/>
                <w:lang w:eastAsia="ru-RU"/>
              </w:rPr>
              <w:br/>
              <w:t>на маршруте по одной Заявке, час</w:t>
            </w:r>
          </w:p>
        </w:tc>
        <w:tc>
          <w:tcPr>
            <w:tcW w:w="1935" w:type="dxa"/>
            <w:shd w:val="clear" w:color="auto" w:fill="auto"/>
            <w:textDirection w:val="btLr"/>
            <w:vAlign w:val="center"/>
            <w:hideMark/>
          </w:tcPr>
          <w:p w:rsidR="00BD0A69" w:rsidRPr="00BD0A69" w:rsidRDefault="00BD0A69" w:rsidP="00456E7E">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BD0A69">
              <w:rPr>
                <w:rFonts w:ascii="Times New Roman" w:eastAsia="Times New Roman" w:hAnsi="Times New Roman"/>
                <w:color w:val="000000"/>
                <w:spacing w:val="-6"/>
                <w:sz w:val="24"/>
                <w:szCs w:val="24"/>
                <w:lang w:eastAsia="ru-RU"/>
              </w:rPr>
              <w:t xml:space="preserve">Планируемый объем </w:t>
            </w:r>
            <w:r w:rsidRPr="00BD0A69">
              <w:rPr>
                <w:rFonts w:ascii="Times New Roman" w:eastAsia="Times New Roman" w:hAnsi="Times New Roman"/>
                <w:color w:val="000000"/>
                <w:spacing w:val="-6"/>
                <w:sz w:val="24"/>
                <w:szCs w:val="24"/>
                <w:lang w:eastAsia="ru-RU"/>
              </w:rPr>
              <w:br/>
              <w:t xml:space="preserve">на период действия договора, </w:t>
            </w:r>
            <w:r w:rsidRPr="00BD0A69">
              <w:rPr>
                <w:rFonts w:ascii="Times New Roman" w:eastAsia="Times New Roman" w:hAnsi="Times New Roman"/>
                <w:color w:val="000000"/>
                <w:spacing w:val="-6"/>
                <w:sz w:val="24"/>
                <w:szCs w:val="24"/>
                <w:lang w:eastAsia="ru-RU"/>
              </w:rPr>
              <w:br/>
              <w:t>час</w:t>
            </w:r>
          </w:p>
        </w:tc>
      </w:tr>
      <w:tr w:rsidR="00BD0A69" w:rsidRPr="00BD0A69" w:rsidTr="00ED2FFD">
        <w:trPr>
          <w:trHeight w:val="206"/>
          <w:jc w:val="center"/>
        </w:trPr>
        <w:tc>
          <w:tcPr>
            <w:tcW w:w="562"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w:t>
            </w:r>
          </w:p>
        </w:tc>
        <w:tc>
          <w:tcPr>
            <w:tcW w:w="5676"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2</w:t>
            </w:r>
          </w:p>
        </w:tc>
        <w:tc>
          <w:tcPr>
            <w:tcW w:w="1315"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3</w:t>
            </w:r>
          </w:p>
        </w:tc>
        <w:tc>
          <w:tcPr>
            <w:tcW w:w="1476"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4</w:t>
            </w:r>
          </w:p>
        </w:tc>
        <w:tc>
          <w:tcPr>
            <w:tcW w:w="1741"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5</w:t>
            </w:r>
          </w:p>
        </w:tc>
        <w:tc>
          <w:tcPr>
            <w:tcW w:w="1935" w:type="dxa"/>
            <w:shd w:val="clear" w:color="auto" w:fill="auto"/>
            <w:vAlign w:val="center"/>
            <w:hideMark/>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6</w:t>
            </w:r>
          </w:p>
        </w:tc>
      </w:tr>
      <w:tr w:rsidR="00BD0A69" w:rsidRPr="00BD0A69" w:rsidTr="00ED2FFD">
        <w:trPr>
          <w:trHeight w:val="206"/>
          <w:jc w:val="center"/>
        </w:trPr>
        <w:tc>
          <w:tcPr>
            <w:tcW w:w="562"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w:t>
            </w:r>
          </w:p>
        </w:tc>
        <w:tc>
          <w:tcPr>
            <w:tcW w:w="5676"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Погрузо-разгрузочные работы в процессе приема и сдачи ПО и прочих ТМЦ в местах начала и окончания маршрута, а также в пунктах обмена до/из люкового окна или входной группы объекта, при наличии требования в Заявке</w:t>
            </w:r>
          </w:p>
        </w:tc>
        <w:tc>
          <w:tcPr>
            <w:tcW w:w="1315"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i/>
                <w:iCs/>
                <w:color w:val="000000"/>
                <w:sz w:val="24"/>
                <w:szCs w:val="24"/>
                <w:lang w:eastAsia="ru-RU"/>
              </w:rPr>
              <w:t>Россыпь</w:t>
            </w:r>
          </w:p>
        </w:tc>
        <w:tc>
          <w:tcPr>
            <w:tcW w:w="1476"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час</w:t>
            </w:r>
          </w:p>
        </w:tc>
        <w:tc>
          <w:tcPr>
            <w:tcW w:w="1741" w:type="dxa"/>
            <w:shd w:val="clear" w:color="auto" w:fill="auto"/>
            <w:vAlign w:val="center"/>
          </w:tcPr>
          <w:p w:rsidR="00BD0A69" w:rsidRPr="00BD0A69" w:rsidRDefault="00BD0A69" w:rsidP="00456E7E">
            <w:pPr>
              <w:suppressAutoHyphens/>
              <w:spacing w:after="0" w:line="240" w:lineRule="auto"/>
              <w:ind w:left="-107" w:right="-104"/>
              <w:rPr>
                <w:rFonts w:ascii="Times New Roman" w:eastAsia="Times New Roman" w:hAnsi="Times New Roman"/>
                <w:color w:val="000000"/>
                <w:sz w:val="24"/>
                <w:szCs w:val="24"/>
                <w:lang w:eastAsia="ru-RU"/>
              </w:rPr>
            </w:pPr>
          </w:p>
          <w:p w:rsidR="00BD0A69" w:rsidRPr="00BD0A69" w:rsidRDefault="00BD0A69" w:rsidP="00456E7E">
            <w:pPr>
              <w:jc w:val="center"/>
              <w:rPr>
                <w:rFonts w:ascii="Times New Roman" w:eastAsia="Times New Roman" w:hAnsi="Times New Roman"/>
                <w:sz w:val="24"/>
                <w:szCs w:val="24"/>
                <w:lang w:eastAsia="ru-RU"/>
              </w:rPr>
            </w:pPr>
            <w:r w:rsidRPr="00BD0A69">
              <w:rPr>
                <w:rFonts w:ascii="Times New Roman" w:eastAsia="Times New Roman" w:hAnsi="Times New Roman"/>
                <w:sz w:val="24"/>
                <w:szCs w:val="24"/>
                <w:lang w:eastAsia="ru-RU"/>
              </w:rPr>
              <w:t>не более 5</w:t>
            </w:r>
          </w:p>
        </w:tc>
        <w:tc>
          <w:tcPr>
            <w:tcW w:w="1935" w:type="dxa"/>
            <w:shd w:val="clear" w:color="auto" w:fill="auto"/>
            <w:vAlign w:val="center"/>
          </w:tcPr>
          <w:p w:rsidR="00BD0A69" w:rsidRPr="00BD0A69" w:rsidRDefault="00BD0A69" w:rsidP="00456E7E">
            <w:pPr>
              <w:suppressAutoHyphens/>
              <w:spacing w:after="0" w:line="240" w:lineRule="auto"/>
              <w:ind w:left="-107" w:right="-104"/>
              <w:jc w:val="center"/>
              <w:rPr>
                <w:rFonts w:ascii="Times New Roman" w:eastAsia="Times New Roman" w:hAnsi="Times New Roman"/>
                <w:color w:val="000000"/>
                <w:sz w:val="24"/>
                <w:szCs w:val="24"/>
                <w:lang w:eastAsia="ru-RU"/>
              </w:rPr>
            </w:pPr>
            <w:r w:rsidRPr="00BD0A69">
              <w:rPr>
                <w:rFonts w:ascii="Times New Roman" w:eastAsia="Times New Roman" w:hAnsi="Times New Roman"/>
                <w:color w:val="000000"/>
                <w:sz w:val="24"/>
                <w:szCs w:val="24"/>
                <w:lang w:eastAsia="ru-RU"/>
              </w:rPr>
              <w:t>1 160</w:t>
            </w:r>
          </w:p>
        </w:tc>
      </w:tr>
    </w:tbl>
    <w:p w:rsidR="00BD0A69" w:rsidRPr="00BD0A69" w:rsidRDefault="00BD0A69" w:rsidP="00BD0A69">
      <w:pPr>
        <w:tabs>
          <w:tab w:val="left" w:pos="2325"/>
        </w:tabs>
        <w:jc w:val="center"/>
        <w:rPr>
          <w:rFonts w:ascii="Times New Roman" w:hAnsi="Times New Roman"/>
          <w:sz w:val="24"/>
          <w:szCs w:val="24"/>
        </w:rPr>
      </w:pPr>
    </w:p>
    <w:p w:rsidR="00BD0A69" w:rsidRPr="00BD0A69" w:rsidRDefault="00BD0A69" w:rsidP="00BD0A69">
      <w:pPr>
        <w:tabs>
          <w:tab w:val="left" w:pos="2325"/>
        </w:tabs>
        <w:jc w:val="center"/>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suppressAutoHyphens/>
        <w:spacing w:after="0" w:line="240" w:lineRule="auto"/>
        <w:jc w:val="right"/>
        <w:rPr>
          <w:rFonts w:ascii="Times New Roman" w:hAnsi="Times New Roman"/>
          <w:sz w:val="24"/>
          <w:szCs w:val="24"/>
        </w:rPr>
      </w:pPr>
      <w:r w:rsidRPr="00BD0A69">
        <w:rPr>
          <w:rFonts w:ascii="Times New Roman" w:hAnsi="Times New Roman"/>
          <w:sz w:val="24"/>
          <w:szCs w:val="24"/>
        </w:rPr>
        <w:lastRenderedPageBreak/>
        <w:t>Приложение № 3 к ТЗ</w:t>
      </w:r>
    </w:p>
    <w:p w:rsidR="00BD0A69" w:rsidRPr="00BD0A69" w:rsidRDefault="00BD0A69" w:rsidP="00BD0A69">
      <w:pPr>
        <w:suppressAutoHyphens/>
        <w:spacing w:after="0" w:line="240" w:lineRule="auto"/>
        <w:jc w:val="right"/>
        <w:rPr>
          <w:rFonts w:ascii="Times New Roman" w:hAnsi="Times New Roman"/>
          <w:sz w:val="24"/>
          <w:szCs w:val="24"/>
        </w:rPr>
      </w:pPr>
    </w:p>
    <w:p w:rsidR="00BD0A69" w:rsidRPr="00BD0A69" w:rsidRDefault="00BD0A69" w:rsidP="00BD0A69">
      <w:pPr>
        <w:suppressAutoHyphens/>
        <w:spacing w:after="0" w:line="240" w:lineRule="auto"/>
        <w:jc w:val="right"/>
        <w:rPr>
          <w:rFonts w:ascii="Times New Roman" w:hAnsi="Times New Roman"/>
          <w:sz w:val="24"/>
          <w:szCs w:val="24"/>
        </w:rPr>
      </w:pPr>
    </w:p>
    <w:p w:rsidR="00BD0A69" w:rsidRPr="00ED2FFD" w:rsidRDefault="00BD0A69" w:rsidP="00BD0A69">
      <w:pPr>
        <w:pStyle w:val="a6"/>
        <w:suppressAutoHyphens/>
        <w:spacing w:after="120"/>
        <w:ind w:left="0" w:firstLine="720"/>
        <w:contextualSpacing w:val="0"/>
        <w:jc w:val="center"/>
        <w:rPr>
          <w:rFonts w:ascii="Times New Roman" w:hAnsi="Times New Roman" w:cs="Times New Roman"/>
          <w:sz w:val="24"/>
          <w:szCs w:val="24"/>
        </w:rPr>
      </w:pPr>
      <w:r w:rsidRPr="00ED2FFD">
        <w:rPr>
          <w:rFonts w:ascii="Times New Roman" w:hAnsi="Times New Roman" w:cs="Times New Roman"/>
          <w:sz w:val="24"/>
          <w:szCs w:val="24"/>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BD0A69" w:rsidRPr="00ED2FFD" w:rsidTr="00456E7E">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rsidR="00BD0A69" w:rsidRPr="00ED2FFD" w:rsidRDefault="00BD0A69" w:rsidP="00456E7E">
            <w:pPr>
              <w:suppressAutoHyphens/>
              <w:spacing w:after="0" w:line="240" w:lineRule="auto"/>
              <w:ind w:left="113" w:right="113"/>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Грузоподъемность ТС, т </w:t>
            </w:r>
          </w:p>
          <w:p w:rsidR="00BD0A69" w:rsidRPr="00ED2FFD" w:rsidRDefault="00BD0A69" w:rsidP="00456E7E">
            <w:pPr>
              <w:suppressAutoHyphens/>
              <w:spacing w:after="0" w:line="240" w:lineRule="auto"/>
              <w:ind w:left="113" w:right="113"/>
              <w:jc w:val="center"/>
              <w:rPr>
                <w:rFonts w:ascii="Times New Roman" w:hAnsi="Times New Roman" w:cs="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rsidR="00BD0A69" w:rsidRPr="00ED2FFD" w:rsidRDefault="00BD0A69" w:rsidP="00456E7E">
            <w:pPr>
              <w:suppressAutoHyphens/>
              <w:spacing w:after="0" w:line="240" w:lineRule="auto"/>
              <w:ind w:left="113" w:right="113"/>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Объем грузового кузова ТС, м³ </w:t>
            </w:r>
          </w:p>
          <w:p w:rsidR="00BD0A69" w:rsidRPr="00ED2FFD" w:rsidRDefault="00BD0A69" w:rsidP="00456E7E">
            <w:pPr>
              <w:suppressAutoHyphens/>
              <w:spacing w:after="0" w:line="240" w:lineRule="auto"/>
              <w:ind w:left="113" w:right="113"/>
              <w:jc w:val="center"/>
              <w:rPr>
                <w:rFonts w:ascii="Times New Roman" w:hAnsi="Times New Roman" w:cs="Times New Roman"/>
                <w:sz w:val="24"/>
                <w:szCs w:val="24"/>
                <w:lang w:eastAsia="ru-RU"/>
              </w:rPr>
            </w:pPr>
          </w:p>
        </w:tc>
        <w:tc>
          <w:tcPr>
            <w:tcW w:w="5057" w:type="dxa"/>
            <w:gridSpan w:val="4"/>
            <w:shd w:val="clear" w:color="auto" w:fill="auto"/>
            <w:vAlign w:val="center"/>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Условие вместимости контейнеров, </w:t>
            </w:r>
            <w:proofErr w:type="spellStart"/>
            <w:r w:rsidRPr="00ED2FFD">
              <w:rPr>
                <w:rFonts w:ascii="Times New Roman" w:hAnsi="Times New Roman" w:cs="Times New Roman"/>
                <w:sz w:val="24"/>
                <w:szCs w:val="24"/>
                <w:lang w:eastAsia="ru-RU"/>
              </w:rPr>
              <w:t>палет</w:t>
            </w:r>
            <w:proofErr w:type="spellEnd"/>
            <w:r w:rsidRPr="00ED2FFD">
              <w:rPr>
                <w:rFonts w:ascii="Times New Roman" w:hAnsi="Times New Roman" w:cs="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BD0A69" w:rsidRPr="00ED2FFD" w:rsidTr="00456E7E">
        <w:trPr>
          <w:trHeight w:val="1506"/>
          <w:tblHeader/>
          <w:jc w:val="center"/>
        </w:trPr>
        <w:tc>
          <w:tcPr>
            <w:tcW w:w="1980" w:type="dxa"/>
            <w:vMerge/>
            <w:shd w:val="clear" w:color="auto" w:fill="auto"/>
            <w:vAlign w:val="center"/>
            <w:hideMark/>
          </w:tcPr>
          <w:p w:rsidR="00BD0A69" w:rsidRPr="00ED2FFD" w:rsidRDefault="00BD0A69" w:rsidP="00456E7E">
            <w:pPr>
              <w:suppressAutoHyphens/>
              <w:spacing w:after="0" w:line="240" w:lineRule="auto"/>
              <w:rPr>
                <w:rFonts w:ascii="Times New Roman" w:hAnsi="Times New Roman" w:cs="Times New Roman"/>
                <w:sz w:val="24"/>
                <w:szCs w:val="24"/>
                <w:lang w:eastAsia="ru-RU"/>
              </w:rPr>
            </w:pPr>
          </w:p>
        </w:tc>
        <w:tc>
          <w:tcPr>
            <w:tcW w:w="992" w:type="dxa"/>
            <w:vMerge/>
            <w:shd w:val="clear" w:color="auto" w:fill="auto"/>
            <w:vAlign w:val="center"/>
            <w:hideMark/>
          </w:tcPr>
          <w:p w:rsidR="00BD0A69" w:rsidRPr="00ED2FFD" w:rsidRDefault="00BD0A69" w:rsidP="00456E7E">
            <w:pPr>
              <w:suppressAutoHyphens/>
              <w:spacing w:after="0" w:line="240" w:lineRule="auto"/>
              <w:rPr>
                <w:rFonts w:ascii="Times New Roman" w:hAnsi="Times New Roman" w:cs="Times New Roman"/>
                <w:sz w:val="24"/>
                <w:szCs w:val="24"/>
                <w:lang w:eastAsia="ru-RU"/>
              </w:rPr>
            </w:pPr>
          </w:p>
        </w:tc>
        <w:tc>
          <w:tcPr>
            <w:tcW w:w="1276"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Тип 1  </w:t>
            </w:r>
          </w:p>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КСРП-П, шт.</w:t>
            </w:r>
          </w:p>
        </w:tc>
        <w:tc>
          <w:tcPr>
            <w:tcW w:w="927" w:type="dxa"/>
            <w:shd w:val="clear" w:color="auto" w:fill="auto"/>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Тип 2 </w:t>
            </w:r>
          </w:p>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Тип 4  </w:t>
            </w:r>
          </w:p>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proofErr w:type="spellStart"/>
            <w:r w:rsidRPr="00ED2FFD">
              <w:rPr>
                <w:rFonts w:ascii="Times New Roman" w:hAnsi="Times New Roman" w:cs="Times New Roman"/>
                <w:sz w:val="24"/>
                <w:szCs w:val="24"/>
                <w:lang w:eastAsia="ru-RU"/>
              </w:rPr>
              <w:t>Европалеты</w:t>
            </w:r>
            <w:proofErr w:type="spellEnd"/>
            <w:r w:rsidRPr="00ED2FFD">
              <w:rPr>
                <w:rFonts w:ascii="Times New Roman" w:hAnsi="Times New Roman" w:cs="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 xml:space="preserve">Тип 1  </w:t>
            </w:r>
          </w:p>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sz w:val="24"/>
                <w:szCs w:val="24"/>
                <w:lang w:eastAsia="ru-RU"/>
              </w:rPr>
            </w:pPr>
            <w:r w:rsidRPr="00ED2FFD">
              <w:rPr>
                <w:rFonts w:ascii="Times New Roman" w:hAnsi="Times New Roman" w:cs="Times New Roman"/>
                <w:sz w:val="24"/>
                <w:szCs w:val="24"/>
                <w:lang w:eastAsia="ru-RU"/>
              </w:rPr>
              <w:t>Тип 2 КПШ</w:t>
            </w:r>
          </w:p>
        </w:tc>
        <w:tc>
          <w:tcPr>
            <w:tcW w:w="1375" w:type="dxa"/>
            <w:shd w:val="clear" w:color="auto" w:fill="auto"/>
            <w:vAlign w:val="center"/>
          </w:tcPr>
          <w:p w:rsidR="00BD0A69" w:rsidRPr="00ED2FFD" w:rsidRDefault="00BD0A69" w:rsidP="00456E7E">
            <w:pPr>
              <w:suppressAutoHyphens/>
              <w:spacing w:after="0" w:line="240" w:lineRule="auto"/>
              <w:jc w:val="center"/>
              <w:rPr>
                <w:rFonts w:ascii="Times New Roman" w:hAnsi="Times New Roman" w:cs="Times New Roman"/>
                <w:color w:val="000000"/>
                <w:sz w:val="24"/>
                <w:szCs w:val="24"/>
                <w:lang w:eastAsia="ru-RU"/>
              </w:rPr>
            </w:pPr>
            <w:r w:rsidRPr="00ED2FFD">
              <w:rPr>
                <w:rFonts w:ascii="Times New Roman" w:hAnsi="Times New Roman" w:cs="Times New Roman"/>
                <w:color w:val="000000"/>
                <w:sz w:val="24"/>
                <w:szCs w:val="24"/>
                <w:lang w:eastAsia="ru-RU"/>
              </w:rPr>
              <w:t xml:space="preserve">Тип 3 </w:t>
            </w:r>
          </w:p>
          <w:p w:rsidR="00BD0A69" w:rsidRPr="00ED2FFD" w:rsidRDefault="00BD0A69" w:rsidP="00456E7E">
            <w:pPr>
              <w:suppressAutoHyphens/>
              <w:spacing w:after="0" w:line="240" w:lineRule="auto"/>
              <w:jc w:val="center"/>
              <w:rPr>
                <w:rFonts w:ascii="Times New Roman" w:hAnsi="Times New Roman" w:cs="Times New Roman"/>
                <w:color w:val="000000"/>
                <w:sz w:val="24"/>
                <w:szCs w:val="24"/>
                <w:lang w:eastAsia="ru-RU"/>
              </w:rPr>
            </w:pPr>
            <w:r w:rsidRPr="00ED2FFD">
              <w:rPr>
                <w:rFonts w:ascii="Times New Roman" w:hAnsi="Times New Roman" w:cs="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color w:val="000000"/>
                <w:sz w:val="24"/>
                <w:szCs w:val="24"/>
                <w:lang w:eastAsia="ru-RU"/>
              </w:rPr>
            </w:pPr>
            <w:r w:rsidRPr="00ED2FFD">
              <w:rPr>
                <w:rFonts w:ascii="Times New Roman" w:hAnsi="Times New Roman" w:cs="Times New Roman"/>
                <w:color w:val="000000"/>
                <w:sz w:val="24"/>
                <w:szCs w:val="24"/>
                <w:lang w:eastAsia="ru-RU"/>
              </w:rPr>
              <w:t xml:space="preserve">Тип 4  </w:t>
            </w:r>
          </w:p>
          <w:p w:rsidR="00BD0A69" w:rsidRPr="00ED2FFD" w:rsidRDefault="00BD0A69" w:rsidP="00456E7E">
            <w:pPr>
              <w:suppressAutoHyphens/>
              <w:spacing w:after="0" w:line="240" w:lineRule="auto"/>
              <w:jc w:val="center"/>
              <w:rPr>
                <w:rFonts w:ascii="Times New Roman" w:hAnsi="Times New Roman" w:cs="Times New Roman"/>
                <w:color w:val="000000"/>
                <w:sz w:val="24"/>
                <w:szCs w:val="24"/>
                <w:lang w:eastAsia="ru-RU"/>
              </w:rPr>
            </w:pPr>
            <w:proofErr w:type="spellStart"/>
            <w:r w:rsidRPr="00ED2FFD">
              <w:rPr>
                <w:rFonts w:ascii="Times New Roman" w:hAnsi="Times New Roman" w:cs="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rsidR="00BD0A69" w:rsidRPr="00ED2FFD" w:rsidRDefault="00BD0A69" w:rsidP="00456E7E">
            <w:pPr>
              <w:suppressAutoHyphens/>
              <w:spacing w:after="0" w:line="240" w:lineRule="auto"/>
              <w:jc w:val="center"/>
              <w:rPr>
                <w:rFonts w:ascii="Times New Roman" w:hAnsi="Times New Roman" w:cs="Times New Roman"/>
                <w:color w:val="000000"/>
                <w:sz w:val="24"/>
                <w:szCs w:val="24"/>
                <w:lang w:eastAsia="ru-RU"/>
              </w:rPr>
            </w:pPr>
            <w:r w:rsidRPr="00ED2FFD">
              <w:rPr>
                <w:rFonts w:ascii="Times New Roman" w:hAnsi="Times New Roman" w:cs="Times New Roman"/>
                <w:color w:val="000000"/>
                <w:sz w:val="24"/>
                <w:szCs w:val="24"/>
                <w:lang w:eastAsia="ru-RU"/>
              </w:rPr>
              <w:t>Россыпь</w:t>
            </w:r>
          </w:p>
        </w:tc>
      </w:tr>
      <w:tr w:rsidR="00BD0A69" w:rsidRPr="00BD0A69" w:rsidTr="00ED2FFD">
        <w:trPr>
          <w:trHeight w:val="71"/>
          <w:tblHeader/>
          <w:jc w:val="center"/>
        </w:trPr>
        <w:tc>
          <w:tcPr>
            <w:tcW w:w="1980"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w:t>
            </w:r>
          </w:p>
        </w:tc>
        <w:tc>
          <w:tcPr>
            <w:tcW w:w="927" w:type="dxa"/>
            <w:shd w:val="clear" w:color="auto" w:fill="auto"/>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sz w:val="24"/>
                <w:szCs w:val="24"/>
                <w:lang w:eastAsia="ru-RU"/>
              </w:rPr>
            </w:pPr>
            <w:r w:rsidRPr="00BD0A69">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color w:val="000000"/>
                <w:sz w:val="24"/>
                <w:szCs w:val="24"/>
                <w:lang w:eastAsia="ru-RU"/>
              </w:rPr>
            </w:pPr>
            <w:r w:rsidRPr="00BD0A69">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color w:val="000000"/>
                <w:sz w:val="24"/>
                <w:szCs w:val="24"/>
                <w:lang w:eastAsia="ru-RU"/>
              </w:rPr>
            </w:pPr>
            <w:r w:rsidRPr="00BD0A69">
              <w:rPr>
                <w:rFonts w:ascii="Times New Roman" w:hAnsi="Times New Roman"/>
                <w:color w:val="000000"/>
                <w:sz w:val="24"/>
                <w:szCs w:val="24"/>
                <w:lang w:eastAsia="ru-RU"/>
              </w:rPr>
              <w:t>-</w:t>
            </w:r>
          </w:p>
        </w:tc>
        <w:tc>
          <w:tcPr>
            <w:tcW w:w="1375" w:type="dxa"/>
            <w:shd w:val="clear" w:color="auto" w:fill="auto"/>
            <w:vAlign w:val="center"/>
            <w:hideMark/>
          </w:tcPr>
          <w:p w:rsidR="00BD0A69" w:rsidRPr="00BD0A69" w:rsidRDefault="00BD0A69" w:rsidP="00456E7E">
            <w:pPr>
              <w:suppressAutoHyphens/>
              <w:spacing w:after="0" w:line="240" w:lineRule="auto"/>
              <w:jc w:val="center"/>
              <w:rPr>
                <w:rFonts w:ascii="Times New Roman" w:hAnsi="Times New Roman"/>
                <w:color w:val="000000"/>
                <w:sz w:val="24"/>
                <w:szCs w:val="24"/>
                <w:lang w:eastAsia="ru-RU"/>
              </w:rPr>
            </w:pPr>
            <w:r w:rsidRPr="00BD0A69">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color w:val="000000"/>
                <w:sz w:val="24"/>
                <w:szCs w:val="24"/>
                <w:lang w:eastAsia="ru-RU"/>
              </w:rPr>
            </w:pPr>
            <w:r w:rsidRPr="00BD0A69">
              <w:rPr>
                <w:rFonts w:ascii="Times New Roman" w:hAnsi="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rsidR="00BD0A69" w:rsidRPr="00BD0A69" w:rsidRDefault="00BD0A69" w:rsidP="00456E7E">
            <w:pPr>
              <w:suppressAutoHyphens/>
              <w:spacing w:after="0" w:line="240" w:lineRule="auto"/>
              <w:jc w:val="center"/>
              <w:rPr>
                <w:rFonts w:ascii="Times New Roman" w:hAnsi="Times New Roman"/>
                <w:color w:val="000000"/>
                <w:sz w:val="24"/>
                <w:szCs w:val="24"/>
                <w:lang w:eastAsia="ru-RU"/>
              </w:rPr>
            </w:pPr>
            <w:r w:rsidRPr="00BD0A69">
              <w:rPr>
                <w:rFonts w:ascii="Times New Roman" w:hAnsi="Times New Roman"/>
                <w:color w:val="000000"/>
                <w:sz w:val="24"/>
                <w:szCs w:val="24"/>
                <w:lang w:eastAsia="ru-RU"/>
              </w:rPr>
              <w:t>1:30</w:t>
            </w:r>
          </w:p>
        </w:tc>
      </w:tr>
    </w:tbl>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r w:rsidRPr="00BD0A69">
        <w:rPr>
          <w:rFonts w:ascii="Times New Roman" w:hAnsi="Times New Roman"/>
          <w:sz w:val="24"/>
          <w:szCs w:val="24"/>
        </w:rPr>
        <w:tab/>
      </w: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2325"/>
        </w:tabs>
        <w:rPr>
          <w:rFonts w:ascii="Times New Roman" w:hAnsi="Times New Roman"/>
          <w:sz w:val="24"/>
          <w:szCs w:val="24"/>
        </w:rPr>
      </w:pPr>
    </w:p>
    <w:p w:rsidR="00BD0A69" w:rsidRPr="00BD0A69" w:rsidRDefault="00BD0A69" w:rsidP="00BD0A69">
      <w:pPr>
        <w:tabs>
          <w:tab w:val="left" w:pos="5304"/>
        </w:tabs>
        <w:rPr>
          <w:rFonts w:ascii="Times New Roman" w:hAnsi="Times New Roman"/>
          <w:sz w:val="24"/>
          <w:szCs w:val="24"/>
        </w:rPr>
        <w:sectPr w:rsidR="00BD0A69" w:rsidRPr="00BD0A69" w:rsidSect="0059770F">
          <w:pgSz w:w="16838" w:h="11906" w:orient="landscape"/>
          <w:pgMar w:top="1701" w:right="1134" w:bottom="851" w:left="1134" w:header="709" w:footer="709" w:gutter="0"/>
          <w:cols w:space="708"/>
          <w:docGrid w:linePitch="360"/>
        </w:sectPr>
      </w:pPr>
    </w:p>
    <w:p w:rsidR="00BD0A69" w:rsidRPr="00BD0A69" w:rsidRDefault="00BD0A69" w:rsidP="00BD0A69">
      <w:pPr>
        <w:suppressAutoHyphens/>
        <w:spacing w:after="0" w:line="240" w:lineRule="auto"/>
        <w:jc w:val="both"/>
        <w:rPr>
          <w:rFonts w:ascii="Times New Roman" w:hAnsi="Times New Roman"/>
          <w:color w:val="1E0E01"/>
          <w:sz w:val="24"/>
          <w:szCs w:val="24"/>
        </w:rPr>
      </w:pPr>
    </w:p>
    <w:p w:rsidR="00BD0A69" w:rsidRPr="00BD0A69" w:rsidRDefault="00BD0A69" w:rsidP="00BD0A69">
      <w:pPr>
        <w:pStyle w:val="10"/>
        <w:spacing w:after="160"/>
        <w:ind w:firstLine="0"/>
        <w:jc w:val="right"/>
        <w:rPr>
          <w:bCs/>
          <w:sz w:val="24"/>
          <w:szCs w:val="24"/>
        </w:rPr>
      </w:pPr>
      <w:r w:rsidRPr="00BD0A69">
        <w:rPr>
          <w:bCs/>
          <w:sz w:val="24"/>
          <w:szCs w:val="24"/>
        </w:rPr>
        <w:t xml:space="preserve">Приложение № 4 к ТЗ </w:t>
      </w:r>
    </w:p>
    <w:p w:rsidR="00BD0A69" w:rsidRPr="00BD0A69" w:rsidRDefault="00BD0A69" w:rsidP="00BD0A69">
      <w:pPr>
        <w:pStyle w:val="10"/>
        <w:spacing w:after="160"/>
        <w:ind w:firstLine="0"/>
        <w:jc w:val="right"/>
        <w:rPr>
          <w:bCs/>
          <w:sz w:val="24"/>
          <w:szCs w:val="24"/>
        </w:rPr>
      </w:pPr>
    </w:p>
    <w:p w:rsidR="00BD0A69" w:rsidRPr="00BD0A69" w:rsidRDefault="00BD0A69" w:rsidP="00BD0A69">
      <w:pPr>
        <w:jc w:val="center"/>
        <w:rPr>
          <w:rFonts w:ascii="Times New Roman" w:hAnsi="Times New Roman"/>
          <w:b/>
          <w:sz w:val="24"/>
          <w:szCs w:val="24"/>
        </w:rPr>
      </w:pPr>
    </w:p>
    <w:p w:rsidR="00BD0A69" w:rsidRPr="00BD0A69" w:rsidRDefault="00BD0A69" w:rsidP="00BD0A69">
      <w:pPr>
        <w:jc w:val="center"/>
        <w:rPr>
          <w:rFonts w:ascii="Times New Roman" w:hAnsi="Times New Roman"/>
          <w:b/>
          <w:sz w:val="24"/>
          <w:szCs w:val="24"/>
        </w:rPr>
      </w:pPr>
      <w:r w:rsidRPr="00BD0A69">
        <w:rPr>
          <w:rFonts w:ascii="Times New Roman" w:hAnsi="Times New Roman"/>
          <w:b/>
          <w:sz w:val="24"/>
          <w:szCs w:val="24"/>
        </w:rPr>
        <w:t xml:space="preserve">Порядок работы водителей по доставке в ОПС ГМ </w:t>
      </w:r>
    </w:p>
    <w:p w:rsidR="00BD0A69" w:rsidRPr="00BD0A69" w:rsidRDefault="00BD0A69" w:rsidP="00BD0A69">
      <w:pPr>
        <w:jc w:val="center"/>
        <w:rPr>
          <w:rFonts w:ascii="Times New Roman" w:hAnsi="Times New Roman"/>
          <w:b/>
          <w:sz w:val="24"/>
          <w:szCs w:val="24"/>
        </w:rPr>
      </w:pPr>
      <w:r w:rsidRPr="00BD0A69">
        <w:rPr>
          <w:rFonts w:ascii="Times New Roman" w:hAnsi="Times New Roman"/>
          <w:b/>
          <w:sz w:val="24"/>
          <w:szCs w:val="24"/>
        </w:rPr>
        <w:t>1.Отгрузка ГМ на обменный маршрут</w:t>
      </w:r>
    </w:p>
    <w:p w:rsidR="00BD0A69" w:rsidRPr="00BD0A69" w:rsidRDefault="00BD0A69" w:rsidP="00BD0A69">
      <w:pPr>
        <w:ind w:firstLine="708"/>
        <w:jc w:val="both"/>
        <w:rPr>
          <w:rFonts w:ascii="Times New Roman" w:hAnsi="Times New Roman"/>
          <w:b/>
          <w:sz w:val="24"/>
          <w:szCs w:val="24"/>
        </w:rPr>
      </w:pPr>
      <w:r w:rsidRPr="00BD0A69">
        <w:rPr>
          <w:rFonts w:ascii="Times New Roman" w:hAnsi="Times New Roman"/>
          <w:sz w:val="24"/>
          <w:szCs w:val="24"/>
        </w:rPr>
        <w:t xml:space="preserve">Передача ГМ водителю осуществляется счетом со сличением индекса ОПС, указанного на ярлыке или </w:t>
      </w:r>
      <w:proofErr w:type="spellStart"/>
      <w:r w:rsidRPr="00BD0A69">
        <w:rPr>
          <w:rFonts w:ascii="Times New Roman" w:hAnsi="Times New Roman"/>
          <w:sz w:val="24"/>
          <w:szCs w:val="24"/>
        </w:rPr>
        <w:t>стикере</w:t>
      </w:r>
      <w:proofErr w:type="spellEnd"/>
      <w:r w:rsidRPr="00BD0A69">
        <w:rPr>
          <w:rFonts w:ascii="Times New Roman" w:hAnsi="Times New Roman"/>
          <w:sz w:val="24"/>
          <w:szCs w:val="24"/>
        </w:rPr>
        <w:t xml:space="preserve">, с данными МН/ф.24. </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Оформленные МН/ф. 24 заверяются подписью сортировщика и водителя.</w:t>
      </w:r>
    </w:p>
    <w:p w:rsidR="00BD0A69" w:rsidRPr="00BD0A69" w:rsidRDefault="00BD0A69" w:rsidP="00BD0A69">
      <w:pPr>
        <w:ind w:firstLine="708"/>
        <w:jc w:val="center"/>
        <w:rPr>
          <w:rFonts w:ascii="Times New Roman" w:hAnsi="Times New Roman"/>
          <w:b/>
          <w:sz w:val="24"/>
          <w:szCs w:val="24"/>
        </w:rPr>
      </w:pPr>
      <w:r w:rsidRPr="00BD0A69">
        <w:rPr>
          <w:rFonts w:ascii="Times New Roman" w:hAnsi="Times New Roman"/>
          <w:b/>
          <w:sz w:val="24"/>
          <w:szCs w:val="24"/>
        </w:rPr>
        <w:t xml:space="preserve">2. Передача ГМ в ОПС и получение возвратного потока </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2.1. Передача ГМ в ОПС</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2.1.1. Водитель прибывает к ОПС в соответствии с расписанием маршрута.</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2.1.2. Водитель:</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передает оператору зоны обмена почтой МН/ф.24;</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выгружает ГМ и почту: размещает их на транспортерной ленте или в тележке ОПС;</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уведомляет оператора (скрипт для водителя): «Сделайте приемку коробов в программе в моем присутствии, согласно инструкции».</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При наличии в ОПС камер в зоне обмена почтой прием/сдача ГМ осуществляется строго под камерами видеонаблюдения.</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При отсутствии расхождений оператор выдает расписку в получении ГМ в МН/ф.24: проставляет подпись и Ф.И.О. (отчество при наличии).</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2.</w:t>
      </w:r>
      <w:proofErr w:type="gramStart"/>
      <w:r w:rsidRPr="00BD0A69">
        <w:rPr>
          <w:rFonts w:ascii="Times New Roman" w:hAnsi="Times New Roman"/>
          <w:sz w:val="24"/>
          <w:szCs w:val="24"/>
        </w:rPr>
        <w:t>2.Получение</w:t>
      </w:r>
      <w:proofErr w:type="gramEnd"/>
      <w:r w:rsidRPr="00BD0A69">
        <w:rPr>
          <w:rFonts w:ascii="Times New Roman" w:hAnsi="Times New Roman"/>
          <w:sz w:val="24"/>
          <w:szCs w:val="24"/>
        </w:rPr>
        <w:t xml:space="preserve"> водителем возвратного потока </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Загрузка в ТС возвратного потока осуществляется вместе с почтой.</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ГМ возвратного потока должны соответствовать требованиям:</w:t>
      </w:r>
    </w:p>
    <w:tbl>
      <w:tblPr>
        <w:tblStyle w:val="aa"/>
        <w:tblW w:w="0" w:type="auto"/>
        <w:tblLook w:val="04A0" w:firstRow="1" w:lastRow="0" w:firstColumn="1" w:lastColumn="0" w:noHBand="0" w:noVBand="1"/>
      </w:tblPr>
      <w:tblGrid>
        <w:gridCol w:w="3115"/>
        <w:gridCol w:w="3115"/>
        <w:gridCol w:w="3115"/>
      </w:tblGrid>
      <w:tr w:rsidR="00BD0A69" w:rsidRPr="00BD0A69" w:rsidTr="00456E7E">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Наименование измеряемого параметра ГМ</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Короб</w:t>
            </w:r>
          </w:p>
        </w:tc>
        <w:tc>
          <w:tcPr>
            <w:tcW w:w="3115" w:type="dxa"/>
          </w:tcPr>
          <w:p w:rsidR="00BD0A69" w:rsidRPr="00BD0A69" w:rsidRDefault="00BD0A69" w:rsidP="00456E7E">
            <w:pPr>
              <w:jc w:val="both"/>
              <w:rPr>
                <w:rFonts w:ascii="Times New Roman" w:hAnsi="Times New Roman"/>
                <w:sz w:val="24"/>
                <w:szCs w:val="24"/>
              </w:rPr>
            </w:pPr>
          </w:p>
        </w:tc>
      </w:tr>
      <w:tr w:rsidR="00BD0A69" w:rsidRPr="00BD0A69" w:rsidTr="00456E7E">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1</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2</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3</w:t>
            </w:r>
          </w:p>
        </w:tc>
      </w:tr>
      <w:tr w:rsidR="00BD0A69" w:rsidRPr="00BD0A69" w:rsidTr="00456E7E">
        <w:tc>
          <w:tcPr>
            <w:tcW w:w="3115" w:type="dxa"/>
          </w:tcPr>
          <w:p w:rsidR="00BD0A69" w:rsidRPr="00BD0A69" w:rsidRDefault="00BD0A69" w:rsidP="00456E7E">
            <w:pPr>
              <w:rPr>
                <w:rFonts w:ascii="Times New Roman" w:hAnsi="Times New Roman"/>
                <w:sz w:val="24"/>
                <w:szCs w:val="24"/>
              </w:rPr>
            </w:pPr>
            <w:r w:rsidRPr="00BD0A69">
              <w:rPr>
                <w:rFonts w:ascii="Times New Roman" w:hAnsi="Times New Roman"/>
                <w:sz w:val="24"/>
                <w:szCs w:val="24"/>
              </w:rPr>
              <w:t>Масса не более, кг</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25</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25</w:t>
            </w:r>
          </w:p>
        </w:tc>
      </w:tr>
      <w:tr w:rsidR="00BD0A69" w:rsidRPr="00BD0A69" w:rsidTr="00456E7E">
        <w:tc>
          <w:tcPr>
            <w:tcW w:w="3115" w:type="dxa"/>
          </w:tcPr>
          <w:p w:rsidR="00BD0A69" w:rsidRPr="00BD0A69" w:rsidRDefault="00BD0A69" w:rsidP="00456E7E">
            <w:pPr>
              <w:pStyle w:val="Default"/>
            </w:pPr>
            <w:r w:rsidRPr="00BD0A69">
              <w:t>Минимальные габариты, см</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40*37*38</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w:t>
            </w:r>
          </w:p>
        </w:tc>
      </w:tr>
      <w:tr w:rsidR="00BD0A69" w:rsidRPr="00BD0A69" w:rsidTr="00456E7E">
        <w:tc>
          <w:tcPr>
            <w:tcW w:w="3115" w:type="dxa"/>
          </w:tcPr>
          <w:p w:rsidR="00BD0A69" w:rsidRPr="00BD0A69" w:rsidRDefault="00BD0A69" w:rsidP="00456E7E">
            <w:pPr>
              <w:pStyle w:val="Default"/>
            </w:pPr>
            <w:r w:rsidRPr="00BD0A69">
              <w:t>Максимальные габариты, см</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60*40*40</w:t>
            </w:r>
          </w:p>
        </w:tc>
        <w:tc>
          <w:tcPr>
            <w:tcW w:w="3115" w:type="dxa"/>
          </w:tcPr>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до 120</w:t>
            </w:r>
          </w:p>
        </w:tc>
      </w:tr>
      <w:tr w:rsidR="00BD0A69" w:rsidRPr="00BD0A69" w:rsidTr="00456E7E">
        <w:tc>
          <w:tcPr>
            <w:tcW w:w="3115" w:type="dxa"/>
          </w:tcPr>
          <w:p w:rsidR="00BD0A69" w:rsidRPr="00BD0A69" w:rsidRDefault="00BD0A69" w:rsidP="00456E7E">
            <w:pPr>
              <w:pStyle w:val="Default"/>
            </w:pPr>
            <w:r w:rsidRPr="00BD0A69">
              <w:t>Максимальные габариты: сумма трех измерений не более, см</w:t>
            </w:r>
          </w:p>
        </w:tc>
        <w:tc>
          <w:tcPr>
            <w:tcW w:w="3115" w:type="dxa"/>
          </w:tcPr>
          <w:p w:rsidR="00BD0A69" w:rsidRPr="00BD0A69" w:rsidRDefault="00BD0A69" w:rsidP="00456E7E">
            <w:pPr>
              <w:jc w:val="center"/>
              <w:rPr>
                <w:rFonts w:ascii="Times New Roman" w:hAnsi="Times New Roman"/>
                <w:sz w:val="24"/>
                <w:szCs w:val="24"/>
              </w:rPr>
            </w:pPr>
          </w:p>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140</w:t>
            </w:r>
          </w:p>
        </w:tc>
        <w:tc>
          <w:tcPr>
            <w:tcW w:w="3115" w:type="dxa"/>
          </w:tcPr>
          <w:p w:rsidR="00BD0A69" w:rsidRPr="00BD0A69" w:rsidRDefault="00BD0A69" w:rsidP="00456E7E">
            <w:pPr>
              <w:jc w:val="center"/>
              <w:rPr>
                <w:rFonts w:ascii="Times New Roman" w:hAnsi="Times New Roman"/>
                <w:sz w:val="24"/>
                <w:szCs w:val="24"/>
              </w:rPr>
            </w:pPr>
          </w:p>
          <w:p w:rsidR="00BD0A69" w:rsidRPr="00BD0A69" w:rsidRDefault="00BD0A69" w:rsidP="00456E7E">
            <w:pPr>
              <w:jc w:val="center"/>
              <w:rPr>
                <w:rFonts w:ascii="Times New Roman" w:hAnsi="Times New Roman"/>
                <w:sz w:val="24"/>
                <w:szCs w:val="24"/>
              </w:rPr>
            </w:pPr>
            <w:r w:rsidRPr="00BD0A69">
              <w:rPr>
                <w:rFonts w:ascii="Times New Roman" w:hAnsi="Times New Roman"/>
                <w:sz w:val="24"/>
                <w:szCs w:val="24"/>
              </w:rPr>
              <w:t>до 200</w:t>
            </w:r>
          </w:p>
        </w:tc>
      </w:tr>
    </w:tbl>
    <w:p w:rsidR="00BD0A69" w:rsidRPr="00BD0A69" w:rsidRDefault="00BD0A69" w:rsidP="00BD0A69">
      <w:pPr>
        <w:jc w:val="both"/>
        <w:rPr>
          <w:rFonts w:ascii="Times New Roman" w:hAnsi="Times New Roman"/>
          <w:sz w:val="24"/>
          <w:szCs w:val="24"/>
        </w:rPr>
      </w:pP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lastRenderedPageBreak/>
        <w:t>На оболочке ГМ возвратного потока должен быть наклеен только один QR/</w:t>
      </w:r>
      <w:proofErr w:type="gramStart"/>
      <w:r w:rsidRPr="00BD0A69">
        <w:rPr>
          <w:rFonts w:ascii="Times New Roman" w:hAnsi="Times New Roman"/>
          <w:sz w:val="24"/>
          <w:szCs w:val="24"/>
        </w:rPr>
        <w:t>ШК.(</w:t>
      </w:r>
      <w:proofErr w:type="gramEnd"/>
      <w:r w:rsidRPr="00BD0A69">
        <w:rPr>
          <w:rFonts w:ascii="Times New Roman" w:hAnsi="Times New Roman"/>
          <w:sz w:val="24"/>
          <w:szCs w:val="24"/>
        </w:rPr>
        <w:t>рисунок 1)</w:t>
      </w:r>
    </w:p>
    <w:p w:rsidR="00BD0A69" w:rsidRPr="00BD0A69" w:rsidRDefault="00BD0A69" w:rsidP="00BD0A69">
      <w:pPr>
        <w:ind w:firstLine="708"/>
        <w:jc w:val="center"/>
        <w:rPr>
          <w:rFonts w:ascii="Times New Roman" w:hAnsi="Times New Roman"/>
          <w:sz w:val="24"/>
          <w:szCs w:val="24"/>
        </w:rPr>
      </w:pPr>
      <w:r w:rsidRPr="00BD0A69">
        <w:rPr>
          <w:rFonts w:ascii="Times New Roman" w:hAnsi="Times New Roman"/>
          <w:noProof/>
          <w:sz w:val="24"/>
          <w:szCs w:val="24"/>
          <w:lang w:eastAsia="ru-RU"/>
        </w:rPr>
        <w:drawing>
          <wp:inline distT="0" distB="0" distL="0" distR="0" wp14:anchorId="76A7A95F" wp14:editId="1919870B">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BD0A69">
        <w:rPr>
          <w:rFonts w:ascii="Times New Roman" w:hAnsi="Times New Roman"/>
          <w:noProof/>
          <w:sz w:val="24"/>
          <w:szCs w:val="24"/>
          <w:lang w:eastAsia="ru-RU"/>
        </w:rPr>
        <w:drawing>
          <wp:anchor distT="0" distB="0" distL="114300" distR="114300" simplePos="0" relativeHeight="251659264" behindDoc="0" locked="0" layoutInCell="1" allowOverlap="1" wp14:anchorId="035E6945" wp14:editId="57F93F5A">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sidRPr="00BD0A69">
        <w:rPr>
          <w:rFonts w:ascii="Times New Roman" w:hAnsi="Times New Roman"/>
          <w:sz w:val="24"/>
          <w:szCs w:val="24"/>
        </w:rPr>
        <w:br w:type="textWrapping" w:clear="all"/>
        <w:t>(рис.1)</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Если в ОПС отсутствует поступление ГМ из транзитного объекта почтовой связи, но к выдаче имеются ГМ возвратного потока, то их сдача осуществляется под расписку в ф. 24. В этом случае маршрутная накладная в ОПС не оформляется.</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Водитель получает от оператора ГМ возвратного потока счетом с осмотром целостности оболочки и контролем их оформления.</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При выявлении нарушений (ГМ возвратного потока с повреждениями или с нарушением оформления (без QR/ШК, с несколькими QR/ШК на оболочке) водитель отказывает в получении и возвращает отбракованное ГМ возвратного потока оператору для переупаковки или переоформления.</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По окончании передачи всех ГМ оператор проставляет в МН/ф. 24 фактическое количество переданных ГМ.</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Водитель выдает расписку в получении почты и ГМ, приобщает оформленные МН/ф. 24 к документам маршрута и убывает из ОПС.</w:t>
      </w:r>
    </w:p>
    <w:p w:rsidR="00BD0A69" w:rsidRPr="00BD0A69" w:rsidRDefault="00BD0A69" w:rsidP="00BD0A69">
      <w:pPr>
        <w:ind w:firstLine="708"/>
        <w:jc w:val="center"/>
        <w:rPr>
          <w:rFonts w:ascii="Times New Roman" w:hAnsi="Times New Roman"/>
          <w:sz w:val="24"/>
          <w:szCs w:val="24"/>
        </w:rPr>
      </w:pPr>
      <w:r w:rsidRPr="00BD0A69">
        <w:rPr>
          <w:rFonts w:ascii="Times New Roman" w:hAnsi="Times New Roman"/>
          <w:b/>
          <w:sz w:val="24"/>
          <w:szCs w:val="24"/>
        </w:rPr>
        <w:t>3. Сдача в транзитный объект почтовой связи ГМ возвратного потока</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3.</w:t>
      </w:r>
      <w:proofErr w:type="gramStart"/>
      <w:r w:rsidRPr="00BD0A69">
        <w:rPr>
          <w:rFonts w:ascii="Times New Roman" w:hAnsi="Times New Roman"/>
          <w:sz w:val="24"/>
          <w:szCs w:val="24"/>
        </w:rPr>
        <w:t>1.По</w:t>
      </w:r>
      <w:proofErr w:type="gramEnd"/>
      <w:r w:rsidRPr="00BD0A69">
        <w:rPr>
          <w:rFonts w:ascii="Times New Roman" w:hAnsi="Times New Roman"/>
          <w:sz w:val="24"/>
          <w:szCs w:val="24"/>
        </w:rPr>
        <w:t xml:space="preserve"> окончании рабочей смены водитель:</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прибывает на транзитный объект почтовой связи;</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передает сортировщику оформленные МН/ф. 24, ГМ возвратного потока.</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3.2. Сортировщик принимает ГМ возвратного счетом со сличением количества фактически полученных ГМ с данными МН/ф. 24.</w:t>
      </w:r>
    </w:p>
    <w:p w:rsidR="00BD0A69" w:rsidRPr="00BD0A69" w:rsidRDefault="00BD0A69" w:rsidP="00BD0A69">
      <w:pPr>
        <w:ind w:firstLine="708"/>
        <w:jc w:val="center"/>
        <w:rPr>
          <w:rFonts w:ascii="Times New Roman" w:hAnsi="Times New Roman"/>
          <w:b/>
          <w:sz w:val="24"/>
          <w:szCs w:val="24"/>
        </w:rPr>
      </w:pPr>
      <w:r w:rsidRPr="00BD0A69">
        <w:rPr>
          <w:rFonts w:ascii="Times New Roman" w:hAnsi="Times New Roman"/>
          <w:b/>
          <w:sz w:val="24"/>
          <w:szCs w:val="24"/>
        </w:rPr>
        <w:t>4. Ответственность</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На водителя возлагается ответственность за:</w:t>
      </w:r>
    </w:p>
    <w:p w:rsidR="00BD0A69" w:rsidRPr="00BD0A69" w:rsidRDefault="00BD0A69" w:rsidP="00BD0A69">
      <w:pPr>
        <w:ind w:firstLine="708"/>
        <w:jc w:val="both"/>
        <w:rPr>
          <w:rFonts w:ascii="Times New Roman" w:hAnsi="Times New Roman"/>
          <w:sz w:val="24"/>
          <w:szCs w:val="24"/>
        </w:rPr>
      </w:pPr>
      <w:r w:rsidRPr="00BD0A69">
        <w:rPr>
          <w:rFonts w:ascii="Times New Roman" w:hAnsi="Times New Roman"/>
          <w:sz w:val="24"/>
          <w:szCs w:val="24"/>
        </w:rPr>
        <w:t>- сохранность полученных от сортировщика ГМ в т. ч. поврежденных, до момента их сдачи в ОПС;</w:t>
      </w:r>
    </w:p>
    <w:p w:rsidR="00BD0A69" w:rsidRDefault="00BD0A69" w:rsidP="00ED2FFD">
      <w:pPr>
        <w:ind w:firstLine="708"/>
        <w:jc w:val="both"/>
        <w:rPr>
          <w:rFonts w:ascii="Times New Roman" w:hAnsi="Times New Roman"/>
          <w:sz w:val="24"/>
          <w:szCs w:val="24"/>
        </w:rPr>
      </w:pPr>
      <w:r w:rsidRPr="00BD0A69">
        <w:rPr>
          <w:rFonts w:ascii="Times New Roman" w:hAnsi="Times New Roman"/>
          <w:sz w:val="24"/>
          <w:szCs w:val="24"/>
        </w:rPr>
        <w:t>- прием от оператора повреждённых ГМ, не оформленных должным образом (при поступлении обращения на утрату одного или нескольких ШК).</w:t>
      </w:r>
    </w:p>
    <w:p w:rsidR="00AC28C9" w:rsidRPr="00BD0A69" w:rsidRDefault="00AC28C9" w:rsidP="00AC28C9">
      <w:pPr>
        <w:pStyle w:val="10"/>
        <w:spacing w:after="160"/>
        <w:ind w:firstLine="0"/>
        <w:jc w:val="right"/>
        <w:rPr>
          <w:bCs/>
          <w:sz w:val="24"/>
          <w:szCs w:val="24"/>
        </w:rPr>
      </w:pPr>
      <w:r w:rsidRPr="00BD0A69">
        <w:rPr>
          <w:bCs/>
          <w:sz w:val="24"/>
          <w:szCs w:val="24"/>
        </w:rPr>
        <w:lastRenderedPageBreak/>
        <w:t xml:space="preserve">Приложение № </w:t>
      </w:r>
      <w:r>
        <w:rPr>
          <w:bCs/>
          <w:sz w:val="24"/>
          <w:szCs w:val="24"/>
        </w:rPr>
        <w:t>5</w:t>
      </w:r>
      <w:r w:rsidRPr="00BD0A69">
        <w:rPr>
          <w:bCs/>
          <w:sz w:val="24"/>
          <w:szCs w:val="24"/>
        </w:rPr>
        <w:t xml:space="preserve"> к ТЗ </w:t>
      </w:r>
    </w:p>
    <w:p w:rsidR="00AC28C9" w:rsidRDefault="00AC28C9" w:rsidP="00ED2FFD">
      <w:pPr>
        <w:ind w:firstLine="708"/>
        <w:jc w:val="both"/>
        <w:rPr>
          <w:rFonts w:ascii="Times New Roman" w:eastAsia="Calibri" w:hAnsi="Times New Roman" w:cs="Times New Roman"/>
          <w:bCs/>
          <w:iCs/>
          <w:sz w:val="24"/>
          <w:szCs w:val="24"/>
        </w:rPr>
      </w:pPr>
    </w:p>
    <w:p w:rsidR="00AC28C9" w:rsidRDefault="00AC28C9" w:rsidP="00AC28C9">
      <w:pPr>
        <w:ind w:firstLine="708"/>
        <w:jc w:val="center"/>
        <w:rPr>
          <w:rFonts w:ascii="Times New Roman" w:hAnsi="Times New Roman" w:cs="Times New Roman"/>
          <w:color w:val="000000" w:themeColor="text1"/>
          <w:sz w:val="24"/>
          <w:szCs w:val="24"/>
        </w:rPr>
      </w:pPr>
      <w:r w:rsidRPr="00ED2FFD">
        <w:rPr>
          <w:rFonts w:ascii="Times New Roman" w:hAnsi="Times New Roman" w:cs="Times New Roman"/>
          <w:color w:val="000000" w:themeColor="text1"/>
          <w:sz w:val="24"/>
          <w:szCs w:val="24"/>
        </w:rPr>
        <w:t>Расписание маршрута</w:t>
      </w:r>
    </w:p>
    <w:p w:rsidR="00AC28C9" w:rsidRPr="00AC28C9" w:rsidRDefault="00AC28C9" w:rsidP="00AC28C9">
      <w:pPr>
        <w:ind w:firstLine="708"/>
        <w:jc w:val="center"/>
        <w:rPr>
          <w:rFonts w:ascii="Times New Roman" w:eastAsia="Calibri" w:hAnsi="Times New Roman" w:cs="Times New Roman"/>
          <w:bCs/>
          <w:i/>
          <w:iCs/>
          <w:sz w:val="24"/>
          <w:szCs w:val="24"/>
        </w:rPr>
      </w:pPr>
      <w:bookmarkStart w:id="2" w:name="_GoBack"/>
      <w:bookmarkEnd w:id="2"/>
      <w:r w:rsidRPr="00AC28C9">
        <w:rPr>
          <w:rFonts w:ascii="Times New Roman" w:hAnsi="Times New Roman" w:cs="Times New Roman"/>
          <w:i/>
          <w:color w:val="000000" w:themeColor="text1"/>
          <w:sz w:val="24"/>
          <w:szCs w:val="24"/>
        </w:rPr>
        <w:t>Приложено отдельным файлом</w:t>
      </w:r>
    </w:p>
    <w:sectPr w:rsidR="00AC28C9" w:rsidRPr="00AC28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99" w:rsidRDefault="00DB7499" w:rsidP="009A7579">
      <w:pPr>
        <w:spacing w:after="0" w:line="240" w:lineRule="auto"/>
      </w:pPr>
      <w:r>
        <w:separator/>
      </w:r>
    </w:p>
  </w:endnote>
  <w:endnote w:type="continuationSeparator" w:id="0">
    <w:p w:rsidR="00DB7499" w:rsidRDefault="00DB7499" w:rsidP="009A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99" w:rsidRDefault="00DB7499" w:rsidP="009A7579">
      <w:pPr>
        <w:spacing w:after="0" w:line="240" w:lineRule="auto"/>
      </w:pPr>
      <w:r>
        <w:separator/>
      </w:r>
    </w:p>
  </w:footnote>
  <w:footnote w:type="continuationSeparator" w:id="0">
    <w:p w:rsidR="00DB7499" w:rsidRDefault="00DB7499" w:rsidP="009A7579">
      <w:pPr>
        <w:spacing w:after="0" w:line="240" w:lineRule="auto"/>
      </w:pPr>
      <w:r>
        <w:continuationSeparator/>
      </w:r>
    </w:p>
  </w:footnote>
  <w:footnote w:id="1">
    <w:p w:rsidR="00BD0A69" w:rsidRPr="00413BCC" w:rsidRDefault="00BD0A69" w:rsidP="00BD0A69">
      <w:pPr>
        <w:pStyle w:val="a3"/>
        <w:rPr>
          <w:rFonts w:asciiTheme="minorHAnsi" w:hAnsiTheme="minorHAnsi"/>
        </w:rPr>
      </w:pPr>
      <w:r>
        <w:rPr>
          <w:rStyle w:val="a5"/>
        </w:rPr>
        <w:footnoteRef/>
      </w:r>
      <w:r>
        <w:t xml:space="preserve"> </w:t>
      </w:r>
      <w:r w:rsidRPr="00C147BF">
        <w:t>Время</w:t>
      </w:r>
      <w:r>
        <w:t xml:space="preserve"> и адреса пунктов обмена</w:t>
      </w:r>
      <w:r w:rsidRPr="00C147BF">
        <w:t xml:space="preserve">, </w:t>
      </w:r>
      <w:r>
        <w:t>у</w:t>
      </w:r>
      <w:r w:rsidRPr="00C147BF">
        <w:t>казанное в расписания,</w:t>
      </w:r>
      <w:r>
        <w:t xml:space="preserve"> </w:t>
      </w:r>
      <w:r w:rsidRPr="00C147BF">
        <w:t>может корректироваться</w:t>
      </w:r>
      <w:r>
        <w:t xml:space="preserve"> </w:t>
      </w:r>
      <w:r w:rsidRPr="00C147BF">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9"/>
    <w:rsid w:val="00101C38"/>
    <w:rsid w:val="0011192C"/>
    <w:rsid w:val="00223439"/>
    <w:rsid w:val="00293A81"/>
    <w:rsid w:val="00407959"/>
    <w:rsid w:val="00847E1D"/>
    <w:rsid w:val="009A3676"/>
    <w:rsid w:val="009A7579"/>
    <w:rsid w:val="00AC28C9"/>
    <w:rsid w:val="00B10935"/>
    <w:rsid w:val="00BD0A69"/>
    <w:rsid w:val="00DB7499"/>
    <w:rsid w:val="00ED2FFD"/>
    <w:rsid w:val="00EE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959F"/>
  <w15:chartTrackingRefBased/>
  <w15:docId w15:val="{141D29EC-D1D8-47F7-9E7A-D3718BD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9A75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A7579"/>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A7579"/>
    <w:rPr>
      <w:vertAlign w:val="superscript"/>
    </w:rPr>
  </w:style>
  <w:style w:type="paragraph" w:styleId="a6">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7"/>
    <w:uiPriority w:val="34"/>
    <w:qFormat/>
    <w:rsid w:val="00223439"/>
    <w:pPr>
      <w:ind w:left="720"/>
      <w:contextualSpacing/>
    </w:pPr>
  </w:style>
  <w:style w:type="paragraph" w:customStyle="1" w:styleId="ConsPlusNormal">
    <w:name w:val="ConsPlusNormal"/>
    <w:link w:val="ConsPlusNormal0"/>
    <w:qFormat/>
    <w:rsid w:val="00BD0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D0A69"/>
    <w:rPr>
      <w:rFonts w:ascii="Arial" w:eastAsia="Times New Roman" w:hAnsi="Arial" w:cs="Arial"/>
      <w:sz w:val="20"/>
      <w:szCs w:val="20"/>
      <w:lang w:eastAsia="ru-RU"/>
    </w:rPr>
  </w:style>
  <w:style w:type="paragraph" w:styleId="a8">
    <w:name w:val="annotation text"/>
    <w:aliases w:val="ct,Used by Word for text of author queries, Знак2,Знак2"/>
    <w:basedOn w:val="a"/>
    <w:link w:val="1"/>
    <w:uiPriority w:val="99"/>
    <w:rsid w:val="00BD0A69"/>
    <w:pPr>
      <w:spacing w:before="100" w:after="10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uiPriority w:val="99"/>
    <w:semiHidden/>
    <w:rsid w:val="00BD0A69"/>
    <w:rPr>
      <w:sz w:val="20"/>
      <w:szCs w:val="20"/>
    </w:rPr>
  </w:style>
  <w:style w:type="character" w:customStyle="1" w:styleId="1">
    <w:name w:val="Текст примечания Знак1"/>
    <w:aliases w:val="ct Знак,Used by Word for text of author queries Знак, Знак2 Знак,Знак2 Знак"/>
    <w:link w:val="a8"/>
    <w:uiPriority w:val="99"/>
    <w:locked/>
    <w:rsid w:val="00BD0A69"/>
    <w:rPr>
      <w:rFonts w:ascii="Times New Roman" w:eastAsia="Times New Roman" w:hAnsi="Times New Roman" w:cs="Times New Roman"/>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6"/>
    <w:uiPriority w:val="34"/>
    <w:qFormat/>
    <w:locked/>
    <w:rsid w:val="00BD0A69"/>
  </w:style>
  <w:style w:type="paragraph" w:styleId="HTML">
    <w:name w:val="HTML Preformatted"/>
    <w:basedOn w:val="a"/>
    <w:link w:val="HTML0"/>
    <w:uiPriority w:val="99"/>
    <w:unhideWhenUsed/>
    <w:rsid w:val="00BD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0A69"/>
    <w:rPr>
      <w:rFonts w:ascii="Courier New" w:eastAsia="Times New Roman" w:hAnsi="Courier New" w:cs="Courier New"/>
      <w:sz w:val="20"/>
      <w:szCs w:val="20"/>
      <w:lang w:eastAsia="ru-RU"/>
    </w:rPr>
  </w:style>
  <w:style w:type="table" w:styleId="aa">
    <w:name w:val="Table Grid"/>
    <w:basedOn w:val="a1"/>
    <w:uiPriority w:val="39"/>
    <w:rsid w:val="00BD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0"/>
    <w:rsid w:val="00BD0A69"/>
    <w:rPr>
      <w:rFonts w:ascii="Times New Roman" w:eastAsia="Times New Roman" w:hAnsi="Times New Roman" w:cs="Times New Roman"/>
      <w:sz w:val="28"/>
      <w:szCs w:val="28"/>
    </w:rPr>
  </w:style>
  <w:style w:type="paragraph" w:customStyle="1" w:styleId="10">
    <w:name w:val="Основной текст1"/>
    <w:basedOn w:val="a"/>
    <w:link w:val="ab"/>
    <w:rsid w:val="00BD0A69"/>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BD0A69"/>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AC2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4778</Words>
  <Characters>27235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3</cp:revision>
  <dcterms:created xsi:type="dcterms:W3CDTF">2026-05-25T07:15:00Z</dcterms:created>
  <dcterms:modified xsi:type="dcterms:W3CDTF">2026-05-25T07:29:00Z</dcterms:modified>
</cp:coreProperties>
</file>