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b w:val="false"/>
          <w:bCs w:val="false"/>
          <w:i w:val="false"/>
          <w:strike w:val="false"/>
          <w:dstrike w:val="false"/>
          <w:outline w:val="false"/>
          <w:shadow w:val="false"/>
          <w:sz w:val="24"/>
          <w:szCs w:val="24"/>
          <w:u w:val="none"/>
          <w:em w:val="none"/>
        </w:rPr>
        <w:t>Услуги  по шиномонтажу  грузовых автомобилей и автобусов для нужд Волжского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Волгоградская область, г.Волжский.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55356</Characters>
  <CharactersWithSpaces>62937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2026-05-21T08:08:16Z</dcterms:modified>
  <cp:revision>75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