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                             </w:t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lang w:val="ru-RU"/>
        </w:rPr>
      </w:pPr>
      <w:r>
        <w:rPr>
          <w:b/>
          <w:color w:val="000000"/>
          <w:lang w:val="ru-RU"/>
        </w:rPr>
        <w:t>ТЕХНИЧЕСКИЕ ТРЕБОВАНИЯ</w:t>
      </w:r>
    </w:p>
    <w:p>
      <w:pPr>
        <w:pStyle w:val="Normal"/>
        <w:spacing w:before="0" w:after="200"/>
        <w:jc w:val="center"/>
        <w:rPr>
          <w:lang w:val="ru-RU"/>
        </w:rPr>
      </w:pPr>
      <w:r>
        <w:rPr>
          <w:b/>
          <w:color w:val="000000"/>
          <w:lang w:val="ru-RU"/>
        </w:rPr>
        <w:t>«Сервисное обслуживание устройства для обследования и ремонта внутренней облицовки напорных трубопроводов Бурейской ГЭС»</w:t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200"/>
        <w:jc w:val="center"/>
        <w:rPr>
          <w:lang w:val="ru-RU"/>
        </w:rPr>
      </w:pPr>
      <w:r>
        <w:rPr>
          <w:b/>
          <w:color w:val="000000"/>
          <w:lang w:val="ru-RU"/>
        </w:rPr>
        <w:t>Пгт. Талакан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jc w:val="both"/>
        <w:rPr>
          <w:lang w:val="ru-RU"/>
        </w:rPr>
      </w:pPr>
      <w:r>
        <w:rPr>
          <w:b/>
          <w:bCs/>
          <w:lang w:val="ru-RU"/>
        </w:rPr>
        <w:t>Наименование закупаемых услуг.</w:t>
      </w:r>
    </w:p>
    <w:p>
      <w:pPr>
        <w:pStyle w:val="Normal"/>
        <w:ind w:firstLine="360"/>
        <w:jc w:val="both"/>
        <w:rPr>
          <w:lang w:val="ru-RU"/>
        </w:rPr>
      </w:pPr>
      <w:r>
        <w:rPr>
          <w:b w:val="false"/>
          <w:bCs w:val="false"/>
          <w:color w:val="000000"/>
          <w:lang w:val="ru-RU"/>
        </w:rPr>
        <w:t xml:space="preserve">Сервисное обслуживание устройства для обследования и ремонта внутренней облицовки напорных трубопроводов Бурейской ГЭС. </w:t>
      </w:r>
    </w:p>
    <w:p>
      <w:pPr>
        <w:pStyle w:val="Normal"/>
        <w:ind w:firstLine="36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jc w:val="both"/>
        <w:rPr>
          <w:lang w:val="ru-RU"/>
        </w:rPr>
      </w:pPr>
      <w:r>
        <w:rPr>
          <w:b/>
          <w:bCs/>
          <w:color w:val="000000"/>
          <w:lang w:val="ru-RU"/>
        </w:rPr>
        <w:t>Заказчик (Подразделение Заказчика)</w:t>
      </w:r>
      <w:r>
        <w:rPr>
          <w:b/>
          <w:color w:val="000000"/>
          <w:lang w:val="ru-RU"/>
        </w:rPr>
        <w:t>.</w:t>
      </w:r>
    </w:p>
    <w:p>
      <w:pPr>
        <w:pStyle w:val="Normal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      </w:t>
      </w:r>
      <w:r>
        <w:rPr>
          <w:bCs/>
          <w:color w:val="000000"/>
          <w:lang w:val="ru-RU"/>
        </w:rPr>
        <w:t xml:space="preserve">ПАО «РусГидро» для нужд филиала  ПАО «РусГидро» - "Бурейская ГЭС" </w:t>
      </w:r>
      <w:r>
        <w:rPr>
          <w:color w:val="000000"/>
          <w:lang w:val="ru-RU"/>
        </w:rPr>
        <w:t>Амурская область, Бурейский район, п. Талакан, 676730.</w:t>
      </w:r>
    </w:p>
    <w:p>
      <w:pPr>
        <w:pStyle w:val="Normal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jc w:val="both"/>
        <w:rPr>
          <w:lang w:val="ru-RU"/>
        </w:rPr>
      </w:pPr>
      <w:r>
        <w:rPr>
          <w:b/>
          <w:bCs/>
          <w:color w:val="000000"/>
          <w:lang w:val="ru-RU"/>
        </w:rPr>
        <w:t xml:space="preserve">Цели и задачи. </w:t>
      </w:r>
      <w:r>
        <w:rPr>
          <w:b/>
          <w:color w:val="000000"/>
          <w:lang w:val="ru-RU"/>
        </w:rPr>
        <w:t>Существующее положение.</w:t>
      </w:r>
    </w:p>
    <w:p>
      <w:pPr>
        <w:pStyle w:val="Normal"/>
        <w:ind w:hanging="284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      </w:t>
      </w:r>
      <w:r>
        <w:rPr>
          <w:bCs/>
          <w:color w:val="000000"/>
          <w:lang w:val="ru-RU"/>
        </w:rPr>
        <w:t>3.1.  Выполнение комплекса регламентных работ механизмов лебедок TIRAK MOBILE WINDE X2050P в соответствии с требованиями заводской и конструкторской документации.</w:t>
      </w:r>
    </w:p>
    <w:p>
      <w:pPr>
        <w:pStyle w:val="Normal"/>
        <w:ind w:hanging="284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   </w:t>
      </w:r>
      <w:r>
        <w:rPr>
          <w:bCs/>
          <w:color w:val="000000"/>
          <w:lang w:val="ru-RU"/>
        </w:rPr>
        <w:t>3.2  Лебедка TIRAK MOBILE WINDE X2050P представляет собой переносное устройство с подачей троса для подъема и тяги груза. Канат протягивается через корпус лебедки и укладывается на барабан, приводимый в движение мотор редуктором. Лебедка состоит из рамы, внутри которой установлена лебедка  X2050P, механизма укладки каната, канатный барабан, приводимый в движение мотор-редуктором, органы управления. Общий вид лебедки с указанием габаритных размеров представлен на рис.1</w:t>
      </w:r>
    </w:p>
    <w:p>
      <w:pPr>
        <w:pStyle w:val="Normal"/>
        <w:ind w:hanging="284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    </w:t>
      </w:r>
    </w:p>
    <w:p>
      <w:pPr>
        <w:pStyle w:val="Normal"/>
        <w:ind w:hanging="284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     </w:t>
      </w:r>
      <w:r>
        <w:rPr>
          <w:bCs/>
          <w:color w:val="000000"/>
          <w:lang w:val="ru-RU"/>
        </w:rPr>
        <w:t xml:space="preserve">Рисунок 1. TIRAK MOBILE WINDE X2050P </w:t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2326005</wp:posOffset>
            </wp:positionH>
            <wp:positionV relativeFrom="paragraph">
              <wp:posOffset>18415</wp:posOffset>
            </wp:positionV>
            <wp:extent cx="4014470" cy="33375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-90170</wp:posOffset>
            </wp:positionH>
            <wp:positionV relativeFrom="paragraph">
              <wp:posOffset>521970</wp:posOffset>
            </wp:positionV>
            <wp:extent cx="6481445" cy="234315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hanging="284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3.3 </w:t>
      </w:r>
      <w:r>
        <w:rPr>
          <w:rFonts w:eastAsia="Calibri"/>
          <w:color w:val="000000"/>
          <w:lang w:val="ru-RU" w:eastAsia="en-US"/>
        </w:rPr>
        <w:t xml:space="preserve"> Краткая характеристика основного оборудования:</w:t>
      </w:r>
    </w:p>
    <w:p>
      <w:pPr>
        <w:pStyle w:val="ListParagraph"/>
        <w:ind w:left="360" w:hanging="0"/>
        <w:jc w:val="both"/>
        <w:rPr>
          <w:rFonts w:eastAsia="Calibri"/>
          <w:color w:val="000000"/>
          <w:lang w:val="ru-RU" w:eastAsia="en-US"/>
        </w:rPr>
      </w:pPr>
      <w:r>
        <w:rPr>
          <w:rFonts w:eastAsia="Calibri"/>
          <w:color w:val="000000"/>
          <w:lang w:val="ru-RU" w:eastAsia="en-US"/>
        </w:rPr>
      </w:r>
    </w:p>
    <w:tbl>
      <w:tblPr>
        <w:tblStyle w:val="afa"/>
        <w:tblW w:w="9975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8"/>
        <w:gridCol w:w="3862"/>
        <w:gridCol w:w="1638"/>
        <w:gridCol w:w="3686"/>
      </w:tblGrid>
      <w:tr>
        <w:trPr/>
        <w:tc>
          <w:tcPr>
            <w:tcW w:w="788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п.п</w:t>
            </w:r>
          </w:p>
        </w:tc>
        <w:tc>
          <w:tcPr>
            <w:tcW w:w="3862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 xml:space="preserve">Параметр </w:t>
            </w:r>
          </w:p>
        </w:tc>
        <w:tc>
          <w:tcPr>
            <w:tcW w:w="16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Ед.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измерения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Значение</w:t>
            </w:r>
          </w:p>
        </w:tc>
      </w:tr>
      <w:tr>
        <w:trPr/>
        <w:tc>
          <w:tcPr>
            <w:tcW w:w="788" w:type="dxa"/>
            <w:tcBorders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 xml:space="preserve">Тип лебедки </w:t>
            </w:r>
          </w:p>
        </w:tc>
        <w:tc>
          <w:tcPr>
            <w:tcW w:w="16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-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Мобильная лебедка с канатоведущими шкивами  </w:t>
            </w: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TIRAK MOBILE WINDE</w:t>
            </w:r>
          </w:p>
        </w:tc>
      </w:tr>
      <w:tr>
        <w:trPr>
          <w:trHeight w:val="413" w:hRule="atLeast"/>
        </w:trPr>
        <w:tc>
          <w:tcPr>
            <w:tcW w:w="788" w:type="dxa"/>
            <w:tcBorders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Тяговое усилие одной лебедки к/гс</w:t>
            </w:r>
          </w:p>
        </w:tc>
        <w:tc>
          <w:tcPr>
            <w:tcW w:w="16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к/гс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2000</w:t>
            </w:r>
          </w:p>
        </w:tc>
      </w:tr>
      <w:tr>
        <w:trPr/>
        <w:tc>
          <w:tcPr>
            <w:tcW w:w="788" w:type="dxa"/>
            <w:tcBorders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 xml:space="preserve">Мощность двигателя </w:t>
            </w:r>
          </w:p>
        </w:tc>
        <w:tc>
          <w:tcPr>
            <w:tcW w:w="16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кВт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2,2</w:t>
            </w:r>
          </w:p>
        </w:tc>
      </w:tr>
      <w:tr>
        <w:trPr/>
        <w:tc>
          <w:tcPr>
            <w:tcW w:w="788" w:type="dxa"/>
            <w:tcBorders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Количество лебедок</w:t>
            </w:r>
          </w:p>
        </w:tc>
        <w:tc>
          <w:tcPr>
            <w:tcW w:w="16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шт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88" w:type="dxa"/>
            <w:tcBorders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Диаметр подъемного каната</w:t>
            </w:r>
          </w:p>
        </w:tc>
        <w:tc>
          <w:tcPr>
            <w:tcW w:w="16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мм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14,3</w:t>
            </w:r>
          </w:p>
        </w:tc>
      </w:tr>
      <w:tr>
        <w:trPr/>
        <w:tc>
          <w:tcPr>
            <w:tcW w:w="788" w:type="dxa"/>
            <w:tcBorders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Диаметр предохранительного каната</w:t>
            </w:r>
          </w:p>
        </w:tc>
        <w:tc>
          <w:tcPr>
            <w:tcW w:w="16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мм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14,3</w:t>
            </w:r>
          </w:p>
        </w:tc>
      </w:tr>
      <w:tr>
        <w:trPr/>
        <w:tc>
          <w:tcPr>
            <w:tcW w:w="788" w:type="dxa"/>
            <w:tcBorders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 xml:space="preserve">Скорость подъема </w:t>
            </w:r>
          </w:p>
        </w:tc>
        <w:tc>
          <w:tcPr>
            <w:tcW w:w="16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м/мин</w:t>
            </w:r>
          </w:p>
        </w:tc>
        <w:tc>
          <w:tcPr>
            <w:tcW w:w="368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88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 xml:space="preserve">Масса лебедки </w:t>
            </w:r>
          </w:p>
        </w:tc>
        <w:tc>
          <w:tcPr>
            <w:tcW w:w="163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кг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500</w:t>
            </w:r>
          </w:p>
        </w:tc>
      </w:tr>
      <w:tr>
        <w:trPr/>
        <w:tc>
          <w:tcPr>
            <w:tcW w:w="788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 xml:space="preserve">Управление </w:t>
            </w:r>
          </w:p>
        </w:tc>
        <w:tc>
          <w:tcPr>
            <w:tcW w:w="163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-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Радиоуправление </w:t>
            </w:r>
          </w:p>
        </w:tc>
      </w:tr>
      <w:tr>
        <w:trPr/>
        <w:tc>
          <w:tcPr>
            <w:tcW w:w="788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Габариты ДхШхВ</w:t>
            </w:r>
          </w:p>
        </w:tc>
        <w:tc>
          <w:tcPr>
            <w:tcW w:w="163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мм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1,45х1,035х0,663</w:t>
            </w:r>
          </w:p>
        </w:tc>
      </w:tr>
      <w:tr>
        <w:trPr/>
        <w:tc>
          <w:tcPr>
            <w:tcW w:w="788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Емкость канатного барабана</w:t>
            </w:r>
          </w:p>
        </w:tc>
        <w:tc>
          <w:tcPr>
            <w:tcW w:w="163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мм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300</w:t>
            </w:r>
          </w:p>
        </w:tc>
      </w:tr>
      <w:tr>
        <w:trPr/>
        <w:tc>
          <w:tcPr>
            <w:tcW w:w="788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Род тока</w:t>
            </w:r>
          </w:p>
        </w:tc>
        <w:tc>
          <w:tcPr>
            <w:tcW w:w="163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-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Переменный</w:t>
            </w:r>
          </w:p>
        </w:tc>
      </w:tr>
      <w:tr>
        <w:trPr/>
        <w:tc>
          <w:tcPr>
            <w:tcW w:w="788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 xml:space="preserve">Напряжение </w:t>
            </w:r>
          </w:p>
        </w:tc>
        <w:tc>
          <w:tcPr>
            <w:tcW w:w="163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Вольт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400 </w:t>
            </w:r>
          </w:p>
        </w:tc>
      </w:tr>
      <w:tr>
        <w:trPr/>
        <w:tc>
          <w:tcPr>
            <w:tcW w:w="788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2" w:type="dxa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 xml:space="preserve">Частота </w:t>
            </w:r>
          </w:p>
        </w:tc>
        <w:tc>
          <w:tcPr>
            <w:tcW w:w="163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000000"/>
                <w:kern w:val="0"/>
                <w:lang w:val="ru-RU" w:eastAsia="ru-RU" w:bidi="ar-SA"/>
              </w:rPr>
              <w:t>Гц</w:t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50</w:t>
            </w:r>
          </w:p>
        </w:tc>
      </w:tr>
    </w:tbl>
    <w:p>
      <w:pPr>
        <w:pStyle w:val="ListParagraph"/>
        <w:ind w:left="36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ListParagraph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jc w:val="both"/>
        <w:rPr>
          <w:lang w:val="ru-RU"/>
        </w:rPr>
      </w:pPr>
      <w:r>
        <w:rPr>
          <w:b/>
          <w:bCs/>
          <w:color w:val="000000"/>
          <w:lang w:val="ru-RU"/>
        </w:rPr>
        <w:t>Требования к Услугам.</w:t>
      </w:r>
    </w:p>
    <w:p>
      <w:pPr>
        <w:pStyle w:val="Normal"/>
        <w:ind w:left="720" w:hanging="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tbl>
      <w:tblPr>
        <w:tblW w:w="99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59"/>
        <w:gridCol w:w="1930"/>
        <w:gridCol w:w="7286"/>
      </w:tblGrid>
      <w:tr>
        <w:trPr>
          <w:tblHeader w:val="true"/>
          <w:trHeight w:val="5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п/п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параметра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Требование заказчика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3.1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>Объем Услуг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1" w:leader="none"/>
              </w:tabs>
              <w:ind w:left="-53" w:hanging="0"/>
              <w:jc w:val="both"/>
              <w:rPr>
                <w:lang w:val="ru-RU"/>
              </w:rPr>
            </w:pPr>
            <w:r>
              <w:rPr>
                <w:lang w:val="ru-RU"/>
              </w:rPr>
              <w:t>1)  Оказание услуг по Сервисному обслуживанию выполняется в соответствии с приложением №1 к настоящим ТТ).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1" w:leader="none"/>
              </w:tabs>
              <w:ind w:left="-53" w:hanging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3.2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Требования к оказанию Услуг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lang w:val="ru-RU"/>
              </w:rPr>
              <w:t>1)   Оказание услуг по сервисному обслуживанию осуществляется на   территории (производственных мощностях) Подрядчика (исполнителя)</w:t>
            </w:r>
            <w:r>
              <w:rPr>
                <w:color w:val="000000"/>
                <w:lang w:val="ru-RU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color w:val="000000"/>
                <w:lang w:val="ru-RU" w:eastAsia="x-none"/>
              </w:rPr>
              <w:t>2) Исполнитель представляет Заказчику по его запросу письменный отчет о текущем исполнении своих обязательств.</w:t>
            </w:r>
          </w:p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color w:val="000000"/>
                <w:lang w:val="ru-RU" w:eastAsia="x-none"/>
              </w:rPr>
              <w:t>3)  Исполнитель вносит в паспорт сведения  о выполненных работах по сервисному обслуживанию.</w:t>
            </w:r>
          </w:p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color w:val="000000"/>
                <w:lang w:val="ru-RU" w:eastAsia="x-none"/>
              </w:rPr>
              <w:t>4) Доставка оборудования к месту выполнения работ по сервисному обслуживанию осуществляется Исполнителем работ по Договору самостоятельно и за его счет.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5) Специализированная организация должна: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x-none" w:bidi="ar-SA"/>
              </w:rPr>
              <w:t>располагать необходимым персоналом, а также инженерно-техническими работниками, уполномоченными на выполнение своих обязанностей;</w:t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3.3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color w:val="000000"/>
                <w:lang w:val="ru-RU" w:eastAsia="en-US"/>
              </w:rPr>
              <w:t xml:space="preserve">Требования к применяемым материалам и запасным частям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73" w:leader="none"/>
              </w:tabs>
              <w:ind w:left="0" w:hanging="0"/>
              <w:jc w:val="both"/>
              <w:rPr>
                <w:lang w:val="ru-RU"/>
              </w:rPr>
            </w:pPr>
            <w:r>
              <w:rPr>
                <w:lang w:val="ru-RU"/>
              </w:rPr>
              <w:t>1) При закрытии актов оказания услуг Исполнителем должны быть предоставлены: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73" w:leader="none"/>
              </w:tabs>
              <w:ind w:left="0" w:hanging="0"/>
              <w:jc w:val="both"/>
              <w:rPr>
                <w:lang w:val="ru-RU"/>
              </w:rPr>
            </w:pPr>
            <w:r>
              <w:rPr>
                <w:lang w:val="ru-RU"/>
              </w:rPr>
              <w:t>паспорта и сертификаты качества на используемые им материалы при выполнение работ по сервисному обслуживанию материалы на бумажном носителе (1 экземпляр);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73" w:leader="none"/>
              </w:tabs>
              <w:ind w:left="0" w:hanging="0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2) Все закупаемые и применяемые материалы и запасные части должны быть новыми и не использованными ранее;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73" w:leader="none"/>
              </w:tabs>
              <w:ind w:left="0" w:hanging="0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3) В случае необходимости ремонта отдельных узлов механизма должны использоваться только оригинальные запасные части.</w:t>
            </w:r>
          </w:p>
        </w:tc>
      </w:tr>
      <w:tr>
        <w:trPr>
          <w:trHeight w:val="14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3.4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Организация оказания услуг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оказываются в соответствии с НТД: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500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1)  PGS01.04.09-23 - паспорт.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500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2)  PGS01.04.09-23 - Руководство по монтажу и эксплуатации.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500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3) 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 (в ред. Приказа Ростехнадзора от 22.01.2024 №16).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оказания услуг: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ind w:left="0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1) Исполнитель должен обеспечить входной контроль поступающих для сервисного обслуживания материалов.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ind w:left="0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Входной контроль поступающих материалов должен включать проверку: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а)  Наличия соответствующих сертификатов на материалы и ЗИП.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б) Наличия и надлежащего заполнения документа о качестве и соответствии приведенных в нем данных - характеристикам, установленным в нормативном документе, регламентирующем технические требования к данной продукции.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2) Текущий контроль оказания услуг должен включать в себя надзор за правильностью и последовательностью выполнения отдельных технологических операций.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3) Приемочный контроль. Перечень этапов и видов оказания услуг, подлежащих приемке, должен быть согласован с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3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4) Передача оборудования для выполнения работ по сервисному обслуживанию проходит по Акту приема-передачи.</w:t>
            </w:r>
          </w:p>
        </w:tc>
      </w:tr>
      <w:tr>
        <w:trPr>
          <w:trHeight w:val="827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3.5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val="ru-RU"/>
              </w:rPr>
            </w:pPr>
            <w:r>
              <w:rPr>
                <w:bCs/>
                <w:color w:val="000000"/>
                <w:lang w:val="ru-RU" w:eastAsia="x-none"/>
              </w:rPr>
              <w:t xml:space="preserve">Требования к предоставлению отчетной и исполнительной документации 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31" w:leader="none"/>
              </w:tabs>
              <w:ind w:left="0" w:hanging="0"/>
              <w:jc w:val="both"/>
              <w:rPr>
                <w:lang w:val="ru-RU"/>
              </w:rPr>
            </w:pPr>
            <w:r>
              <w:rPr>
                <w:lang w:val="ru-RU"/>
              </w:rPr>
              <w:t>Представить Заказчику с актами оказанных услуг исполнительную документацию (журналы ведения работ, сертификаты качества на применённые материалы, акты входного контроля качества поставляемых материалов, протоколы, копии аттестационных документов уполномоченного ремонтного персонала).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31" w:leader="none"/>
              </w:tabs>
              <w:ind w:left="0" w:hang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Отчётные документы представить на бумажном носителе в 1 экземпляре,  на электронном носителе в 1 экземпляре в форматах *.dwg, *.vsd, *.dос, *.хls.  </w:t>
            </w:r>
            <w:r>
              <w:rPr>
                <w:color w:val="000000"/>
                <w:lang w:val="ru-RU"/>
              </w:rPr>
              <w:t xml:space="preserve"> </w:t>
            </w:r>
          </w:p>
        </w:tc>
      </w:tr>
    </w:tbl>
    <w:p>
      <w:pPr>
        <w:pStyle w:val="Normal"/>
        <w:ind w:left="720" w:hanging="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ind w:left="720" w:hanging="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jc w:val="both"/>
        <w:rPr>
          <w:lang w:val="ru-RU"/>
        </w:rPr>
      </w:pPr>
      <w:r>
        <w:rPr>
          <w:b/>
          <w:bCs/>
          <w:color w:val="000000"/>
          <w:lang w:val="ru-RU"/>
        </w:rPr>
        <w:t>Сроки выполнения работ.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lang w:val="ru-RU"/>
        </w:rPr>
      </w:pPr>
      <w:r>
        <w:rPr>
          <w:color w:val="000000"/>
          <w:lang w:val="ru-RU"/>
        </w:rPr>
        <w:t>5.1 Начало: день, следующий за днем подписания договора.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lang w:val="ru-RU"/>
        </w:rPr>
      </w:pPr>
      <w:r>
        <w:rPr>
          <w:color w:val="000000"/>
          <w:lang w:val="ru-RU"/>
        </w:rPr>
        <w:t>5.2 Окончание: в течении 90 дней с даты подписания договора.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lang w:val="ru-RU"/>
        </w:rPr>
      </w:pPr>
      <w:r>
        <w:rPr>
          <w:b/>
          <w:bCs/>
          <w:color w:val="000000"/>
          <w:lang w:val="ru-RU"/>
        </w:rPr>
        <w:t>6. Иные условия выполнения работ.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lang w:val="ru-RU"/>
        </w:rPr>
      </w:pPr>
      <w:r>
        <w:rPr>
          <w:bCs/>
          <w:color w:val="000000"/>
          <w:lang w:val="ru-RU"/>
        </w:rPr>
        <w:t>6.1 Не требуются.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lang w:val="ru-RU"/>
        </w:rPr>
      </w:pPr>
      <w:r>
        <w:rPr>
          <w:b/>
          <w:bCs/>
          <w:color w:val="000000"/>
          <w:lang w:val="ru-RU"/>
        </w:rPr>
        <w:t>7. Приложения к ТТ: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lang w:val="ru-RU"/>
        </w:rPr>
      </w:pPr>
      <w:r>
        <w:rPr>
          <w:b/>
          <w:szCs w:val="20"/>
          <w:lang w:val="ru-RU"/>
        </w:rPr>
        <w:t>Приложение №1</w:t>
      </w:r>
      <w:r>
        <w:rPr>
          <w:szCs w:val="20"/>
          <w:lang w:val="ru-RU"/>
        </w:rPr>
        <w:t xml:space="preserve"> </w:t>
      </w:r>
      <w:r>
        <w:rPr>
          <w:b w:val="false"/>
          <w:bCs w:val="false"/>
          <w:szCs w:val="20"/>
          <w:lang w:val="ru-RU"/>
        </w:rPr>
        <w:t>«</w:t>
      </w:r>
      <w:r>
        <w:rPr>
          <w:b w:val="false"/>
          <w:bCs w:val="false"/>
          <w:szCs w:val="20"/>
          <w:shd w:fill="auto" w:val="clear"/>
          <w:lang w:val="ru-RU"/>
        </w:rPr>
        <w:t xml:space="preserve">Объем </w:t>
      </w:r>
      <w:r>
        <w:rPr>
          <w:b w:val="false"/>
          <w:bCs w:val="false"/>
          <w:color w:val="000000"/>
          <w:shd w:fill="auto" w:val="clear"/>
          <w:lang w:val="ru-RU"/>
        </w:rPr>
        <w:t>оказания услуг по Сервисному обслуживанию устройства для обследования и ремонта внутренней облицовки напорных трубопроводов Бурейской ГЭС</w:t>
      </w:r>
      <w:r>
        <w:rPr>
          <w:b w:val="false"/>
          <w:bCs w:val="false"/>
          <w:szCs w:val="20"/>
          <w:shd w:fill="auto" w:val="clear"/>
          <w:lang w:val="ru-RU"/>
        </w:rPr>
        <w:t>».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color w:val="000000"/>
          <w:lang w:val="ru-RU"/>
        </w:rPr>
        <w:t xml:space="preserve"> </w:t>
      </w:r>
    </w:p>
    <w:p>
      <w:pPr>
        <w:pStyle w:val="Normal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rPr>
          <w:lang w:val="ru-RU"/>
        </w:rPr>
      </w:pPr>
      <w:r>
        <w:rPr>
          <w:lang w:val="ru-RU"/>
        </w:rPr>
        <w:tab/>
      </w:r>
    </w:p>
    <w:p>
      <w:pPr>
        <w:pStyle w:val="Normal"/>
        <w:tabs>
          <w:tab w:val="clear" w:pos="708"/>
          <w:tab w:val="left" w:pos="3703" w:leader="none"/>
        </w:tabs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jc w:val="right"/>
        <w:rPr>
          <w:lang w:val="ru-RU"/>
        </w:rPr>
      </w:pPr>
      <w:r>
        <w:rPr>
          <w:szCs w:val="20"/>
          <w:lang w:val="ru-RU"/>
        </w:rPr>
        <w:t>Приложение № 1 к ТТ</w:t>
      </w:r>
    </w:p>
    <w:p>
      <w:pPr>
        <w:pStyle w:val="Normal"/>
        <w:tabs>
          <w:tab w:val="clear" w:pos="708"/>
          <w:tab w:val="left" w:pos="3703" w:leader="none"/>
        </w:tabs>
        <w:jc w:val="right"/>
        <w:rPr>
          <w:szCs w:val="20"/>
          <w:lang w:val="ru-RU"/>
        </w:rPr>
      </w:pPr>
      <w:r>
        <w:rPr>
          <w:szCs w:val="20"/>
          <w:lang w:val="ru-RU"/>
        </w:rPr>
      </w:r>
    </w:p>
    <w:p>
      <w:pPr>
        <w:pStyle w:val="Normal"/>
        <w:tabs>
          <w:tab w:val="clear" w:pos="708"/>
          <w:tab w:val="left" w:pos="3703" w:leader="none"/>
        </w:tabs>
        <w:jc w:val="right"/>
        <w:rPr>
          <w:szCs w:val="20"/>
          <w:lang w:val="ru-RU"/>
        </w:rPr>
      </w:pPr>
      <w:r>
        <w:rPr>
          <w:szCs w:val="20"/>
          <w:lang w:val="ru-RU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ru-RU"/>
        </w:rPr>
        <w:t>«</w:t>
      </w:r>
      <w:r>
        <w:rPr>
          <w:b w:val="false"/>
          <w:bCs w:val="false"/>
          <w:color w:val="000000"/>
          <w:sz w:val="24"/>
          <w:szCs w:val="24"/>
          <w:shd w:fill="auto" w:val="clear"/>
          <w:lang w:val="ru-RU"/>
        </w:rPr>
        <w:t>Объем оказания услуг по Сервисному обслуживанию устройства для обследования и ремонта внутренней облицовки напорных трубопроводов Бурейской ГЭС»</w:t>
      </w:r>
    </w:p>
    <w:p>
      <w:pPr>
        <w:pStyle w:val="Normal"/>
        <w:tabs>
          <w:tab w:val="clear" w:pos="708"/>
          <w:tab w:val="left" w:pos="370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"/>
        <w:gridCol w:w="3964"/>
        <w:gridCol w:w="961"/>
        <w:gridCol w:w="4323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п.п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 (узла)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оказания услуг  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 лебедки, защитные панели, шт.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геометрии рамы визуальный контроль сварных соединений, восстановление лакокрасочного покрытия (грунт эмаль по металлу RAL 5005 сигнально синий).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Приводные диски, шт. 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Смазка приводных дисков (водонерастворимая термостойкая редукторная смазка)  VARILUB.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Канаты, метр.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2х300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Дефектация каната на предмет износа/разрыва нитей/изломов, нанесение смазки, укладка на канатный барабан. 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Электронное устройство ограничения нагрузки, лебедка шт.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Проверка/ревизия. 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Электромагнитный тормоз, лебедка шт.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Проверка/ревизия.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Двигатель, лебедка шт.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Осмотр, проверка крепежных элементов, очистка корпуса, продувка ротора/статора сжатым воздухом, замена смазки в подшипниках, проверка сопротивления изоляции с оформлением протокола, сборка.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Редуктор, лебедка шт.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крепежных элементов, очистка корпуса, промывка полная замена масла (Синтетическое масло CLPHG PGLP ISO VG 460, литров 10).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Промышленный пульт дистанционного управления Tele Radio T80TX-MX-10B Crane RC Remote Control Frequency 433.075 - 434.775Mhz, шт.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Проверка/ревизия (замена элементов питания NiMH 4.8V 2200 mAh GPHC232C/GP230AAHC4BMXZ ).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Промышленный приемник LE-RX-MN6, T80RX-MN-06B, шт.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Проверка/ревизия. 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часть, лебедка шт.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Ревизия/профконтроль.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питания, шт.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Ревизия.</w:t>
            </w:r>
          </w:p>
        </w:tc>
      </w:tr>
    </w:tbl>
    <w:p>
      <w:pPr>
        <w:pStyle w:val="Normal"/>
        <w:tabs>
          <w:tab w:val="clear" w:pos="708"/>
          <w:tab w:val="left" w:pos="3703" w:leader="none"/>
        </w:tabs>
        <w:rPr>
          <w:sz w:val="24"/>
          <w:szCs w:val="24"/>
        </w:rPr>
      </w:pPr>
      <w:r>
        <w:rPr/>
      </w:r>
    </w:p>
    <w:sectPr>
      <w:headerReference w:type="default" r:id="rId4"/>
      <w:type w:val="nextPage"/>
      <w:pgSz w:w="11906" w:h="16838"/>
      <w:pgMar w:left="1134" w:right="849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6</w:t>
    </w:r>
    <w:r>
      <w:rPr>
        <w:lang w:val="ru-RU"/>
      </w:rPr>
      <w:fldChar w:fldCharType="end"/>
    </w:r>
  </w:p>
  <w:p>
    <w:pPr>
      <w:pStyle w:val="Head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567" w:hanging="0"/>
      </w:pPr>
      <w:rPr>
        <w:sz w:val="24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39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4">
      <w:start w:val="1"/>
      <w:numFmt w:val="russianUpper"/>
      <w:suff w:val="nothing"/>
      <w:lvlText w:val="Приложение %5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6">
      <w:start w:val="1"/>
      <w:numFmt w:val="decimal"/>
      <w:lvlText w:val="%5.%6.%7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7">
      <w:start w:val="1"/>
      <w:numFmt w:val="decimal"/>
      <w:lvlText w:val="%5.%6.%7.%8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8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567"/>
      </w:pPr>
      <w:rPr>
        <w:rFonts w:cs="Times New Roman"/>
      </w:rPr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1d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a2cf0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0291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a2cf0"/>
    <w:rPr>
      <w:rFonts w:ascii="Cambria" w:hAnsi="Cambria" w:eastAsia="Times New Roman"/>
      <w:b/>
      <w:bCs/>
      <w:color w:val="365F91"/>
      <w:sz w:val="28"/>
      <w:szCs w:val="28"/>
    </w:rPr>
  </w:style>
  <w:style w:type="character" w:styleId="Style7" w:customStyle="1">
    <w:name w:val="Основной текст Знак"/>
    <w:qFormat/>
    <w:rsid w:val="003d1d0e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8" w:customStyle="1">
    <w:name w:val="Верхний колонтитул Знак"/>
    <w:uiPriority w:val="99"/>
    <w:qFormat/>
    <w:rsid w:val="00891a4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Нижний колонтитул Знак"/>
    <w:uiPriority w:val="99"/>
    <w:qFormat/>
    <w:rsid w:val="00891a4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Текст сноски Знак"/>
    <w:uiPriority w:val="99"/>
    <w:semiHidden/>
    <w:qFormat/>
    <w:rsid w:val="0085634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85634d"/>
    <w:rPr/>
  </w:style>
  <w:style w:type="character" w:styleId="Style11">
    <w:name w:val="Символ сноски"/>
    <w:uiPriority w:val="99"/>
    <w:semiHidden/>
    <w:qFormat/>
    <w:rsid w:val="0085634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выноски Знак"/>
    <w:link w:val="BalloonText"/>
    <w:uiPriority w:val="99"/>
    <w:semiHidden/>
    <w:qFormat/>
    <w:rsid w:val="00cb471a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unhideWhenUsed/>
    <w:qFormat/>
    <w:rsid w:val="00a004fd"/>
    <w:rPr>
      <w:sz w:val="16"/>
      <w:szCs w:val="16"/>
    </w:rPr>
  </w:style>
  <w:style w:type="character" w:styleId="Style13" w:customStyle="1">
    <w:name w:val="Текст примечания Знак"/>
    <w:link w:val="Annotationtext"/>
    <w:uiPriority w:val="99"/>
    <w:semiHidden/>
    <w:qFormat/>
    <w:rsid w:val="00a004fd"/>
    <w:rPr>
      <w:rFonts w:ascii="Times New Roman" w:hAnsi="Times New Roman" w:eastAsia="Times New Roman"/>
    </w:rPr>
  </w:style>
  <w:style w:type="character" w:styleId="Style14" w:customStyle="1">
    <w:name w:val="Тема примечания Знак"/>
    <w:link w:val="Annotationsubject"/>
    <w:uiPriority w:val="99"/>
    <w:semiHidden/>
    <w:qFormat/>
    <w:rsid w:val="00a004fd"/>
    <w:rPr>
      <w:rFonts w:ascii="Times New Roman" w:hAnsi="Times New Roman" w:eastAsia="Times New Roman"/>
      <w:b/>
      <w:bCs/>
    </w:rPr>
  </w:style>
  <w:style w:type="character" w:styleId="R" w:customStyle="1">
    <w:name w:val="r"/>
    <w:qFormat/>
    <w:rsid w:val="00a004fd"/>
    <w:rPr/>
  </w:style>
  <w:style w:type="character" w:styleId="3" w:customStyle="1">
    <w:name w:val="Основной текст 3 Знак"/>
    <w:link w:val="BodyText3"/>
    <w:uiPriority w:val="99"/>
    <w:semiHidden/>
    <w:qFormat/>
    <w:rsid w:val="00710426"/>
    <w:rPr>
      <w:rFonts w:ascii="Times New Roman" w:hAnsi="Times New Roman" w:eastAsia="Times New Roman"/>
      <w:sz w:val="16"/>
      <w:szCs w:val="16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sid w:val="00076514"/>
    <w:rPr>
      <w:rFonts w:ascii="Times New Roman" w:hAnsi="Times New Roman"/>
      <w:sz w:val="16"/>
      <w:szCs w:val="16"/>
    </w:rPr>
  </w:style>
  <w:style w:type="character" w:styleId="Hyperlink">
    <w:name w:val="Hyperlink"/>
    <w:uiPriority w:val="99"/>
    <w:rsid w:val="00ba2cf0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0291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16d5d"/>
    <w:rPr>
      <w:b/>
      <w:bCs/>
    </w:rPr>
  </w:style>
  <w:style w:type="character" w:styleId="Style15" w:customStyle="1">
    <w:name w:val="Абзац списка Знак"/>
    <w:basedOn w:val="DefaultParagraphFont"/>
    <w:link w:val="ListParagraph"/>
    <w:qFormat/>
    <w:locked/>
    <w:rsid w:val="00fb4723"/>
    <w:rPr>
      <w:rFonts w:ascii="Times New Roman" w:hAnsi="Times New Roman" w:eastAsia="Times New Roman"/>
      <w:sz w:val="24"/>
      <w:szCs w:val="24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7"/>
    <w:rsid w:val="003d1d0e"/>
    <w:pPr>
      <w:spacing w:before="0" w:after="120"/>
    </w:pPr>
    <w:rPr>
      <w:sz w:val="28"/>
      <w:szCs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semiHidden/>
    <w:unhideWhenUsed/>
    <w:qFormat/>
    <w:rsid w:val="003d1d0e"/>
    <w:pPr>
      <w:spacing w:beforeAutospacing="1" w:afterAutospacing="1"/>
    </w:pPr>
    <w:rPr/>
  </w:style>
  <w:style w:type="paragraph" w:styleId="ConsPlusNormal" w:customStyle="1">
    <w:name w:val="ConsPlusNormal"/>
    <w:qFormat/>
    <w:rsid w:val="003d1d0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5"/>
    <w:qFormat/>
    <w:rsid w:val="008d1de3"/>
    <w:pPr>
      <w:spacing w:lineRule="atLeast" w:line="283" w:before="0" w:after="0"/>
      <w:ind w:left="720" w:hanging="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891a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unhideWhenUsed/>
    <w:rsid w:val="00891a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rsid w:val="0085634d"/>
    <w:pPr/>
    <w:rPr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b471a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a004f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a004fd"/>
    <w:pPr/>
    <w:rPr>
      <w:b/>
      <w:bCs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710426"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7a7f74"/>
    <w:pPr>
      <w:widowControl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BodyTextIndent3">
    <w:name w:val="Body Text Indent 3"/>
    <w:basedOn w:val="Normal"/>
    <w:link w:val="31"/>
    <w:uiPriority w:val="99"/>
    <w:unhideWhenUsed/>
    <w:qFormat/>
    <w:rsid w:val="00076514"/>
    <w:pPr>
      <w:spacing w:before="0" w:after="120"/>
      <w:ind w:left="283" w:hanging="0"/>
    </w:pPr>
    <w:rPr>
      <w:rFonts w:eastAsia="Calibri"/>
      <w:sz w:val="16"/>
      <w:szCs w:val="16"/>
    </w:rPr>
  </w:style>
  <w:style w:type="paragraph" w:styleId="11" w:customStyle="1">
    <w:name w:val="СТИЛЬ №1"/>
    <w:basedOn w:val="Normal"/>
    <w:next w:val="21"/>
    <w:autoRedefine/>
    <w:qFormat/>
    <w:rsid w:val="00b84e3b"/>
    <w:pPr>
      <w:numPr>
        <w:ilvl w:val="0"/>
        <w:numId w:val="4"/>
      </w:numPr>
      <w:tabs>
        <w:tab w:val="clear" w:pos="708"/>
        <w:tab w:val="left" w:pos="851" w:leader="none"/>
        <w:tab w:val="left" w:pos="1134" w:leader="none"/>
      </w:tabs>
      <w:spacing w:before="0" w:after="240"/>
      <w:jc w:val="both"/>
    </w:pPr>
    <w:rPr>
      <w:rFonts w:eastAsia="Calibri"/>
      <w:b/>
      <w:szCs w:val="22"/>
      <w:lang w:eastAsia="en-US"/>
    </w:rPr>
  </w:style>
  <w:style w:type="paragraph" w:styleId="21" w:customStyle="1">
    <w:name w:val="СТИЛЬ №2"/>
    <w:basedOn w:val="11"/>
    <w:next w:val="32"/>
    <w:autoRedefine/>
    <w:qFormat/>
    <w:rsid w:val="00b84e3b"/>
    <w:pPr>
      <w:numPr>
        <w:ilvl w:val="1"/>
      </w:numPr>
      <w:tabs>
        <w:tab w:val="left" w:pos="0" w:leader="none"/>
        <w:tab w:val="left" w:pos="851" w:leader="none"/>
        <w:tab w:val="left" w:pos="1134" w:leader="none"/>
        <w:tab w:val="left" w:pos="1843" w:leader="none"/>
      </w:tabs>
      <w:spacing w:before="0" w:after="120"/>
    </w:pPr>
    <w:rPr/>
  </w:style>
  <w:style w:type="paragraph" w:styleId="32" w:customStyle="1">
    <w:name w:val="СТИЛЬ№3"/>
    <w:basedOn w:val="21"/>
    <w:qFormat/>
    <w:rsid w:val="00b84e3b"/>
    <w:pPr>
      <w:numPr>
        <w:ilvl w:val="2"/>
      </w:numPr>
    </w:pPr>
    <w:rPr/>
  </w:style>
  <w:style w:type="paragraph" w:styleId="12" w:customStyle="1">
    <w:name w:val="!Ур1"/>
    <w:qFormat/>
    <w:rsid w:val="00351790"/>
    <w:pPr>
      <w:keepNext w:val="true"/>
      <w:widowControl/>
      <w:numPr>
        <w:ilvl w:val="0"/>
        <w:numId w:val="5"/>
      </w:numPr>
      <w:tabs>
        <w:tab w:val="clear" w:pos="708"/>
        <w:tab w:val="left" w:pos="851" w:leader="none"/>
        <w:tab w:val="left" w:pos="1134" w:leader="none"/>
      </w:tabs>
      <w:suppressAutoHyphens w:val="true"/>
      <w:bidi w:val="0"/>
      <w:spacing w:before="240" w:after="240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2" w:customStyle="1">
    <w:name w:val="!Ур2"/>
    <w:qFormat/>
    <w:rsid w:val="00351790"/>
    <w:pPr>
      <w:widowControl/>
      <w:numPr>
        <w:ilvl w:val="1"/>
        <w:numId w:val="5"/>
      </w:numPr>
      <w:tabs>
        <w:tab w:val="clear" w:pos="708"/>
        <w:tab w:val="left" w:pos="851" w:leader="none"/>
        <w:tab w:val="left" w:pos="1134" w:leader="none"/>
        <w:tab w:val="left" w:pos="1418" w:leader="none"/>
      </w:tabs>
      <w:suppressAutoHyphens w:val="true"/>
      <w:bidi w:val="0"/>
      <w:spacing w:before="120" w:after="12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3" w:customStyle="1">
    <w:name w:val="!Ур3"/>
    <w:qFormat/>
    <w:rsid w:val="00351790"/>
    <w:pPr>
      <w:widowControl/>
      <w:numPr>
        <w:ilvl w:val="2"/>
        <w:numId w:val="5"/>
      </w:numPr>
      <w:tabs>
        <w:tab w:val="clear" w:pos="708"/>
        <w:tab w:val="left" w:pos="1418" w:leader="none"/>
        <w:tab w:val="left" w:pos="1559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4" w:customStyle="1">
    <w:name w:val="!Ур4"/>
    <w:qFormat/>
    <w:rsid w:val="00351790"/>
    <w:pPr>
      <w:widowControl/>
      <w:numPr>
        <w:ilvl w:val="3"/>
        <w:numId w:val="5"/>
      </w:numPr>
      <w:tabs>
        <w:tab w:val="clear" w:pos="708"/>
        <w:tab w:val="left" w:pos="851" w:leader="none"/>
        <w:tab w:val="left" w:pos="1134" w:leader="none"/>
        <w:tab w:val="left" w:pos="1418" w:leader="none"/>
        <w:tab w:val="left" w:pos="1701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3" w:customStyle="1">
    <w:name w:val="УрПР1"/>
    <w:qFormat/>
    <w:rsid w:val="00351790"/>
    <w:pPr>
      <w:keepNext w:val="true"/>
      <w:keepLines/>
      <w:widowControl/>
      <w:numPr>
        <w:ilvl w:val="4"/>
        <w:numId w:val="5"/>
      </w:numPr>
      <w:suppressAutoHyphens w:val="true"/>
      <w:bidi w:val="0"/>
      <w:spacing w:before="240" w:after="24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3" w:customStyle="1">
    <w:name w:val="УрПР2"/>
    <w:qFormat/>
    <w:rsid w:val="00351790"/>
    <w:pPr>
      <w:widowControl/>
      <w:numPr>
        <w:ilvl w:val="5"/>
        <w:numId w:val="5"/>
      </w:numPr>
      <w:suppressAutoHyphens w:val="true"/>
      <w:bidi w:val="0"/>
      <w:spacing w:before="120" w:after="12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4" w:customStyle="1">
    <w:name w:val="УрПР3"/>
    <w:qFormat/>
    <w:rsid w:val="00351790"/>
    <w:pPr>
      <w:widowControl/>
      <w:numPr>
        <w:ilvl w:val="6"/>
        <w:numId w:val="5"/>
      </w:numPr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41" w:customStyle="1">
    <w:name w:val="УрПР4"/>
    <w:qFormat/>
    <w:rsid w:val="00351790"/>
    <w:pPr>
      <w:widowControl/>
      <w:numPr>
        <w:ilvl w:val="7"/>
        <w:numId w:val="5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ListBullet3">
    <w:name w:val="List Bullet 3"/>
    <w:basedOn w:val="Normal"/>
    <w:qFormat/>
    <w:rsid w:val="00264423"/>
    <w:pPr>
      <w:ind w:left="566" w:hanging="283"/>
    </w:pPr>
    <w:rPr>
      <w:sz w:val="20"/>
      <w:szCs w:val="20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3161166681">
    <w:name w:val="13161166681"/>
    <w:qFormat/>
  </w:style>
  <w:style w:type="numbering" w:styleId="35868734131">
    <w:name w:val="35868734131"/>
    <w:qFormat/>
  </w:style>
  <w:style w:type="numbering" w:styleId="35869279601">
    <w:name w:val="3586927960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9078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a1"/>
    <w:rsid w:val="002841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E22D-3B5D-4ECB-9EA3-C30A0488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Application>AlterOffice/3.4.0.9$Linux_X86_64 LibreOffice_project/b8daf9e823b1a5463a2f48435ddc2e8696e7d4fc</Application>
  <AppVersion>15.0000</AppVersion>
  <Pages>6</Pages>
  <Words>878</Words>
  <Characters>5999</Characters>
  <CharactersWithSpaces>6892</CharactersWithSpaces>
  <Paragraphs>176</Paragraphs>
  <Company>BurGes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2023-06-23T01:03:00Z</dcterms:created>
  <dc:creator>Жигайлов Сергей Александрович</dc:creator>
  <dc:description/>
  <dc:language>ru-RU</dc:language>
  <cp:lastModifiedBy>kukushkinavb@corp.gidroogk.com</cp:lastModifiedBy>
  <cp:lastPrinted>2023-06-26T06:47:00Z</cp:lastPrinted>
  <dcterms:modified xsi:type="dcterms:W3CDTF">2026-05-26T08:34:48Z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