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 xml:space="preserve">О запросе ТКП 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оказание Услуг по сбору, транспортированию и утилизации отходов IV класса опасности.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Единственным критерием выбора контрагента, с которым впоследствии будет заключен договор при условии соответствия техническому заданию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и установленным требованиям Заказчика (согласно приложению № 1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к настоящему письму),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"/>
        <w:gridCol w:w="1737"/>
        <w:gridCol w:w="1130"/>
        <w:gridCol w:w="3199"/>
        <w:gridCol w:w="1335"/>
        <w:gridCol w:w="1334"/>
      </w:tblGrid>
      <w:tr>
        <w:trPr>
          <w:trHeight w:val="288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Код отхода по ФККО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Класс опасности отхода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 отхода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Масса,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2"/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Geneva" w:cs="Times New Roman"/>
                <w:b/>
                <w:color w:val="auto"/>
                <w:kern w:val="0"/>
                <w:sz w:val="24"/>
                <w:szCs w:val="20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/>
                <w:color w:val="auto"/>
                <w:kern w:val="0"/>
                <w:sz w:val="24"/>
                <w:szCs w:val="20"/>
                <w:lang w:val="ru-RU" w:eastAsia="en-US" w:bidi="ar-SA"/>
              </w:rPr>
              <w:t>Кол-во, шт.</w:t>
            </w:r>
          </w:p>
        </w:tc>
      </w:tr>
      <w:tr>
        <w:trPr>
          <w:trHeight w:val="288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4 89 221 11 52 4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самосрабатывающие порошковые, утратившие потребительские свойства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0,092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>
        <w:trPr>
          <w:trHeight w:val="288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4 89 221 21 52 4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углекислотные, утратившие потребительские свойства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1,882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</w:tr>
    </w:tbl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к соответствующему запросу.</w:t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1985" w:right="-2" w:hanging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Техническое задание на оказание Услуг по сбору, транспортированию и утилизации отходов класса 4 опасности на 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л. в 1экз.</w:t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           М.И. Распопова</w:t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Вороткова Ю.В.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8 390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</w:rPr>
        <w:t>427-13-67</w:t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Масса отходов указана предварительно и уточняется сторонами на этапе взвешивания отходов в месте временного накопления, расположенном на БГСО, рп. Черемушки, 106.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8914938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/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357619"/>
    <w:rPr>
      <w:rFonts w:ascii="Times New Roman" w:hAnsi="Times New Roman" w:eastAsia="Times New Roman"/>
      <w:lang w:val="ru-RU"/>
    </w:rPr>
  </w:style>
  <w:style w:type="character" w:styleId="Style13">
    <w:name w:val="Символ сноски"/>
    <w:uiPriority w:val="99"/>
    <w:qFormat/>
    <w:rsid w:val="0035761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Знак1"/>
    <w:basedOn w:val="Normal"/>
    <w:qFormat/>
    <w:rsid w:val="00357619"/>
    <w:pPr>
      <w:numPr>
        <w:ilvl w:val="0"/>
        <w:numId w:val="3"/>
      </w:numPr>
      <w:spacing w:lineRule="exact" w:line="240" w:before="0" w:after="160"/>
      <w:jc w:val="both"/>
    </w:pPr>
    <w:rPr>
      <w:rFonts w:ascii="Verdana" w:hAnsi="Verdana" w:eastAsia="Times New Roman" w:cs="Verdana"/>
      <w:sz w:val="20"/>
      <w:lang w:val="en-US"/>
    </w:rPr>
  </w:style>
  <w:style w:type="paragraph" w:styleId="FootnoteText">
    <w:name w:val="Footnote Text"/>
    <w:basedOn w:val="Normal"/>
    <w:link w:val="Style12"/>
    <w:uiPriority w:val="99"/>
    <w:rsid w:val="00357619"/>
    <w:pPr/>
    <w:rPr>
      <w:rFonts w:ascii="Times New Roman" w:hAnsi="Times New Roman" w:eastAsia="Times New Roman"/>
      <w:sz w:val="20"/>
      <w:lang w:eastAsia="ru-RU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3898-0870-42C3-B08F-A5C5138C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AlterOffice/3.4.0.9$Linux_X86_64 LibreOffice_project/b8daf9e823b1a5463a2f48435ddc2e8696e7d4fc</Application>
  <AppVersion>15.0000</AppVersion>
  <DocSecurity>4</DocSecurity>
  <Pages>2</Pages>
  <Words>328</Words>
  <Characters>2210</Characters>
  <CharactersWithSpaces>1551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2025-09-09T02:47:00Z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2026-05-26T09:49:17Z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