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E9" w:rsidRPr="00B24856" w:rsidRDefault="009F37E9" w:rsidP="009F37E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24856">
        <w:rPr>
          <w:rFonts w:ascii="Times New Roman" w:hAnsi="Times New Roman" w:cs="Times New Roman"/>
          <w:b/>
          <w:bCs/>
          <w:color w:val="000000" w:themeColor="text1"/>
        </w:rPr>
        <w:t xml:space="preserve">Описание объекта закупки при проведении электронного аукциона, на </w:t>
      </w:r>
      <w:proofErr w:type="spellStart"/>
      <w:r w:rsidR="00865378" w:rsidRPr="00B24856">
        <w:rPr>
          <w:rFonts w:ascii="Times New Roman" w:hAnsi="Times New Roman" w:cs="Times New Roman"/>
          <w:b/>
          <w:bCs/>
          <w:color w:val="000000" w:themeColor="text1"/>
        </w:rPr>
        <w:t>Массажер</w:t>
      </w:r>
      <w:proofErr w:type="spellEnd"/>
      <w:r w:rsidR="00865378" w:rsidRPr="00B24856">
        <w:rPr>
          <w:rFonts w:ascii="Times New Roman" w:hAnsi="Times New Roman" w:cs="Times New Roman"/>
          <w:b/>
          <w:bCs/>
          <w:color w:val="000000" w:themeColor="text1"/>
        </w:rPr>
        <w:t xml:space="preserve"> для физиотерапии (</w:t>
      </w:r>
      <w:r w:rsidR="001355D1" w:rsidRPr="00B24856">
        <w:rPr>
          <w:rFonts w:ascii="Times New Roman" w:hAnsi="Times New Roman" w:cs="Times New Roman"/>
          <w:b/>
          <w:bCs/>
          <w:color w:val="000000" w:themeColor="text1"/>
        </w:rPr>
        <w:t>Аппарат для роликового вибрационно-теплового механического массажа спины</w:t>
      </w:r>
      <w:r w:rsidR="00865378" w:rsidRPr="00B24856">
        <w:rPr>
          <w:rFonts w:ascii="Times New Roman" w:hAnsi="Times New Roman" w:cs="Times New Roman"/>
          <w:b/>
          <w:bCs/>
          <w:color w:val="000000" w:themeColor="text1"/>
        </w:rPr>
        <w:t>)</w:t>
      </w:r>
      <w:r w:rsidRPr="00B24856">
        <w:rPr>
          <w:rFonts w:ascii="Times New Roman" w:hAnsi="Times New Roman" w:cs="Times New Roman"/>
          <w:b/>
          <w:bCs/>
          <w:color w:val="000000" w:themeColor="text1"/>
        </w:rPr>
        <w:t>, обучение правилам эксплуатации специалистов, эксплуатирующих медицинское изделие, и специалистов, осуществляющих техническое обслуживание медицинского изделия</w:t>
      </w:r>
    </w:p>
    <w:tbl>
      <w:tblPr>
        <w:tblStyle w:val="a3"/>
        <w:tblW w:w="16040" w:type="dxa"/>
        <w:tblLayout w:type="fixed"/>
        <w:tblLook w:val="04A0"/>
      </w:tblPr>
      <w:tblGrid>
        <w:gridCol w:w="421"/>
        <w:gridCol w:w="1842"/>
        <w:gridCol w:w="851"/>
        <w:gridCol w:w="1134"/>
        <w:gridCol w:w="2270"/>
        <w:gridCol w:w="1528"/>
        <w:gridCol w:w="1701"/>
        <w:gridCol w:w="1701"/>
        <w:gridCol w:w="880"/>
        <w:gridCol w:w="909"/>
        <w:gridCol w:w="15"/>
        <w:gridCol w:w="1485"/>
        <w:gridCol w:w="1273"/>
        <w:gridCol w:w="15"/>
        <w:gridCol w:w="15"/>
      </w:tblGrid>
      <w:tr w:rsidR="00E6079C" w:rsidRPr="00B24856" w:rsidTr="00211C62">
        <w:trPr>
          <w:trHeight w:val="1401"/>
        </w:trPr>
        <w:tc>
          <w:tcPr>
            <w:tcW w:w="421" w:type="dxa"/>
            <w:vMerge w:val="restart"/>
          </w:tcPr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/</w:t>
            </w: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11907" w:type="dxa"/>
            <w:gridSpan w:val="8"/>
          </w:tcPr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Описание объекта закупки</w:t>
            </w:r>
          </w:p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(указываются показатели, позволяющие определить соответствие закупаемых т</w:t>
            </w:r>
            <w:r w:rsidR="001355D1"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оваров потребностям заказчика (</w:t>
            </w: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максимальные и (или) минимальные значения показателей, а также значения показателей, которые не могут изменяться, иные показатели)</w:t>
            </w:r>
            <w:proofErr w:type="gramEnd"/>
          </w:p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12" w:type="dxa"/>
            <w:gridSpan w:val="6"/>
          </w:tcPr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Предложение участника закупки</w:t>
            </w:r>
          </w:p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(Заполняется участником закупки </w:t>
            </w:r>
            <w:proofErr w:type="gramStart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в соответствии с Инструкцией по заполнению заявки на участие в закупке</w:t>
            </w:r>
            <w:proofErr w:type="gramEnd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Документации о закупке)</w:t>
            </w:r>
          </w:p>
        </w:tc>
      </w:tr>
      <w:tr w:rsidR="00925356" w:rsidRPr="00B24856" w:rsidTr="0090687F">
        <w:trPr>
          <w:gridAfter w:val="1"/>
          <w:wAfter w:w="15" w:type="dxa"/>
        </w:trPr>
        <w:tc>
          <w:tcPr>
            <w:tcW w:w="421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Наименование объекта закупки (товара)</w:t>
            </w:r>
          </w:p>
        </w:tc>
        <w:tc>
          <w:tcPr>
            <w:tcW w:w="851" w:type="dxa"/>
            <w:vMerge w:val="restart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Количество, Единица измерения</w:t>
            </w:r>
          </w:p>
        </w:tc>
        <w:tc>
          <w:tcPr>
            <w:tcW w:w="1134" w:type="dxa"/>
            <w:vMerge w:val="restart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Товарный знак или эквивалент*</w:t>
            </w:r>
          </w:p>
        </w:tc>
        <w:tc>
          <w:tcPr>
            <w:tcW w:w="2270" w:type="dxa"/>
            <w:vMerge w:val="restart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Функциональные, технические, качественные характеристики (эксплуатационные) объекта закупки (товара)</w:t>
            </w:r>
          </w:p>
        </w:tc>
        <w:tc>
          <w:tcPr>
            <w:tcW w:w="5810" w:type="dxa"/>
            <w:gridSpan w:val="4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Показатели товара (значения </w:t>
            </w:r>
            <w:proofErr w:type="gramStart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показателе</w:t>
            </w:r>
            <w:proofErr w:type="gramEnd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24" w:type="dxa"/>
            <w:gridSpan w:val="2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Тов</w:t>
            </w:r>
            <w:r w:rsidR="005F29D3"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арный знак (при </w:t>
            </w:r>
            <w:proofErr w:type="spellStart"/>
            <w:r w:rsidR="005F29D3"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наличи</w:t>
            </w:r>
            <w:proofErr w:type="spellEnd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85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Показатели товара (значения показателей)**</w:t>
            </w:r>
          </w:p>
        </w:tc>
        <w:tc>
          <w:tcPr>
            <w:tcW w:w="1288" w:type="dxa"/>
            <w:gridSpan w:val="2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Наименование страны происхождения товара</w:t>
            </w:r>
          </w:p>
        </w:tc>
      </w:tr>
      <w:tr w:rsidR="003434C3" w:rsidRPr="00B24856" w:rsidTr="0090687F">
        <w:trPr>
          <w:gridAfter w:val="2"/>
          <w:wAfter w:w="30" w:type="dxa"/>
        </w:trPr>
        <w:tc>
          <w:tcPr>
            <w:tcW w:w="421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Минимальные и (или) максимальные показатели:</w:t>
            </w:r>
          </w:p>
        </w:tc>
        <w:tc>
          <w:tcPr>
            <w:tcW w:w="1701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Показатели, которые не изменяются:</w:t>
            </w:r>
          </w:p>
        </w:tc>
        <w:tc>
          <w:tcPr>
            <w:tcW w:w="1701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Показатели</w:t>
            </w:r>
            <w:proofErr w:type="gramEnd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указанные в диапазоне: (указывается минимальное и максимальное значение)</w:t>
            </w:r>
          </w:p>
        </w:tc>
        <w:tc>
          <w:tcPr>
            <w:tcW w:w="880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Иные показатели</w:t>
            </w:r>
          </w:p>
        </w:tc>
        <w:tc>
          <w:tcPr>
            <w:tcW w:w="909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3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47C96" w:rsidRPr="00B24856" w:rsidTr="0090687F">
        <w:trPr>
          <w:gridAfter w:val="2"/>
          <w:wAfter w:w="30" w:type="dxa"/>
        </w:trPr>
        <w:tc>
          <w:tcPr>
            <w:tcW w:w="421" w:type="dxa"/>
            <w:vMerge w:val="restart"/>
          </w:tcPr>
          <w:p w:rsidR="00F47C96" w:rsidRPr="00B24856" w:rsidRDefault="00F47C96" w:rsidP="00166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F47C96" w:rsidRPr="00B24856" w:rsidRDefault="001355D1" w:rsidP="00754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248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Массажер</w:t>
            </w:r>
            <w:proofErr w:type="spellEnd"/>
            <w:r w:rsidRPr="00B248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для физиотерапии</w:t>
            </w:r>
            <w:r w:rsidR="00A877AB" w:rsidRPr="00B248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 w:rsidRPr="00B248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Аппарат для роликового вибрационно-теплового механического массажа спины</w:t>
            </w:r>
            <w:r w:rsidR="00A877AB" w:rsidRPr="00B248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шт.</w:t>
            </w:r>
          </w:p>
        </w:tc>
        <w:tc>
          <w:tcPr>
            <w:tcW w:w="1134" w:type="dxa"/>
            <w:vMerge w:val="restart"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</w:t>
            </w:r>
            <w:proofErr w:type="gramStart"/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6" w:rsidRPr="00B24856" w:rsidRDefault="00F47C96" w:rsidP="00340EDF">
            <w:pPr>
              <w:widowControl w:val="0"/>
              <w:autoSpaceDE w:val="0"/>
              <w:autoSpaceDN w:val="0"/>
              <w:adjustRightInd w:val="0"/>
              <w:spacing w:after="150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Код вида Номенклатурной классификации медицинского изделия согласно приказу от 31 июля 2020 г. N 788н</w:t>
            </w:r>
          </w:p>
          <w:p w:rsidR="00F47C96" w:rsidRPr="00B24856" w:rsidRDefault="00F47C96" w:rsidP="00340EDF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ОБ УТВЕРЖДЕНИИ ПОРЯДКА ОРГАНИЗАЦИИ МЕДИЦИНСКОЙ РЕАБИЛИТАЦИИ ВЗРОСЛЫХ</w:t>
            </w:r>
          </w:p>
        </w:tc>
        <w:tc>
          <w:tcPr>
            <w:tcW w:w="1528" w:type="dxa"/>
          </w:tcPr>
          <w:p w:rsidR="00F47C96" w:rsidRPr="00B24856" w:rsidRDefault="00F47C96" w:rsidP="00340EDF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7C96" w:rsidRPr="00B24856" w:rsidRDefault="001355D1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181010</w:t>
            </w:r>
            <w:r w:rsidR="00D20BFC"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F47C96" w:rsidRPr="00B24856" w:rsidRDefault="00C07FE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F47C96" w:rsidRPr="00B24856" w:rsidTr="0090687F">
        <w:trPr>
          <w:gridAfter w:val="2"/>
          <w:wAfter w:w="30" w:type="dxa"/>
        </w:trPr>
        <w:tc>
          <w:tcPr>
            <w:tcW w:w="421" w:type="dxa"/>
            <w:vMerge/>
          </w:tcPr>
          <w:p w:rsidR="00F47C96" w:rsidRPr="00B24856" w:rsidRDefault="00F47C96" w:rsidP="00166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6" w:rsidRPr="00B24856" w:rsidRDefault="00F47C96" w:rsidP="003A102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5810" w:type="dxa"/>
            <w:gridSpan w:val="4"/>
          </w:tcPr>
          <w:p w:rsidR="00F47C96" w:rsidRPr="00B24856" w:rsidRDefault="00F47C96" w:rsidP="003A102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909" w:type="dxa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47C9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F47C96" w:rsidRPr="00B24856" w:rsidRDefault="00221ED3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Возможность выбора зоны массажа</w:t>
            </w:r>
          </w:p>
        </w:tc>
        <w:tc>
          <w:tcPr>
            <w:tcW w:w="1528" w:type="dxa"/>
          </w:tcPr>
          <w:p w:rsidR="00F47C96" w:rsidRPr="00B24856" w:rsidRDefault="00F47C9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7C96" w:rsidRPr="00B24856" w:rsidRDefault="00221E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1ED3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221ED3" w:rsidRPr="00B24856" w:rsidRDefault="00221E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21ED3" w:rsidRPr="00B24856" w:rsidRDefault="00221E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1ED3" w:rsidRPr="00B24856" w:rsidRDefault="00221E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1ED3" w:rsidRPr="00B24856" w:rsidRDefault="00221E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221ED3" w:rsidRPr="00B24856" w:rsidRDefault="00221ED3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Возможность настройки высоты подъема роликов</w:t>
            </w:r>
          </w:p>
        </w:tc>
        <w:tc>
          <w:tcPr>
            <w:tcW w:w="1528" w:type="dxa"/>
          </w:tcPr>
          <w:p w:rsidR="00221ED3" w:rsidRPr="00B24856" w:rsidRDefault="00221ED3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1ED3" w:rsidRPr="00B24856" w:rsidRDefault="00221ED3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:rsidR="00221ED3" w:rsidRPr="00B24856" w:rsidRDefault="00221E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221ED3" w:rsidRPr="00B24856" w:rsidRDefault="00221E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221ED3" w:rsidRPr="00B24856" w:rsidRDefault="00221E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221ED3" w:rsidRPr="00B24856" w:rsidRDefault="00221E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221ED3" w:rsidRPr="00B24856" w:rsidRDefault="00221E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FE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 xml:space="preserve">Максимальная длина зоны движения </w:t>
            </w:r>
            <w:proofErr w:type="spellStart"/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роликов-массажеров</w:t>
            </w:r>
            <w:proofErr w:type="spellEnd"/>
          </w:p>
        </w:tc>
        <w:tc>
          <w:tcPr>
            <w:tcW w:w="1528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Не менее 890 мм</w:t>
            </w:r>
          </w:p>
        </w:tc>
        <w:tc>
          <w:tcPr>
            <w:tcW w:w="1701" w:type="dxa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29D3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5F29D3" w:rsidRPr="00B24856" w:rsidRDefault="005F29D3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 xml:space="preserve">Высота подъема </w:t>
            </w:r>
            <w:proofErr w:type="spellStart"/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роликов-массажеров</w:t>
            </w:r>
            <w:proofErr w:type="spellEnd"/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, регулируемая дискретно</w:t>
            </w:r>
          </w:p>
        </w:tc>
        <w:tc>
          <w:tcPr>
            <w:tcW w:w="1528" w:type="dxa"/>
          </w:tcPr>
          <w:p w:rsidR="005F29D3" w:rsidRPr="00B24856" w:rsidRDefault="005F29D3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29D3" w:rsidRPr="00B24856" w:rsidRDefault="005F29D3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9D3" w:rsidRPr="00B24856" w:rsidRDefault="005F29D3" w:rsidP="00221ED3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0 - 45 мм</w:t>
            </w:r>
          </w:p>
        </w:tc>
        <w:tc>
          <w:tcPr>
            <w:tcW w:w="880" w:type="dxa"/>
            <w:shd w:val="clear" w:color="auto" w:fill="auto"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29D3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5F29D3" w:rsidRPr="00B24856" w:rsidRDefault="005F29D3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Частота колебаний, регулируемая дискретно</w:t>
            </w:r>
          </w:p>
        </w:tc>
        <w:tc>
          <w:tcPr>
            <w:tcW w:w="1528" w:type="dxa"/>
          </w:tcPr>
          <w:p w:rsidR="005F29D3" w:rsidRPr="00B24856" w:rsidRDefault="005F29D3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29D3" w:rsidRPr="00B24856" w:rsidRDefault="005F29D3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9D3" w:rsidRPr="00B24856" w:rsidRDefault="005F29D3" w:rsidP="00221ED3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от 20 до 40 Гц</w:t>
            </w:r>
          </w:p>
        </w:tc>
        <w:tc>
          <w:tcPr>
            <w:tcW w:w="880" w:type="dxa"/>
            <w:shd w:val="clear" w:color="auto" w:fill="auto"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29D3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5F29D3" w:rsidRPr="00B24856" w:rsidRDefault="005F29D3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Продолжительность процедуры регулируется дискретно</w:t>
            </w:r>
          </w:p>
        </w:tc>
        <w:tc>
          <w:tcPr>
            <w:tcW w:w="1528" w:type="dxa"/>
          </w:tcPr>
          <w:p w:rsidR="005F29D3" w:rsidRPr="00B24856" w:rsidRDefault="005F29D3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29D3" w:rsidRPr="00B24856" w:rsidRDefault="005F29D3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:rsidR="005F29D3" w:rsidRPr="00B24856" w:rsidRDefault="005F29D3" w:rsidP="00221ED3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29D3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5F29D3" w:rsidRPr="00B24856" w:rsidRDefault="005F29D3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Максимально допустимая равномерно распределенная нагрузка на кушетку</w:t>
            </w:r>
          </w:p>
        </w:tc>
        <w:tc>
          <w:tcPr>
            <w:tcW w:w="1528" w:type="dxa"/>
          </w:tcPr>
          <w:p w:rsidR="005F29D3" w:rsidRPr="00B24856" w:rsidRDefault="00221ED3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Не менее 150 кг</w:t>
            </w:r>
          </w:p>
        </w:tc>
        <w:tc>
          <w:tcPr>
            <w:tcW w:w="1701" w:type="dxa"/>
          </w:tcPr>
          <w:p w:rsidR="005F29D3" w:rsidRPr="00B24856" w:rsidRDefault="005F29D3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9D3" w:rsidRPr="00B24856" w:rsidRDefault="005F29D3" w:rsidP="00221ED3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5F29D3" w:rsidRPr="00B24856" w:rsidRDefault="005F29D3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FE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Температура обогрева поверхности кушетки, °</w:t>
            </w:r>
            <w:proofErr w:type="gramStart"/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, регулируется дискретно по 9 условным уровням</w:t>
            </w:r>
          </w:p>
        </w:tc>
        <w:tc>
          <w:tcPr>
            <w:tcW w:w="1528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7FE6" w:rsidRPr="00B24856" w:rsidRDefault="00C07FE6" w:rsidP="00F91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C07FE6" w:rsidRPr="00B24856" w:rsidRDefault="00C07FE6" w:rsidP="00221ED3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  <w:p w:rsidR="00C07FE6" w:rsidRPr="00B24856" w:rsidRDefault="00C07FE6" w:rsidP="00221ED3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от 35 до 50</w:t>
            </w:r>
            <w:proofErr w:type="gramStart"/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°С</w:t>
            </w:r>
            <w:proofErr w:type="gramEnd"/>
          </w:p>
        </w:tc>
        <w:tc>
          <w:tcPr>
            <w:tcW w:w="880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FE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 xml:space="preserve">Максимальные габаритные размеры аппарата (Д </w:t>
            </w:r>
            <w:proofErr w:type="spellStart"/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Ш</w:t>
            </w:r>
            <w:proofErr w:type="gramEnd"/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 xml:space="preserve"> В)±5 мм</w:t>
            </w:r>
          </w:p>
        </w:tc>
        <w:tc>
          <w:tcPr>
            <w:tcW w:w="1528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Не менее 2000х730х760 мм</w:t>
            </w:r>
          </w:p>
        </w:tc>
        <w:tc>
          <w:tcPr>
            <w:tcW w:w="1701" w:type="dxa"/>
          </w:tcPr>
          <w:p w:rsidR="00C07FE6" w:rsidRPr="00B24856" w:rsidRDefault="00C07FE6" w:rsidP="00F91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0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FE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Пульт управления</w:t>
            </w:r>
          </w:p>
        </w:tc>
        <w:tc>
          <w:tcPr>
            <w:tcW w:w="1528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7FE6" w:rsidRPr="00B24856" w:rsidRDefault="00C07FE6" w:rsidP="00F914B2">
            <w:pPr>
              <w:jc w:val="center"/>
              <w:rPr>
                <w:color w:val="000000" w:themeColor="text1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0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FE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Поручень боковой</w:t>
            </w:r>
          </w:p>
        </w:tc>
        <w:tc>
          <w:tcPr>
            <w:tcW w:w="1528" w:type="dxa"/>
          </w:tcPr>
          <w:p w:rsidR="00C07FE6" w:rsidRPr="00B24856" w:rsidRDefault="00221ED3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Не менее 2</w:t>
            </w:r>
          </w:p>
        </w:tc>
        <w:tc>
          <w:tcPr>
            <w:tcW w:w="1701" w:type="dxa"/>
          </w:tcPr>
          <w:p w:rsidR="00C07FE6" w:rsidRPr="00B24856" w:rsidRDefault="00C07FE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0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FE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Подушка подголовника</w:t>
            </w:r>
          </w:p>
        </w:tc>
        <w:tc>
          <w:tcPr>
            <w:tcW w:w="1528" w:type="dxa"/>
          </w:tcPr>
          <w:p w:rsidR="00C07FE6" w:rsidRPr="00B24856" w:rsidRDefault="00221ED3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Не менее 1</w:t>
            </w:r>
          </w:p>
        </w:tc>
        <w:tc>
          <w:tcPr>
            <w:tcW w:w="1701" w:type="dxa"/>
          </w:tcPr>
          <w:p w:rsidR="00C07FE6" w:rsidRPr="00B24856" w:rsidRDefault="00C07FE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0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FE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Руководство по эксплуатации</w:t>
            </w:r>
          </w:p>
        </w:tc>
        <w:tc>
          <w:tcPr>
            <w:tcW w:w="1528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Не менее 1</w:t>
            </w:r>
          </w:p>
        </w:tc>
        <w:tc>
          <w:tcPr>
            <w:tcW w:w="1701" w:type="dxa"/>
          </w:tcPr>
          <w:p w:rsidR="00C07FE6" w:rsidRPr="00B24856" w:rsidRDefault="00C07FE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0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FE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Инструкция по применению</w:t>
            </w:r>
          </w:p>
        </w:tc>
        <w:tc>
          <w:tcPr>
            <w:tcW w:w="1528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Не менее 1</w:t>
            </w:r>
          </w:p>
        </w:tc>
        <w:tc>
          <w:tcPr>
            <w:tcW w:w="1701" w:type="dxa"/>
          </w:tcPr>
          <w:p w:rsidR="00C07FE6" w:rsidRPr="00B24856" w:rsidRDefault="00C07FE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0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20BFC" w:rsidRPr="00B24856" w:rsidRDefault="00D20BFC" w:rsidP="00D20BFC">
      <w:pPr>
        <w:pStyle w:val="a5"/>
        <w:spacing w:before="120" w:after="120"/>
        <w:rPr>
          <w:rFonts w:ascii="Times New Roman" w:hAnsi="Times New Roman" w:cs="Times New Roman"/>
          <w:color w:val="000000" w:themeColor="text1"/>
          <w:sz w:val="21"/>
          <w:szCs w:val="21"/>
        </w:rPr>
      </w:pPr>
      <w:bookmarkStart w:id="0" w:name="_GoBack"/>
      <w:bookmarkEnd w:id="0"/>
    </w:p>
    <w:p w:rsidR="00D20BFC" w:rsidRPr="00B24856" w:rsidRDefault="00D20BFC" w:rsidP="00A47A3A">
      <w:pPr>
        <w:pStyle w:val="a5"/>
        <w:spacing w:before="120" w:after="1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4856">
        <w:rPr>
          <w:rFonts w:ascii="Times New Roman" w:hAnsi="Times New Roman" w:cs="Times New Roman"/>
          <w:color w:val="000000" w:themeColor="text1"/>
          <w:sz w:val="21"/>
          <w:szCs w:val="21"/>
        </w:rPr>
        <w:t>1Участник закупки, в случае расхождения наименования объекта закупки (товара), указанного в описании объекта закупки, и наименования товара, указанного в регистрационном удостоверении, указывает наименование медицинского изделия, входящего в объект закупки, в соответствии с регистрационным удостоверением на предлагаемое к поставке медицинское изделие.</w:t>
      </w:r>
    </w:p>
    <w:p w:rsidR="00D20BFC" w:rsidRPr="00B24856" w:rsidRDefault="00D20BFC" w:rsidP="00A47A3A">
      <w:pPr>
        <w:pStyle w:val="a5"/>
        <w:spacing w:before="120" w:after="1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B2485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Участник закупки в соответствии с частью 6  Правил государственной регистрации медицинских изделий, утвержденных  Постановлением Правительства РФ от 27.12.2012 № 1416  представляет копию  регистрационного удостоверения на медицинское изделие, являющееся предметом закупки, или копию регистрационного удостоверения на </w:t>
      </w:r>
      <w:r w:rsidRPr="00B24856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медицинские изделия, в состав которых входит медицинское изделие, являющееся предметом закупки (допускается предоставление информации о регистрационном удостоверении с обязательным указанием наименования и регистрационного номера, позволяющего идентифицировать</w:t>
      </w:r>
      <w:proofErr w:type="gramEnd"/>
      <w:r w:rsidRPr="00B2485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в государственном реестре медицинских изделий).</w:t>
      </w:r>
    </w:p>
    <w:p w:rsidR="00D20BFC" w:rsidRPr="00B24856" w:rsidRDefault="00D20BFC" w:rsidP="00D20BFC">
      <w:pPr>
        <w:pStyle w:val="a5"/>
        <w:spacing w:before="120" w:after="12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B24856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Гарантийный срок на товар не менее 12 месяцев.</w:t>
      </w:r>
    </w:p>
    <w:p w:rsidR="009F37E9" w:rsidRPr="00B24856" w:rsidRDefault="009F37E9" w:rsidP="009F37E9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9F37E9" w:rsidRPr="00B24856" w:rsidSect="009F37E9">
      <w:pgSz w:w="16838" w:h="11906" w:orient="landscape"/>
      <w:pgMar w:top="284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5338"/>
    <w:multiLevelType w:val="multilevel"/>
    <w:tmpl w:val="AF56E26E"/>
    <w:lvl w:ilvl="0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Bidi" w:hint="default"/>
        <w:b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Theme="minorHAnsi" w:hAnsiTheme="minorHAnsi" w:cstheme="minorBidi"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  <w:color w:val="000000"/>
        <w:sz w:val="28"/>
      </w:rPr>
    </w:lvl>
  </w:abstractNum>
  <w:abstractNum w:abstractNumId="1">
    <w:nsid w:val="04A2589A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42E9"/>
    <w:multiLevelType w:val="multilevel"/>
    <w:tmpl w:val="2018BF52"/>
    <w:lvl w:ilvl="0">
      <w:start w:val="1"/>
      <w:numFmt w:val="decimal"/>
      <w:suff w:val="space"/>
      <w:lvlText w:val="%1"/>
      <w:lvlJc w:val="left"/>
      <w:pPr>
        <w:ind w:left="1758" w:hanging="57"/>
      </w:pPr>
    </w:lvl>
    <w:lvl w:ilvl="1">
      <w:start w:val="1"/>
      <w:numFmt w:val="decimal"/>
      <w:suff w:val="space"/>
      <w:lvlText w:val="%1.%2"/>
      <w:lvlJc w:val="left"/>
      <w:pPr>
        <w:ind w:left="510" w:hanging="510"/>
      </w:pPr>
    </w:lvl>
    <w:lvl w:ilvl="2">
      <w:start w:val="1"/>
      <w:numFmt w:val="decimal"/>
      <w:suff w:val="space"/>
      <w:lvlText w:val="%1.%2.%3"/>
      <w:lvlJc w:val="left"/>
      <w:pPr>
        <w:ind w:left="652" w:hanging="51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4E86720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50BF1"/>
    <w:multiLevelType w:val="hybridMultilevel"/>
    <w:tmpl w:val="0EF40CD4"/>
    <w:lvl w:ilvl="0" w:tplc="9E00018E">
      <w:start w:val="1"/>
      <w:numFmt w:val="bullet"/>
      <w:suff w:val="nothing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5">
    <w:nsid w:val="3DF81C09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113DA"/>
    <w:multiLevelType w:val="hybridMultilevel"/>
    <w:tmpl w:val="8880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91E0E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F379C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128FD"/>
    <w:multiLevelType w:val="hybridMultilevel"/>
    <w:tmpl w:val="6D783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730E7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085"/>
    <w:rsid w:val="00007675"/>
    <w:rsid w:val="000624B9"/>
    <w:rsid w:val="00082383"/>
    <w:rsid w:val="0008675C"/>
    <w:rsid w:val="0009626D"/>
    <w:rsid w:val="000B2CF6"/>
    <w:rsid w:val="001063E9"/>
    <w:rsid w:val="00125634"/>
    <w:rsid w:val="001355D1"/>
    <w:rsid w:val="001438F2"/>
    <w:rsid w:val="00165FA8"/>
    <w:rsid w:val="00166976"/>
    <w:rsid w:val="00176A0B"/>
    <w:rsid w:val="001A2267"/>
    <w:rsid w:val="001B3B19"/>
    <w:rsid w:val="001C3069"/>
    <w:rsid w:val="001D2527"/>
    <w:rsid w:val="001F0BEA"/>
    <w:rsid w:val="00201F49"/>
    <w:rsid w:val="00203B01"/>
    <w:rsid w:val="00211C62"/>
    <w:rsid w:val="00221ED3"/>
    <w:rsid w:val="00226815"/>
    <w:rsid w:val="00234C16"/>
    <w:rsid w:val="00283FDA"/>
    <w:rsid w:val="00296246"/>
    <w:rsid w:val="002A3FEE"/>
    <w:rsid w:val="002A6981"/>
    <w:rsid w:val="002B280C"/>
    <w:rsid w:val="002B5F3B"/>
    <w:rsid w:val="002C76BC"/>
    <w:rsid w:val="002D7C88"/>
    <w:rsid w:val="002F33E4"/>
    <w:rsid w:val="00301E46"/>
    <w:rsid w:val="003048F4"/>
    <w:rsid w:val="00310005"/>
    <w:rsid w:val="00340EDF"/>
    <w:rsid w:val="003434C3"/>
    <w:rsid w:val="0034642A"/>
    <w:rsid w:val="0037591E"/>
    <w:rsid w:val="003951F5"/>
    <w:rsid w:val="003A102F"/>
    <w:rsid w:val="003A148B"/>
    <w:rsid w:val="003A7B0B"/>
    <w:rsid w:val="003A7F76"/>
    <w:rsid w:val="003B79F2"/>
    <w:rsid w:val="003E1AEF"/>
    <w:rsid w:val="003E20ED"/>
    <w:rsid w:val="00402BC2"/>
    <w:rsid w:val="004306A2"/>
    <w:rsid w:val="004436A8"/>
    <w:rsid w:val="0045372F"/>
    <w:rsid w:val="0046235A"/>
    <w:rsid w:val="004812CE"/>
    <w:rsid w:val="00483F69"/>
    <w:rsid w:val="00493E58"/>
    <w:rsid w:val="004A4B55"/>
    <w:rsid w:val="004A70D5"/>
    <w:rsid w:val="004B244F"/>
    <w:rsid w:val="004B2B32"/>
    <w:rsid w:val="004C2F94"/>
    <w:rsid w:val="004C79BA"/>
    <w:rsid w:val="00516F33"/>
    <w:rsid w:val="00570664"/>
    <w:rsid w:val="005B2AF0"/>
    <w:rsid w:val="005C42FF"/>
    <w:rsid w:val="005D1FC1"/>
    <w:rsid w:val="005D26B6"/>
    <w:rsid w:val="005E1B11"/>
    <w:rsid w:val="005F29D3"/>
    <w:rsid w:val="00603E0A"/>
    <w:rsid w:val="0065048A"/>
    <w:rsid w:val="00653DA9"/>
    <w:rsid w:val="00685BEB"/>
    <w:rsid w:val="00694962"/>
    <w:rsid w:val="006B4F75"/>
    <w:rsid w:val="00706768"/>
    <w:rsid w:val="007106AC"/>
    <w:rsid w:val="00727B30"/>
    <w:rsid w:val="00754FEC"/>
    <w:rsid w:val="00771C06"/>
    <w:rsid w:val="007A2D0B"/>
    <w:rsid w:val="007A421C"/>
    <w:rsid w:val="007E623F"/>
    <w:rsid w:val="007E6A75"/>
    <w:rsid w:val="007F0575"/>
    <w:rsid w:val="00807042"/>
    <w:rsid w:val="00813765"/>
    <w:rsid w:val="00842CCB"/>
    <w:rsid w:val="0086059C"/>
    <w:rsid w:val="00865378"/>
    <w:rsid w:val="00866C62"/>
    <w:rsid w:val="00877D2E"/>
    <w:rsid w:val="00880085"/>
    <w:rsid w:val="008B53F8"/>
    <w:rsid w:val="008C1325"/>
    <w:rsid w:val="008C3C02"/>
    <w:rsid w:val="008D1289"/>
    <w:rsid w:val="008E1191"/>
    <w:rsid w:val="0090687F"/>
    <w:rsid w:val="0091453E"/>
    <w:rsid w:val="00925356"/>
    <w:rsid w:val="009257CB"/>
    <w:rsid w:val="00950EE1"/>
    <w:rsid w:val="009559BA"/>
    <w:rsid w:val="0097507B"/>
    <w:rsid w:val="00991E10"/>
    <w:rsid w:val="0099689A"/>
    <w:rsid w:val="009A7587"/>
    <w:rsid w:val="009D4383"/>
    <w:rsid w:val="009E59F9"/>
    <w:rsid w:val="009E7433"/>
    <w:rsid w:val="009F1683"/>
    <w:rsid w:val="009F337C"/>
    <w:rsid w:val="009F37E9"/>
    <w:rsid w:val="00A018B3"/>
    <w:rsid w:val="00A03B6F"/>
    <w:rsid w:val="00A04FFA"/>
    <w:rsid w:val="00A234C6"/>
    <w:rsid w:val="00A32F18"/>
    <w:rsid w:val="00A47A3A"/>
    <w:rsid w:val="00A877AB"/>
    <w:rsid w:val="00A87B3C"/>
    <w:rsid w:val="00AE4185"/>
    <w:rsid w:val="00AF66FB"/>
    <w:rsid w:val="00AF6878"/>
    <w:rsid w:val="00B24856"/>
    <w:rsid w:val="00B83FF1"/>
    <w:rsid w:val="00BB4485"/>
    <w:rsid w:val="00BD4FD8"/>
    <w:rsid w:val="00BD7454"/>
    <w:rsid w:val="00BE74D3"/>
    <w:rsid w:val="00C07FE6"/>
    <w:rsid w:val="00C1452D"/>
    <w:rsid w:val="00C2577F"/>
    <w:rsid w:val="00C263B6"/>
    <w:rsid w:val="00C37B4C"/>
    <w:rsid w:val="00C6200F"/>
    <w:rsid w:val="00C665BB"/>
    <w:rsid w:val="00CB05F6"/>
    <w:rsid w:val="00D20BFC"/>
    <w:rsid w:val="00D2166D"/>
    <w:rsid w:val="00D243DB"/>
    <w:rsid w:val="00D66B89"/>
    <w:rsid w:val="00D72DCC"/>
    <w:rsid w:val="00D90AD4"/>
    <w:rsid w:val="00D96B63"/>
    <w:rsid w:val="00DA4898"/>
    <w:rsid w:val="00DC531D"/>
    <w:rsid w:val="00DC63AA"/>
    <w:rsid w:val="00DD143F"/>
    <w:rsid w:val="00DD742C"/>
    <w:rsid w:val="00E040DB"/>
    <w:rsid w:val="00E068A5"/>
    <w:rsid w:val="00E371C2"/>
    <w:rsid w:val="00E47523"/>
    <w:rsid w:val="00E549D4"/>
    <w:rsid w:val="00E55460"/>
    <w:rsid w:val="00E55D4E"/>
    <w:rsid w:val="00E6079C"/>
    <w:rsid w:val="00E60B61"/>
    <w:rsid w:val="00E703DA"/>
    <w:rsid w:val="00E730F7"/>
    <w:rsid w:val="00E77457"/>
    <w:rsid w:val="00E85586"/>
    <w:rsid w:val="00E97A6E"/>
    <w:rsid w:val="00EB4D98"/>
    <w:rsid w:val="00F213B6"/>
    <w:rsid w:val="00F27BF9"/>
    <w:rsid w:val="00F43717"/>
    <w:rsid w:val="00F47C96"/>
    <w:rsid w:val="00F628B4"/>
    <w:rsid w:val="00F914B2"/>
    <w:rsid w:val="00F96C9A"/>
    <w:rsid w:val="00F97AF5"/>
    <w:rsid w:val="00FB1DEF"/>
    <w:rsid w:val="00FF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F785A"/>
    <w:pPr>
      <w:ind w:left="720"/>
      <w:contextualSpacing/>
    </w:pPr>
  </w:style>
  <w:style w:type="paragraph" w:styleId="a5">
    <w:name w:val="No Spacing"/>
    <w:link w:val="a6"/>
    <w:uiPriority w:val="1"/>
    <w:qFormat/>
    <w:rsid w:val="00A018B3"/>
    <w:pPr>
      <w:spacing w:after="0" w:line="240" w:lineRule="auto"/>
    </w:pPr>
  </w:style>
  <w:style w:type="character" w:customStyle="1" w:styleId="FontStyle17">
    <w:name w:val="Font Style17"/>
    <w:uiPriority w:val="99"/>
    <w:rsid w:val="00F914B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F914B2"/>
    <w:pPr>
      <w:widowControl w:val="0"/>
      <w:autoSpaceDE w:val="0"/>
      <w:autoSpaceDN w:val="0"/>
      <w:adjustRightInd w:val="0"/>
      <w:spacing w:after="0" w:line="264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914B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F914B2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66C62"/>
    <w:pPr>
      <w:widowControl w:val="0"/>
      <w:autoSpaceDE w:val="0"/>
      <w:autoSpaceDN w:val="0"/>
      <w:adjustRightInd w:val="0"/>
      <w:spacing w:after="0" w:line="274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20BFC"/>
  </w:style>
  <w:style w:type="character" w:styleId="a7">
    <w:name w:val="Hyperlink"/>
    <w:basedOn w:val="a0"/>
    <w:uiPriority w:val="99"/>
    <w:semiHidden/>
    <w:unhideWhenUsed/>
    <w:rsid w:val="001355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6EE12-A242-4E8F-9D82-3E78FFC9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13</cp:revision>
  <dcterms:created xsi:type="dcterms:W3CDTF">2026-05-25T04:46:00Z</dcterms:created>
  <dcterms:modified xsi:type="dcterms:W3CDTF">2026-05-25T05:22:00Z</dcterms:modified>
</cp:coreProperties>
</file>