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BC259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141696704"/>
      <w:bookmarkStart w:id="1" w:name="_Toc137554584"/>
      <w:bookmarkStart w:id="2" w:name="_Toc139856287"/>
      <w:bookmarkStart w:id="3" w:name="_GoBack"/>
      <w:bookmarkEnd w:id="0"/>
      <w:bookmarkEnd w:id="1"/>
      <w:bookmarkEnd w:id="2"/>
      <w:bookmarkEnd w:id="3"/>
    </w:p>
    <w:p w14:paraId="167BD0D6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076900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53F4DF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E600FA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C05B3A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882D5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3FF926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46037E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0C6B3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D39745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5F0E88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D306D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Toc139856287_Копия_1"/>
      <w:bookmarkStart w:id="5" w:name="_Toc141696704_Копия_1"/>
      <w:bookmarkStart w:id="6" w:name="_Toc137554584_Копия_1"/>
      <w:bookmarkEnd w:id="4"/>
      <w:bookmarkEnd w:id="5"/>
      <w:bookmarkEnd w:id="6"/>
    </w:p>
    <w:p w14:paraId="0EF7A835" w14:textId="77777777" w:rsidR="005D65A4" w:rsidRPr="00722D4B" w:rsidRDefault="00051BAD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722D4B">
        <w:rPr>
          <w:rFonts w:ascii="Times New Roman" w:hAnsi="Times New Roman" w:cs="Times New Roman"/>
          <w:b/>
          <w:sz w:val="28"/>
          <w:szCs w:val="28"/>
          <w:lang w:eastAsia="en-US"/>
        </w:rPr>
        <w:t>ТЕХНИЧЕСКИЕ ТРЕБОВАНИЯ</w:t>
      </w:r>
    </w:p>
    <w:p w14:paraId="4DFCAE3A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1B4D104" w14:textId="44A43A1A" w:rsidR="005D65A4" w:rsidRPr="00722D4B" w:rsidRDefault="00051BAD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D4B">
        <w:rPr>
          <w:rFonts w:ascii="Times New Roman" w:hAnsi="Times New Roman" w:cs="Times New Roman"/>
          <w:b/>
          <w:sz w:val="28"/>
          <w:szCs w:val="28"/>
          <w:lang w:eastAsia="en-US"/>
        </w:rPr>
        <w:t>ОКПД</w:t>
      </w:r>
      <w:r w:rsidR="00CE790F" w:rsidRPr="00722D4B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2 </w:t>
      </w:r>
      <w:r w:rsidR="00BD4037" w:rsidRPr="005C73CF">
        <w:rPr>
          <w:rFonts w:hint="eastAsia"/>
          <w:b/>
          <w:sz w:val="28"/>
          <w:szCs w:val="28"/>
        </w:rPr>
        <w:t>43.11.10.000</w:t>
      </w:r>
    </w:p>
    <w:p w14:paraId="40C38083" w14:textId="2397275E" w:rsidR="005D65A4" w:rsidRPr="00722D4B" w:rsidRDefault="00051BAD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7" w:name="_Toc171407519"/>
      <w:r w:rsidRPr="00722D4B">
        <w:rPr>
          <w:rFonts w:ascii="Times New Roman" w:hAnsi="Times New Roman" w:cs="Times New Roman"/>
          <w:b/>
          <w:sz w:val="28"/>
          <w:szCs w:val="28"/>
          <w:lang w:eastAsia="en-US"/>
        </w:rPr>
        <w:t>Демонтаж здания склада ОМТС базы ГЭС</w:t>
      </w:r>
      <w:bookmarkEnd w:id="7"/>
    </w:p>
    <w:p w14:paraId="2725F762" w14:textId="6E517CFA" w:rsidR="005D65A4" w:rsidRPr="00722D4B" w:rsidRDefault="00051BAD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bookmarkStart w:id="8" w:name="_Toc171407520"/>
      <w:r w:rsidRPr="00722D4B">
        <w:rPr>
          <w:rFonts w:ascii="Times New Roman" w:hAnsi="Times New Roman" w:cs="Times New Roman"/>
          <w:b/>
          <w:sz w:val="28"/>
          <w:szCs w:val="28"/>
          <w:lang w:eastAsia="en-US"/>
        </w:rPr>
        <w:t>филиала ПАО «РусГидро» - «</w:t>
      </w:r>
      <w:r w:rsidR="00B47A01" w:rsidRPr="00B47A01">
        <w:rPr>
          <w:rFonts w:ascii="Times New Roman" w:hAnsi="Times New Roman" w:cs="Times New Roman"/>
          <w:b/>
          <w:sz w:val="28"/>
          <w:szCs w:val="28"/>
          <w:lang w:eastAsia="en-US"/>
        </w:rPr>
        <w:t>Волжская ГЭС им. Ф.Г. Логинова</w:t>
      </w:r>
      <w:r w:rsidRPr="00722D4B"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  <w:bookmarkEnd w:id="8"/>
    </w:p>
    <w:p w14:paraId="7690439D" w14:textId="298395B8" w:rsidR="005D65A4" w:rsidRPr="003132F8" w:rsidRDefault="003132F8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en-US" w:eastAsia="en-US"/>
        </w:rPr>
      </w:pPr>
      <w:r w:rsidRPr="003132F8">
        <w:rPr>
          <w:rFonts w:ascii="Times New Roman" w:hAnsi="Times New Roman" w:cs="Times New Roman"/>
          <w:b/>
          <w:sz w:val="28"/>
          <w:szCs w:val="28"/>
          <w:lang w:eastAsia="en-US"/>
        </w:rPr>
        <w:t>Лот 0026-КОРП Д</w:t>
      </w:r>
      <w:r>
        <w:rPr>
          <w:rFonts w:ascii="Times New Roman" w:hAnsi="Times New Roman" w:cs="Times New Roman"/>
          <w:b/>
          <w:sz w:val="28"/>
          <w:szCs w:val="28"/>
          <w:lang w:val="en-US" w:eastAsia="en-US"/>
        </w:rPr>
        <w:t>КУ-2026-ВолГЭС</w:t>
      </w:r>
    </w:p>
    <w:p w14:paraId="177ED626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14:paraId="77EA29DF" w14:textId="77777777" w:rsidR="005D65A4" w:rsidRPr="00722D4B" w:rsidRDefault="005D65A4" w:rsidP="00722D4B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554772" w14:textId="77777777" w:rsidR="005D65A4" w:rsidRDefault="00051BAD" w:rsidP="00A52967">
      <w:pPr>
        <w:pStyle w:val="Standard"/>
        <w:rPr>
          <w:rFonts w:eastAsia="Calibri"/>
        </w:rPr>
      </w:pPr>
      <w:r>
        <w:br w:type="page"/>
      </w:r>
    </w:p>
    <w:p w14:paraId="7BA2CEEE" w14:textId="77777777" w:rsidR="005D65A4" w:rsidRDefault="005D65A4" w:rsidP="00A42D90">
      <w:pPr>
        <w:pStyle w:val="Standard"/>
        <w:rPr>
          <w:rFonts w:hint="eastAsia"/>
        </w:rPr>
      </w:pPr>
    </w:p>
    <w:p w14:paraId="2FE97DAB" w14:textId="77777777" w:rsidR="005D65A4" w:rsidRDefault="00051BAD">
      <w:pPr>
        <w:jc w:val="center"/>
        <w:rPr>
          <w:b/>
        </w:rPr>
      </w:pPr>
      <w:r>
        <w:rPr>
          <w:b/>
        </w:rPr>
        <w:t>СОДЕРЖАНИЕ</w:t>
      </w:r>
    </w:p>
    <w:p w14:paraId="04DD3D36" w14:textId="732F0827" w:rsidR="00087525" w:rsidRDefault="00156193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sz w:val="26"/>
          <w:szCs w:val="26"/>
        </w:rPr>
        <w:fldChar w:fldCharType="begin"/>
      </w:r>
      <w:r>
        <w:rPr>
          <w:sz w:val="26"/>
          <w:szCs w:val="26"/>
        </w:rPr>
        <w:instrText xml:space="preserve"> TOC \o "1-5" \h \z \u </w:instrText>
      </w:r>
      <w:r>
        <w:rPr>
          <w:sz w:val="26"/>
          <w:szCs w:val="26"/>
        </w:rPr>
        <w:fldChar w:fldCharType="separate"/>
      </w:r>
      <w:hyperlink w:anchor="_Toc171418813" w:history="1">
        <w:r w:rsidR="00087525" w:rsidRPr="007B56AD">
          <w:rPr>
            <w:rStyle w:val="ab"/>
            <w:rFonts w:eastAsia="Calibri"/>
            <w:noProof/>
          </w:rPr>
          <w:t>1.</w:t>
        </w:r>
        <w:r w:rsidR="0008752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87525" w:rsidRPr="007B56AD">
          <w:rPr>
            <w:rStyle w:val="ab"/>
            <w:rFonts w:eastAsia="Calibri"/>
            <w:noProof/>
          </w:rPr>
          <w:t>Общие сведения</w:t>
        </w:r>
        <w:r w:rsidR="00087525">
          <w:rPr>
            <w:noProof/>
            <w:webHidden/>
          </w:rPr>
          <w:tab/>
        </w:r>
        <w:r w:rsidR="00087525">
          <w:rPr>
            <w:noProof/>
            <w:webHidden/>
          </w:rPr>
          <w:fldChar w:fldCharType="begin"/>
        </w:r>
        <w:r w:rsidR="00087525">
          <w:rPr>
            <w:noProof/>
            <w:webHidden/>
          </w:rPr>
          <w:instrText xml:space="preserve"> PAGEREF _Toc171418813 \h </w:instrText>
        </w:r>
        <w:r w:rsidR="00087525">
          <w:rPr>
            <w:noProof/>
            <w:webHidden/>
          </w:rPr>
        </w:r>
        <w:r w:rsidR="00087525">
          <w:rPr>
            <w:noProof/>
            <w:webHidden/>
          </w:rPr>
          <w:fldChar w:fldCharType="separate"/>
        </w:r>
        <w:r w:rsidR="00087525">
          <w:rPr>
            <w:noProof/>
            <w:webHidden/>
          </w:rPr>
          <w:t>3</w:t>
        </w:r>
        <w:r w:rsidR="00087525">
          <w:rPr>
            <w:noProof/>
            <w:webHidden/>
          </w:rPr>
          <w:fldChar w:fldCharType="end"/>
        </w:r>
      </w:hyperlink>
    </w:p>
    <w:p w14:paraId="3681E928" w14:textId="17B7D153" w:rsidR="00087525" w:rsidRDefault="00D12DC6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1418814" w:history="1">
        <w:r w:rsidR="00087525" w:rsidRPr="007B56AD">
          <w:rPr>
            <w:rStyle w:val="ab"/>
            <w:rFonts w:eastAsia="Calibri"/>
            <w:noProof/>
          </w:rPr>
          <w:t>2.</w:t>
        </w:r>
        <w:r w:rsidR="0008752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87525" w:rsidRPr="007B56AD">
          <w:rPr>
            <w:rStyle w:val="ab"/>
            <w:rFonts w:eastAsia="Calibri"/>
            <w:iCs/>
            <w:noProof/>
          </w:rPr>
          <w:t>Требования к продукции</w:t>
        </w:r>
        <w:r w:rsidR="00087525">
          <w:rPr>
            <w:noProof/>
            <w:webHidden/>
          </w:rPr>
          <w:tab/>
        </w:r>
        <w:r w:rsidR="00087525">
          <w:rPr>
            <w:noProof/>
            <w:webHidden/>
          </w:rPr>
          <w:fldChar w:fldCharType="begin"/>
        </w:r>
        <w:r w:rsidR="00087525">
          <w:rPr>
            <w:noProof/>
            <w:webHidden/>
          </w:rPr>
          <w:instrText xml:space="preserve"> PAGEREF _Toc171418814 \h </w:instrText>
        </w:r>
        <w:r w:rsidR="00087525">
          <w:rPr>
            <w:noProof/>
            <w:webHidden/>
          </w:rPr>
        </w:r>
        <w:r w:rsidR="00087525">
          <w:rPr>
            <w:noProof/>
            <w:webHidden/>
          </w:rPr>
          <w:fldChar w:fldCharType="separate"/>
        </w:r>
        <w:r w:rsidR="00087525">
          <w:rPr>
            <w:noProof/>
            <w:webHidden/>
          </w:rPr>
          <w:t>4</w:t>
        </w:r>
        <w:r w:rsidR="00087525">
          <w:rPr>
            <w:noProof/>
            <w:webHidden/>
          </w:rPr>
          <w:fldChar w:fldCharType="end"/>
        </w:r>
      </w:hyperlink>
    </w:p>
    <w:p w14:paraId="30DA6146" w14:textId="3F8D39E5" w:rsidR="00087525" w:rsidRDefault="00D12DC6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1418815" w:history="1">
        <w:r w:rsidR="00087525" w:rsidRPr="007B56AD">
          <w:rPr>
            <w:rStyle w:val="ab"/>
            <w:rFonts w:eastAsia="Calibri"/>
            <w:noProof/>
          </w:rPr>
          <w:t>3.</w:t>
        </w:r>
        <w:r w:rsidR="0008752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87525" w:rsidRPr="007B56AD">
          <w:rPr>
            <w:rStyle w:val="ab"/>
            <w:rFonts w:eastAsia="Calibri"/>
            <w:noProof/>
          </w:rPr>
          <w:t>Требования к документации по ценообразованию на этапе закупки</w:t>
        </w:r>
        <w:r w:rsidR="00087525">
          <w:rPr>
            <w:noProof/>
            <w:webHidden/>
          </w:rPr>
          <w:tab/>
        </w:r>
        <w:r w:rsidR="00087525">
          <w:rPr>
            <w:noProof/>
            <w:webHidden/>
          </w:rPr>
          <w:fldChar w:fldCharType="begin"/>
        </w:r>
        <w:r w:rsidR="00087525">
          <w:rPr>
            <w:noProof/>
            <w:webHidden/>
          </w:rPr>
          <w:instrText xml:space="preserve"> PAGEREF _Toc171418815 \h </w:instrText>
        </w:r>
        <w:r w:rsidR="00087525">
          <w:rPr>
            <w:noProof/>
            <w:webHidden/>
          </w:rPr>
        </w:r>
        <w:r w:rsidR="00087525">
          <w:rPr>
            <w:noProof/>
            <w:webHidden/>
          </w:rPr>
          <w:fldChar w:fldCharType="separate"/>
        </w:r>
        <w:r w:rsidR="00087525">
          <w:rPr>
            <w:noProof/>
            <w:webHidden/>
          </w:rPr>
          <w:t>21</w:t>
        </w:r>
        <w:r w:rsidR="00087525">
          <w:rPr>
            <w:noProof/>
            <w:webHidden/>
          </w:rPr>
          <w:fldChar w:fldCharType="end"/>
        </w:r>
      </w:hyperlink>
    </w:p>
    <w:p w14:paraId="44D287AE" w14:textId="09D9BA43" w:rsidR="00087525" w:rsidRDefault="00D12DC6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1418816" w:history="1">
        <w:r w:rsidR="00087525" w:rsidRPr="007B56AD">
          <w:rPr>
            <w:rStyle w:val="ab"/>
            <w:rFonts w:eastAsia="Calibri"/>
            <w:noProof/>
          </w:rPr>
          <w:t>4.</w:t>
        </w:r>
        <w:r w:rsidR="0008752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87525" w:rsidRPr="007B56AD">
          <w:rPr>
            <w:rStyle w:val="ab"/>
            <w:rFonts w:eastAsia="Calibri"/>
            <w:noProof/>
          </w:rPr>
          <w:t>Требования к документации по ценообразованию на этапе заключения (исполнения) договора</w:t>
        </w:r>
        <w:r w:rsidR="00087525">
          <w:rPr>
            <w:noProof/>
            <w:webHidden/>
          </w:rPr>
          <w:tab/>
        </w:r>
        <w:r w:rsidR="00087525">
          <w:rPr>
            <w:noProof/>
            <w:webHidden/>
          </w:rPr>
          <w:fldChar w:fldCharType="begin"/>
        </w:r>
        <w:r w:rsidR="00087525">
          <w:rPr>
            <w:noProof/>
            <w:webHidden/>
          </w:rPr>
          <w:instrText xml:space="preserve"> PAGEREF _Toc171418816 \h </w:instrText>
        </w:r>
        <w:r w:rsidR="00087525">
          <w:rPr>
            <w:noProof/>
            <w:webHidden/>
          </w:rPr>
        </w:r>
        <w:r w:rsidR="00087525">
          <w:rPr>
            <w:noProof/>
            <w:webHidden/>
          </w:rPr>
          <w:fldChar w:fldCharType="separate"/>
        </w:r>
        <w:r w:rsidR="00087525">
          <w:rPr>
            <w:noProof/>
            <w:webHidden/>
          </w:rPr>
          <w:t>22</w:t>
        </w:r>
        <w:r w:rsidR="00087525">
          <w:rPr>
            <w:noProof/>
            <w:webHidden/>
          </w:rPr>
          <w:fldChar w:fldCharType="end"/>
        </w:r>
      </w:hyperlink>
    </w:p>
    <w:p w14:paraId="5BAC0277" w14:textId="5BEE7DB5" w:rsidR="00087525" w:rsidRDefault="00D12DC6">
      <w:pPr>
        <w:pStyle w:val="17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71418817" w:history="1">
        <w:r w:rsidR="00087525" w:rsidRPr="007B56AD">
          <w:rPr>
            <w:rStyle w:val="ab"/>
            <w:rFonts w:eastAsia="Calibri"/>
            <w:noProof/>
          </w:rPr>
          <w:t>5.</w:t>
        </w:r>
        <w:r w:rsidR="00087525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087525" w:rsidRPr="007B56AD">
          <w:rPr>
            <w:rStyle w:val="ab"/>
            <w:rFonts w:eastAsia="Calibri"/>
            <w:iCs/>
            <w:noProof/>
          </w:rPr>
          <w:t>Приложения</w:t>
        </w:r>
        <w:r w:rsidR="00087525">
          <w:rPr>
            <w:noProof/>
            <w:webHidden/>
          </w:rPr>
          <w:tab/>
        </w:r>
        <w:r w:rsidR="00087525">
          <w:rPr>
            <w:noProof/>
            <w:webHidden/>
          </w:rPr>
          <w:fldChar w:fldCharType="begin"/>
        </w:r>
        <w:r w:rsidR="00087525">
          <w:rPr>
            <w:noProof/>
            <w:webHidden/>
          </w:rPr>
          <w:instrText xml:space="preserve"> PAGEREF _Toc171418817 \h </w:instrText>
        </w:r>
        <w:r w:rsidR="00087525">
          <w:rPr>
            <w:noProof/>
            <w:webHidden/>
          </w:rPr>
        </w:r>
        <w:r w:rsidR="00087525">
          <w:rPr>
            <w:noProof/>
            <w:webHidden/>
          </w:rPr>
          <w:fldChar w:fldCharType="separate"/>
        </w:r>
        <w:r w:rsidR="00087525">
          <w:rPr>
            <w:noProof/>
            <w:webHidden/>
          </w:rPr>
          <w:t>23</w:t>
        </w:r>
        <w:r w:rsidR="00087525">
          <w:rPr>
            <w:noProof/>
            <w:webHidden/>
          </w:rPr>
          <w:fldChar w:fldCharType="end"/>
        </w:r>
      </w:hyperlink>
    </w:p>
    <w:p w14:paraId="26060540" w14:textId="226F3991" w:rsidR="005D65A4" w:rsidRDefault="00156193" w:rsidP="00087525">
      <w:pPr>
        <w:pStyle w:val="Standard"/>
        <w:rPr>
          <w:rFonts w:hint="eastAsia"/>
        </w:rPr>
      </w:pPr>
      <w:r>
        <w:fldChar w:fldCharType="end"/>
      </w:r>
    </w:p>
    <w:p w14:paraId="005D3AE8" w14:textId="77777777" w:rsidR="005D65A4" w:rsidRDefault="00051BAD">
      <w:pPr>
        <w:rPr>
          <w:sz w:val="26"/>
          <w:szCs w:val="26"/>
        </w:rPr>
      </w:pPr>
      <w:r>
        <w:br w:type="page"/>
      </w:r>
    </w:p>
    <w:p w14:paraId="13A981D1" w14:textId="77777777" w:rsidR="005D65A4" w:rsidRDefault="00051BAD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9" w:name="_Toc171418813"/>
      <w:r>
        <w:rPr>
          <w:lang w:val="ru-RU"/>
        </w:rPr>
        <w:t>Общие сведения</w:t>
      </w:r>
      <w:bookmarkEnd w:id="9"/>
    </w:p>
    <w:p w14:paraId="68E5F6DB" w14:textId="12966C54" w:rsidR="005D65A4" w:rsidRPr="005F101D" w:rsidRDefault="00051BAD" w:rsidP="004D013F">
      <w:pPr>
        <w:pStyle w:val="52"/>
        <w:tabs>
          <w:tab w:val="clear" w:pos="0"/>
          <w:tab w:val="num" w:pos="851"/>
        </w:tabs>
        <w:ind w:left="0" w:firstLine="284"/>
        <w:rPr>
          <w:lang w:val="ru-RU"/>
        </w:rPr>
      </w:pPr>
      <w:r w:rsidRPr="005F101D">
        <w:t>Обозначения и сокращения</w:t>
      </w: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5D65A4" w14:paraId="08102F79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2626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ПАО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761D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Публичное акционерное общество</w:t>
            </w:r>
          </w:p>
        </w:tc>
      </w:tr>
      <w:tr w:rsidR="005D65A4" w14:paraId="3FAB658E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EF06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ГСМ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3B09D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Горюче смазочные материалы</w:t>
            </w:r>
          </w:p>
        </w:tc>
      </w:tr>
      <w:tr w:rsidR="005D65A4" w14:paraId="229B47F1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CF5B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ГТС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69692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 xml:space="preserve">Гидротехнические сооружения </w:t>
            </w:r>
          </w:p>
        </w:tc>
      </w:tr>
      <w:tr w:rsidR="005D65A4" w14:paraId="4C0318C0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A76B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ГЭС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7690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Гидроэлектростанция</w:t>
            </w:r>
          </w:p>
        </w:tc>
      </w:tr>
      <w:tr w:rsidR="005D65A4" w14:paraId="27624544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5E8F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СРО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6181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Саморегулируемая организация</w:t>
            </w:r>
          </w:p>
        </w:tc>
      </w:tr>
      <w:tr w:rsidR="005D65A4" w14:paraId="18AD3E1A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0C69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ПУЭ ЭСС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CF4B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5D65A4" w14:paraId="4EA7706F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0EAD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ПОТЭЭ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BF3D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эксплуатации электроустановок</w:t>
            </w:r>
          </w:p>
        </w:tc>
      </w:tr>
      <w:tr w:rsidR="005D65A4" w14:paraId="3DA2AA5F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3409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ППР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EB5A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Проект производства работ</w:t>
            </w:r>
          </w:p>
        </w:tc>
      </w:tr>
      <w:tr w:rsidR="005D65A4" w14:paraId="48AE2110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CDB7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НТД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698BB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Нормативно техническая документация</w:t>
            </w:r>
          </w:p>
        </w:tc>
      </w:tr>
      <w:tr w:rsidR="005D65A4" w14:paraId="3D4F3B9C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4890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СМР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AFC6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Строительно-монтажные работы</w:t>
            </w:r>
          </w:p>
        </w:tc>
      </w:tr>
      <w:tr w:rsidR="005D65A4" w14:paraId="780F4DBB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B31B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ПДЭК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C7B6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Постоянно-действующая экзаменационная комиссия</w:t>
            </w:r>
          </w:p>
        </w:tc>
      </w:tr>
      <w:tr w:rsidR="005D65A4" w14:paraId="59C77396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5FD1C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ТЗ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24AB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Техническое задание</w:t>
            </w:r>
          </w:p>
        </w:tc>
      </w:tr>
      <w:tr w:rsidR="005D65A4" w14:paraId="7ECEEA07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1590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ТПиР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A0782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Техническое перевооружение и реконструкция</w:t>
            </w:r>
          </w:p>
        </w:tc>
      </w:tr>
      <w:tr w:rsidR="005D65A4" w14:paraId="1FF06EC6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50CA5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ГИ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0AC1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Главный инженер</w:t>
            </w:r>
          </w:p>
        </w:tc>
      </w:tr>
      <w:tr w:rsidR="005D65A4" w14:paraId="6DDF3999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61B1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УФАП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B33E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Управление фондами и активами предприятия</w:t>
            </w:r>
          </w:p>
        </w:tc>
      </w:tr>
      <w:tr w:rsidR="005D65A4" w14:paraId="4FFD8CB4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87F6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ПИР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9B910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Проектные и изыскательские работы</w:t>
            </w:r>
          </w:p>
        </w:tc>
      </w:tr>
      <w:tr w:rsidR="005D65A4" w14:paraId="05988BF4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B2D3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ЦПУ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835E6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Центральный пуль управления</w:t>
            </w:r>
          </w:p>
        </w:tc>
      </w:tr>
      <w:tr w:rsidR="005D65A4" w14:paraId="6E230E22" w14:textId="77777777" w:rsidTr="005C73CF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C97C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ФЗ</w:t>
            </w:r>
          </w:p>
        </w:tc>
        <w:tc>
          <w:tcPr>
            <w:tcW w:w="7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77C95" w14:textId="77777777" w:rsidR="005D65A4" w:rsidRDefault="00051BAD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2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rFonts w:eastAsia="Arial Unicode MS"/>
                <w:bCs/>
                <w:sz w:val="24"/>
                <w:szCs w:val="24"/>
              </w:rPr>
              <w:t>Федеральный закон</w:t>
            </w:r>
          </w:p>
        </w:tc>
      </w:tr>
    </w:tbl>
    <w:p w14:paraId="51E21C6C" w14:textId="77777777" w:rsidR="005D65A4" w:rsidRDefault="005D65A4" w:rsidP="00A42D90">
      <w:pPr>
        <w:pStyle w:val="Standard"/>
        <w:rPr>
          <w:rFonts w:hint="eastAsia"/>
        </w:rPr>
      </w:pPr>
    </w:p>
    <w:p w14:paraId="6A692EA1" w14:textId="77777777" w:rsidR="005D65A4" w:rsidRDefault="00051BAD" w:rsidP="00A52967">
      <w:pPr>
        <w:pStyle w:val="Standard"/>
        <w:rPr>
          <w:rFonts w:eastAsia="Calibri"/>
        </w:rPr>
      </w:pPr>
      <w:r>
        <w:br w:type="page"/>
      </w:r>
    </w:p>
    <w:p w14:paraId="602EB6B2" w14:textId="6A45BBC0" w:rsidR="005D65A4" w:rsidRDefault="00051BAD" w:rsidP="00D049B2">
      <w:pPr>
        <w:pStyle w:val="52"/>
        <w:tabs>
          <w:tab w:val="clear" w:pos="0"/>
          <w:tab w:val="num" w:pos="851"/>
        </w:tabs>
        <w:ind w:left="0" w:firstLine="284"/>
      </w:pPr>
      <w:bookmarkStart w:id="10" w:name="_Toc54646397"/>
      <w:bookmarkStart w:id="11" w:name="_Toc46743506"/>
      <w:r>
        <w:t>Наименование закупаемой продукции</w:t>
      </w:r>
      <w:bookmarkEnd w:id="10"/>
      <w:bookmarkEnd w:id="11"/>
      <w:r w:rsidR="005F101D">
        <w:rPr>
          <w:lang w:val="ru-RU"/>
        </w:rPr>
        <w:t>.</w:t>
      </w:r>
    </w:p>
    <w:p w14:paraId="7B23AD31" w14:textId="31F5E08F" w:rsidR="005D65A4" w:rsidRDefault="00051BAD" w:rsidP="00087525">
      <w:pPr>
        <w:jc w:val="both"/>
        <w:rPr>
          <w:sz w:val="24"/>
          <w:szCs w:val="24"/>
        </w:rPr>
      </w:pPr>
      <w:bookmarkStart w:id="12" w:name="_Toc54646398"/>
      <w:r>
        <w:rPr>
          <w:sz w:val="24"/>
          <w:szCs w:val="24"/>
        </w:rPr>
        <w:t>ОКПД2 43.11.10.000. Демонтаж здания склада ОМТС базы ГЭС филиала ПАО «РусГидро» - «</w:t>
      </w:r>
      <w:r w:rsidR="00B47A01" w:rsidRPr="00B47A01">
        <w:rPr>
          <w:sz w:val="24"/>
          <w:szCs w:val="24"/>
        </w:rPr>
        <w:t>Волжская ГЭС им. Ф.Г. Логинова</w:t>
      </w:r>
      <w:r>
        <w:rPr>
          <w:sz w:val="24"/>
          <w:szCs w:val="24"/>
        </w:rPr>
        <w:t>».</w:t>
      </w:r>
    </w:p>
    <w:p w14:paraId="193B626E" w14:textId="77777777" w:rsidR="005F101D" w:rsidRDefault="005F101D">
      <w:pPr>
        <w:ind w:firstLine="284"/>
        <w:jc w:val="both"/>
        <w:rPr>
          <w:sz w:val="24"/>
          <w:szCs w:val="24"/>
        </w:rPr>
      </w:pPr>
    </w:p>
    <w:p w14:paraId="22B82B89" w14:textId="16706E39" w:rsidR="005D65A4" w:rsidRDefault="00051BAD" w:rsidP="00D049B2">
      <w:pPr>
        <w:pStyle w:val="52"/>
        <w:tabs>
          <w:tab w:val="clear" w:pos="0"/>
          <w:tab w:val="num" w:pos="851"/>
        </w:tabs>
        <w:ind w:left="0" w:firstLine="284"/>
      </w:pPr>
      <w:bookmarkStart w:id="13" w:name="_Toc46743507"/>
      <w:r>
        <w:t xml:space="preserve">Цель </w:t>
      </w:r>
      <w:bookmarkEnd w:id="13"/>
      <w:r>
        <w:t>выполнения работ</w:t>
      </w:r>
      <w:bookmarkEnd w:id="12"/>
      <w:r w:rsidR="005F101D">
        <w:rPr>
          <w:lang w:val="ru-RU"/>
        </w:rPr>
        <w:t>.</w:t>
      </w:r>
    </w:p>
    <w:p w14:paraId="0E6AEEA1" w14:textId="5E5F1B42" w:rsidR="005D65A4" w:rsidRDefault="00051BAD" w:rsidP="00087525">
      <w:pPr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Выполнение работ по реализации проекта по демонтажу здания склада ОМТС базы ГЭС. Работа направлена на снос аварийного здания.</w:t>
      </w:r>
    </w:p>
    <w:p w14:paraId="01A5ADA3" w14:textId="77777777" w:rsidR="005F101D" w:rsidRDefault="005F101D">
      <w:pPr>
        <w:ind w:firstLine="284"/>
        <w:rPr>
          <w:sz w:val="24"/>
          <w:szCs w:val="24"/>
          <w:lang w:eastAsia="x-none"/>
        </w:rPr>
      </w:pPr>
    </w:p>
    <w:p w14:paraId="37515162" w14:textId="3813B52E" w:rsidR="005D65A4" w:rsidRDefault="00051BAD" w:rsidP="00D049B2">
      <w:pPr>
        <w:pStyle w:val="52"/>
        <w:tabs>
          <w:tab w:val="clear" w:pos="0"/>
          <w:tab w:val="num" w:pos="851"/>
        </w:tabs>
        <w:ind w:left="0" w:firstLine="284"/>
      </w:pPr>
      <w:bookmarkStart w:id="14" w:name="_Toc46743508"/>
      <w:bookmarkStart w:id="15" w:name="_Toc54646399"/>
      <w:r>
        <w:t>Существующее положение</w:t>
      </w:r>
      <w:bookmarkEnd w:id="14"/>
      <w:r w:rsidR="005F101D">
        <w:rPr>
          <w:lang w:val="ru-RU"/>
        </w:rPr>
        <w:t>.</w:t>
      </w:r>
      <w:bookmarkEnd w:id="15"/>
    </w:p>
    <w:p w14:paraId="45ABED99" w14:textId="77777777" w:rsidR="005D65A4" w:rsidRDefault="00051BAD" w:rsidP="00087525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Существующее здание склада ОМТС базы ГЭС находится в аварийном состоянии в виде повреждений стен, потолков, полов, кровли.</w:t>
      </w:r>
    </w:p>
    <w:p w14:paraId="4A32A688" w14:textId="77777777" w:rsidR="00156193" w:rsidRDefault="00156193" w:rsidP="00156193">
      <w:pPr>
        <w:pStyle w:val="Standard"/>
        <w:rPr>
          <w:rFonts w:hint="eastAsia"/>
        </w:rPr>
      </w:pPr>
    </w:p>
    <w:p w14:paraId="6FC6EDFB" w14:textId="3E4E9DAE" w:rsidR="005D65A4" w:rsidRDefault="00051BAD" w:rsidP="00156193">
      <w:pPr>
        <w:pStyle w:val="Standard"/>
        <w:rPr>
          <w:rFonts w:hint="eastAsia"/>
          <w:b/>
        </w:rPr>
      </w:pPr>
      <w:r w:rsidRPr="00156193">
        <w:rPr>
          <w:b/>
        </w:rPr>
        <w:t>Таблица 1. Перечень объектов заказчика</w:t>
      </w:r>
      <w:r w:rsidR="005F101D">
        <w:rPr>
          <w:b/>
        </w:rPr>
        <w:t>.</w:t>
      </w:r>
    </w:p>
    <w:p w14:paraId="3916F204" w14:textId="77777777" w:rsidR="00156193" w:rsidRPr="00156193" w:rsidRDefault="00156193" w:rsidP="00156193">
      <w:pPr>
        <w:pStyle w:val="Standard"/>
        <w:rPr>
          <w:rStyle w:val="aff2"/>
          <w:rFonts w:hint="eastAsia"/>
          <w:i w:val="0"/>
          <w:shd w:val="clear" w:color="auto" w:fill="auto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94"/>
        <w:gridCol w:w="2776"/>
        <w:gridCol w:w="2617"/>
        <w:gridCol w:w="1927"/>
        <w:gridCol w:w="1513"/>
      </w:tblGrid>
      <w:tr w:rsidR="005D65A4" w14:paraId="6309F0A5" w14:textId="77777777" w:rsidTr="00A42D90"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4A980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71075BF4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BAAB2" w14:textId="155EFB96" w:rsidR="005D65A4" w:rsidRDefault="00051BAD" w:rsidP="005F101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06701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производства работ)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39E6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</w:r>
            <w:r>
              <w:rPr>
                <w:sz w:val="24"/>
                <w:szCs w:val="24"/>
              </w:rPr>
              <w:br/>
              <w:t>(в отношении которого выполняются работы)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10A9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 w:rsidR="005D65A4" w14:paraId="101E4908" w14:textId="77777777" w:rsidTr="00A42D90"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CE33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F5A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6BB4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1DAB2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F8D58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5D65A4" w14:paraId="549B752C" w14:textId="77777777" w:rsidTr="00A42D90">
        <w:trPr>
          <w:trHeight w:val="881"/>
        </w:trPr>
        <w:tc>
          <w:tcPr>
            <w:tcW w:w="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46622" w14:textId="77777777" w:rsidR="005D65A4" w:rsidRDefault="005D65A4">
            <w:pPr>
              <w:pStyle w:val="aff1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F2953" w14:textId="30B0F633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 ОМТС базы ГЭС</w:t>
            </w:r>
          </w:p>
        </w:tc>
        <w:tc>
          <w:tcPr>
            <w:tcW w:w="1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51427A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Волгоградская обл., г. Волжский, ул. Портовая, дом 7А, литера А-5, Г-6.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FF665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ОМТС, инвентарный номер 01662</w:t>
            </w: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63BE" w14:textId="77777777" w:rsidR="005D65A4" w:rsidRDefault="005D65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45805ED5" w14:textId="339CFE25" w:rsidR="005F101D" w:rsidRDefault="005F101D" w:rsidP="00D049B2">
      <w:pPr>
        <w:pStyle w:val="52"/>
        <w:numPr>
          <w:ilvl w:val="0"/>
          <w:numId w:val="0"/>
        </w:numPr>
        <w:ind w:left="284"/>
        <w:rPr>
          <w:lang w:val="ru-RU"/>
        </w:rPr>
      </w:pPr>
      <w:bookmarkStart w:id="16" w:name="_Toc46743509"/>
      <w:bookmarkStart w:id="17" w:name="_Hlk49857604"/>
      <w:bookmarkStart w:id="18" w:name="_Toc54646401"/>
    </w:p>
    <w:p w14:paraId="05BA3316" w14:textId="28CE9807" w:rsidR="007D28FE" w:rsidRPr="00D049B2" w:rsidRDefault="007D28FE" w:rsidP="00D049B2">
      <w:pPr>
        <w:pStyle w:val="52"/>
        <w:numPr>
          <w:ilvl w:val="0"/>
          <w:numId w:val="0"/>
        </w:numPr>
        <w:ind w:left="284"/>
        <w:rPr>
          <w:lang w:val="ru-RU"/>
        </w:rPr>
      </w:pPr>
    </w:p>
    <w:p w14:paraId="6AEAEA47" w14:textId="3167F9A8" w:rsidR="005D65A4" w:rsidRDefault="00051BAD" w:rsidP="00D049B2">
      <w:pPr>
        <w:pStyle w:val="52"/>
        <w:tabs>
          <w:tab w:val="clear" w:pos="0"/>
          <w:tab w:val="num" w:pos="851"/>
        </w:tabs>
        <w:spacing w:line="276" w:lineRule="auto"/>
        <w:ind w:left="0" w:firstLine="284"/>
        <w:rPr>
          <w:lang w:val="ru-RU"/>
        </w:rPr>
      </w:pPr>
      <w:r>
        <w:t xml:space="preserve">Информация в отношении исполнения договора, </w:t>
      </w:r>
      <w:bookmarkStart w:id="19" w:name="_Hlk46492347"/>
      <w:r>
        <w:t xml:space="preserve">которая должна быть учтена при подготовке </w:t>
      </w:r>
      <w:r>
        <w:rPr>
          <w:lang w:val="ru-RU"/>
        </w:rPr>
        <w:t xml:space="preserve">заявки </w:t>
      </w:r>
      <w:bookmarkEnd w:id="19"/>
      <w:r>
        <w:t xml:space="preserve">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t xml:space="preserve"> на</w:t>
      </w:r>
      <w:r w:rsidR="005F101D">
        <w:rPr>
          <w:lang w:val="ru-RU"/>
        </w:rPr>
        <w:t xml:space="preserve"> </w:t>
      </w:r>
      <w:r>
        <w:t>этапе исполнения договора</w:t>
      </w:r>
      <w:bookmarkEnd w:id="16"/>
      <w:bookmarkEnd w:id="17"/>
      <w:r w:rsidR="005F101D">
        <w:rPr>
          <w:lang w:val="ru-RU"/>
        </w:rPr>
        <w:t>.</w:t>
      </w:r>
      <w:bookmarkEnd w:id="18"/>
    </w:p>
    <w:p w14:paraId="6C3B9B28" w14:textId="77777777" w:rsidR="00087525" w:rsidRDefault="00087525" w:rsidP="00087525">
      <w:pPr>
        <w:ind w:firstLine="284"/>
        <w:jc w:val="both"/>
        <w:rPr>
          <w:sz w:val="24"/>
          <w:szCs w:val="24"/>
          <w:lang w:eastAsia="x-none"/>
        </w:rPr>
      </w:pPr>
    </w:p>
    <w:p w14:paraId="4DF349A3" w14:textId="4279F956" w:rsidR="00136BBD" w:rsidRPr="00136BBD" w:rsidRDefault="00BA5227" w:rsidP="00087525">
      <w:pPr>
        <w:ind w:firstLine="28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Проектная документация </w:t>
      </w:r>
      <w:r w:rsidR="00136BBD" w:rsidRPr="00A52967">
        <w:rPr>
          <w:sz w:val="24"/>
          <w:szCs w:val="24"/>
          <w:lang w:eastAsia="x-none"/>
        </w:rPr>
        <w:t>по реконструкции Базы МТО Волжской ГЭС, Проект организации работ по сносу или демонтажу объектов капитального строительства, 1946-4-ПОД</w:t>
      </w:r>
    </w:p>
    <w:p w14:paraId="6902123D" w14:textId="77777777" w:rsidR="00156193" w:rsidRDefault="00156193" w:rsidP="00156193">
      <w:pPr>
        <w:rPr>
          <w:sz w:val="24"/>
          <w:szCs w:val="24"/>
          <w:lang w:eastAsia="x-none"/>
        </w:rPr>
      </w:pPr>
    </w:p>
    <w:p w14:paraId="6CA4D401" w14:textId="77777777" w:rsidR="005D65A4" w:rsidRDefault="00051BAD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Toc46743510"/>
      <w:bookmarkStart w:id="21" w:name="_Toc50125126"/>
      <w:bookmarkStart w:id="22" w:name="_Toc54646403"/>
      <w:bookmarkStart w:id="23" w:name="_Toc51339693"/>
      <w:bookmarkStart w:id="24" w:name="_Toc171418814"/>
      <w:bookmarkEnd w:id="20"/>
      <w:bookmarkEnd w:id="21"/>
      <w:r>
        <w:rPr>
          <w:iCs/>
        </w:rPr>
        <w:t>Требования к продукции</w:t>
      </w:r>
      <w:bookmarkEnd w:id="22"/>
      <w:bookmarkEnd w:id="23"/>
      <w:bookmarkEnd w:id="24"/>
    </w:p>
    <w:p w14:paraId="0A661A9C" w14:textId="23BBBA00" w:rsidR="005D65A4" w:rsidRDefault="00051BAD" w:rsidP="00D049B2">
      <w:pPr>
        <w:pStyle w:val="52"/>
        <w:tabs>
          <w:tab w:val="clear" w:pos="0"/>
          <w:tab w:val="num" w:pos="851"/>
        </w:tabs>
        <w:ind w:left="0" w:firstLine="284"/>
      </w:pPr>
      <w:bookmarkStart w:id="25" w:name="_Toc54646404"/>
      <w:r>
        <w:t xml:space="preserve">Требования к объемам и срокам </w:t>
      </w:r>
      <w:r>
        <w:rPr>
          <w:lang w:val="ru-RU"/>
        </w:rPr>
        <w:t>выполнения работ</w:t>
      </w:r>
      <w:bookmarkEnd w:id="25"/>
      <w:r w:rsidR="00D049B2">
        <w:rPr>
          <w:lang w:val="ru-RU"/>
        </w:rPr>
        <w:t>.</w:t>
      </w:r>
    </w:p>
    <w:p w14:paraId="0A178A0C" w14:textId="022D5FC2" w:rsidR="005D65A4" w:rsidRDefault="00051BAD" w:rsidP="00D049B2">
      <w:pPr>
        <w:pStyle w:val="4"/>
        <w:numPr>
          <w:ilvl w:val="2"/>
          <w:numId w:val="3"/>
        </w:numPr>
      </w:pPr>
      <w:bookmarkStart w:id="26" w:name="_Toc54646405"/>
      <w:bookmarkStart w:id="27" w:name="_Toc171407524"/>
      <w:r>
        <w:rPr>
          <w:lang w:val="ru-RU"/>
        </w:rPr>
        <w:t>Требования к видам и объемам работ</w:t>
      </w:r>
      <w:bookmarkEnd w:id="26"/>
      <w:bookmarkEnd w:id="27"/>
      <w:r w:rsidR="00D049B2">
        <w:rPr>
          <w:lang w:val="ru-RU"/>
        </w:rPr>
        <w:t>.</w:t>
      </w:r>
    </w:p>
    <w:p w14:paraId="7868FF33" w14:textId="77777777" w:rsidR="00156193" w:rsidRDefault="00156193" w:rsidP="00D049B2">
      <w:pPr>
        <w:pStyle w:val="Standard"/>
        <w:rPr>
          <w:rFonts w:hint="eastAsia"/>
        </w:rPr>
      </w:pPr>
      <w:bookmarkStart w:id="28" w:name="_Toc51339695"/>
      <w:bookmarkStart w:id="29" w:name="_Toc54646406"/>
    </w:p>
    <w:p w14:paraId="4417AAC0" w14:textId="7A6A9C43" w:rsidR="005D65A4" w:rsidRDefault="00051BAD" w:rsidP="00D049B2">
      <w:pPr>
        <w:pStyle w:val="Standard"/>
        <w:rPr>
          <w:rFonts w:hint="eastAsia"/>
          <w:b/>
        </w:rPr>
      </w:pPr>
      <w:r w:rsidRPr="00D049B2">
        <w:rPr>
          <w:b/>
        </w:rPr>
        <w:t xml:space="preserve">Таблица 2. Перечень </w:t>
      </w:r>
      <w:bookmarkEnd w:id="28"/>
      <w:r w:rsidRPr="00D049B2">
        <w:rPr>
          <w:b/>
        </w:rPr>
        <w:t>и объем выполняемых работ</w:t>
      </w:r>
      <w:bookmarkEnd w:id="29"/>
      <w:r w:rsidR="00D049B2">
        <w:rPr>
          <w:b/>
        </w:rPr>
        <w:t>.</w:t>
      </w:r>
    </w:p>
    <w:p w14:paraId="66F9A4EF" w14:textId="77777777" w:rsidR="00D049B2" w:rsidRPr="00D049B2" w:rsidRDefault="00D049B2" w:rsidP="00D049B2">
      <w:pPr>
        <w:pStyle w:val="Standard"/>
        <w:rPr>
          <w:rFonts w:hint="eastAsia"/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0"/>
        <w:gridCol w:w="6093"/>
        <w:gridCol w:w="1577"/>
        <w:gridCol w:w="1417"/>
      </w:tblGrid>
      <w:tr w:rsidR="0042280A" w14:paraId="46B9726A" w14:textId="77777777" w:rsidTr="00A42D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E7106" w14:textId="77777777" w:rsidR="005D65A4" w:rsidRDefault="00051BAD" w:rsidP="00D049B2">
            <w:pPr>
              <w:pStyle w:val="Standard"/>
              <w:jc w:val="center"/>
              <w:rPr>
                <w:rFonts w:hint="eastAsia"/>
              </w:rPr>
            </w:pPr>
            <w:r>
              <w:t>№</w:t>
            </w:r>
          </w:p>
          <w:p w14:paraId="6E42D4E2" w14:textId="77777777" w:rsidR="005D65A4" w:rsidRDefault="00051B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DDCE9" w14:textId="77777777" w:rsidR="005D65A4" w:rsidRDefault="00051B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 / этапа работ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A566" w14:textId="77777777" w:rsidR="005D65A4" w:rsidRDefault="00051B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E9DC" w14:textId="77777777" w:rsidR="005D65A4" w:rsidRDefault="00051BAD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42280A" w14:paraId="5EA4F2F5" w14:textId="77777777" w:rsidTr="00A42D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73003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9C552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B9A5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5ED7E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42280A" w14:paraId="4E25A31D" w14:textId="77777777" w:rsidTr="00A42D9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98854" w14:textId="77777777" w:rsidR="005D65A4" w:rsidRDefault="005D65A4">
            <w:pPr>
              <w:pStyle w:val="aff1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FEADC" w14:textId="4E4F295A" w:rsidR="005D65A4" w:rsidRDefault="00051BAD" w:rsidP="004228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Разрабатывается ППР </w:t>
            </w:r>
            <w:r w:rsidR="0042280A" w:rsidRPr="005C73CF">
              <w:rPr>
                <w:sz w:val="24"/>
                <w:szCs w:val="24"/>
              </w:rPr>
              <w:t xml:space="preserve">(проект производства работ) и/или ТК </w:t>
            </w:r>
            <w:r>
              <w:rPr>
                <w:sz w:val="24"/>
                <w:szCs w:val="24"/>
              </w:rPr>
              <w:t>(</w:t>
            </w:r>
            <w:r w:rsidR="0042280A" w:rsidRPr="005C73CF">
              <w:rPr>
                <w:sz w:val="24"/>
                <w:szCs w:val="24"/>
              </w:rPr>
              <w:t>технологическая карта</w:t>
            </w:r>
            <w:r>
              <w:rPr>
                <w:sz w:val="24"/>
                <w:szCs w:val="24"/>
              </w:rPr>
              <w:t>) при работах с применением подъемных сооружений (далее ПС)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ECF0" w14:textId="77777777" w:rsidR="005D65A4" w:rsidRDefault="00051BA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шт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B8622" w14:textId="77777777" w:rsidR="005D65A4" w:rsidRDefault="00051BAD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42280A" w14:paraId="31B76FB8" w14:textId="77777777" w:rsidTr="00A42D90"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F646F" w14:textId="77777777" w:rsidR="005D65A4" w:rsidRDefault="005D65A4">
            <w:pPr>
              <w:pStyle w:val="aff1"/>
              <w:widowControl w:val="0"/>
              <w:numPr>
                <w:ilvl w:val="0"/>
                <w:numId w:val="8"/>
              </w:numPr>
              <w:jc w:val="center"/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CA215" w14:textId="77777777" w:rsidR="005D65A4" w:rsidRDefault="00051BAD">
            <w:pPr>
              <w:widowControl w:val="0"/>
              <w:rPr>
                <w:sz w:val="24"/>
                <w:szCs w:val="24"/>
              </w:rPr>
            </w:pPr>
            <w:r w:rsidRPr="00051BAD">
              <w:rPr>
                <w:sz w:val="24"/>
                <w:szCs w:val="24"/>
              </w:rPr>
              <w:t>Демонтаж здания склада ОМТС базы ГЭС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DC78" w14:textId="77777777" w:rsidR="005D65A4" w:rsidRPr="00051BAD" w:rsidRDefault="005D65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9D18" w14:textId="77777777" w:rsidR="005D65A4" w:rsidRPr="00051BAD" w:rsidRDefault="005D65A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</w:tbl>
    <w:p w14:paraId="6545C30D" w14:textId="0A1D0C93" w:rsidR="005D65A4" w:rsidRDefault="00051BAD" w:rsidP="00D049B2">
      <w:pPr>
        <w:pStyle w:val="4"/>
        <w:numPr>
          <w:ilvl w:val="2"/>
          <w:numId w:val="3"/>
        </w:numPr>
        <w:rPr>
          <w:lang w:val="ru-RU"/>
        </w:rPr>
      </w:pPr>
      <w:bookmarkStart w:id="30" w:name="_Toc51339696"/>
      <w:bookmarkStart w:id="31" w:name="_Toc54646407"/>
      <w:bookmarkStart w:id="32" w:name="_Toc17140752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выполнения работ</w:t>
      </w:r>
      <w:bookmarkEnd w:id="31"/>
      <w:bookmarkEnd w:id="32"/>
      <w:r w:rsidR="00D049B2">
        <w:rPr>
          <w:lang w:val="ru-RU"/>
        </w:rPr>
        <w:t>.</w:t>
      </w:r>
    </w:p>
    <w:p w14:paraId="4058C86D" w14:textId="6B8103AF" w:rsidR="005D65A4" w:rsidRDefault="00051BAD" w:rsidP="00D049B2">
      <w:pPr>
        <w:pStyle w:val="Standard"/>
        <w:rPr>
          <w:rFonts w:hint="eastAsia"/>
          <w:b/>
        </w:rPr>
      </w:pPr>
      <w:bookmarkStart w:id="33" w:name="_Toc50125126_Копия_1"/>
      <w:bookmarkStart w:id="34" w:name="_Toc51339697"/>
      <w:bookmarkStart w:id="35" w:name="_Toc50125127"/>
      <w:bookmarkStart w:id="36" w:name="_Toc54646408"/>
      <w:bookmarkEnd w:id="33"/>
      <w:r w:rsidRPr="00D049B2">
        <w:rPr>
          <w:b/>
        </w:rPr>
        <w:t xml:space="preserve">Таблица 3. </w:t>
      </w:r>
      <w:bookmarkStart w:id="37" w:name="_Hlk50465284"/>
      <w:r w:rsidRPr="00D049B2">
        <w:rPr>
          <w:b/>
        </w:rPr>
        <w:t xml:space="preserve">Требования по срокам </w:t>
      </w:r>
      <w:bookmarkEnd w:id="34"/>
      <w:bookmarkEnd w:id="35"/>
      <w:bookmarkEnd w:id="37"/>
      <w:r w:rsidRPr="00D049B2">
        <w:rPr>
          <w:b/>
        </w:rPr>
        <w:t>выполнения работ</w:t>
      </w:r>
      <w:bookmarkEnd w:id="36"/>
      <w:r w:rsidR="00D049B2">
        <w:rPr>
          <w:b/>
        </w:rPr>
        <w:t>.</w:t>
      </w:r>
    </w:p>
    <w:p w14:paraId="628735E0" w14:textId="77777777" w:rsidR="00D049B2" w:rsidRPr="00D049B2" w:rsidRDefault="00D049B2" w:rsidP="00D049B2">
      <w:pPr>
        <w:pStyle w:val="Standard"/>
        <w:rPr>
          <w:rFonts w:hint="eastAsia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3"/>
        <w:gridCol w:w="2834"/>
        <w:gridCol w:w="2998"/>
        <w:gridCol w:w="3162"/>
      </w:tblGrid>
      <w:tr w:rsidR="005D65A4" w14:paraId="67F1B749" w14:textId="77777777" w:rsidTr="00A42D90"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DDD5C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CB25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работ/ этапа работ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112D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выполнения работ/ этапа работ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EB0CE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выполнения работ / этапа работ</w:t>
            </w:r>
          </w:p>
        </w:tc>
      </w:tr>
      <w:tr w:rsidR="005D65A4" w14:paraId="486F1FEC" w14:textId="77777777" w:rsidTr="00A42D90"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4D4D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F5E63" w14:textId="77777777" w:rsidR="005D65A4" w:rsidRDefault="00051BAD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C685" w14:textId="77777777" w:rsidR="005D65A4" w:rsidRDefault="00051BAD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ABE3" w14:textId="77777777" w:rsidR="005D65A4" w:rsidRDefault="00051BAD">
            <w:pPr>
              <w:pStyle w:val="affffa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5D65A4" w14:paraId="0FB27CFF" w14:textId="77777777" w:rsidTr="00A42D90"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6F42" w14:textId="77777777" w:rsidR="005D65A4" w:rsidRDefault="005D65A4">
            <w:pPr>
              <w:pStyle w:val="aff1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11E9B" w14:textId="58BD6D2B" w:rsidR="005D65A4" w:rsidRPr="00D049B2" w:rsidRDefault="00051B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Разработка ППР </w:t>
            </w:r>
            <w:r w:rsidR="0042280A" w:rsidRPr="005C73CF">
              <w:rPr>
                <w:sz w:val="24"/>
                <w:szCs w:val="24"/>
              </w:rPr>
              <w:t xml:space="preserve">и/или ТК </w:t>
            </w:r>
            <w:r>
              <w:rPr>
                <w:sz w:val="24"/>
                <w:szCs w:val="24"/>
              </w:rPr>
              <w:t>при работах с применением ПС</w:t>
            </w:r>
          </w:p>
        </w:tc>
        <w:tc>
          <w:tcPr>
            <w:tcW w:w="155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DBCD" w14:textId="77777777" w:rsidR="005D65A4" w:rsidRDefault="00051BAD">
            <w:pPr>
              <w:widowControl w:val="0"/>
              <w:jc w:val="center"/>
            </w:pPr>
            <w:r>
              <w:rPr>
                <w:sz w:val="24"/>
                <w:szCs w:val="24"/>
              </w:rPr>
              <w:t>с даты вступления договора в силу</w:t>
            </w:r>
          </w:p>
        </w:tc>
        <w:tc>
          <w:tcPr>
            <w:tcW w:w="1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029DC" w14:textId="77777777" w:rsidR="005D65A4" w:rsidRDefault="00051BAD">
            <w:pPr>
              <w:widowControl w:val="0"/>
              <w:jc w:val="center"/>
            </w:pPr>
            <w:r>
              <w:rPr>
                <w:sz w:val="24"/>
                <w:szCs w:val="24"/>
              </w:rPr>
              <w:t>в течение 6 месяцев: с даты вступления договора в силу</w:t>
            </w:r>
          </w:p>
        </w:tc>
      </w:tr>
      <w:tr w:rsidR="005D65A4" w14:paraId="481908EA" w14:textId="77777777" w:rsidTr="00A42D90"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1EC39" w14:textId="77777777" w:rsidR="005D65A4" w:rsidRDefault="005D65A4">
            <w:pPr>
              <w:pStyle w:val="aff1"/>
              <w:widowControl w:val="0"/>
              <w:numPr>
                <w:ilvl w:val="0"/>
                <w:numId w:val="9"/>
              </w:numPr>
            </w:pPr>
          </w:p>
        </w:tc>
        <w:tc>
          <w:tcPr>
            <w:tcW w:w="14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03048" w14:textId="77777777" w:rsidR="005D65A4" w:rsidRPr="00051BAD" w:rsidRDefault="00051BAD">
            <w:pPr>
              <w:widowControl w:val="0"/>
              <w:rPr>
                <w:sz w:val="24"/>
                <w:szCs w:val="24"/>
              </w:rPr>
            </w:pPr>
            <w:r w:rsidRPr="00051BAD">
              <w:rPr>
                <w:sz w:val="24"/>
                <w:szCs w:val="24"/>
              </w:rPr>
              <w:t>Демонтаж здания склада ОМТС базы ГЭС</w:t>
            </w:r>
          </w:p>
        </w:tc>
        <w:tc>
          <w:tcPr>
            <w:tcW w:w="155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1160" w14:textId="77777777" w:rsidR="005D65A4" w:rsidRDefault="005D65A4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53D6" w14:textId="77777777" w:rsidR="005D65A4" w:rsidRDefault="005D65A4">
            <w:pPr>
              <w:widowControl w:val="0"/>
            </w:pPr>
          </w:p>
        </w:tc>
      </w:tr>
    </w:tbl>
    <w:p w14:paraId="0377E07D" w14:textId="77777777" w:rsidR="005D65A4" w:rsidRDefault="005D65A4">
      <w:pPr>
        <w:sectPr w:rsidR="005D65A4" w:rsidSect="00A42D90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134" w:left="1418" w:header="680" w:footer="0" w:gutter="0"/>
          <w:cols w:space="720"/>
          <w:formProt w:val="0"/>
          <w:titlePg/>
          <w:docGrid w:linePitch="360"/>
        </w:sectPr>
      </w:pPr>
    </w:p>
    <w:p w14:paraId="28EBC8F8" w14:textId="77777777" w:rsidR="005D65A4" w:rsidRDefault="00051BAD" w:rsidP="004D013F">
      <w:pPr>
        <w:pStyle w:val="52"/>
        <w:tabs>
          <w:tab w:val="clear" w:pos="0"/>
          <w:tab w:val="num" w:pos="851"/>
        </w:tabs>
        <w:ind w:left="0" w:firstLine="284"/>
      </w:pPr>
      <w:bookmarkStart w:id="38" w:name="_Toc46743510_Копия_1"/>
      <w:bookmarkStart w:id="39" w:name="_Toc51339698"/>
      <w:bookmarkStart w:id="40" w:name="_Toc54646410"/>
      <w:bookmarkEnd w:id="38"/>
      <w:r>
        <w:t xml:space="preserve">Требования к </w:t>
      </w:r>
      <w:r>
        <w:rPr>
          <w:lang w:val="ru-RU"/>
        </w:rPr>
        <w:t>качеству работ</w:t>
      </w:r>
    </w:p>
    <w:p w14:paraId="2EB0123B" w14:textId="77777777" w:rsidR="00722D4B" w:rsidRDefault="00722D4B" w:rsidP="004D013F">
      <w:pPr>
        <w:pStyle w:val="Standard"/>
        <w:rPr>
          <w:rFonts w:hint="eastAsia"/>
        </w:rPr>
      </w:pPr>
    </w:p>
    <w:p w14:paraId="7889965A" w14:textId="28B6CF31" w:rsidR="005D65A4" w:rsidRPr="004D013F" w:rsidRDefault="00051BAD" w:rsidP="004D013F">
      <w:pPr>
        <w:pStyle w:val="Standard"/>
        <w:rPr>
          <w:rFonts w:hint="eastAsia"/>
          <w:b/>
        </w:rPr>
      </w:pPr>
      <w:r w:rsidRPr="004D013F">
        <w:rPr>
          <w:b/>
        </w:rPr>
        <w:t>Таблица</w:t>
      </w:r>
      <w:r w:rsidR="00722D4B" w:rsidRPr="004D013F">
        <w:rPr>
          <w:b/>
        </w:rPr>
        <w:t xml:space="preserve"> </w:t>
      </w:r>
      <w:r w:rsidRPr="004D013F">
        <w:rPr>
          <w:b/>
        </w:rPr>
        <w:t xml:space="preserve">4. Требования к </w:t>
      </w:r>
      <w:bookmarkEnd w:id="39"/>
      <w:r w:rsidRPr="004D013F">
        <w:rPr>
          <w:b/>
        </w:rPr>
        <w:t>качеству работ</w:t>
      </w:r>
      <w:bookmarkEnd w:id="40"/>
      <w:r w:rsidRPr="004D013F">
        <w:rPr>
          <w:b/>
        </w:rPr>
        <w:t xml:space="preserve"> (демонтаж)</w:t>
      </w:r>
    </w:p>
    <w:tbl>
      <w:tblPr>
        <w:tblStyle w:val="afffff8"/>
        <w:tblW w:w="0" w:type="auto"/>
        <w:tblLook w:val="04A0" w:firstRow="1" w:lastRow="0" w:firstColumn="1" w:lastColumn="0" w:noHBand="0" w:noVBand="1"/>
      </w:tblPr>
      <w:tblGrid>
        <w:gridCol w:w="578"/>
        <w:gridCol w:w="2521"/>
        <w:gridCol w:w="5490"/>
        <w:gridCol w:w="2075"/>
        <w:gridCol w:w="2621"/>
        <w:gridCol w:w="2409"/>
      </w:tblGrid>
      <w:tr w:rsidR="005D65A4" w14:paraId="2BC910CC" w14:textId="77777777" w:rsidTr="00A42D90">
        <w:trPr>
          <w:tblHeader/>
        </w:trPr>
        <w:tc>
          <w:tcPr>
            <w:tcW w:w="0" w:type="auto"/>
            <w:vMerge w:val="restart"/>
            <w:vAlign w:val="center"/>
          </w:tcPr>
          <w:p w14:paraId="5159E6BE" w14:textId="77777777" w:rsidR="005D65A4" w:rsidRDefault="00051BA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vAlign w:val="center"/>
          </w:tcPr>
          <w:p w14:paraId="00F5DE2B" w14:textId="77777777" w:rsidR="005D65A4" w:rsidRDefault="00051B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  <w:vMerge w:val="restart"/>
            <w:vAlign w:val="center"/>
          </w:tcPr>
          <w:p w14:paraId="7358D49C" w14:textId="77777777" w:rsidR="005D65A4" w:rsidRDefault="00051B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0" w:type="auto"/>
            <w:gridSpan w:val="2"/>
            <w:vAlign w:val="center"/>
          </w:tcPr>
          <w:p w14:paraId="31E15F55" w14:textId="77777777" w:rsidR="005D65A4" w:rsidRDefault="00051B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0" w:type="auto"/>
            <w:vMerge w:val="restart"/>
            <w:vAlign w:val="center"/>
          </w:tcPr>
          <w:p w14:paraId="2E130C3B" w14:textId="77777777" w:rsidR="005D65A4" w:rsidRDefault="00051B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5D65A4" w14:paraId="1D679D89" w14:textId="77777777" w:rsidTr="00A42D90">
        <w:trPr>
          <w:tblHeader/>
        </w:trPr>
        <w:tc>
          <w:tcPr>
            <w:tcW w:w="0" w:type="auto"/>
            <w:vMerge/>
            <w:vAlign w:val="center"/>
          </w:tcPr>
          <w:p w14:paraId="5B962206" w14:textId="77777777" w:rsidR="005D65A4" w:rsidRDefault="005D65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9A417B3" w14:textId="77777777" w:rsidR="005D65A4" w:rsidRDefault="005D65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72DE780" w14:textId="77777777" w:rsidR="005D65A4" w:rsidRDefault="005D65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716D930" w14:textId="77777777" w:rsidR="005D65A4" w:rsidRDefault="00051B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0" w:type="auto"/>
            <w:vAlign w:val="center"/>
          </w:tcPr>
          <w:p w14:paraId="2296EF6A" w14:textId="77777777" w:rsidR="005D65A4" w:rsidRDefault="00051BAD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0" w:type="auto"/>
            <w:vMerge/>
            <w:vAlign w:val="center"/>
          </w:tcPr>
          <w:p w14:paraId="136B7B58" w14:textId="77777777" w:rsidR="005D65A4" w:rsidRDefault="005D65A4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5D65A4" w14:paraId="19B05774" w14:textId="77777777" w:rsidTr="00A42D90">
        <w:trPr>
          <w:tblHeader/>
        </w:trPr>
        <w:tc>
          <w:tcPr>
            <w:tcW w:w="0" w:type="auto"/>
            <w:vAlign w:val="center"/>
          </w:tcPr>
          <w:p w14:paraId="2B135DF3" w14:textId="77777777" w:rsidR="005D65A4" w:rsidRDefault="00051BAD">
            <w:pPr>
              <w:widowControl w:val="0"/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107EA34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47B085D6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5A0B3E61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7C64EEB2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7260C3D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5D65A4" w14:paraId="606A4CFE" w14:textId="77777777" w:rsidTr="00A42D90">
        <w:tc>
          <w:tcPr>
            <w:tcW w:w="0" w:type="auto"/>
            <w:vAlign w:val="center"/>
          </w:tcPr>
          <w:p w14:paraId="1D17C812" w14:textId="77777777" w:rsidR="005D65A4" w:rsidRDefault="005D65A4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0" w:type="auto"/>
            <w:gridSpan w:val="2"/>
            <w:vAlign w:val="center"/>
          </w:tcPr>
          <w:p w14:paraId="34632698" w14:textId="77777777" w:rsidR="005D65A4" w:rsidRDefault="00051BA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выполнению работ </w:t>
            </w:r>
          </w:p>
        </w:tc>
        <w:tc>
          <w:tcPr>
            <w:tcW w:w="0" w:type="auto"/>
            <w:vAlign w:val="center"/>
          </w:tcPr>
          <w:p w14:paraId="5ACC56B4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  <w:vAlign w:val="center"/>
          </w:tcPr>
          <w:p w14:paraId="6C272E26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  <w:vAlign w:val="center"/>
          </w:tcPr>
          <w:p w14:paraId="36226430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65A4" w14:paraId="47BBE07E" w14:textId="77777777" w:rsidTr="00A42D90">
        <w:tc>
          <w:tcPr>
            <w:tcW w:w="0" w:type="auto"/>
          </w:tcPr>
          <w:p w14:paraId="69189805" w14:textId="77777777" w:rsidR="005D65A4" w:rsidRDefault="005D65A4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gridSpan w:val="2"/>
          </w:tcPr>
          <w:p w14:paraId="6F8CD94C" w14:textId="77777777" w:rsidR="005D65A4" w:rsidRDefault="00051BAD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выполнению работ</w:t>
            </w:r>
          </w:p>
        </w:tc>
        <w:tc>
          <w:tcPr>
            <w:tcW w:w="0" w:type="auto"/>
          </w:tcPr>
          <w:p w14:paraId="09791E84" w14:textId="77777777" w:rsidR="005D65A4" w:rsidRDefault="005D65A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69462A2" w14:textId="77777777" w:rsidR="005D65A4" w:rsidRDefault="005D65A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5988891" w14:textId="77777777" w:rsidR="005D65A4" w:rsidRDefault="005D65A4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</w:p>
        </w:tc>
      </w:tr>
      <w:tr w:rsidR="005D65A4" w14:paraId="50E5A4EB" w14:textId="77777777" w:rsidTr="00A42D90">
        <w:tc>
          <w:tcPr>
            <w:tcW w:w="0" w:type="auto"/>
          </w:tcPr>
          <w:p w14:paraId="0DA015FF" w14:textId="77777777" w:rsidR="005D65A4" w:rsidRDefault="005D65A4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51789168" w14:textId="77777777" w:rsidR="005D65A4" w:rsidRDefault="00051BAD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выполнению работ:</w:t>
            </w:r>
          </w:p>
        </w:tc>
        <w:tc>
          <w:tcPr>
            <w:tcW w:w="0" w:type="auto"/>
          </w:tcPr>
          <w:p w14:paraId="196F1E59" w14:textId="1BD0DCE7" w:rsidR="005D65A4" w:rsidRDefault="00051BAD">
            <w:pPr>
              <w:widowControl w:val="0"/>
              <w:numPr>
                <w:ilvl w:val="0"/>
                <w:numId w:val="133"/>
              </w:numPr>
              <w:tabs>
                <w:tab w:val="left" w:pos="398"/>
              </w:tabs>
              <w:ind w:left="394" w:right="114" w:hanging="284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Для подготовки и проведения строительно-монтажных (демонтажных) работ Исполнителем разрабатывается, согласовывается с ответственными службами (подразделениями) Заказчика Проект производства работ (ППР) </w:t>
            </w:r>
            <w:r w:rsidR="0042280A" w:rsidRPr="005949BE">
              <w:rPr>
                <w:sz w:val="24"/>
                <w:szCs w:val="24"/>
              </w:rPr>
              <w:t xml:space="preserve">и/или ТК </w:t>
            </w:r>
            <w:r>
              <w:rPr>
                <w:sz w:val="24"/>
                <w:szCs w:val="24"/>
              </w:rPr>
              <w:t>в соответствии с Правилами организации технического обслуживания и ремонта объектов электроэнергетики, Федеральными нормами и правилами в области промышленной безопасности «Правила безопасности опасных производственных объектов, на которых используются подъемные сооружения» (утв. Приказом Ростехнадзора от 26.11.2020 г. № 461). Выполнение работ допускается только после утверждения ППР</w:t>
            </w:r>
            <w:r w:rsidR="0042280A" w:rsidRPr="005949BE">
              <w:rPr>
                <w:sz w:val="24"/>
                <w:szCs w:val="24"/>
              </w:rPr>
              <w:t xml:space="preserve"> и/или ТК</w:t>
            </w:r>
            <w:r>
              <w:rPr>
                <w:sz w:val="24"/>
                <w:szCs w:val="24"/>
              </w:rPr>
              <w:t>.</w:t>
            </w:r>
          </w:p>
          <w:p w14:paraId="56EBEE75" w14:textId="619B915B" w:rsidR="005D65A4" w:rsidRDefault="00051BAD">
            <w:pPr>
              <w:widowControl w:val="0"/>
              <w:numPr>
                <w:ilvl w:val="0"/>
                <w:numId w:val="134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 по согласованию ППР</w:t>
            </w:r>
            <w:r w:rsidR="0042280A" w:rsidRPr="005949BE">
              <w:rPr>
                <w:sz w:val="24"/>
                <w:szCs w:val="24"/>
              </w:rPr>
              <w:t xml:space="preserve"> и/или ТК</w:t>
            </w:r>
            <w:r>
              <w:rPr>
                <w:sz w:val="24"/>
                <w:szCs w:val="24"/>
              </w:rPr>
              <w:t xml:space="preserve"> входит в обязанности Исполнителя.</w:t>
            </w:r>
          </w:p>
          <w:p w14:paraId="3427EC33" w14:textId="30AD0E83" w:rsidR="005D65A4" w:rsidRDefault="00051BAD">
            <w:pPr>
              <w:widowControl w:val="0"/>
              <w:numPr>
                <w:ilvl w:val="0"/>
                <w:numId w:val="135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выполняются в соответствии с утверждённым проектом «Проект организации</w:t>
            </w:r>
            <w:r w:rsidR="00136BBD" w:rsidRPr="00A52967">
              <w:rPr>
                <w:sz w:val="24"/>
                <w:szCs w:val="24"/>
              </w:rPr>
              <w:t xml:space="preserve"> работ по сносу или демонтажу объектов капитального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eastAsia="x-none"/>
              </w:rPr>
              <w:t>(разработана АО «Институт Гидропроект» 1946-4</w:t>
            </w:r>
            <w:r w:rsidR="00136BBD" w:rsidRPr="00A52967">
              <w:rPr>
                <w:sz w:val="24"/>
                <w:szCs w:val="24"/>
                <w:lang w:eastAsia="x-none"/>
              </w:rPr>
              <w:t>-ПОД)</w:t>
            </w:r>
          </w:p>
          <w:p w14:paraId="7A9D375E" w14:textId="77777777" w:rsidR="005D65A4" w:rsidRDefault="00051BAD">
            <w:pPr>
              <w:widowControl w:val="0"/>
              <w:numPr>
                <w:ilvl w:val="0"/>
                <w:numId w:val="136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Весь объем оборудования, приспособлений, необходимый для полного выполнения работ в соответствии с проектной документацией, Исполнитель приобретает и поставляет к месту выполнения работ самостоятельно без привлечения персонала Заказчика.</w:t>
            </w:r>
          </w:p>
          <w:p w14:paraId="7C61FEFD" w14:textId="77777777" w:rsidR="005D65A4" w:rsidRDefault="00051BAD">
            <w:pPr>
              <w:widowControl w:val="0"/>
              <w:numPr>
                <w:ilvl w:val="0"/>
                <w:numId w:val="137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Представить на этапе заключения договора выписки из трудовых договоров работников подрядных организаций, командированных для работы на объектах филиала, с организацией, направляющей этих работников.</w:t>
            </w:r>
          </w:p>
          <w:p w14:paraId="56803B33" w14:textId="77777777" w:rsidR="005D65A4" w:rsidRDefault="00051BAD">
            <w:pPr>
              <w:widowControl w:val="0"/>
              <w:numPr>
                <w:ilvl w:val="0"/>
                <w:numId w:val="138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организационно-технических мероприятий по подготовке рабочего места, разработке технологических карт, оформление и согласование всей необходимой документации.</w:t>
            </w:r>
          </w:p>
          <w:p w14:paraId="106C0725" w14:textId="77777777" w:rsidR="005D65A4" w:rsidRDefault="00051BAD">
            <w:pPr>
              <w:widowControl w:val="0"/>
              <w:numPr>
                <w:ilvl w:val="0"/>
                <w:numId w:val="139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Инженерная подготовка и оборудование рабочей площадки, монтаж ограждений, переходов, лестниц, лесов и т.д.</w:t>
            </w:r>
          </w:p>
          <w:p w14:paraId="1B5AD456" w14:textId="77777777" w:rsidR="005D65A4" w:rsidRDefault="00051BAD">
            <w:pPr>
              <w:widowControl w:val="0"/>
              <w:numPr>
                <w:ilvl w:val="0"/>
                <w:numId w:val="140"/>
              </w:numPr>
              <w:tabs>
                <w:tab w:val="left" w:pos="398"/>
              </w:tabs>
              <w:ind w:left="394" w:right="11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Предъявление объекта комиссии Заказчика по окончании СМР (демонтажа) с оформлением акта демонтажа.</w:t>
            </w:r>
          </w:p>
        </w:tc>
        <w:tc>
          <w:tcPr>
            <w:tcW w:w="0" w:type="auto"/>
            <w:shd w:val="clear" w:color="auto" w:fill="auto"/>
          </w:tcPr>
          <w:p w14:paraId="06909C12" w14:textId="77777777" w:rsidR="005D65A4" w:rsidRDefault="00051BAD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  <w:shd w:val="clear" w:color="auto" w:fill="auto"/>
          </w:tcPr>
          <w:p w14:paraId="74C0142F" w14:textId="77777777" w:rsidR="005D65A4" w:rsidRDefault="005D65A4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7D35161" w14:textId="77777777" w:rsidR="005D65A4" w:rsidRDefault="005D65A4">
            <w:pPr>
              <w:widowControl w:val="0"/>
              <w:rPr>
                <w:sz w:val="24"/>
                <w:szCs w:val="24"/>
              </w:rPr>
            </w:pPr>
          </w:p>
        </w:tc>
      </w:tr>
      <w:tr w:rsidR="005D65A4" w14:paraId="670B211A" w14:textId="77777777" w:rsidTr="00A42D90">
        <w:tc>
          <w:tcPr>
            <w:tcW w:w="0" w:type="auto"/>
          </w:tcPr>
          <w:p w14:paraId="14F4AB6F" w14:textId="77777777" w:rsidR="005D65A4" w:rsidRDefault="005D65A4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0" w:type="auto"/>
            <w:gridSpan w:val="2"/>
          </w:tcPr>
          <w:p w14:paraId="09616F8F" w14:textId="77777777" w:rsidR="005D65A4" w:rsidRDefault="00051BAD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организации работ</w:t>
            </w:r>
          </w:p>
        </w:tc>
        <w:tc>
          <w:tcPr>
            <w:tcW w:w="0" w:type="auto"/>
          </w:tcPr>
          <w:p w14:paraId="7A017732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2546A67D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226DBD7D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65A4" w14:paraId="1E525BBA" w14:textId="77777777" w:rsidTr="00A42D90">
        <w:tc>
          <w:tcPr>
            <w:tcW w:w="0" w:type="auto"/>
          </w:tcPr>
          <w:p w14:paraId="3101C13B" w14:textId="77777777" w:rsidR="005D65A4" w:rsidRDefault="005D65A4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2B5EC5A8" w14:textId="77777777" w:rsidR="005D65A4" w:rsidRDefault="005D65A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DD193F9" w14:textId="2FAC3F1D" w:rsidR="005D65A4" w:rsidRDefault="00051BAD">
            <w:pPr>
              <w:widowControl w:val="0"/>
              <w:numPr>
                <w:ilvl w:val="0"/>
                <w:numId w:val="10"/>
              </w:numPr>
              <w:tabs>
                <w:tab w:val="left" w:pos="594"/>
                <w:tab w:val="left" w:pos="735"/>
              </w:tabs>
              <w:spacing w:after="200"/>
              <w:ind w:left="567" w:hanging="34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согласование с заказчиком Проектов производства работ (ППР)</w:t>
            </w:r>
            <w:r w:rsidR="00347073" w:rsidRPr="005949BE">
              <w:rPr>
                <w:sz w:val="24"/>
                <w:szCs w:val="24"/>
              </w:rPr>
              <w:t xml:space="preserve"> и/или ТК</w:t>
            </w:r>
            <w:r>
              <w:rPr>
                <w:sz w:val="24"/>
                <w:szCs w:val="24"/>
              </w:rPr>
              <w:t xml:space="preserve"> на работы с применением ПС, выполняемых в рамках демонтажа здания склада ОМТС базы ГЭС.</w:t>
            </w:r>
          </w:p>
          <w:p w14:paraId="37858564" w14:textId="77777777" w:rsidR="00E208F2" w:rsidRDefault="00051BAD" w:rsidP="00E208F2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94"/>
              </w:tabs>
              <w:spacing w:after="200"/>
              <w:ind w:left="435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Снос существующего здания склада ОМТС базы ГЭС, восстановление профиля земляного участка после сноса здания.</w:t>
            </w:r>
            <w:r w:rsidR="00E208F2">
              <w:rPr>
                <w:sz w:val="24"/>
                <w:szCs w:val="24"/>
              </w:rPr>
              <w:t xml:space="preserve"> </w:t>
            </w:r>
          </w:p>
          <w:p w14:paraId="29857459" w14:textId="6C8131BD" w:rsidR="005D65A4" w:rsidRPr="00E208F2" w:rsidRDefault="00E208F2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94"/>
              </w:tabs>
              <w:spacing w:after="200"/>
              <w:ind w:left="435"/>
              <w:contextualSpacing/>
              <w:jc w:val="both"/>
              <w:rPr>
                <w:sz w:val="24"/>
                <w:szCs w:val="24"/>
              </w:rPr>
            </w:pPr>
            <w:r w:rsidRPr="00E208F2">
              <w:rPr>
                <w:sz w:val="24"/>
                <w:szCs w:val="24"/>
              </w:rPr>
              <w:t>При выполнении работ на высоте, разработку и утверждение Плана производства работ на высоте Подрядчик осуществляет самостоятельно без привлечения Заказчика.</w:t>
            </w:r>
          </w:p>
          <w:p w14:paraId="1C269E69" w14:textId="3DCB8E2F" w:rsidR="000219A3" w:rsidRDefault="000219A3">
            <w:pPr>
              <w:widowControl w:val="0"/>
              <w:numPr>
                <w:ilvl w:val="0"/>
                <w:numId w:val="10"/>
              </w:numPr>
              <w:tabs>
                <w:tab w:val="left" w:pos="0"/>
                <w:tab w:val="left" w:pos="594"/>
              </w:tabs>
              <w:spacing w:after="200"/>
              <w:ind w:left="435"/>
              <w:contextualSpacing/>
              <w:jc w:val="both"/>
              <w:rPr>
                <w:sz w:val="24"/>
                <w:szCs w:val="24"/>
              </w:rPr>
            </w:pPr>
            <w:r w:rsidRPr="004D013F">
              <w:rPr>
                <w:sz w:val="24"/>
                <w:szCs w:val="24"/>
              </w:rPr>
              <w:t>Работы выполняются по акту-допуску</w:t>
            </w:r>
          </w:p>
        </w:tc>
        <w:tc>
          <w:tcPr>
            <w:tcW w:w="0" w:type="auto"/>
          </w:tcPr>
          <w:p w14:paraId="1097EBCD" w14:textId="77777777" w:rsidR="005D65A4" w:rsidRDefault="00051BAD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2F3DE028" w14:textId="77777777" w:rsidR="005D65A4" w:rsidRDefault="005D65A4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0" w:type="auto"/>
          </w:tcPr>
          <w:p w14:paraId="73CD1959" w14:textId="77777777" w:rsidR="005D65A4" w:rsidRDefault="005D65A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5D65A4" w14:paraId="34C3F055" w14:textId="77777777" w:rsidTr="00A42D90">
        <w:tc>
          <w:tcPr>
            <w:tcW w:w="0" w:type="auto"/>
          </w:tcPr>
          <w:p w14:paraId="5895B3BA" w14:textId="77777777" w:rsidR="005D65A4" w:rsidRDefault="005D65A4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0" w:type="auto"/>
            <w:gridSpan w:val="2"/>
          </w:tcPr>
          <w:p w14:paraId="021CD984" w14:textId="77777777" w:rsidR="005D65A4" w:rsidRDefault="00051BAD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контролю качества работ</w:t>
            </w:r>
          </w:p>
        </w:tc>
        <w:tc>
          <w:tcPr>
            <w:tcW w:w="0" w:type="auto"/>
          </w:tcPr>
          <w:p w14:paraId="27D1427E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21F0B5B1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2A771095" w14:textId="77777777" w:rsidR="005D65A4" w:rsidRDefault="00051BAD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5D65A4" w14:paraId="47B94D6E" w14:textId="77777777" w:rsidTr="00A42D90">
        <w:tc>
          <w:tcPr>
            <w:tcW w:w="0" w:type="auto"/>
          </w:tcPr>
          <w:p w14:paraId="5BE7BC4D" w14:textId="77777777" w:rsidR="005D65A4" w:rsidRDefault="005D65A4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642FC47D" w14:textId="77777777" w:rsidR="005D65A4" w:rsidRDefault="00051BAD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соблюдению природоохранного законодательства.</w:t>
            </w:r>
          </w:p>
        </w:tc>
        <w:tc>
          <w:tcPr>
            <w:tcW w:w="0" w:type="auto"/>
          </w:tcPr>
          <w:p w14:paraId="1791EC8B" w14:textId="77777777" w:rsidR="005D65A4" w:rsidRDefault="00051BAD">
            <w:pPr>
              <w:pStyle w:val="Standard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ind w:left="541" w:hanging="425"/>
              <w:contextualSpacing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проведении демонтажных работ </w:t>
            </w:r>
            <w:r>
              <w:rPr>
                <w:rFonts w:ascii="Times New Roman" w:hAnsi="Times New Roman"/>
                <w:b/>
                <w:i/>
              </w:rPr>
              <w:t>Исполнитель обязан:</w:t>
            </w:r>
          </w:p>
          <w:p w14:paraId="542C5102" w14:textId="77777777" w:rsidR="005D65A4" w:rsidRDefault="00051BAD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>Соблюдать требования по охране окружающей среды (далее - ООС) и санитарно-эпидемиологического законодательства РФ;</w:t>
            </w:r>
          </w:p>
          <w:p w14:paraId="432CA2A0" w14:textId="77777777" w:rsidR="005D65A4" w:rsidRDefault="00051BAD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 xml:space="preserve"> Руководители и специалисты Исполнителя, ответственные за принятие решений при осуществлении хозяйственной и иной деятельности, которая оказывает или может оказать негативное воздействие на окружающую среду, а также Работники, назначаемые ответственными за обращение с отходами, должны иметь специальную подготовку, подтвержденную свидетельствами/ удостоверениями.</w:t>
            </w:r>
          </w:p>
          <w:p w14:paraId="2267B95B" w14:textId="7A128AE8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rPr>
                <w:sz w:val="28"/>
                <w:szCs w:val="28"/>
              </w:rPr>
              <w:t>О</w:t>
            </w:r>
            <w:r>
              <w:t>рганизовать и осуществлять деятельность в области охраны окружающей среды в полном соответствие требованиям действующего федерального законодательства и другим НПА;</w:t>
            </w:r>
          </w:p>
          <w:p w14:paraId="003E9AC0" w14:textId="3467E5E3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 xml:space="preserve">Составить паспорта на отходы 1-4 классов опасности, образующихся в процессе демонтажных работ в соответствии с приказом МПР и экологии РФ от 08.12.2020 №1026 «Об утверждении порядка паспортизации и типовых форм паспортов на отходы 1- 4 классов опасности»; </w:t>
            </w:r>
          </w:p>
          <w:p w14:paraId="7CC35E2F" w14:textId="10EAF5D5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>Заключить договоры на обращение с отходами (транспортирование, размещение и др.), образующихся в процессе демонтажных работ, в соответствии с требованиями действующего законодательства в области охраны окружающей среды;</w:t>
            </w:r>
          </w:p>
          <w:p w14:paraId="66130280" w14:textId="77777777" w:rsidR="001E1E2C" w:rsidRPr="004F59C1" w:rsidRDefault="001E1E2C" w:rsidP="001E1E2C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 w:rsidRPr="004F59C1">
              <w:rPr>
                <w:iCs/>
              </w:rPr>
              <w:t>Иметь Лицензию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1-4 классов опасности осуществляется не по месту их обработки, и (или) утилизации, и (или) обезвреживания, и (или) (размещения) или договора с организацией, имеющей данную лицензию. Указанная выше Лицензия предоставляется Подрядчиком Заказчику только при наличии работ, связанных со сбором, транспортированием, обработкой, утилизацией, обезвреживанием, размещением отходов 1-4 классов опасности (в случае наличия данных требований в ведомостях объемов работ).</w:t>
            </w:r>
          </w:p>
          <w:p w14:paraId="3FD7A4D3" w14:textId="33698C07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  <w:rPr>
                <w:rFonts w:eastAsia="Times New Roman"/>
              </w:rPr>
            </w:pPr>
            <w:r>
              <w:t>И</w:t>
            </w:r>
            <w:r>
              <w:rPr>
                <w:rFonts w:eastAsia="Times New Roman"/>
              </w:rPr>
              <w:t xml:space="preserve">меть персонал, допущенный к обращению с отходами и имеющий профессиональную подготовку, подтвержденную свидетельствами/удостоверениями на право работы с отходами 1-4 класса опасности, в том числе персонал, осуществляющий погрузку и транспортировку отходов 1-4 классов опасности; </w:t>
            </w:r>
          </w:p>
          <w:p w14:paraId="4EDB07B2" w14:textId="732DB258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  <w:rPr>
                <w:rFonts w:eastAsia="Times New Roman"/>
              </w:rPr>
            </w:pPr>
            <w:r>
              <w:t>В</w:t>
            </w:r>
            <w:r>
              <w:rPr>
                <w:rFonts w:eastAsia="Times New Roman"/>
              </w:rPr>
              <w:t>ести учет отходов, образующихся в процессе строительства (демонтажа) в соответствии с приказом МПР и экологии РФ от 08.12.2020 №1028 «Об утверждении порядка учета в области обращения с отходами»</w:t>
            </w:r>
            <w:r w:rsidR="00DE3C16" w:rsidRPr="005C73CF">
              <w:t xml:space="preserve"> (с изм. внесенными приказом МПР от 13.12.2023 №825)</w:t>
            </w:r>
            <w:r w:rsidRPr="00DE3C16">
              <w:rPr>
                <w:rFonts w:eastAsia="Times New Roman"/>
              </w:rPr>
              <w:t>;</w:t>
            </w:r>
          </w:p>
          <w:p w14:paraId="43C317B9" w14:textId="4F860137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  <w:rPr>
                <w:rFonts w:eastAsia="Times New Roman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rFonts w:eastAsia="Times New Roman"/>
              </w:rPr>
              <w:t>существлять расчет и внесение платы за негативное воздействие на окружающую среду, в том числе за размещение отходов, образующихся в процессе демонтажных работ;</w:t>
            </w:r>
          </w:p>
          <w:p w14:paraId="2E71E8CD" w14:textId="34B165BE" w:rsidR="005D65A4" w:rsidRDefault="00051BAD" w:rsidP="00A42D90">
            <w:pPr>
              <w:pStyle w:val="affff4"/>
              <w:widowControl w:val="0"/>
              <w:numPr>
                <w:ilvl w:val="1"/>
                <w:numId w:val="11"/>
              </w:numPr>
              <w:spacing w:line="240" w:lineRule="auto"/>
              <w:ind w:left="0" w:firstLine="258"/>
              <w:contextualSpacing/>
              <w:jc w:val="both"/>
            </w:pPr>
            <w:r>
              <w:t>Выполнить природоохранные мероприятия, предусмотренные проектной документацией;</w:t>
            </w:r>
          </w:p>
          <w:p w14:paraId="62FCDD15" w14:textId="77777777" w:rsidR="005D65A4" w:rsidRDefault="00051BAD">
            <w:pPr>
              <w:pStyle w:val="Standard"/>
              <w:widowControl w:val="0"/>
              <w:numPr>
                <w:ilvl w:val="0"/>
                <w:numId w:val="11"/>
              </w:numPr>
              <w:tabs>
                <w:tab w:val="left" w:pos="-1440"/>
              </w:tabs>
              <w:ind w:left="541" w:hanging="42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проведении работ </w:t>
            </w:r>
            <w:r>
              <w:rPr>
                <w:rFonts w:ascii="Times New Roman" w:hAnsi="Times New Roman"/>
                <w:b/>
                <w:i/>
              </w:rPr>
              <w:t>Исполнитель</w:t>
            </w:r>
            <w:r>
              <w:rPr>
                <w:rFonts w:ascii="Times New Roman" w:hAnsi="Times New Roman" w:cs="Times New Roman"/>
              </w:rPr>
              <w:t xml:space="preserve"> должен:</w:t>
            </w:r>
          </w:p>
          <w:p w14:paraId="19BA5BF4" w14:textId="77777777" w:rsidR="005D65A4" w:rsidRDefault="00051BAD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3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Назначить ответственных лиц за соблюдение требований природоохранного законодательства при выполнении работ на территории Заказчика, в том числе и за обращение с отходами;</w:t>
            </w:r>
          </w:p>
          <w:p w14:paraId="1D6653A5" w14:textId="77777777" w:rsidR="005D65A4" w:rsidRDefault="00051BAD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3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Лица, назначенные приказом ответственными за обращение с отходами, должны иметь свидетельства/удостоверения на право работы с отходами 1-4 классов опасности. Ответственность за допуск работников к работе с отходами I-IV класса опасности несет соответствующее должностное лицо Исполнителя;</w:t>
            </w:r>
          </w:p>
          <w:p w14:paraId="79A396A9" w14:textId="77777777" w:rsidR="005D65A4" w:rsidRDefault="00051BAD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Предоставить после заключения договора копию приказа о назначении ответственных лиц за соблюдение требований природоохранного законодательства при выполнении работ на территории Заказчика.</w:t>
            </w:r>
          </w:p>
          <w:p w14:paraId="13D7DAAB" w14:textId="1498F3C1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Образовавшиеся в процессе выполнения демонтажных работ отходы Подрядчик временно накапливает в месте производства работ в промаркированные контейнеры в соответствии с санитарными требованиями и требованиями в области охраны окружающей среды к накоплению отходов, установленными законодательством Российской Федерации.</w:t>
            </w:r>
          </w:p>
          <w:p w14:paraId="5AEC7C9B" w14:textId="4ACC02C3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 xml:space="preserve">Установить для каждой категории отходов отдельные промаркированные контейнеры (принадлежность, вместимость, классы опасности отходов), на место, согласованное с Заказчиком; </w:t>
            </w:r>
          </w:p>
          <w:p w14:paraId="3D751FC6" w14:textId="0F92CFE7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Производить сортировку отходов по видам (лом черных металлов, производственные отходы, промасленная ветошь, отработанное масло и др.). в промаркированные контейнеры и емкости;</w:t>
            </w:r>
          </w:p>
          <w:p w14:paraId="5150C41F" w14:textId="0E3E9B53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Накапливать отходы производства от проведения работ в местах, определенных Заказчиком, в промаркированные контейнеры; </w:t>
            </w:r>
          </w:p>
          <w:p w14:paraId="2280C742" w14:textId="12D980CB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допускать складирование и временное накопление отходов на непредназначенной для этих целей территории;</w:t>
            </w:r>
          </w:p>
          <w:p w14:paraId="4168FB54" w14:textId="3D2EA3B8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Иметь в наличие специальные транспортные средства (собственные или арендованные) для транспортировки отходов 4-5 класса опасности на специализированный полигон для размещения. В случае, если транспорт арендованный, представить копию договора на транспортировку отходов, в котором должна быть предусмотрена ответственность подрядной организации за транспортировку отходов на специализированный полигон для размещения;</w:t>
            </w:r>
          </w:p>
          <w:p w14:paraId="737EA2E0" w14:textId="414B979F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  <w:color w:val="000000"/>
              </w:rPr>
            </w:pPr>
            <w:r>
              <w:t xml:space="preserve">Обеспечивать своевременное удаление образовавшихся в процессе производства работ отходов на объекты размещения/захоронения отходов по </w:t>
            </w:r>
            <w:r w:rsidR="00DE3C16" w:rsidRPr="005C73CF">
              <w:rPr>
                <w:rFonts w:ascii="Times New Roman" w:hAnsi="Times New Roman" w:cs="Times New Roman"/>
              </w:rPr>
              <w:t>документам</w:t>
            </w:r>
            <w:r w:rsidR="00DE3C16" w:rsidRPr="005C73CF">
              <w:rPr>
                <w:rFonts w:asciiTheme="minorHAnsi" w:hAnsiTheme="minorHAnsi"/>
              </w:rPr>
              <w:t xml:space="preserve"> (</w:t>
            </w:r>
            <w:r>
              <w:t>талонам</w:t>
            </w:r>
            <w:r w:rsidR="00DE3C16" w:rsidRPr="005C73CF">
              <w:rPr>
                <w:rFonts w:asciiTheme="minorHAnsi" w:hAnsiTheme="minorHAnsi"/>
              </w:rPr>
              <w:t>)</w:t>
            </w:r>
            <w:r>
              <w:t xml:space="preserve"> Исполнителя собственными силами и за свой счет в соответствии с требованиями законодательства РФ;</w:t>
            </w:r>
            <w:r>
              <w:rPr>
                <w:color w:val="000000"/>
              </w:rPr>
              <w:t xml:space="preserve"> </w:t>
            </w:r>
          </w:p>
          <w:p w14:paraId="5C3B51A7" w14:textId="6828E729" w:rsidR="005D65A4" w:rsidRPr="0042280A" w:rsidRDefault="00DE3C16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  <w:color w:val="000000"/>
              </w:rPr>
            </w:pPr>
            <w:r w:rsidRPr="005C73CF">
              <w:rPr>
                <w:color w:val="000000"/>
              </w:rPr>
              <w:t>Вести учет образовавшихся отходов, данные учета ежемесячно до 10 числа месяца, следующего за отчетным, предоставлять техническому куратору по договору в виде официальной справки</w:t>
            </w:r>
            <w:r w:rsidRPr="005C73CF">
              <w:rPr>
                <w:rFonts w:eastAsia="Times New Roman"/>
                <w:color w:val="000000"/>
              </w:rPr>
              <w:t xml:space="preserve"> </w:t>
            </w:r>
            <w:r w:rsidRPr="005C73CF">
              <w:rPr>
                <w:color w:val="000000"/>
              </w:rPr>
              <w:t>с приложением копий подтверждающих документов с отметкой специализированной организации и указанием номера договора по которому данные отходы вывозились  (Акт на вывоз отходов Исполнителя, либо Справки о приеме отходов специализированной организацией);</w:t>
            </w:r>
          </w:p>
          <w:p w14:paraId="6AB84B42" w14:textId="0438EE15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Выполнять требования природоохранного законодательства в сфере обращения с отходами, соблюдать принцип раздельного складирования отходов в контейнеры по видам отходов.</w:t>
            </w:r>
          </w:p>
          <w:p w14:paraId="3B2C09C7" w14:textId="17125B78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Обеспечивать за свой счет и собственными силами перемещение образовавшегося лома черных металлов на место, указанное Заказчиком (на расстояние до 1 км.);</w:t>
            </w:r>
          </w:p>
          <w:p w14:paraId="237FF93A" w14:textId="1722D809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rPr>
                <w:lang w:eastAsia="x-none"/>
              </w:rPr>
              <w:t>Обеспечивать за свой счет и собственными силами в</w:t>
            </w:r>
            <w:r>
              <w:t>ывоз тары и упаковки из-под оборудования и комплектующих для утилизации (вторичного использования) Подрядчиком.</w:t>
            </w:r>
          </w:p>
          <w:p w14:paraId="7F88E90D" w14:textId="2EC69096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Отходы, образующиеся в результате деятельности Исполнителя, связанной с выполнением работ по демонтажу, в том числе отходы, образующиеся в процессе административно-хозяйственной деятельности персонала Исполнителя на территории Филиала, являются собственностью Исполнителя. Деятельность по обращению с такими отходами, а также связанная с этим ответственность, является обязанностью Исполнителя;</w:t>
            </w:r>
          </w:p>
          <w:p w14:paraId="3F1612E1" w14:textId="0BEAF887" w:rsidR="00DE3C16" w:rsidRPr="00DE3C16" w:rsidRDefault="00DE3C16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ascii="Times New Roman" w:hAnsi="Times New Roman" w:cs="Times New Roman"/>
              </w:rPr>
            </w:pPr>
            <w:r w:rsidRPr="005C73CF">
              <w:rPr>
                <w:rFonts w:ascii="Times New Roman" w:hAnsi="Times New Roman" w:cs="Times New Roman"/>
              </w:rPr>
              <w:t xml:space="preserve">Ответственность за надлежащее состояние мест накопления отходов, тары для накопления, своевременный вывоз отходов несет Исполнитель; </w:t>
            </w:r>
          </w:p>
          <w:p w14:paraId="4261A6C3" w14:textId="12A590A1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Соблюдать режим использования водоохранных зон</w:t>
            </w:r>
            <w:r>
              <w:rPr>
                <w:color w:val="000000"/>
              </w:rPr>
              <w:t xml:space="preserve"> и прибрежных защитных полос</w:t>
            </w:r>
            <w:r>
              <w:t>, в соответствие со ст. 65 Водного кодекса РФ от 03.06.2006г. № 74-ФЗ;</w:t>
            </w:r>
          </w:p>
          <w:p w14:paraId="3747573D" w14:textId="74AA2490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Соблюдать требования пожарной безопасности при обращении с отходами, установленные ФЗ «О пожарной безопасности» (ст. 37) и Правилами противопожарного режима в РФ, утвержденными Постановлением Правительства РФ от 16.09.2020 №1479;</w:t>
            </w:r>
          </w:p>
          <w:p w14:paraId="46EA952E" w14:textId="3E498B5E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Соблюдать экологические требования в области обращения с отходами, отраженные в ст.51 ФЗ № 7 «Об охране окружающей среды», ст. 18 ФЗ № 96 «Об охране атмосферного воздуха»;</w:t>
            </w:r>
          </w:p>
          <w:p w14:paraId="3069CD45" w14:textId="26747416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Соблюдать</w:t>
            </w:r>
            <w:r>
              <w:rPr>
                <w:b/>
              </w:rPr>
              <w:t xml:space="preserve"> </w:t>
            </w:r>
            <w:r>
              <w:t>санитарные требования при обращении с отходами, установленные в ст. 22 ФЗ № 52-ФЗ от 30.03.1999 г. «О санитарно-эпидемиологическом благополучии населения» и СанПин 2.1.3684-21;</w:t>
            </w:r>
          </w:p>
          <w:p w14:paraId="65F49573" w14:textId="43F55C54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 xml:space="preserve">Соблюдать Экологическую политику Группы «РусГидро» </w:t>
            </w:r>
            <w:r>
              <w:rPr>
                <w:color w:val="000000"/>
              </w:rPr>
              <w:t>(Приложение №4 к ТТ);</w:t>
            </w:r>
          </w:p>
          <w:p w14:paraId="73163E42" w14:textId="7E537974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</w:rPr>
            </w:pPr>
            <w:r>
              <w:t>Сбор, накопление и транспортировка отходов на специализированный полигон должны производиться Исполнителем в соответствии с санитарными требованиями и требований в области охраны окружающей среды к обращению с отходами, установленных законодательством Российской Федерации, собственными силами и за свой счет;</w:t>
            </w:r>
          </w:p>
          <w:p w14:paraId="375F4FE1" w14:textId="636749EE" w:rsidR="005D65A4" w:rsidRDefault="00051BAD" w:rsidP="00A52967">
            <w:pPr>
              <w:pStyle w:val="Standard"/>
              <w:widowControl w:val="0"/>
              <w:numPr>
                <w:ilvl w:val="1"/>
                <w:numId w:val="11"/>
              </w:numPr>
              <w:tabs>
                <w:tab w:val="left" w:pos="-1440"/>
              </w:tabs>
              <w:ind w:left="0" w:firstLine="258"/>
              <w:jc w:val="both"/>
              <w:rPr>
                <w:rFonts w:hint="eastAsia"/>
                <w:b/>
                <w:bCs/>
              </w:rPr>
            </w:pPr>
            <w:r>
              <w:t>По окончании работ рабочие места должны быть сданы техническому куратору по договору с оформлением акта-приемки рабочего места (проверяются уборка, чистота и порядок, отсутствие отходов производства).</w:t>
            </w:r>
          </w:p>
        </w:tc>
        <w:tc>
          <w:tcPr>
            <w:tcW w:w="0" w:type="auto"/>
          </w:tcPr>
          <w:p w14:paraId="5E8845C6" w14:textId="77777777" w:rsidR="005D65A4" w:rsidRDefault="00051BAD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1C464754" w14:textId="77777777" w:rsidR="005D65A4" w:rsidRDefault="005D65A4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0" w:type="auto"/>
          </w:tcPr>
          <w:p w14:paraId="4F2B35BC" w14:textId="77777777" w:rsidR="005D65A4" w:rsidRDefault="005D65A4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21146A" w14:paraId="7CF19233" w14:textId="77777777" w:rsidTr="005C73CF">
        <w:tc>
          <w:tcPr>
            <w:tcW w:w="0" w:type="auto"/>
          </w:tcPr>
          <w:p w14:paraId="73C4BA79" w14:textId="77777777" w:rsidR="0021146A" w:rsidRDefault="0021146A" w:rsidP="0021146A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  <w:gridSpan w:val="2"/>
          </w:tcPr>
          <w:p w14:paraId="7B47F0E2" w14:textId="2988EDE8" w:rsidR="0021146A" w:rsidRDefault="0021146A" w:rsidP="005C73CF">
            <w:pPr>
              <w:pStyle w:val="Standard"/>
              <w:widowControl w:val="0"/>
              <w:tabs>
                <w:tab w:val="left" w:pos="-1440"/>
              </w:tabs>
              <w:ind w:left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E97D5D">
              <w:rPr>
                <w:b/>
              </w:rPr>
              <w:t>Требования к безопасности работ и охране труда</w:t>
            </w:r>
          </w:p>
        </w:tc>
        <w:tc>
          <w:tcPr>
            <w:tcW w:w="0" w:type="auto"/>
            <w:vAlign w:val="center"/>
          </w:tcPr>
          <w:p w14:paraId="11F100BF" w14:textId="5AB33E0E" w:rsidR="0021146A" w:rsidRPr="005C73CF" w:rsidRDefault="0021146A" w:rsidP="005C73CF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  <w:vAlign w:val="center"/>
          </w:tcPr>
          <w:p w14:paraId="65B64F90" w14:textId="29607C4C" w:rsidR="0021146A" w:rsidRDefault="0021146A" w:rsidP="005C73CF">
            <w:pPr>
              <w:pStyle w:val="affff9"/>
              <w:keepNext w:val="0"/>
              <w:widowControl w:val="0"/>
              <w:spacing w:before="0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  <w:r>
              <w:rPr>
                <w:b w:val="0"/>
              </w:rPr>
              <w:t>-//-</w:t>
            </w:r>
          </w:p>
        </w:tc>
        <w:tc>
          <w:tcPr>
            <w:tcW w:w="0" w:type="auto"/>
            <w:vAlign w:val="center"/>
          </w:tcPr>
          <w:p w14:paraId="1E173FA6" w14:textId="758D47F2" w:rsidR="0021146A" w:rsidRDefault="0021146A" w:rsidP="005C73CF">
            <w:pPr>
              <w:widowControl w:val="0"/>
              <w:tabs>
                <w:tab w:val="left" w:pos="426"/>
              </w:tabs>
              <w:spacing w:before="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146A" w14:paraId="12463D8A" w14:textId="77777777" w:rsidTr="00A42D90">
        <w:tc>
          <w:tcPr>
            <w:tcW w:w="0" w:type="auto"/>
          </w:tcPr>
          <w:p w14:paraId="282065E5" w14:textId="77777777" w:rsidR="0021146A" w:rsidRDefault="0021146A" w:rsidP="0021146A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7DF1C2B4" w14:textId="7A74EDE6" w:rsidR="0021146A" w:rsidRDefault="0021146A" w:rsidP="0021146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Подрядная организация должна иметь и представить:</w:t>
            </w:r>
          </w:p>
        </w:tc>
        <w:tc>
          <w:tcPr>
            <w:tcW w:w="0" w:type="auto"/>
          </w:tcPr>
          <w:p w14:paraId="2236A853" w14:textId="77777777" w:rsidR="0021146A" w:rsidRPr="00D86EF2" w:rsidRDefault="0021146A" w:rsidP="0021146A">
            <w:pPr>
              <w:spacing w:after="120"/>
              <w:contextualSpacing/>
              <w:rPr>
                <w:sz w:val="24"/>
                <w:szCs w:val="24"/>
              </w:rPr>
            </w:pPr>
            <w:r w:rsidRPr="00C7768C">
              <w:rPr>
                <w:sz w:val="24"/>
                <w:szCs w:val="24"/>
              </w:rPr>
              <w:t>Подрядчик</w:t>
            </w:r>
            <w:r w:rsidRPr="00D86EF2">
              <w:rPr>
                <w:sz w:val="24"/>
                <w:szCs w:val="24"/>
              </w:rPr>
              <w:t xml:space="preserve"> должен подтвердить соответствие квалификации персонала, участвующего в СМР (демонтаж) на территории Заказчика, требованиям НТД:</w:t>
            </w:r>
          </w:p>
          <w:p w14:paraId="25E438BE" w14:textId="77777777" w:rsidR="0021146A" w:rsidRPr="00D86EF2" w:rsidRDefault="0021146A" w:rsidP="0021146A">
            <w:pPr>
              <w:numPr>
                <w:ilvl w:val="0"/>
                <w:numId w:val="26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При наличии в организации постоянно действующей экзаменационной комиссии (ПДЭК) представить</w:t>
            </w:r>
            <w:r>
              <w:rPr>
                <w:sz w:val="24"/>
                <w:szCs w:val="24"/>
              </w:rPr>
              <w:t xml:space="preserve"> до заключения договора</w:t>
            </w:r>
            <w:r w:rsidRPr="00D86EF2">
              <w:rPr>
                <w:sz w:val="24"/>
                <w:szCs w:val="24"/>
              </w:rPr>
              <w:t>:</w:t>
            </w:r>
          </w:p>
          <w:p w14:paraId="3F619A87" w14:textId="66768BF3" w:rsidR="0021146A" w:rsidRPr="00D86EF2" w:rsidRDefault="0021146A" w:rsidP="0021146A">
            <w:pPr>
              <w:numPr>
                <w:ilvl w:val="1"/>
                <w:numId w:val="268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копию приказа о создании комиссии по проверке знаний правил устройства электроустановок (далее ПУЭ), правил по охране труда при эксплуатации электроустановок (далее ПОТЭУ), правил пожарной безопасности (далее ППБ) в организации в количестве не менее 5 человек;</w:t>
            </w:r>
          </w:p>
          <w:p w14:paraId="1E720E27" w14:textId="74E00E89" w:rsidR="0021146A" w:rsidRPr="00D86EF2" w:rsidRDefault="0021146A" w:rsidP="0021146A">
            <w:pPr>
              <w:numPr>
                <w:ilvl w:val="1"/>
                <w:numId w:val="268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 xml:space="preserve">копии протоколов проверки знаний членов ПДЭК (не менее 5-ти человек) в комиссии Ростехнадзора по ПУЭ, ПОТЭУ, ППБ, оформленных по форме Приложения № </w:t>
            </w:r>
            <w:r w:rsidR="00C618EE" w:rsidRPr="005C73CF">
              <w:rPr>
                <w:sz w:val="24"/>
                <w:szCs w:val="24"/>
              </w:rPr>
              <w:t>2</w:t>
            </w:r>
            <w:r w:rsidRPr="00D86EF2">
              <w:rPr>
                <w:sz w:val="24"/>
                <w:szCs w:val="24"/>
              </w:rPr>
              <w:t xml:space="preserve"> </w:t>
            </w:r>
            <w:r w:rsidR="00C618EE" w:rsidRPr="005C73CF">
              <w:rPr>
                <w:sz w:val="24"/>
                <w:szCs w:val="24"/>
              </w:rPr>
              <w:t>ПРП</w:t>
            </w:r>
            <w:r w:rsidRPr="00D86EF2">
              <w:rPr>
                <w:sz w:val="24"/>
                <w:szCs w:val="24"/>
              </w:rPr>
              <w:t>;</w:t>
            </w:r>
          </w:p>
          <w:p w14:paraId="1895B13B" w14:textId="4B2AF8BC" w:rsidR="0021146A" w:rsidRPr="00D86EF2" w:rsidRDefault="0021146A" w:rsidP="0021146A">
            <w:pPr>
              <w:numPr>
                <w:ilvl w:val="1"/>
                <w:numId w:val="268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копии протоколов проверки знаний (в ПДЭК организации) на персонал, выполняющий работы на территории ГЭС, по ПУЭ, ПОТЭУ, ППБ, оформленных по форме Приложения № 2 ПРП;</w:t>
            </w:r>
          </w:p>
          <w:p w14:paraId="41BCEDB7" w14:textId="77777777" w:rsidR="0021146A" w:rsidRPr="00D86EF2" w:rsidRDefault="0021146A" w:rsidP="0021146A">
            <w:pPr>
              <w:numPr>
                <w:ilvl w:val="1"/>
                <w:numId w:val="268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копии удостоверений персонала, выполняющего работы, оформленные по форме Приложения № 5 ПРП;</w:t>
            </w:r>
          </w:p>
          <w:p w14:paraId="07F851B0" w14:textId="74AE75FB" w:rsidR="0021146A" w:rsidRPr="00D86EF2" w:rsidRDefault="0021146A" w:rsidP="0021146A">
            <w:pPr>
              <w:numPr>
                <w:ilvl w:val="1"/>
                <w:numId w:val="268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при отсутствии в организации ПДЭК предоставить копии протоколов проверки знаний в комиссии Ростехнадзора на персонал, выполняющий работы на территории ГЭС, по ПУЭ, ПОТЭУ, ППБ, оформленных по форме Приложения № 2 ПРП</w:t>
            </w:r>
          </w:p>
          <w:p w14:paraId="5C6275FF" w14:textId="10606E92" w:rsidR="0021146A" w:rsidRPr="00D86EF2" w:rsidRDefault="0021146A" w:rsidP="0021146A">
            <w:pPr>
              <w:numPr>
                <w:ilvl w:val="0"/>
                <w:numId w:val="26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При наличии в организации постоянно действующей аттестационной комиссии по аттестации в области промышленной безопасности (далее - ПДАК) представить</w:t>
            </w:r>
            <w:r>
              <w:rPr>
                <w:sz w:val="24"/>
                <w:szCs w:val="24"/>
              </w:rPr>
              <w:t xml:space="preserve"> до заключения договора</w:t>
            </w:r>
            <w:r w:rsidRPr="00D86EF2">
              <w:rPr>
                <w:sz w:val="24"/>
                <w:szCs w:val="24"/>
              </w:rPr>
              <w:t>:</w:t>
            </w:r>
          </w:p>
          <w:p w14:paraId="4855A628" w14:textId="77777777" w:rsidR="0021146A" w:rsidRPr="00D86EF2" w:rsidRDefault="0021146A" w:rsidP="0021146A">
            <w:pPr>
              <w:numPr>
                <w:ilvl w:val="1"/>
                <w:numId w:val="269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копию приказа о создании ПДАК;</w:t>
            </w:r>
          </w:p>
          <w:p w14:paraId="18D4234D" w14:textId="5E7E8917" w:rsidR="0021146A" w:rsidRPr="00D86EF2" w:rsidRDefault="0021146A" w:rsidP="0021146A">
            <w:pPr>
              <w:numPr>
                <w:ilvl w:val="1"/>
                <w:numId w:val="269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копии выписок из протоколов (копии протоколов) по аттестации членов ПДАК в аттестационной комиссии Ростехнадзора</w:t>
            </w:r>
            <w:r>
              <w:rPr>
                <w:sz w:val="24"/>
                <w:szCs w:val="24"/>
              </w:rPr>
              <w:t>, главной аттестационной комиссии (при на</w:t>
            </w:r>
            <w:r w:rsidRPr="000A6FB8">
              <w:rPr>
                <w:sz w:val="24"/>
                <w:szCs w:val="24"/>
              </w:rPr>
              <w:t>личии),</w:t>
            </w:r>
            <w:r w:rsidRPr="00D86EF2">
              <w:rPr>
                <w:sz w:val="24"/>
                <w:szCs w:val="24"/>
              </w:rPr>
              <w:t xml:space="preserve"> по следующим областям аттестации: А.1, Б.9.3 (Б.9.31);</w:t>
            </w:r>
          </w:p>
          <w:p w14:paraId="1D5B017D" w14:textId="30B4E698" w:rsidR="0021146A" w:rsidRPr="00D86EF2" w:rsidRDefault="0021146A" w:rsidP="0021146A">
            <w:pPr>
              <w:numPr>
                <w:ilvl w:val="1"/>
                <w:numId w:val="269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копии выписок из протоколов (копии протоколов) по аттестации в области промышленной безопасности в ПДАК организации на руководителей и специалистов организации, которые будут непосредственно выполнять работы в качестве ответственных руководителей по наряду (области аттестации в соответствии с п. 2.2.);</w:t>
            </w:r>
          </w:p>
          <w:p w14:paraId="4754DAF2" w14:textId="26FF1C54" w:rsidR="0021146A" w:rsidRPr="00D86EF2" w:rsidRDefault="0021146A" w:rsidP="0021146A">
            <w:pPr>
              <w:numPr>
                <w:ilvl w:val="1"/>
                <w:numId w:val="269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>при отсутствии в организации ПДАК копии протоколов аттестации (выписок из протоколов) в комиссии Ростехнадзора в области промышленной безопасности</w:t>
            </w:r>
            <w:r w:rsidR="00C06CA8" w:rsidRPr="00A52967">
              <w:rPr>
                <w:sz w:val="24"/>
                <w:szCs w:val="24"/>
              </w:rPr>
              <w:t xml:space="preserve"> </w:t>
            </w:r>
            <w:r w:rsidRPr="00D86EF2">
              <w:rPr>
                <w:sz w:val="24"/>
                <w:szCs w:val="24"/>
              </w:rPr>
              <w:t>на руководителей и специалистов организации, которые будут непосредственно выполнять работы в качестве ответственных руководителей по наряду (области аттестации в соответствии с п. 2.2.).</w:t>
            </w:r>
          </w:p>
          <w:p w14:paraId="1D605B25" w14:textId="408BBE74" w:rsidR="0021146A" w:rsidRDefault="0021146A" w:rsidP="0021146A">
            <w:pPr>
              <w:numPr>
                <w:ilvl w:val="0"/>
                <w:numId w:val="26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D86EF2">
              <w:rPr>
                <w:sz w:val="24"/>
                <w:szCs w:val="24"/>
              </w:rPr>
              <w:t xml:space="preserve">Представить </w:t>
            </w:r>
            <w:r>
              <w:rPr>
                <w:sz w:val="24"/>
                <w:szCs w:val="24"/>
              </w:rPr>
              <w:t>до заключения договора</w:t>
            </w:r>
            <w:r w:rsidRPr="00D86EF2">
              <w:rPr>
                <w:sz w:val="24"/>
                <w:szCs w:val="24"/>
              </w:rPr>
              <w:t xml:space="preserve"> заверенный руководителем организации список квалифицированного рабочего и административно-технического персонала, задействованного при проведении работ, с указанием групп по электробезопасности </w:t>
            </w:r>
            <w:r w:rsidR="00785E25">
              <w:rPr>
                <w:sz w:val="24"/>
                <w:szCs w:val="24"/>
                <w:lang w:val="en-US"/>
              </w:rPr>
              <w:t>II</w:t>
            </w:r>
            <w:r w:rsidR="00785E25" w:rsidRPr="00A52967">
              <w:rPr>
                <w:sz w:val="24"/>
                <w:szCs w:val="24"/>
              </w:rPr>
              <w:t xml:space="preserve">  до 1000В </w:t>
            </w:r>
            <w:r w:rsidRPr="00D86EF2">
              <w:rPr>
                <w:sz w:val="24"/>
                <w:szCs w:val="24"/>
              </w:rPr>
              <w:t>с предоставлением копий удостоверений установленной формы о проверке знаний норм и пр</w:t>
            </w:r>
            <w:r>
              <w:rPr>
                <w:sz w:val="24"/>
                <w:szCs w:val="24"/>
              </w:rPr>
              <w:t>авил работы в электроустановках.</w:t>
            </w:r>
          </w:p>
          <w:p w14:paraId="14955D21" w14:textId="77777777" w:rsidR="0021146A" w:rsidRDefault="0021146A" w:rsidP="0021146A">
            <w:pPr>
              <w:numPr>
                <w:ilvl w:val="0"/>
                <w:numId w:val="26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2252A2">
              <w:rPr>
                <w:sz w:val="24"/>
                <w:szCs w:val="24"/>
              </w:rPr>
              <w:t xml:space="preserve">Представить </w:t>
            </w:r>
            <w:r>
              <w:rPr>
                <w:sz w:val="24"/>
                <w:szCs w:val="24"/>
              </w:rPr>
              <w:t xml:space="preserve">до заключения договора </w:t>
            </w:r>
            <w:r w:rsidRPr="002252A2">
              <w:rPr>
                <w:sz w:val="24"/>
                <w:szCs w:val="24"/>
              </w:rPr>
              <w:t>копию приказа о предоставлении задействованному персоналу прав для выполнения работ по акту- допуску в качестве: выдающего наряд (не менее 1 чел.), руководителя работ (не менее 2 чел.) и членов бригады (не менее 2 чел.).</w:t>
            </w:r>
          </w:p>
          <w:p w14:paraId="412287CA" w14:textId="77777777" w:rsidR="0021146A" w:rsidRPr="002252A2" w:rsidRDefault="0021146A" w:rsidP="0021146A">
            <w:pPr>
              <w:numPr>
                <w:ilvl w:val="0"/>
                <w:numId w:val="267"/>
              </w:numPr>
              <w:suppressAutoHyphens w:val="0"/>
              <w:spacing w:after="120"/>
              <w:contextualSpacing/>
              <w:rPr>
                <w:sz w:val="24"/>
                <w:szCs w:val="24"/>
              </w:rPr>
            </w:pPr>
            <w:r w:rsidRPr="002252A2">
              <w:rPr>
                <w:sz w:val="24"/>
                <w:szCs w:val="24"/>
              </w:rPr>
              <w:t>Для выполнения работ с применением ПС должны быть назначены:</w:t>
            </w:r>
          </w:p>
          <w:p w14:paraId="64C03130" w14:textId="5956E78E" w:rsidR="0021146A" w:rsidRPr="002252A2" w:rsidRDefault="0021146A" w:rsidP="005C73CF">
            <w:pPr>
              <w:pStyle w:val="aff1"/>
              <w:numPr>
                <w:ilvl w:val="1"/>
                <w:numId w:val="272"/>
              </w:numPr>
              <w:suppressAutoHyphens w:val="0"/>
              <w:spacing w:after="120"/>
              <w:ind w:left="422" w:hanging="422"/>
            </w:pPr>
            <w:r w:rsidRPr="002252A2">
              <w:t>специалисты, ответственные за безопасное производство работ с применением ПС (представить копию протокола, подтверждающую аттестацию и копию Приказа о назначении), не менее 1-ого человека;</w:t>
            </w:r>
          </w:p>
          <w:p w14:paraId="3C2BF25A" w14:textId="77777777" w:rsidR="0021146A" w:rsidRPr="00D86EF2" w:rsidRDefault="0021146A" w:rsidP="005C73CF">
            <w:pPr>
              <w:pStyle w:val="aff1"/>
              <w:numPr>
                <w:ilvl w:val="1"/>
                <w:numId w:val="272"/>
              </w:numPr>
              <w:suppressAutoHyphens w:val="0"/>
              <w:spacing w:after="120"/>
              <w:ind w:left="422" w:hanging="422"/>
            </w:pPr>
            <w:r w:rsidRPr="00D86EF2">
              <w:t>рабочие не менее 2-х человек (стропальщик, машинист крана) имеющие удостоверения учебного центра и протокол проверки знаний по профессии стропальщик и машинист крана.</w:t>
            </w:r>
          </w:p>
          <w:p w14:paraId="13C2B296" w14:textId="77777777" w:rsidR="0021146A" w:rsidRPr="00A52967" w:rsidRDefault="0021146A" w:rsidP="005C73CF">
            <w:pPr>
              <w:numPr>
                <w:ilvl w:val="0"/>
                <w:numId w:val="267"/>
              </w:numPr>
              <w:suppressAutoHyphens w:val="0"/>
              <w:spacing w:after="120"/>
              <w:contextualSpacing/>
              <w:rPr>
                <w:rFonts w:eastAsia="Calibri"/>
                <w:kern w:val="3"/>
              </w:rPr>
            </w:pPr>
            <w:r w:rsidRPr="005C73CF">
              <w:rPr>
                <w:rFonts w:hint="eastAsia"/>
                <w:sz w:val="24"/>
                <w:szCs w:val="24"/>
              </w:rPr>
              <w:t>Предоставить</w:t>
            </w:r>
            <w:r w:rsidRPr="005C73CF">
              <w:rPr>
                <w:sz w:val="24"/>
                <w:szCs w:val="24"/>
              </w:rPr>
              <w:t xml:space="preserve"> </w:t>
            </w:r>
            <w:r w:rsidRPr="005C73CF">
              <w:rPr>
                <w:rFonts w:hint="eastAsia"/>
                <w:sz w:val="24"/>
                <w:szCs w:val="24"/>
              </w:rPr>
              <w:t>до заключения договора копии удостоверений на персонал, подтверждающие допуск к работам на высоте, не менее чем на 3-х человек (ответственный руководитель работ 3 группа, ответственный исполнитель работ на высоте 2 группа, члены бригады 1 и 2 группы).</w:t>
            </w:r>
            <w:r w:rsidRPr="005C73CF">
              <w:rPr>
                <w:rFonts w:eastAsia="Arial Unicode MS" w:hint="eastAsia"/>
                <w:kern w:val="3"/>
                <w:lang w:eastAsia="zh-CN" w:bidi="hi-IN"/>
              </w:rPr>
              <w:t xml:space="preserve"> </w:t>
            </w:r>
          </w:p>
          <w:p w14:paraId="3DEB2725" w14:textId="77777777" w:rsidR="001E1E2C" w:rsidRPr="00A52967" w:rsidRDefault="001E1E2C" w:rsidP="001E1E2C">
            <w:pPr>
              <w:pStyle w:val="2f2"/>
              <w:tabs>
                <w:tab w:val="left" w:pos="426"/>
              </w:tabs>
              <w:snapToGrid w:val="0"/>
              <w:spacing w:before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A52967">
              <w:rPr>
                <w:rFonts w:ascii="Times New Roman" w:hAnsi="Times New Roman" w:cs="Times New Roman"/>
                <w:iCs/>
                <w:lang w:val="ru-RU"/>
              </w:rPr>
              <w:t>7. Представить при заключении договора документальное подтверждение соответствия квалификации персонала, выполняющего работы согласно ТТ, в части обращения с отходами:</w:t>
            </w:r>
          </w:p>
          <w:p w14:paraId="01498D5D" w14:textId="77777777" w:rsidR="001E1E2C" w:rsidRPr="00A52967" w:rsidRDefault="001E1E2C" w:rsidP="001E1E2C">
            <w:pPr>
              <w:pStyle w:val="2f2"/>
              <w:tabs>
                <w:tab w:val="left" w:pos="426"/>
              </w:tabs>
              <w:snapToGrid w:val="0"/>
              <w:spacing w:before="120"/>
              <w:ind w:left="0"/>
              <w:contextualSpacing w:val="0"/>
              <w:jc w:val="both"/>
              <w:rPr>
                <w:rFonts w:ascii="Times New Roman" w:hAnsi="Times New Roman" w:cs="Times New Roman"/>
                <w:iCs/>
                <w:lang w:val="ru-RU"/>
              </w:rPr>
            </w:pPr>
            <w:r w:rsidRPr="00A52967"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 w:rsidRPr="00A52967">
              <w:rPr>
                <w:rFonts w:ascii="Times New Roman" w:hAnsi="Times New Roman" w:cs="Times New Roman"/>
                <w:iCs/>
                <w:lang w:val="ru-RU"/>
              </w:rPr>
              <w:t>7.1. заверенные копии свидетельств (удостоверений) персонала, осуществляющего обращение с отходами, а также погрузку и транспортировку отходов, подтверждающих право работы с отходами 1-4 классов опасности;</w:t>
            </w:r>
          </w:p>
          <w:p w14:paraId="3EC75C4A" w14:textId="685888BD" w:rsidR="001E1E2C" w:rsidRPr="00A52967" w:rsidRDefault="001E1E2C" w:rsidP="00A52967">
            <w:pPr>
              <w:suppressAutoHyphens w:val="0"/>
              <w:spacing w:after="120"/>
              <w:contextualSpacing/>
              <w:jc w:val="both"/>
              <w:rPr>
                <w:rFonts w:eastAsia="Calibri"/>
                <w:kern w:val="3"/>
                <w:sz w:val="24"/>
                <w:szCs w:val="24"/>
              </w:rPr>
            </w:pPr>
            <w:r w:rsidRPr="00A52967">
              <w:rPr>
                <w:iCs/>
                <w:sz w:val="24"/>
                <w:szCs w:val="24"/>
              </w:rPr>
              <w:t>7.2. заверенный список лиц, допущенных к обращению с отходами и имеющих профессиональную подготовку, подтвержденную свидетельствами/ удостоверениями на право работы с отходами 1-4 класса опасности.</w:t>
            </w:r>
          </w:p>
        </w:tc>
        <w:tc>
          <w:tcPr>
            <w:tcW w:w="0" w:type="auto"/>
          </w:tcPr>
          <w:p w14:paraId="012C681D" w14:textId="795F702F" w:rsidR="0021146A" w:rsidRPr="005C73CF" w:rsidRDefault="0021146A" w:rsidP="002114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1FA2E339" w14:textId="77777777" w:rsidR="0021146A" w:rsidRDefault="0021146A" w:rsidP="0021146A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  <w:tc>
          <w:tcPr>
            <w:tcW w:w="0" w:type="auto"/>
          </w:tcPr>
          <w:p w14:paraId="46F3CE82" w14:textId="77777777" w:rsidR="0021146A" w:rsidRDefault="0021146A" w:rsidP="0021146A">
            <w:pPr>
              <w:widowControl w:val="0"/>
              <w:tabs>
                <w:tab w:val="left" w:pos="426"/>
              </w:tabs>
              <w:spacing w:before="60"/>
              <w:rPr>
                <w:b/>
                <w:bCs/>
                <w:sz w:val="24"/>
                <w:szCs w:val="24"/>
              </w:rPr>
            </w:pPr>
          </w:p>
        </w:tc>
      </w:tr>
      <w:tr w:rsidR="0021146A" w14:paraId="72B577A3" w14:textId="77777777" w:rsidTr="00A42D90">
        <w:tc>
          <w:tcPr>
            <w:tcW w:w="0" w:type="auto"/>
          </w:tcPr>
          <w:p w14:paraId="2ADC5086" w14:textId="77777777" w:rsidR="0021146A" w:rsidRDefault="0021146A" w:rsidP="0021146A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0" w:type="auto"/>
            <w:gridSpan w:val="2"/>
          </w:tcPr>
          <w:p w14:paraId="6109FD2B" w14:textId="77777777" w:rsidR="0021146A" w:rsidRDefault="0021146A" w:rsidP="0021146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работ</w:t>
            </w:r>
          </w:p>
        </w:tc>
        <w:tc>
          <w:tcPr>
            <w:tcW w:w="0" w:type="auto"/>
          </w:tcPr>
          <w:p w14:paraId="57424851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24DD2245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5278788C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146A" w14:paraId="16B0AC48" w14:textId="77777777" w:rsidTr="00A42D90">
        <w:tc>
          <w:tcPr>
            <w:tcW w:w="0" w:type="auto"/>
          </w:tcPr>
          <w:p w14:paraId="36BB8DD2" w14:textId="77777777" w:rsidR="0021146A" w:rsidRDefault="0021146A" w:rsidP="0021146A">
            <w:pPr>
              <w:pStyle w:val="aff1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0" w:type="auto"/>
            <w:gridSpan w:val="2"/>
          </w:tcPr>
          <w:p w14:paraId="543C7074" w14:textId="77777777" w:rsidR="0021146A" w:rsidRDefault="0021146A" w:rsidP="0021146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результатам работ</w:t>
            </w:r>
          </w:p>
        </w:tc>
        <w:tc>
          <w:tcPr>
            <w:tcW w:w="0" w:type="auto"/>
          </w:tcPr>
          <w:p w14:paraId="2DB2F0B4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44C8E5B5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6A21330F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146A" w14:paraId="2625AD79" w14:textId="77777777" w:rsidTr="00A42D90">
        <w:tc>
          <w:tcPr>
            <w:tcW w:w="0" w:type="auto"/>
          </w:tcPr>
          <w:p w14:paraId="12CDF3DE" w14:textId="77777777" w:rsidR="0021146A" w:rsidRDefault="0021146A" w:rsidP="0021146A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0211377C" w14:textId="77777777" w:rsidR="0021146A" w:rsidRDefault="0021146A" w:rsidP="0021146A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98A4D7C" w14:textId="77777777" w:rsidR="0021146A" w:rsidRDefault="0021146A" w:rsidP="0021146A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 должны выполняться с учетом требований по безопасности труда и действующего законодательства в области охраны окружающей среды.</w:t>
            </w:r>
          </w:p>
          <w:p w14:paraId="79CB8C26" w14:textId="77777777" w:rsidR="0021146A" w:rsidRDefault="0021146A" w:rsidP="0021146A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Согласование с Заказчиком всех изменений Проекта в части отступлений от Проекта.</w:t>
            </w:r>
          </w:p>
          <w:p w14:paraId="10CC998D" w14:textId="77777777" w:rsidR="0021146A" w:rsidRDefault="0021146A" w:rsidP="0021146A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считается выполненной при отсутствии замечаний по результатам работы приемочной комиссии.</w:t>
            </w:r>
          </w:p>
          <w:p w14:paraId="142B608F" w14:textId="77777777" w:rsidR="0021146A" w:rsidRDefault="0021146A" w:rsidP="0021146A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выявления нарушений/отступлений от действующих норм, правил и федерального законодательства, допущенных в ходе демонтажных работ, в обязанности подрядной организации входит устранение указанных нарушений в обязательном порядке в полном объеме.</w:t>
            </w:r>
          </w:p>
          <w:p w14:paraId="5F24197A" w14:textId="105C29FD" w:rsidR="0021146A" w:rsidRDefault="0021146A" w:rsidP="0021146A">
            <w:pPr>
              <w:widowControl w:val="0"/>
              <w:numPr>
                <w:ilvl w:val="0"/>
                <w:numId w:val="13"/>
              </w:numPr>
              <w:tabs>
                <w:tab w:val="left" w:pos="99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Разборка, вывоз и утилизация отходов должна производиться Исполнителем в соответствии с требованиями действующего законодательства РФ, на специализированный полигон за свой счет, своими силами и </w:t>
            </w:r>
            <w:r w:rsidRPr="005C73CF">
              <w:rPr>
                <w:sz w:val="24"/>
                <w:szCs w:val="24"/>
              </w:rPr>
              <w:t>по своим документам (</w:t>
            </w:r>
            <w:r>
              <w:rPr>
                <w:sz w:val="24"/>
                <w:szCs w:val="24"/>
              </w:rPr>
              <w:t>талон</w:t>
            </w:r>
            <w:r w:rsidRPr="005C73CF">
              <w:rPr>
                <w:sz w:val="24"/>
                <w:szCs w:val="24"/>
              </w:rPr>
              <w:t>ам)</w:t>
            </w:r>
            <w:r>
              <w:rPr>
                <w:sz w:val="24"/>
                <w:szCs w:val="24"/>
              </w:rPr>
              <w:t>.</w:t>
            </w:r>
          </w:p>
          <w:p w14:paraId="06F23AC2" w14:textId="77777777" w:rsidR="0021146A" w:rsidRDefault="0021146A" w:rsidP="0021146A">
            <w:pPr>
              <w:widowControl w:val="0"/>
              <w:numPr>
                <w:ilvl w:val="0"/>
                <w:numId w:val="13"/>
              </w:numPr>
              <w:tabs>
                <w:tab w:val="left" w:pos="328"/>
              </w:tabs>
              <w:ind w:left="45" w:right="114"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 качество выполненной работы принимается на месте производства работ Заказчиком (или уполномоченным им лицом) в присутствии Исполнителя с оформлением технических актов (которые являются основанием для подписания актов выполненных работ.</w:t>
            </w:r>
          </w:p>
        </w:tc>
        <w:tc>
          <w:tcPr>
            <w:tcW w:w="0" w:type="auto"/>
          </w:tcPr>
          <w:p w14:paraId="15C4EB5D" w14:textId="77777777" w:rsidR="0021146A" w:rsidRDefault="0021146A" w:rsidP="0021146A">
            <w:pPr>
              <w:widowControl w:val="0"/>
              <w:rPr>
                <w:b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351A6122" w14:textId="77777777" w:rsidR="0021146A" w:rsidRDefault="0021146A" w:rsidP="0021146A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0" w:type="auto"/>
          </w:tcPr>
          <w:p w14:paraId="500D37E2" w14:textId="77777777" w:rsidR="0021146A" w:rsidRDefault="0021146A" w:rsidP="0021146A">
            <w:pPr>
              <w:widowControl w:val="0"/>
              <w:tabs>
                <w:tab w:val="left" w:pos="426"/>
              </w:tabs>
              <w:spacing w:before="60"/>
              <w:rPr>
                <w:b/>
              </w:rPr>
            </w:pPr>
          </w:p>
        </w:tc>
      </w:tr>
      <w:tr w:rsidR="0021146A" w14:paraId="712F8694" w14:textId="77777777" w:rsidTr="00A42D90">
        <w:tc>
          <w:tcPr>
            <w:tcW w:w="0" w:type="auto"/>
          </w:tcPr>
          <w:p w14:paraId="0E7CC2AB" w14:textId="77777777" w:rsidR="0021146A" w:rsidRDefault="0021146A" w:rsidP="0021146A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0" w:type="auto"/>
            <w:gridSpan w:val="2"/>
          </w:tcPr>
          <w:p w14:paraId="6344C714" w14:textId="77777777" w:rsidR="0021146A" w:rsidRDefault="0021146A" w:rsidP="0021146A">
            <w:pPr>
              <w:widowControl w:val="0"/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Подрядчика документации, определяемой видами работ (помимо указанных в других разделах ТТ)</w:t>
            </w:r>
          </w:p>
        </w:tc>
        <w:tc>
          <w:tcPr>
            <w:tcW w:w="0" w:type="auto"/>
          </w:tcPr>
          <w:p w14:paraId="60962381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7ADCF283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095085F4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146A" w14:paraId="1CDE7914" w14:textId="77777777" w:rsidTr="00A42D90">
        <w:tc>
          <w:tcPr>
            <w:tcW w:w="0" w:type="auto"/>
          </w:tcPr>
          <w:p w14:paraId="474ACAA9" w14:textId="77777777" w:rsidR="0021146A" w:rsidRDefault="0021146A" w:rsidP="0021146A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1B4D88A4" w14:textId="77777777" w:rsidR="0021146A" w:rsidRDefault="0021146A" w:rsidP="0021146A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0" w:type="auto"/>
          </w:tcPr>
          <w:p w14:paraId="087FCDDA" w14:textId="77777777" w:rsidR="0021146A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работы должны выполняться Исполнителем по акту-допуску с соблюдением требований следующих документов:</w:t>
            </w:r>
          </w:p>
          <w:p w14:paraId="2A08E89B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устройства электроустановок;</w:t>
            </w:r>
          </w:p>
          <w:p w14:paraId="32D055EE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34.04.181-2003 Правила организации технического обслуживания и ремонта оборудования, зданий и сооружений электростанций и сетей;</w:t>
            </w:r>
          </w:p>
          <w:p w14:paraId="7D7D5A35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Федеральные нормы и правила в области промышленной безопасности «Правила безопасности опасных производственных объектов, на которых используются подъемные сооружения» (утв. Приказом Ростехнадзора от 26.11.2020 г. № 461);</w:t>
            </w:r>
          </w:p>
          <w:p w14:paraId="4CFA9FC9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работе на высоте утв. Приказом Минтруда России 16.11.2020 № 782н;</w:t>
            </w:r>
          </w:p>
          <w:p w14:paraId="45D0B7AA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 по охране труда при размещении, монтаже, техническом обслуживании и ремонте технологического оборудования утв приказом Минтруда России от 27.11.2020 № 833н;</w:t>
            </w:r>
          </w:p>
          <w:p w14:paraId="7322BFD5" w14:textId="77777777" w:rsidR="0021146A" w:rsidRPr="00A42D90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 w:rsidRPr="00A42D90">
              <w:rPr>
                <w:sz w:val="24"/>
                <w:szCs w:val="24"/>
              </w:rPr>
              <w:t>Исполнитель обязан соблюдать требования действующего санитарно-эпидемиологического законодательства РФ и законодательства РФ в области охраны окружающей среды (ООС) при проведении демонтажных работ:</w:t>
            </w:r>
          </w:p>
          <w:p w14:paraId="17264EBC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7-ФЗ от 10.01.2002 г. «Об охране окружающей среды»;</w:t>
            </w:r>
          </w:p>
          <w:p w14:paraId="33A73B9E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89-ФЗ от 24.06.1998 г. «Об отходах производства и потребления»;</w:t>
            </w:r>
          </w:p>
          <w:p w14:paraId="31A6F484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96-ФЗ от 04.05.1999 г. «Об охране атмосферного воздуха»;</w:t>
            </w:r>
          </w:p>
          <w:p w14:paraId="6CFF36CE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110"/>
                <w:tab w:val="left" w:pos="609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Федеральный закон № 52-ФЗ от 30.03.1999г. «О санитарно-эпидемиологическом благополучии населения» (в действующей редакции);</w:t>
            </w:r>
          </w:p>
          <w:p w14:paraId="15E66849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  <w:tab w:val="left" w:pos="1037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Федеральный закон №99 от 04.05.2011г. «О лицензировании отдельных видов деятельности»;</w:t>
            </w:r>
          </w:p>
          <w:p w14:paraId="433B7E47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  <w:tab w:val="left" w:pos="1037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СанПин 2.1.3684-21;</w:t>
            </w:r>
          </w:p>
          <w:p w14:paraId="5C6847C0" w14:textId="77777777" w:rsidR="0021146A" w:rsidRDefault="0021146A" w:rsidP="0021146A">
            <w:pPr>
              <w:widowControl w:val="0"/>
              <w:numPr>
                <w:ilvl w:val="1"/>
                <w:numId w:val="14"/>
              </w:numPr>
              <w:tabs>
                <w:tab w:val="left" w:pos="398"/>
                <w:tab w:val="left" w:pos="1037"/>
              </w:tabs>
              <w:ind w:left="45" w:right="114" w:firstLine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политика ПАО «РусГидро» (Приложение №4).</w:t>
            </w:r>
          </w:p>
          <w:p w14:paraId="2795886A" w14:textId="77777777" w:rsidR="0021146A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работе с инструментом и приспособлениями (утверждены приказом Минтруда и соцзащиты РФ от 27.11.2020г. № 835н);</w:t>
            </w:r>
          </w:p>
          <w:p w14:paraId="2E9F010F" w14:textId="77777777" w:rsidR="0021146A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погрузочно-разгрузочных работах и размещении грузов (утверждены приказом Минтруда и соцзащиты РФ от 28.10.2020г. № 753н);</w:t>
            </w:r>
          </w:p>
          <w:p w14:paraId="24F858EB" w14:textId="77777777" w:rsidR="0021146A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Правила по охране труда при строительстве, реконструкции и ремонте (утверждены приказом Минтруда и соцзащиты РФ от 11.12.2020г. № 883н);</w:t>
            </w:r>
          </w:p>
          <w:p w14:paraId="6677F940" w14:textId="77777777" w:rsidR="0021146A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Градостроительный кодекс Российской Федерации (действующая редакция);</w:t>
            </w:r>
          </w:p>
          <w:p w14:paraId="23A1E9D6" w14:textId="77777777" w:rsidR="0021146A" w:rsidRDefault="0021146A" w:rsidP="0021146A">
            <w:pPr>
              <w:widowControl w:val="0"/>
              <w:numPr>
                <w:ilvl w:val="0"/>
                <w:numId w:val="14"/>
              </w:numPr>
              <w:tabs>
                <w:tab w:val="clear" w:pos="0"/>
                <w:tab w:val="num" w:pos="564"/>
              </w:tabs>
              <w:ind w:left="45" w:right="114" w:firstLine="9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Действующие на предприятии внутренние документы и правила.</w:t>
            </w:r>
          </w:p>
        </w:tc>
        <w:tc>
          <w:tcPr>
            <w:tcW w:w="0" w:type="auto"/>
          </w:tcPr>
          <w:p w14:paraId="15948B90" w14:textId="77777777" w:rsidR="0021146A" w:rsidRDefault="0021146A" w:rsidP="0021146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7EBADE76" w14:textId="77777777" w:rsidR="0021146A" w:rsidRDefault="0021146A" w:rsidP="0021146A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0" w:type="auto"/>
          </w:tcPr>
          <w:p w14:paraId="61F55C30" w14:textId="77777777" w:rsidR="0021146A" w:rsidRDefault="0021146A" w:rsidP="0021146A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21146A" w14:paraId="544B61E3" w14:textId="77777777" w:rsidTr="00A42D90">
        <w:tc>
          <w:tcPr>
            <w:tcW w:w="0" w:type="auto"/>
          </w:tcPr>
          <w:p w14:paraId="1DD7AD5D" w14:textId="77777777" w:rsidR="0021146A" w:rsidRDefault="0021146A" w:rsidP="0021146A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0" w:type="auto"/>
            <w:gridSpan w:val="2"/>
          </w:tcPr>
          <w:p w14:paraId="76228BFE" w14:textId="77777777" w:rsidR="0021146A" w:rsidRDefault="0021146A" w:rsidP="0021146A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подрядчика</w:t>
            </w:r>
          </w:p>
        </w:tc>
        <w:tc>
          <w:tcPr>
            <w:tcW w:w="0" w:type="auto"/>
          </w:tcPr>
          <w:p w14:paraId="26618CDB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07657186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59C0CB7D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1146A" w14:paraId="1904969C" w14:textId="77777777" w:rsidTr="00A42D90">
        <w:tc>
          <w:tcPr>
            <w:tcW w:w="0" w:type="auto"/>
          </w:tcPr>
          <w:p w14:paraId="6AF71562" w14:textId="77777777" w:rsidR="0021146A" w:rsidRDefault="0021146A" w:rsidP="0021146A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23FC3B3A" w14:textId="77777777" w:rsidR="0021146A" w:rsidRDefault="0021146A" w:rsidP="0021146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1F15D3FA" w14:textId="5E861BA1" w:rsidR="0021146A" w:rsidRPr="005C73CF" w:rsidRDefault="0021146A" w:rsidP="005C73CF">
            <w:pPr>
              <w:pStyle w:val="aff1"/>
              <w:widowControl w:val="0"/>
              <w:numPr>
                <w:ilvl w:val="3"/>
                <w:numId w:val="267"/>
              </w:numPr>
              <w:tabs>
                <w:tab w:val="left" w:pos="422"/>
              </w:tabs>
              <w:ind w:left="0" w:right="114" w:firstLine="139"/>
              <w:jc w:val="both"/>
            </w:pPr>
            <w:r w:rsidRPr="005C73CF">
              <w:t>Допуск персонала на объекты ГЭС осуществляется в строгом соответствии с Методикой допуска персонала подрядных организаций к выполнению работ на объектах Общества, Приказ ПАО «РусГидро» от 28.04.2023 № 300 (приложение №6) и действующими НТД в соответствии с таблицей 4 пункт 3.1.1.</w:t>
            </w:r>
          </w:p>
          <w:p w14:paraId="41185BAF" w14:textId="3CB49700" w:rsidR="0021146A" w:rsidRDefault="0021146A" w:rsidP="00B47A01">
            <w:pPr>
              <w:pStyle w:val="aff1"/>
              <w:widowControl w:val="0"/>
              <w:numPr>
                <w:ilvl w:val="3"/>
                <w:numId w:val="267"/>
              </w:numPr>
              <w:tabs>
                <w:tab w:val="left" w:pos="422"/>
              </w:tabs>
              <w:ind w:left="101" w:right="114" w:firstLine="0"/>
              <w:jc w:val="both"/>
            </w:pPr>
            <w:r>
              <w:t>Соблюдать правила внутреннего трудового распорядка ПАО «РусГидро» - «</w:t>
            </w:r>
            <w:r w:rsidR="00B47A01" w:rsidRPr="00B47A01">
              <w:t>Волжская ГЭС им. Ф.Г. Логинова</w:t>
            </w:r>
            <w:r>
              <w:t>».</w:t>
            </w:r>
          </w:p>
          <w:p w14:paraId="2B931849" w14:textId="3AC38C34" w:rsidR="00BD4037" w:rsidRPr="005C73CF" w:rsidRDefault="00BD4037" w:rsidP="005C73CF">
            <w:pPr>
              <w:pStyle w:val="aff1"/>
              <w:widowControl w:val="0"/>
              <w:numPr>
                <w:ilvl w:val="3"/>
                <w:numId w:val="267"/>
              </w:numPr>
              <w:tabs>
                <w:tab w:val="left" w:pos="422"/>
              </w:tabs>
              <w:ind w:left="0" w:right="114" w:firstLine="139"/>
              <w:jc w:val="both"/>
            </w:pPr>
            <w:r w:rsidRPr="005C73CF">
              <w:t>Срок гарантии на результаты работ 12 месяцев</w:t>
            </w:r>
            <w:r w:rsidR="005C73CF" w:rsidRPr="005C73CF">
              <w:t>.</w:t>
            </w:r>
          </w:p>
          <w:p w14:paraId="5343FA38" w14:textId="77777777" w:rsidR="00BD4037" w:rsidRPr="00A52967" w:rsidRDefault="00BD4037" w:rsidP="00BD4037">
            <w:pPr>
              <w:widowControl w:val="0"/>
              <w:tabs>
                <w:tab w:val="left" w:pos="252"/>
              </w:tabs>
              <w:ind w:left="45"/>
              <w:rPr>
                <w:rFonts w:eastAsia="Calibri"/>
                <w:sz w:val="24"/>
                <w:szCs w:val="24"/>
              </w:rPr>
            </w:pPr>
            <w:bookmarkStart w:id="41" w:name="_Ref361337777"/>
            <w:r w:rsidRPr="00A52967">
              <w:rPr>
                <w:rFonts w:eastAsia="Calibri"/>
                <w:sz w:val="24"/>
                <w:szCs w:val="24"/>
              </w:rPr>
              <w:t xml:space="preserve">Начало гарантийного срока исчисляется с даты подписания Сторонами Акта КС-2 </w:t>
            </w:r>
            <w:bookmarkEnd w:id="41"/>
            <w:r w:rsidRPr="00A52967">
              <w:rPr>
                <w:rFonts w:eastAsia="Calibri"/>
                <w:sz w:val="24"/>
                <w:szCs w:val="24"/>
              </w:rPr>
              <w:t xml:space="preserve">по Объекту либо с даты прекращения (расторжения) Договора. </w:t>
            </w:r>
          </w:p>
          <w:p w14:paraId="2371EF1F" w14:textId="7939390D" w:rsidR="00BD4037" w:rsidRPr="00A52967" w:rsidRDefault="00BD4037" w:rsidP="0021146A">
            <w:pPr>
              <w:widowControl w:val="0"/>
              <w:tabs>
                <w:tab w:val="left" w:pos="252"/>
              </w:tabs>
              <w:ind w:left="45"/>
              <w:rPr>
                <w:rFonts w:eastAsia="Calibri"/>
                <w:sz w:val="24"/>
                <w:szCs w:val="24"/>
              </w:rPr>
            </w:pPr>
            <w:r w:rsidRPr="00A52967">
              <w:rPr>
                <w:rFonts w:eastAsia="Calibri"/>
                <w:sz w:val="24"/>
                <w:szCs w:val="24"/>
              </w:rPr>
              <w:t>Для участия в составлении акта, фиксирующего дефекты, согласования порядка и сроков их устранения Подрядчик обязан направить своего представителя в течение суток со дня получения письменного извещения Заказчика.</w:t>
            </w:r>
          </w:p>
        </w:tc>
        <w:tc>
          <w:tcPr>
            <w:tcW w:w="0" w:type="auto"/>
          </w:tcPr>
          <w:p w14:paraId="64EF2ECF" w14:textId="77777777" w:rsidR="0021146A" w:rsidRDefault="0021146A" w:rsidP="0021146A">
            <w:pPr>
              <w:widowControl w:val="0"/>
              <w:rPr>
                <w:b/>
                <w:bCs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46E39E08" w14:textId="77777777" w:rsidR="0021146A" w:rsidRDefault="0021146A" w:rsidP="0021146A">
            <w:pPr>
              <w:widowControl w:val="0"/>
              <w:tabs>
                <w:tab w:val="left" w:pos="426"/>
              </w:tabs>
              <w:spacing w:before="40"/>
              <w:rPr>
                <w:b/>
                <w:bCs/>
              </w:rPr>
            </w:pPr>
          </w:p>
        </w:tc>
        <w:tc>
          <w:tcPr>
            <w:tcW w:w="0" w:type="auto"/>
          </w:tcPr>
          <w:p w14:paraId="253262CA" w14:textId="77777777" w:rsidR="0021146A" w:rsidRDefault="0021146A" w:rsidP="0021146A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bCs/>
                <w:lang w:val="ru-RU" w:eastAsia="ru-RU"/>
              </w:rPr>
            </w:pPr>
          </w:p>
        </w:tc>
      </w:tr>
      <w:tr w:rsidR="0021146A" w14:paraId="7AF1A773" w14:textId="77777777" w:rsidTr="00A42D90">
        <w:tc>
          <w:tcPr>
            <w:tcW w:w="0" w:type="auto"/>
          </w:tcPr>
          <w:p w14:paraId="60128D20" w14:textId="77777777" w:rsidR="0021146A" w:rsidRDefault="0021146A" w:rsidP="0021146A">
            <w:pPr>
              <w:pStyle w:val="aff1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0" w:type="auto"/>
            <w:gridSpan w:val="2"/>
          </w:tcPr>
          <w:p w14:paraId="42BCF624" w14:textId="77777777" w:rsidR="0021146A" w:rsidRDefault="0021146A" w:rsidP="0021146A">
            <w:pPr>
              <w:keepNext/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подрядчику (и субподрядчикам) и его обязательствам, влияющим на исполнение договора</w:t>
            </w:r>
          </w:p>
        </w:tc>
        <w:tc>
          <w:tcPr>
            <w:tcW w:w="0" w:type="auto"/>
          </w:tcPr>
          <w:p w14:paraId="663BA409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1910C8C2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0" w:type="auto"/>
          </w:tcPr>
          <w:p w14:paraId="33F28C00" w14:textId="77777777" w:rsidR="0021146A" w:rsidRDefault="0021146A" w:rsidP="0021146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1E1E2C" w14:paraId="0C863270" w14:textId="77777777" w:rsidTr="00A42D90">
        <w:tc>
          <w:tcPr>
            <w:tcW w:w="0" w:type="auto"/>
          </w:tcPr>
          <w:p w14:paraId="23B1E39C" w14:textId="77777777" w:rsidR="001E1E2C" w:rsidRDefault="001E1E2C" w:rsidP="001E1E2C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7A75A2D2" w14:textId="0AB52410" w:rsidR="001E1E2C" w:rsidRDefault="001E1E2C" w:rsidP="001E1E2C">
            <w:pPr>
              <w:widowControl w:val="0"/>
              <w:rPr>
                <w:sz w:val="24"/>
                <w:szCs w:val="24"/>
              </w:rPr>
            </w:pPr>
            <w:r w:rsidRPr="004F59C1">
              <w:rPr>
                <w:iCs/>
                <w:sz w:val="24"/>
                <w:szCs w:val="24"/>
              </w:rPr>
              <w:t>Требования к субподрядным организациям, привлекаемым к выполнению работ</w:t>
            </w:r>
          </w:p>
        </w:tc>
        <w:tc>
          <w:tcPr>
            <w:tcW w:w="0" w:type="auto"/>
          </w:tcPr>
          <w:p w14:paraId="0DF4599D" w14:textId="77777777" w:rsidR="001E1E2C" w:rsidRDefault="001E1E2C" w:rsidP="001E1E2C">
            <w:pPr>
              <w:pStyle w:val="aff1"/>
              <w:widowControl w:val="0"/>
              <w:numPr>
                <w:ilvl w:val="3"/>
                <w:numId w:val="12"/>
              </w:numPr>
              <w:spacing w:after="160" w:line="259" w:lineRule="auto"/>
              <w:ind w:left="45" w:firstLine="425"/>
              <w:jc w:val="both"/>
              <w:rPr>
                <w:bCs/>
                <w:iCs/>
              </w:rPr>
            </w:pPr>
            <w:r>
              <w:rPr>
                <w:bCs/>
                <w:iCs/>
                <w:lang w:val="x-none" w:eastAsia="x-none"/>
              </w:rPr>
              <w:t xml:space="preserve">В случае привлечения субподрядной организации при выполнении работ по настоящим техническим требованиям к ней предъявляются требования, аналогичные требованиям к </w:t>
            </w:r>
            <w:r>
              <w:rPr>
                <w:bCs/>
                <w:iCs/>
                <w:lang w:eastAsia="x-none"/>
              </w:rPr>
              <w:t>Исполнителю</w:t>
            </w:r>
            <w:r>
              <w:rPr>
                <w:bCs/>
                <w:iCs/>
                <w:lang w:val="x-none" w:eastAsia="x-none"/>
              </w:rPr>
              <w:t xml:space="preserve">. </w:t>
            </w:r>
          </w:p>
          <w:p w14:paraId="721E914E" w14:textId="77777777" w:rsidR="001E1E2C" w:rsidRDefault="001E1E2C" w:rsidP="001E1E2C">
            <w:pPr>
              <w:pStyle w:val="aff1"/>
              <w:widowControl w:val="0"/>
              <w:numPr>
                <w:ilvl w:val="3"/>
                <w:numId w:val="12"/>
              </w:numPr>
              <w:spacing w:after="160" w:line="259" w:lineRule="auto"/>
              <w:ind w:left="45" w:firstLine="425"/>
              <w:jc w:val="both"/>
              <w:rPr>
                <w:bCs/>
                <w:iCs/>
              </w:rPr>
            </w:pPr>
            <w:r>
              <w:rPr>
                <w:bCs/>
                <w:iCs/>
                <w:lang w:eastAsia="x-none"/>
              </w:rPr>
              <w:t>Исполнитель</w:t>
            </w:r>
            <w:r>
              <w:rPr>
                <w:bCs/>
                <w:iCs/>
                <w:lang w:val="x-none" w:eastAsia="x-none"/>
              </w:rPr>
              <w:t xml:space="preserve"> обязан предоставить план распределения объемов работ, приложить документы, подтверждающие готовность и возможность субподрядчиков выполнить работы (в соответствии с настоящими техническими требованиями). Любые изменения </w:t>
            </w:r>
            <w:r>
              <w:rPr>
                <w:bCs/>
                <w:iCs/>
                <w:lang w:eastAsia="x-none"/>
              </w:rPr>
              <w:t xml:space="preserve">на этапе заключения договора и/или выполнения работ </w:t>
            </w:r>
            <w:r>
              <w:rPr>
                <w:bCs/>
                <w:iCs/>
                <w:lang w:val="x-none" w:eastAsia="x-none"/>
              </w:rPr>
              <w:t xml:space="preserve">в части привлечения субподрядных организаций (отличных от указанных в плане распределения работ </w:t>
            </w:r>
            <w:r>
              <w:rPr>
                <w:bCs/>
                <w:iCs/>
                <w:lang w:eastAsia="x-none"/>
              </w:rPr>
              <w:t>исполнителя</w:t>
            </w:r>
            <w:r>
              <w:rPr>
                <w:bCs/>
                <w:iCs/>
                <w:lang w:val="x-none" w:eastAsia="x-none"/>
              </w:rPr>
              <w:t xml:space="preserve">) могут осуществляться только после получения письменного разрешения </w:t>
            </w:r>
            <w:r>
              <w:rPr>
                <w:bCs/>
                <w:iCs/>
                <w:lang w:eastAsia="x-none"/>
              </w:rPr>
              <w:t>Заказчика</w:t>
            </w:r>
            <w:r>
              <w:rPr>
                <w:bCs/>
                <w:iCs/>
              </w:rPr>
              <w:t>.</w:t>
            </w:r>
          </w:p>
        </w:tc>
        <w:tc>
          <w:tcPr>
            <w:tcW w:w="0" w:type="auto"/>
          </w:tcPr>
          <w:p w14:paraId="19B96329" w14:textId="77777777" w:rsidR="001E1E2C" w:rsidRDefault="001E1E2C" w:rsidP="001E1E2C">
            <w:pPr>
              <w:widowControl w:val="0"/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781DDF41" w14:textId="77777777" w:rsidR="001E1E2C" w:rsidRDefault="001E1E2C" w:rsidP="001E1E2C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0" w:type="auto"/>
          </w:tcPr>
          <w:p w14:paraId="2D0AA5C5" w14:textId="77777777" w:rsidR="001E1E2C" w:rsidRDefault="001E1E2C" w:rsidP="001E1E2C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  <w:tr w:rsidR="001E1E2C" w14:paraId="751C640B" w14:textId="77777777" w:rsidTr="00A42D90">
        <w:tc>
          <w:tcPr>
            <w:tcW w:w="0" w:type="auto"/>
          </w:tcPr>
          <w:p w14:paraId="6C96F731" w14:textId="77777777" w:rsidR="001E1E2C" w:rsidRDefault="001E1E2C" w:rsidP="001E1E2C">
            <w:pPr>
              <w:pStyle w:val="aff1"/>
              <w:widowControl w:val="0"/>
              <w:numPr>
                <w:ilvl w:val="2"/>
                <w:numId w:val="6"/>
              </w:numPr>
              <w:spacing w:before="60" w:after="60"/>
              <w:ind w:hanging="1199"/>
              <w:jc w:val="center"/>
            </w:pPr>
          </w:p>
        </w:tc>
        <w:tc>
          <w:tcPr>
            <w:tcW w:w="0" w:type="auto"/>
          </w:tcPr>
          <w:p w14:paraId="769605E4" w14:textId="46B0C3D0" w:rsidR="001E1E2C" w:rsidRPr="004F59C1" w:rsidRDefault="001E1E2C" w:rsidP="001E1E2C">
            <w:pPr>
              <w:widowControl w:val="0"/>
              <w:rPr>
                <w:iCs/>
                <w:sz w:val="24"/>
                <w:szCs w:val="24"/>
              </w:rPr>
            </w:pPr>
            <w:r w:rsidRPr="004F59C1">
              <w:rPr>
                <w:iCs/>
                <w:sz w:val="24"/>
                <w:szCs w:val="24"/>
              </w:rPr>
              <w:t>Требования к разрешительным документам (лицензии)</w:t>
            </w:r>
          </w:p>
        </w:tc>
        <w:tc>
          <w:tcPr>
            <w:tcW w:w="0" w:type="auto"/>
          </w:tcPr>
          <w:p w14:paraId="746CECBE" w14:textId="12CA0EB1" w:rsidR="001E1E2C" w:rsidRDefault="001E1E2C" w:rsidP="001E1E2C">
            <w:pPr>
              <w:pStyle w:val="aff1"/>
              <w:widowControl w:val="0"/>
              <w:numPr>
                <w:ilvl w:val="3"/>
                <w:numId w:val="12"/>
              </w:numPr>
              <w:spacing w:after="160" w:line="259" w:lineRule="auto"/>
              <w:ind w:left="45" w:firstLine="425"/>
              <w:jc w:val="both"/>
              <w:rPr>
                <w:bCs/>
                <w:iCs/>
                <w:lang w:val="x-none" w:eastAsia="x-none"/>
              </w:rPr>
            </w:pPr>
            <w:r w:rsidRPr="004F59C1">
              <w:rPr>
                <w:iCs/>
              </w:rPr>
              <w:t>Представить Заказчику на момент заключения договора копию заверенной Лицензии на осуществление деятельности по сбору, транспортированию, обработке, утилизации, обезвреживанию, размещению отходов I - IV классов опасности (за исключением случаев, если сбор отходов 1-4 классов опасности осуществляется не по месту их обработки, и (или) утилизации, и (или) обезвреживания, и (или) (размещения) или договор с организацией, имеющей данную лицензию.</w:t>
            </w:r>
            <w:r w:rsidRPr="004F59C1">
              <w:t xml:space="preserve"> </w:t>
            </w:r>
            <w:r w:rsidRPr="004F59C1">
              <w:rPr>
                <w:iCs/>
              </w:rPr>
              <w:t>Указанная Лицензия предоставляется Подрядчиком Заказчику только при наличии работ, связанных со сбором, транспортированием, обработкой, утилизацией, обезвреживанием, размещением отходов 1-4 классов опасности (в случае наличия данных требований в ведомостях объемов работ).</w:t>
            </w:r>
          </w:p>
        </w:tc>
        <w:tc>
          <w:tcPr>
            <w:tcW w:w="0" w:type="auto"/>
          </w:tcPr>
          <w:p w14:paraId="11C32B0A" w14:textId="79E9C985" w:rsidR="001E1E2C" w:rsidRPr="00A52967" w:rsidRDefault="001E1E2C" w:rsidP="001E1E2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0" w:type="auto"/>
          </w:tcPr>
          <w:p w14:paraId="0756D569" w14:textId="77777777" w:rsidR="001E1E2C" w:rsidRDefault="001E1E2C" w:rsidP="001E1E2C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lang w:val="ru-RU"/>
              </w:rPr>
            </w:pPr>
          </w:p>
        </w:tc>
        <w:tc>
          <w:tcPr>
            <w:tcW w:w="0" w:type="auto"/>
          </w:tcPr>
          <w:p w14:paraId="2945C828" w14:textId="77777777" w:rsidR="001E1E2C" w:rsidRDefault="001E1E2C" w:rsidP="001E1E2C">
            <w:pPr>
              <w:pStyle w:val="affff9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sz w:val="20"/>
                <w:szCs w:val="20"/>
                <w:lang w:val="ru-RU" w:eastAsia="ru-RU"/>
              </w:rPr>
            </w:pPr>
          </w:p>
        </w:tc>
      </w:tr>
    </w:tbl>
    <w:p w14:paraId="1349AB30" w14:textId="77777777" w:rsidR="005D65A4" w:rsidRDefault="005D65A4">
      <w:pPr>
        <w:sectPr w:rsidR="005D65A4" w:rsidSect="00A42D90">
          <w:headerReference w:type="default" r:id="rId11"/>
          <w:headerReference w:type="first" r:id="rId12"/>
          <w:pgSz w:w="16838" w:h="11906" w:orient="landscape"/>
          <w:pgMar w:top="1418" w:right="567" w:bottom="851" w:left="567" w:header="680" w:footer="0" w:gutter="0"/>
          <w:cols w:space="720"/>
          <w:formProt w:val="0"/>
          <w:titlePg/>
          <w:docGrid w:linePitch="381"/>
        </w:sectPr>
      </w:pPr>
    </w:p>
    <w:p w14:paraId="0C390245" w14:textId="77777777" w:rsidR="005D65A4" w:rsidRDefault="00051BAD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2" w:name="_Toc53393312"/>
      <w:bookmarkStart w:id="43" w:name="_Toc54646411"/>
      <w:bookmarkStart w:id="44" w:name="_Toc171418815"/>
      <w:r>
        <w:rPr>
          <w:lang w:val="ru-RU"/>
        </w:rPr>
        <w:t>Требования к документации по ценообразованию</w:t>
      </w:r>
      <w:bookmarkEnd w:id="42"/>
      <w:r>
        <w:rPr>
          <w:lang w:val="ru-RU"/>
        </w:rPr>
        <w:t xml:space="preserve"> на этапе закупки</w:t>
      </w:r>
      <w:bookmarkEnd w:id="43"/>
      <w:bookmarkEnd w:id="44"/>
    </w:p>
    <w:p w14:paraId="0218BC87" w14:textId="77777777" w:rsidR="005D65A4" w:rsidRDefault="005D65A4" w:rsidP="004E6753">
      <w:pPr>
        <w:pStyle w:val="Standard"/>
        <w:rPr>
          <w:rFonts w:hint="eastAsia"/>
        </w:rPr>
      </w:pPr>
    </w:p>
    <w:p w14:paraId="0A054802" w14:textId="77777777" w:rsidR="005D65A4" w:rsidRPr="004E6753" w:rsidRDefault="00051BAD" w:rsidP="00412C7E">
      <w:pPr>
        <w:pStyle w:val="52"/>
        <w:tabs>
          <w:tab w:val="clear" w:pos="0"/>
          <w:tab w:val="num" w:pos="851"/>
        </w:tabs>
        <w:ind w:left="0" w:firstLine="284"/>
        <w:rPr>
          <w:b w:val="0"/>
          <w:bCs/>
          <w:iCs/>
        </w:rPr>
      </w:pPr>
      <w:r w:rsidRPr="004E6753">
        <w:rPr>
          <w:b w:val="0"/>
          <w:bCs/>
          <w:iCs/>
        </w:rPr>
        <w:t>В обоснование стоимости своей заявки Участник предоставляет Коммерческое предложение</w:t>
      </w:r>
      <w:r w:rsidRPr="004E6753">
        <w:rPr>
          <w:b w:val="0"/>
          <w:bCs/>
          <w:iCs/>
          <w:lang w:val="ru-RU"/>
        </w:rPr>
        <w:t xml:space="preserve"> по установленным в Документации о закупке формам (с учетом прилагаемых к ним инструкций по заполнению).</w:t>
      </w:r>
    </w:p>
    <w:p w14:paraId="07A83AB7" w14:textId="77777777" w:rsidR="005D65A4" w:rsidRPr="004E6753" w:rsidRDefault="00051BAD" w:rsidP="00412C7E">
      <w:pPr>
        <w:pStyle w:val="52"/>
        <w:tabs>
          <w:tab w:val="clear" w:pos="0"/>
          <w:tab w:val="num" w:pos="851"/>
        </w:tabs>
        <w:ind w:left="0" w:firstLine="284"/>
        <w:rPr>
          <w:bCs/>
        </w:rPr>
      </w:pPr>
      <w:r w:rsidRPr="004E6753">
        <w:rPr>
          <w:b w:val="0"/>
          <w:bCs/>
          <w:iCs/>
          <w:lang w:val="ru-RU"/>
        </w:rPr>
        <w:t xml:space="preserve">В </w:t>
      </w:r>
      <w:r w:rsidRPr="004E6753">
        <w:rPr>
          <w:b w:val="0"/>
          <w:bCs/>
          <w:iCs/>
        </w:rPr>
        <w:t>дополнение</w:t>
      </w:r>
      <w:r w:rsidRPr="004E6753">
        <w:rPr>
          <w:b w:val="0"/>
          <w:bCs/>
          <w:iCs/>
          <w:lang w:val="ru-RU"/>
        </w:rPr>
        <w:t xml:space="preserve"> к Коммерческому предложению необходимо предоставить</w:t>
      </w:r>
      <w:r w:rsidRPr="004E6753">
        <w:rPr>
          <w:b w:val="0"/>
          <w:bCs/>
          <w:iCs/>
        </w:rPr>
        <w:t xml:space="preserve">, </w:t>
      </w:r>
      <w:r w:rsidRPr="004E6753">
        <w:rPr>
          <w:b w:val="0"/>
        </w:rPr>
        <w:t xml:space="preserve">структурную </w:t>
      </w:r>
      <w:r w:rsidRPr="004E6753">
        <w:rPr>
          <w:b w:val="0"/>
          <w:lang w:val="ru-RU"/>
        </w:rPr>
        <w:t>калькуляцию</w:t>
      </w:r>
      <w:r w:rsidRPr="004E6753">
        <w:rPr>
          <w:b w:val="0"/>
        </w:rPr>
        <w:t xml:space="preserve"> с детальной разбивкой</w:t>
      </w:r>
      <w:r w:rsidRPr="004E6753">
        <w:rPr>
          <w:b w:val="0"/>
          <w:lang w:val="ru-RU"/>
        </w:rPr>
        <w:t>, отражающей</w:t>
      </w:r>
      <w:r w:rsidRPr="004E6753">
        <w:rPr>
          <w:b w:val="0"/>
        </w:rPr>
        <w:t>:</w:t>
      </w:r>
    </w:p>
    <w:p w14:paraId="5BE13B9C" w14:textId="77777777" w:rsidR="005D65A4" w:rsidRPr="004E6753" w:rsidRDefault="00051BAD" w:rsidP="00412C7E">
      <w:pPr>
        <w:numPr>
          <w:ilvl w:val="0"/>
          <w:numId w:val="16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Стоимость получения необходимых согласований;</w:t>
      </w:r>
    </w:p>
    <w:p w14:paraId="6AB8C902" w14:textId="77777777" w:rsidR="005D65A4" w:rsidRPr="004E6753" w:rsidRDefault="00051BAD" w:rsidP="00412C7E">
      <w:pPr>
        <w:numPr>
          <w:ilvl w:val="0"/>
          <w:numId w:val="16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Стоимость транспортировки (приложить калькуляции с расшифровкой затрат, со всеми обосновывающими документами);</w:t>
      </w:r>
    </w:p>
    <w:p w14:paraId="4E0435E8" w14:textId="77777777" w:rsidR="005D65A4" w:rsidRPr="004E6753" w:rsidRDefault="00051BAD" w:rsidP="00412C7E">
      <w:pPr>
        <w:numPr>
          <w:ilvl w:val="1"/>
          <w:numId w:val="15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Стоимость подготовительных работ (подготовка рабочей площадки, рабочего места, разработки ППР, доставки оборудования и материалов до места производства работ);</w:t>
      </w:r>
    </w:p>
    <w:p w14:paraId="1294D981" w14:textId="77777777" w:rsidR="005D65A4" w:rsidRPr="004E6753" w:rsidRDefault="00051BAD" w:rsidP="00412C7E">
      <w:pPr>
        <w:numPr>
          <w:ilvl w:val="1"/>
          <w:numId w:val="15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Стоимость демонтажных работ;</w:t>
      </w:r>
    </w:p>
    <w:p w14:paraId="7368E3A1" w14:textId="77777777" w:rsidR="005D65A4" w:rsidRPr="004E6753" w:rsidRDefault="00051BAD" w:rsidP="00412C7E">
      <w:pPr>
        <w:numPr>
          <w:ilvl w:val="1"/>
          <w:numId w:val="15"/>
        </w:numPr>
        <w:tabs>
          <w:tab w:val="left" w:pos="426"/>
        </w:tabs>
        <w:spacing w:before="60" w:line="360" w:lineRule="auto"/>
        <w:ind w:left="0" w:firstLine="709"/>
        <w:contextualSpacing/>
        <w:jc w:val="both"/>
        <w:rPr>
          <w:b/>
          <w:bCs/>
          <w:iCs/>
        </w:rPr>
      </w:pPr>
      <w:r w:rsidRPr="004E6753">
        <w:rPr>
          <w:sz w:val="24"/>
          <w:szCs w:val="24"/>
        </w:rPr>
        <w:t>Стоимость</w:t>
      </w:r>
      <w:r w:rsidRPr="004E6753">
        <w:rPr>
          <w:b/>
          <w:sz w:val="24"/>
          <w:szCs w:val="24"/>
        </w:rPr>
        <w:t xml:space="preserve"> </w:t>
      </w:r>
      <w:r w:rsidRPr="004E6753">
        <w:rPr>
          <w:sz w:val="24"/>
          <w:szCs w:val="24"/>
        </w:rPr>
        <w:t>непредвиденных расходов - 3%</w:t>
      </w:r>
      <w:r w:rsidRPr="004E6753">
        <w:rPr>
          <w:iCs/>
        </w:rPr>
        <w:t>.</w:t>
      </w:r>
    </w:p>
    <w:p w14:paraId="64975025" w14:textId="77777777" w:rsidR="005D65A4" w:rsidRPr="004E6753" w:rsidRDefault="00051BAD" w:rsidP="00412C7E">
      <w:pPr>
        <w:pStyle w:val="52"/>
        <w:tabs>
          <w:tab w:val="clear" w:pos="0"/>
          <w:tab w:val="num" w:pos="851"/>
        </w:tabs>
        <w:ind w:left="0" w:firstLine="284"/>
        <w:rPr>
          <w:b w:val="0"/>
          <w:bCs/>
          <w:iCs/>
        </w:rPr>
      </w:pPr>
      <w:r w:rsidRPr="004E6753">
        <w:rPr>
          <w:b w:val="0"/>
          <w:iCs/>
        </w:rPr>
        <w:t>Дополнительные документы по ценообразованию (сметная документация) в состав заявки Участника не включается</w:t>
      </w:r>
      <w:r w:rsidRPr="004E6753">
        <w:rPr>
          <w:b w:val="0"/>
          <w:iCs/>
          <w:lang w:val="ru-RU"/>
        </w:rPr>
        <w:t>.</w:t>
      </w:r>
    </w:p>
    <w:p w14:paraId="1BEA9713" w14:textId="77777777" w:rsidR="005D65A4" w:rsidRDefault="00051BAD">
      <w:pPr>
        <w:rPr>
          <w:rFonts w:eastAsia="Calibri"/>
          <w:b/>
          <w:iCs/>
          <w:lang w:val="x-none" w:eastAsia="x-none"/>
        </w:rPr>
      </w:pPr>
      <w:r>
        <w:br w:type="page"/>
      </w:r>
    </w:p>
    <w:p w14:paraId="11B28281" w14:textId="77777777" w:rsidR="005D65A4" w:rsidRDefault="00051BAD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45" w:name="_Toc54646412"/>
      <w:bookmarkStart w:id="46" w:name="_Toc171418816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45"/>
      <w:bookmarkEnd w:id="46"/>
    </w:p>
    <w:p w14:paraId="08455719" w14:textId="77777777" w:rsidR="005D65A4" w:rsidRPr="004E6753" w:rsidRDefault="005D65A4" w:rsidP="004E6753">
      <w:pPr>
        <w:tabs>
          <w:tab w:val="left" w:pos="426"/>
        </w:tabs>
        <w:spacing w:before="60"/>
        <w:jc w:val="both"/>
        <w:rPr>
          <w:vanish/>
        </w:rPr>
      </w:pPr>
    </w:p>
    <w:p w14:paraId="7A4971E5" w14:textId="77777777" w:rsidR="005D65A4" w:rsidRPr="004E6753" w:rsidRDefault="00051BAD" w:rsidP="004E6753">
      <w:pPr>
        <w:pStyle w:val="52"/>
        <w:tabs>
          <w:tab w:val="clear" w:pos="0"/>
          <w:tab w:val="num" w:pos="851"/>
        </w:tabs>
        <w:ind w:left="0" w:firstLine="284"/>
      </w:pPr>
      <w:r w:rsidRPr="004E6753">
        <w:t>Требования к составлению сметной документации (при заключении договора):</w:t>
      </w:r>
    </w:p>
    <w:p w14:paraId="6EA34777" w14:textId="77777777" w:rsidR="005D65A4" w:rsidRPr="004E6753" w:rsidRDefault="00051BAD" w:rsidP="004E6753">
      <w:pPr>
        <w:pStyle w:val="4"/>
        <w:numPr>
          <w:ilvl w:val="2"/>
          <w:numId w:val="3"/>
        </w:numPr>
        <w:tabs>
          <w:tab w:val="clear" w:pos="0"/>
          <w:tab w:val="clear" w:pos="709"/>
          <w:tab w:val="num" w:pos="1418"/>
        </w:tabs>
        <w:ind w:left="0" w:firstLine="567"/>
        <w:rPr>
          <w:b w:val="0"/>
          <w:bCs/>
          <w:iCs/>
        </w:rPr>
      </w:pPr>
      <w:bookmarkStart w:id="47" w:name="_Toc171407531"/>
      <w:r w:rsidRPr="004E6753">
        <w:rPr>
          <w:b w:val="0"/>
          <w:bCs/>
          <w:iCs/>
        </w:rPr>
        <w:t xml:space="preserve">Сметная документация </w:t>
      </w:r>
      <w:r w:rsidRPr="004E6753">
        <w:rPr>
          <w:b w:val="0"/>
          <w:bCs/>
          <w:iCs/>
          <w:u w:val="single"/>
          <w:lang w:val="ru-RU"/>
        </w:rPr>
        <w:t>оформляется Исполнителем</w:t>
      </w:r>
      <w:r w:rsidRPr="004E6753">
        <w:rPr>
          <w:b w:val="0"/>
          <w:bCs/>
          <w:iCs/>
          <w:lang w:val="ru-RU"/>
        </w:rPr>
        <w:t xml:space="preserve"> </w:t>
      </w:r>
      <w:r w:rsidRPr="004E6753">
        <w:rPr>
          <w:b w:val="0"/>
          <w:bCs/>
          <w:iCs/>
        </w:rPr>
        <w:t>в соответствии с требованиями, указанными в приложении №1 к настоящим Техническим требованиям.</w:t>
      </w:r>
      <w:bookmarkEnd w:id="47"/>
    </w:p>
    <w:p w14:paraId="08F98204" w14:textId="77777777" w:rsidR="005D65A4" w:rsidRPr="004E6753" w:rsidRDefault="00051BAD" w:rsidP="004E6753">
      <w:pPr>
        <w:pStyle w:val="4"/>
        <w:numPr>
          <w:ilvl w:val="2"/>
          <w:numId w:val="3"/>
        </w:numPr>
        <w:tabs>
          <w:tab w:val="clear" w:pos="0"/>
          <w:tab w:val="clear" w:pos="709"/>
          <w:tab w:val="num" w:pos="1418"/>
        </w:tabs>
        <w:ind w:left="0" w:firstLine="567"/>
        <w:rPr>
          <w:b w:val="0"/>
          <w:bCs/>
          <w:iCs/>
        </w:rPr>
      </w:pPr>
      <w:bookmarkStart w:id="48" w:name="_Toc171407532"/>
      <w:r w:rsidRPr="004E6753">
        <w:rPr>
          <w:b w:val="0"/>
          <w:bCs/>
          <w:iCs/>
        </w:rPr>
        <w:t>В сметной документации предусмотре</w:t>
      </w:r>
      <w:r w:rsidRPr="004E6753">
        <w:rPr>
          <w:b w:val="0"/>
          <w:bCs/>
          <w:iCs/>
          <w:lang w:val="ru-RU"/>
        </w:rPr>
        <w:t>ть</w:t>
      </w:r>
      <w:r w:rsidRPr="004E6753">
        <w:rPr>
          <w:b w:val="0"/>
          <w:bCs/>
          <w:iCs/>
        </w:rPr>
        <w:t xml:space="preserve"> резерв средств на непредвиденные работы и затраты в размере 3%.</w:t>
      </w:r>
      <w:bookmarkEnd w:id="48"/>
    </w:p>
    <w:p w14:paraId="66FD8893" w14:textId="77777777" w:rsidR="005D65A4" w:rsidRPr="004E6753" w:rsidRDefault="00051BAD" w:rsidP="004E6753">
      <w:pPr>
        <w:pStyle w:val="52"/>
        <w:tabs>
          <w:tab w:val="clear" w:pos="0"/>
          <w:tab w:val="num" w:pos="851"/>
        </w:tabs>
        <w:ind w:left="0" w:firstLine="284"/>
        <w:rPr>
          <w:bCs/>
          <w:iCs/>
        </w:rPr>
      </w:pPr>
      <w:r w:rsidRPr="004E6753">
        <w:rPr>
          <w:iCs/>
        </w:rPr>
        <w:t>Требования к составлению сметной документации (на этапе исполнения договора):</w:t>
      </w:r>
    </w:p>
    <w:p w14:paraId="276D674A" w14:textId="77777777" w:rsidR="005D65A4" w:rsidRPr="004E6753" w:rsidRDefault="00051BAD" w:rsidP="004E6753">
      <w:pPr>
        <w:pStyle w:val="4"/>
        <w:numPr>
          <w:ilvl w:val="2"/>
          <w:numId w:val="3"/>
        </w:numPr>
        <w:tabs>
          <w:tab w:val="clear" w:pos="0"/>
          <w:tab w:val="clear" w:pos="709"/>
          <w:tab w:val="num" w:pos="1418"/>
        </w:tabs>
        <w:ind w:left="0" w:firstLine="567"/>
        <w:rPr>
          <w:b w:val="0"/>
          <w:bCs/>
          <w:iCs/>
        </w:rPr>
      </w:pPr>
      <w:bookmarkStart w:id="49" w:name="_Toc171407533"/>
      <w:r w:rsidRPr="004E6753">
        <w:rPr>
          <w:b w:val="0"/>
          <w:bCs/>
          <w:iCs/>
        </w:rPr>
        <w:t xml:space="preserve">В случае возникновения непредвиденных расходов в рамках реализации договора необходимо составлять и оформлять </w:t>
      </w:r>
      <w:bookmarkStart w:id="50" w:name="_Hlk67324513"/>
      <w:r w:rsidRPr="004E6753">
        <w:rPr>
          <w:b w:val="0"/>
          <w:bCs/>
          <w:iCs/>
        </w:rPr>
        <w:t>сметную документацию в обоснование данных затрат в соответствии с требованиями, указанными в приложении № 1 к настоящим Техническим требованиям</w:t>
      </w:r>
      <w:r w:rsidRPr="004E6753">
        <w:rPr>
          <w:b w:val="0"/>
          <w:bCs/>
          <w:iCs/>
          <w:lang w:val="ru-RU"/>
        </w:rPr>
        <w:t>.</w:t>
      </w:r>
      <w:bookmarkEnd w:id="49"/>
      <w:bookmarkEnd w:id="50"/>
    </w:p>
    <w:p w14:paraId="1143B2B6" w14:textId="77777777" w:rsidR="005D65A4" w:rsidRDefault="00051BAD">
      <w:pPr>
        <w:rPr>
          <w:rFonts w:eastAsia="Calibri"/>
          <w:b/>
          <w:iCs/>
          <w:lang w:val="x-none" w:eastAsia="x-none"/>
        </w:rPr>
      </w:pPr>
      <w:r>
        <w:br w:type="page"/>
      </w:r>
    </w:p>
    <w:p w14:paraId="6D2BBB1E" w14:textId="0E537DE9" w:rsidR="005D65A4" w:rsidRDefault="00051BAD" w:rsidP="004E6753">
      <w:pPr>
        <w:pStyle w:val="1"/>
        <w:keepLines/>
        <w:numPr>
          <w:ilvl w:val="0"/>
          <w:numId w:val="3"/>
        </w:numPr>
        <w:tabs>
          <w:tab w:val="clear" w:pos="0"/>
          <w:tab w:val="num" w:pos="567"/>
        </w:tabs>
        <w:ind w:left="0" w:firstLine="0"/>
        <w:jc w:val="center"/>
        <w:rPr>
          <w:iCs/>
        </w:rPr>
      </w:pPr>
      <w:bookmarkStart w:id="51" w:name="_Toc46743519"/>
      <w:bookmarkStart w:id="52" w:name="_Toc54646413"/>
      <w:bookmarkStart w:id="53" w:name="_Toc51339699"/>
      <w:bookmarkStart w:id="54" w:name="_Toc171418817"/>
      <w:r>
        <w:rPr>
          <w:iCs/>
        </w:rPr>
        <w:t>Приложения</w:t>
      </w:r>
      <w:bookmarkEnd w:id="51"/>
      <w:bookmarkEnd w:id="52"/>
      <w:bookmarkEnd w:id="53"/>
      <w:bookmarkEnd w:id="54"/>
    </w:p>
    <w:p w14:paraId="34121A57" w14:textId="77777777" w:rsidR="00A42D90" w:rsidRPr="00A42D90" w:rsidRDefault="00A42D90" w:rsidP="00A42D90">
      <w:pPr>
        <w:rPr>
          <w:lang w:val="x-none" w:eastAsia="x-none"/>
        </w:rPr>
      </w:pPr>
    </w:p>
    <w:p w14:paraId="41B66748" w14:textId="6C034696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 w:rsidR="00386FCB">
        <w:rPr>
          <w:b w:val="0"/>
          <w:lang w:val="ru-RU"/>
        </w:rPr>
        <w:t xml:space="preserve"> </w:t>
      </w:r>
      <w:r>
        <w:rPr>
          <w:b w:val="0"/>
        </w:rPr>
        <w:t xml:space="preserve">1 </w:t>
      </w:r>
      <w:r w:rsidR="004E6753">
        <w:rPr>
          <w:b w:val="0"/>
          <w:lang w:val="ru-RU"/>
        </w:rPr>
        <w:t xml:space="preserve">– </w:t>
      </w:r>
      <w:r>
        <w:rPr>
          <w:b w:val="0"/>
        </w:rPr>
        <w:t>Условия формирования документов, подтверждающих ценообразование по договорам на демонтаж</w:t>
      </w:r>
      <w:r w:rsidR="004E6753">
        <w:rPr>
          <w:b w:val="0"/>
          <w:lang w:val="ru-RU"/>
        </w:rPr>
        <w:t>;</w:t>
      </w:r>
    </w:p>
    <w:p w14:paraId="0DA518E4" w14:textId="2E776129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r>
        <w:rPr>
          <w:b w:val="0"/>
          <w:kern w:val="2"/>
        </w:rPr>
        <w:t>Приложение №</w:t>
      </w:r>
      <w:r w:rsidR="00386FCB">
        <w:rPr>
          <w:b w:val="0"/>
          <w:kern w:val="2"/>
          <w:lang w:val="ru-RU"/>
        </w:rPr>
        <w:t xml:space="preserve"> </w:t>
      </w:r>
      <w:r>
        <w:rPr>
          <w:b w:val="0"/>
          <w:kern w:val="2"/>
        </w:rPr>
        <w:t xml:space="preserve">2 </w:t>
      </w:r>
      <w:r w:rsidR="004E6753">
        <w:rPr>
          <w:b w:val="0"/>
          <w:kern w:val="2"/>
          <w:lang w:val="ru-RU"/>
        </w:rPr>
        <w:t xml:space="preserve">– </w:t>
      </w:r>
      <w:r>
        <w:rPr>
          <w:b w:val="0"/>
        </w:rPr>
        <w:t>Формат и условия предоставления Исполнителем Заказчику информации о состоянии производственных активов и выполненных на них типовых работах в рамках выполнения договора с использованием информационной системы УФАП Максимо 7.6</w:t>
      </w:r>
      <w:r w:rsidR="004E6753">
        <w:rPr>
          <w:b w:val="0"/>
          <w:lang w:val="ru-RU"/>
        </w:rPr>
        <w:t>;</w:t>
      </w:r>
    </w:p>
    <w:p w14:paraId="11B88D3E" w14:textId="3D1E6535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r>
        <w:rPr>
          <w:b w:val="0"/>
          <w:kern w:val="2"/>
        </w:rPr>
        <w:t>Приложение №</w:t>
      </w:r>
      <w:r w:rsidR="00386FCB">
        <w:rPr>
          <w:b w:val="0"/>
          <w:kern w:val="2"/>
          <w:lang w:val="ru-RU"/>
        </w:rPr>
        <w:t xml:space="preserve"> </w:t>
      </w:r>
      <w:r>
        <w:rPr>
          <w:b w:val="0"/>
          <w:kern w:val="2"/>
        </w:rPr>
        <w:t xml:space="preserve">3 </w:t>
      </w:r>
      <w:r w:rsidR="004E6753">
        <w:rPr>
          <w:b w:val="0"/>
          <w:kern w:val="2"/>
          <w:lang w:val="ru-RU"/>
        </w:rPr>
        <w:t xml:space="preserve">– </w:t>
      </w:r>
      <w:r>
        <w:rPr>
          <w:b w:val="0"/>
        </w:rPr>
        <w:t>Формат и условия предоставления Исполнителем Заказчику информации о состоянии производственных активов и выполненных работах в рамках договора без использования Исполнителем информационной системы «УФАП»</w:t>
      </w:r>
      <w:r w:rsidR="004E6753">
        <w:rPr>
          <w:b w:val="0"/>
          <w:lang w:val="ru-RU"/>
        </w:rPr>
        <w:t>;</w:t>
      </w:r>
    </w:p>
    <w:p w14:paraId="700F2FA7" w14:textId="6D4B03E2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 w:rsidR="00386FCB">
        <w:rPr>
          <w:b w:val="0"/>
          <w:lang w:val="ru-RU"/>
        </w:rPr>
        <w:t xml:space="preserve"> </w:t>
      </w:r>
      <w:r>
        <w:rPr>
          <w:b w:val="0"/>
        </w:rPr>
        <w:t xml:space="preserve">4 </w:t>
      </w:r>
      <w:r w:rsidR="004E6753">
        <w:rPr>
          <w:b w:val="0"/>
          <w:lang w:val="ru-RU"/>
        </w:rPr>
        <w:t xml:space="preserve">– </w:t>
      </w:r>
      <w:r>
        <w:rPr>
          <w:b w:val="0"/>
        </w:rPr>
        <w:t>Экологическая политика ПАО «РусГидро»</w:t>
      </w:r>
      <w:r w:rsidR="004E6753">
        <w:rPr>
          <w:b w:val="0"/>
          <w:lang w:val="ru-RU"/>
        </w:rPr>
        <w:t>;</w:t>
      </w:r>
    </w:p>
    <w:p w14:paraId="11A41959" w14:textId="5C669A23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bookmarkStart w:id="55" w:name="_Hlk112328604"/>
      <w:r>
        <w:rPr>
          <w:b w:val="0"/>
        </w:rPr>
        <w:t>Приложение №</w:t>
      </w:r>
      <w:r w:rsidR="00386FCB">
        <w:rPr>
          <w:b w:val="0"/>
          <w:lang w:val="ru-RU"/>
        </w:rPr>
        <w:t xml:space="preserve"> </w:t>
      </w:r>
      <w:r>
        <w:rPr>
          <w:b w:val="0"/>
        </w:rPr>
        <w:t xml:space="preserve">5 </w:t>
      </w:r>
      <w:r w:rsidR="004E6753">
        <w:rPr>
          <w:b w:val="0"/>
          <w:lang w:val="ru-RU"/>
        </w:rPr>
        <w:t xml:space="preserve">– </w:t>
      </w:r>
      <w:r>
        <w:rPr>
          <w:b w:val="0"/>
        </w:rPr>
        <w:t>Техническая политика ПАО «РусГидро»</w:t>
      </w:r>
      <w:bookmarkEnd w:id="55"/>
      <w:r w:rsidR="004E6753">
        <w:rPr>
          <w:b w:val="0"/>
          <w:lang w:val="ru-RU"/>
        </w:rPr>
        <w:t>;</w:t>
      </w:r>
    </w:p>
    <w:p w14:paraId="5F6D3296" w14:textId="4215124B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 w:rsidR="00386FCB">
        <w:rPr>
          <w:b w:val="0"/>
          <w:lang w:val="ru-RU"/>
        </w:rPr>
        <w:t xml:space="preserve"> </w:t>
      </w:r>
      <w:r>
        <w:rPr>
          <w:b w:val="0"/>
        </w:rPr>
        <w:t xml:space="preserve">6 </w:t>
      </w:r>
      <w:r w:rsidR="004E6753">
        <w:rPr>
          <w:b w:val="0"/>
          <w:lang w:val="ru-RU"/>
        </w:rPr>
        <w:t xml:space="preserve">– </w:t>
      </w:r>
      <w:r>
        <w:rPr>
          <w:b w:val="0"/>
        </w:rPr>
        <w:t>Методика допуска персонала подрядных организаций к выполнению работ на объектах Общества, Приказ ПАО «РусГидро» от 28.04.2023 № 300 Об утверждении Регламента процесса «Допуск персонала подрядных организаций на объекты ПАО «РусГидро»</w:t>
      </w:r>
      <w:r w:rsidR="004E6753">
        <w:rPr>
          <w:b w:val="0"/>
          <w:lang w:val="ru-RU"/>
        </w:rPr>
        <w:t>;</w:t>
      </w:r>
    </w:p>
    <w:p w14:paraId="7B3A9ABA" w14:textId="05258F5B" w:rsidR="005D65A4" w:rsidRDefault="00051BAD" w:rsidP="004E6753">
      <w:pPr>
        <w:pStyle w:val="52"/>
        <w:tabs>
          <w:tab w:val="clear" w:pos="0"/>
          <w:tab w:val="num" w:pos="567"/>
          <w:tab w:val="num" w:pos="851"/>
        </w:tabs>
        <w:ind w:left="0" w:firstLine="0"/>
        <w:rPr>
          <w:b w:val="0"/>
        </w:rPr>
      </w:pPr>
      <w:r>
        <w:rPr>
          <w:b w:val="0"/>
        </w:rPr>
        <w:t>Приложение №</w:t>
      </w:r>
      <w:r>
        <w:rPr>
          <w:b w:val="0"/>
          <w:lang w:val="ru-RU"/>
        </w:rPr>
        <w:t xml:space="preserve"> </w:t>
      </w:r>
      <w:r>
        <w:rPr>
          <w:b w:val="0"/>
        </w:rPr>
        <w:t xml:space="preserve">7 </w:t>
      </w:r>
      <w:r w:rsidR="004E6753">
        <w:rPr>
          <w:b w:val="0"/>
          <w:lang w:val="ru-RU"/>
        </w:rPr>
        <w:t xml:space="preserve">– </w:t>
      </w:r>
      <w:r>
        <w:rPr>
          <w:b w:val="0"/>
        </w:rPr>
        <w:t>Политика Группы РусГидро в области охраны труда</w:t>
      </w:r>
      <w:r w:rsidR="004E6753">
        <w:rPr>
          <w:b w:val="0"/>
          <w:lang w:val="ru-RU"/>
        </w:rPr>
        <w:t>;</w:t>
      </w:r>
    </w:p>
    <w:p w14:paraId="72B0433F" w14:textId="4C6D454E" w:rsidR="005D65A4" w:rsidRPr="004E6753" w:rsidRDefault="00051BAD" w:rsidP="005C73CF">
      <w:pPr>
        <w:pStyle w:val="52"/>
        <w:tabs>
          <w:tab w:val="clear" w:pos="0"/>
          <w:tab w:val="num" w:pos="567"/>
        </w:tabs>
        <w:ind w:left="0" w:firstLine="0"/>
        <w:rPr>
          <w:b w:val="0"/>
        </w:rPr>
      </w:pPr>
      <w:r w:rsidRPr="004A73BD">
        <w:rPr>
          <w:b w:val="0"/>
        </w:rPr>
        <w:t>Приложение №</w:t>
      </w:r>
      <w:r w:rsidRPr="004A73BD">
        <w:rPr>
          <w:b w:val="0"/>
          <w:lang w:val="ru-RU"/>
        </w:rPr>
        <w:t xml:space="preserve"> </w:t>
      </w:r>
      <w:r w:rsidRPr="004A73BD">
        <w:rPr>
          <w:b w:val="0"/>
        </w:rPr>
        <w:t xml:space="preserve">8 </w:t>
      </w:r>
      <w:r w:rsidR="004E6753" w:rsidRPr="004A73BD">
        <w:rPr>
          <w:b w:val="0"/>
          <w:lang w:val="ru-RU" w:eastAsia="ru-RU"/>
        </w:rPr>
        <w:t xml:space="preserve">– </w:t>
      </w:r>
      <w:r w:rsidRPr="004A73BD">
        <w:rPr>
          <w:b w:val="0"/>
          <w:lang w:val="ru-RU" w:eastAsia="ru-RU"/>
        </w:rPr>
        <w:t>Проект организации демонтажа здания ОМТС</w:t>
      </w:r>
      <w:r w:rsidR="004E6753" w:rsidRPr="004A73BD">
        <w:rPr>
          <w:b w:val="0"/>
          <w:lang w:val="ru-RU" w:eastAsia="ru-RU"/>
        </w:rPr>
        <w:t>;</w:t>
      </w:r>
      <w:bookmarkStart w:id="56" w:name="_Ref40301253"/>
      <w:r>
        <w:br w:type="page"/>
      </w:r>
    </w:p>
    <w:p w14:paraId="0D7E1A90" w14:textId="77777777" w:rsidR="00D62B54" w:rsidRPr="007953D9" w:rsidRDefault="00D62B54" w:rsidP="00412C7E">
      <w:pPr>
        <w:tabs>
          <w:tab w:val="left" w:pos="567"/>
        </w:tabs>
        <w:ind w:left="6237"/>
        <w:rPr>
          <w:b/>
          <w:bCs/>
          <w:sz w:val="24"/>
          <w:szCs w:val="24"/>
        </w:rPr>
      </w:pPr>
      <w:bookmarkStart w:id="57" w:name="_Ref40301253_Копия_1"/>
      <w:bookmarkEnd w:id="56"/>
      <w:bookmarkEnd w:id="57"/>
      <w:r w:rsidRPr="007953D9">
        <w:rPr>
          <w:b/>
          <w:bCs/>
          <w:sz w:val="24"/>
          <w:szCs w:val="24"/>
        </w:rPr>
        <w:t xml:space="preserve">Приложение 1 </w:t>
      </w:r>
      <w:r w:rsidRPr="007953D9">
        <w:rPr>
          <w:b/>
          <w:bCs/>
          <w:sz w:val="24"/>
          <w:szCs w:val="24"/>
        </w:rPr>
        <w:br/>
        <w:t>к Техническим требованиям</w:t>
      </w:r>
    </w:p>
    <w:p w14:paraId="39CDC3AE" w14:textId="77777777" w:rsidR="00D62B54" w:rsidRPr="004E6753" w:rsidRDefault="00D62B54" w:rsidP="00D62B54">
      <w:pPr>
        <w:rPr>
          <w:b/>
          <w:bCs/>
          <w:sz w:val="24"/>
          <w:szCs w:val="24"/>
        </w:rPr>
      </w:pPr>
    </w:p>
    <w:p w14:paraId="25D8BAFC" w14:textId="77777777" w:rsidR="00D62B54" w:rsidRPr="004E6753" w:rsidRDefault="00D62B54" w:rsidP="00412C7E">
      <w:pPr>
        <w:shd w:val="clear" w:color="auto" w:fill="FFFFFF" w:themeFill="background1"/>
        <w:tabs>
          <w:tab w:val="left" w:pos="900"/>
        </w:tabs>
        <w:rPr>
          <w:noProof/>
          <w:sz w:val="24"/>
          <w:szCs w:val="24"/>
        </w:rPr>
      </w:pPr>
    </w:p>
    <w:p w14:paraId="068A280C" w14:textId="77777777" w:rsidR="00D62B54" w:rsidRPr="004E6753" w:rsidRDefault="00D62B54" w:rsidP="00D62B54">
      <w:pPr>
        <w:pStyle w:val="ConsPlusNormal0"/>
        <w:widowControl/>
        <w:tabs>
          <w:tab w:val="left" w:pos="1260"/>
        </w:tabs>
        <w:ind w:left="1260" w:hanging="1080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4E6753">
        <w:rPr>
          <w:rFonts w:ascii="Times New Roman" w:hAnsi="Times New Roman" w:cs="Times New Roman"/>
          <w:b/>
          <w:snapToGrid w:val="0"/>
          <w:sz w:val="24"/>
          <w:szCs w:val="24"/>
        </w:rPr>
        <w:t>Требования к оформлению и составлению</w:t>
      </w:r>
    </w:p>
    <w:p w14:paraId="7D2F074F" w14:textId="242BACEE" w:rsidR="00D62B54" w:rsidRPr="004E6753" w:rsidRDefault="00D62B54" w:rsidP="00D62B54">
      <w:p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4"/>
          <w:szCs w:val="24"/>
        </w:rPr>
      </w:pPr>
      <w:r w:rsidRPr="004E6753">
        <w:rPr>
          <w:b/>
          <w:snapToGrid w:val="0"/>
          <w:sz w:val="24"/>
          <w:szCs w:val="24"/>
        </w:rPr>
        <w:t xml:space="preserve">сметной документации на </w:t>
      </w:r>
      <w:r w:rsidR="006A5824">
        <w:rPr>
          <w:b/>
          <w:snapToGrid w:val="0"/>
          <w:sz w:val="24"/>
          <w:szCs w:val="24"/>
        </w:rPr>
        <w:t xml:space="preserve">демонтажные </w:t>
      </w:r>
      <w:r w:rsidRPr="004E6753">
        <w:rPr>
          <w:b/>
          <w:snapToGrid w:val="0"/>
          <w:sz w:val="24"/>
          <w:szCs w:val="24"/>
        </w:rPr>
        <w:t>работы по программе реконструкции и техническому перевооружению.</w:t>
      </w:r>
    </w:p>
    <w:p w14:paraId="10384F53" w14:textId="77777777" w:rsidR="00D62B54" w:rsidRPr="004E6753" w:rsidRDefault="00D62B54" w:rsidP="00D62B54">
      <w:p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napToGrid w:val="0"/>
          <w:sz w:val="24"/>
          <w:szCs w:val="24"/>
        </w:rPr>
      </w:pPr>
    </w:p>
    <w:p w14:paraId="5B47CCBC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Настоящие требования разработаны для единого подхода к оформлению и составлению сметной документации на работы по ремонтам, реконструкции и техническому перевооружению.</w:t>
      </w:r>
    </w:p>
    <w:p w14:paraId="6C86413B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Использование нормативов ценообразования, не зарегистрированных и не вошедших в ФРСН, </w:t>
      </w:r>
      <w:r w:rsidRPr="004E6753">
        <w:rPr>
          <w:b/>
          <w:sz w:val="24"/>
          <w:szCs w:val="24"/>
          <w:u w:val="single"/>
        </w:rPr>
        <w:t>не допускается</w:t>
      </w:r>
      <w:r w:rsidRPr="004E6753">
        <w:rPr>
          <w:sz w:val="24"/>
          <w:szCs w:val="24"/>
        </w:rPr>
        <w:t>, кроме случаев, прямо указанных в настоящих требованиях.</w:t>
      </w:r>
    </w:p>
    <w:p w14:paraId="758154B7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Версия программного комплекса «Гранд-Смета» (далее–ПК «Гранд-смета») должна быть не ниже 2024.</w:t>
      </w:r>
    </w:p>
    <w:p w14:paraId="7D9BDA0D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При составлении смет руководствоваться «Методикой определения сметной стоимости строительства»,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территории Российской Федерации», введенной в действие Приказом Министерства строительства и ЖКХ РФ от 04.08.2020 № 421/пр., в редакции приказов Минстроя России от 07.07.2022 года № 557/пр, от 30.01.2024 года № 55/пр (далее – Методика 421). </w:t>
      </w:r>
    </w:p>
    <w:p w14:paraId="5F092260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При составлении сметной документации необходимо использовать актуальную сметно-нормативную базу. </w:t>
      </w:r>
    </w:p>
    <w:p w14:paraId="7C78AE3D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9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  <w:highlight w:val="lightGray"/>
        </w:rPr>
      </w:pPr>
      <w:r w:rsidRPr="004E6753">
        <w:rPr>
          <w:sz w:val="24"/>
          <w:szCs w:val="24"/>
        </w:rPr>
        <w:t>Определение сметной стоимости работ выполняется</w:t>
      </w:r>
      <w:r w:rsidRPr="004E6753">
        <w:rPr>
          <w:b/>
          <w:sz w:val="24"/>
          <w:szCs w:val="24"/>
        </w:rPr>
        <w:t xml:space="preserve"> ресурсно-индексным методом </w:t>
      </w:r>
      <w:r w:rsidRPr="004E6753">
        <w:rPr>
          <w:sz w:val="24"/>
          <w:szCs w:val="24"/>
        </w:rPr>
        <w:t xml:space="preserve">- с использованием сметных норм, сметных цен строительных ресурсов в базисном уровне цен и одновременным применением информации о сметных ценах, размещенной в ФГИС ЦС, а также индексов изменения сметной стоимости к составляющим единичных расценок в базисном уровне цен. Сметная стоимость, определенная с применением ресурсно-индексного метода, приводится в ЛСР (ЛС) в </w:t>
      </w:r>
      <w:r w:rsidRPr="004E6753">
        <w:rPr>
          <w:b/>
          <w:sz w:val="24"/>
          <w:szCs w:val="24"/>
        </w:rPr>
        <w:t>текущем уровне цен</w:t>
      </w:r>
      <w:r w:rsidRPr="004E6753">
        <w:rPr>
          <w:sz w:val="24"/>
          <w:szCs w:val="24"/>
        </w:rPr>
        <w:t xml:space="preserve">. </w:t>
      </w:r>
    </w:p>
    <w:p w14:paraId="3CC1538B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При определении сметной стоимости ресурсно-индексным методами применяются индексы изменения сметной стоимости на текущий период (при наличии) для соответствующих видов объектов капитального строительства и субъектов Российской Федерации (частей территорий субъектов Российской Федерации), либо индексы, сведения о которых последними включены в ФРСН. </w:t>
      </w:r>
    </w:p>
    <w:p w14:paraId="5FAEDF39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Для ресурсно-индексного метода:</w:t>
      </w:r>
    </w:p>
    <w:p w14:paraId="52B684D8" w14:textId="77777777" w:rsidR="00D62B54" w:rsidRPr="004E6753" w:rsidRDefault="00D62B54" w:rsidP="00D62B54">
      <w:pPr>
        <w:numPr>
          <w:ilvl w:val="0"/>
          <w:numId w:val="223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индексы к отдельным строительным ресурсам, индексы к группам строительных ресурсов (индексы к сметной стоимости отдельных материалов, изделий, конструкций, оборудования, эксплуатации машин и механизмов или к стоимости однородных групп таких строительных ресурсов);</w:t>
      </w:r>
    </w:p>
    <w:p w14:paraId="3F1324F7" w14:textId="77777777" w:rsidR="00D62B54" w:rsidRPr="004E6753" w:rsidRDefault="00D62B54" w:rsidP="00D62B54">
      <w:pPr>
        <w:numPr>
          <w:ilvl w:val="0"/>
          <w:numId w:val="223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индексы изменения сметных цен на перевозку грузов – применяются к сметной стоимости затрат на перевозку грузов для строительства автомобильным транспортом, в том числе на дополнительное расстояние, сверх учтенного сметными ценами на материальные ресурсы и оборудование, в соответствии с типом автотранспортных средств;</w:t>
      </w:r>
    </w:p>
    <w:p w14:paraId="5C7DF10B" w14:textId="77777777" w:rsidR="00D62B54" w:rsidRPr="004E6753" w:rsidRDefault="00D62B54" w:rsidP="00D62B54">
      <w:pPr>
        <w:numPr>
          <w:ilvl w:val="0"/>
          <w:numId w:val="223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индексы изменения сметной стоимости оборудования – применяются к сметной стоимости оборудования;</w:t>
      </w:r>
    </w:p>
    <w:p w14:paraId="6695209D" w14:textId="77777777" w:rsidR="00D62B54" w:rsidRPr="004E6753" w:rsidRDefault="00D62B54" w:rsidP="00D62B54">
      <w:pPr>
        <w:numPr>
          <w:ilvl w:val="0"/>
          <w:numId w:val="223"/>
        </w:numPr>
        <w:tabs>
          <w:tab w:val="left" w:pos="284"/>
          <w:tab w:val="left" w:pos="993"/>
        </w:tabs>
        <w:suppressAutoHyphens w:val="0"/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индексы изменения сметной стоимости, рассчитываемые для применения к сметной стоимости отдельных видов прочих работ и затрат.</w:t>
      </w:r>
    </w:p>
    <w:p w14:paraId="02111D47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В сметных расчетах на этап работ допускается использовать прогнозные среднегодовые индексы-дефляторы по данным актуальных Единых сценарных условий, утвержденных приказом ПАО «РусГидро». </w:t>
      </w:r>
    </w:p>
    <w:p w14:paraId="659CD208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i/>
          <w:sz w:val="24"/>
          <w:szCs w:val="24"/>
        </w:rPr>
      </w:pPr>
      <w:r w:rsidRPr="004E6753">
        <w:rPr>
          <w:sz w:val="24"/>
          <w:szCs w:val="24"/>
        </w:rPr>
        <w:t xml:space="preserve">На основании прогнозных величин инфляции для каждого из видов работ по каждому году их проведения общие индексы-дефляторы определяются как произведение индексов-дефляторов 2-го, 3-го и последующих годов до середины срока производства работ от года, в уровне которого составлена сметная документация. </w:t>
      </w:r>
      <w:r w:rsidRPr="004E6753">
        <w:rPr>
          <w:i/>
          <w:sz w:val="24"/>
          <w:szCs w:val="24"/>
        </w:rPr>
        <w:t>Например, при проведении работ i-го этапа в 2023 г. при начале работ и составлении сметной документации в уровне цен 2021 г. должен быть учтен индекс-дефлятор на 2022 и 2023 год.</w:t>
      </w:r>
    </w:p>
    <w:p w14:paraId="4C326150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В случае, если стоимость рассчитана в текущем уровне цен с применением индексов изменения сметной стоимости, соответствующих году начала строительства, а планируемый период выполнения работ составляет до одного календарного года, то индекс-дефлятор не применяется. </w:t>
      </w:r>
    </w:p>
    <w:p w14:paraId="43CC13D4" w14:textId="602379BC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В случае </w:t>
      </w:r>
      <w:r w:rsidRPr="004E6753">
        <w:rPr>
          <w:i/>
          <w:sz w:val="24"/>
          <w:szCs w:val="24"/>
        </w:rPr>
        <w:t>отсутствия</w:t>
      </w:r>
      <w:r w:rsidRPr="004E6753">
        <w:rPr>
          <w:sz w:val="24"/>
          <w:szCs w:val="24"/>
        </w:rPr>
        <w:t xml:space="preserve"> единичных расценок в действующей СНБ возможно определение сметной стоимости с применением сборников: «Единых норм и расценок на строительные, монтажные и ремонтно-строительные работы» (далее – ЕНиР) и «Ведомственных норм и расценок на строительные, монтажные и ремонтно-строительные работы» (далее – ВНиР). Уровень оплаты труда для ЕНиР и ВНиР определять аналогично примененному в сметной документации методу расчета в соответствии с тарифными ставками сборника «Показатели часовой оплаты труда» (далее - ТС 2001), внесенного в ФРСН.</w:t>
      </w:r>
    </w:p>
    <w:p w14:paraId="072176B9" w14:textId="772DEB71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При </w:t>
      </w:r>
      <w:r w:rsidRPr="004E6753">
        <w:rPr>
          <w:i/>
          <w:sz w:val="24"/>
          <w:szCs w:val="24"/>
        </w:rPr>
        <w:t>отсутствии</w:t>
      </w:r>
      <w:r w:rsidRPr="004E6753">
        <w:rPr>
          <w:sz w:val="24"/>
          <w:szCs w:val="24"/>
        </w:rPr>
        <w:t xml:space="preserve"> информации о сметных ценах в ФГИС ЦС и ФССЦ по материальным ресурсам и оборудованию, их сметная цена формируется методом </w:t>
      </w:r>
      <w:r w:rsidR="004E6753" w:rsidRPr="004E6753">
        <w:rPr>
          <w:sz w:val="24"/>
          <w:szCs w:val="24"/>
        </w:rPr>
        <w:t>конъюнктурного</w:t>
      </w:r>
      <w:r w:rsidRPr="004E6753">
        <w:rPr>
          <w:sz w:val="24"/>
          <w:szCs w:val="24"/>
        </w:rPr>
        <w:t xml:space="preserve"> анализа в соответствии с Методикой 421. </w:t>
      </w:r>
    </w:p>
    <w:p w14:paraId="29D44E5B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Сметная стоимость материальных ресурсов и индивидуального стандартизированного (адаптированного) оборудования в текущем уровне цен, информация о которых отсутствует во ФГИС ЦС и ФРСН, определяется с учетом транспортных и заготовительно-складских затрат.</w:t>
      </w:r>
    </w:p>
    <w:p w14:paraId="50CEC6E9" w14:textId="77777777" w:rsidR="00D62B54" w:rsidRPr="004E6753" w:rsidRDefault="00D62B54" w:rsidP="00D62B54">
      <w:pPr>
        <w:numPr>
          <w:ilvl w:val="0"/>
          <w:numId w:val="216"/>
        </w:numPr>
        <w:tabs>
          <w:tab w:val="clear" w:pos="1272"/>
          <w:tab w:val="left" w:pos="284"/>
          <w:tab w:val="num" w:pos="705"/>
          <w:tab w:val="left" w:pos="993"/>
        </w:tabs>
        <w:suppressAutoHyphens w:val="0"/>
        <w:autoSpaceDE w:val="0"/>
        <w:autoSpaceDN w:val="0"/>
        <w:adjustRightInd w:val="0"/>
        <w:ind w:left="705"/>
        <w:contextualSpacing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Транспортные затраты определяются следующими методами:</w:t>
      </w:r>
    </w:p>
    <w:p w14:paraId="27B1A7EC" w14:textId="77777777" w:rsidR="00D62B54" w:rsidRPr="004E6753" w:rsidRDefault="00D62B54" w:rsidP="00D62B54">
      <w:pPr>
        <w:tabs>
          <w:tab w:val="left" w:pos="1134"/>
        </w:tabs>
        <w:autoSpaceDE w:val="0"/>
        <w:autoSpaceDN w:val="0"/>
        <w:adjustRightInd w:val="0"/>
        <w:spacing w:before="40" w:after="40"/>
        <w:ind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14.1. </w:t>
      </w:r>
      <w:r w:rsidRPr="004E6753">
        <w:rPr>
          <w:b/>
          <w:sz w:val="24"/>
          <w:szCs w:val="24"/>
        </w:rPr>
        <w:t>по доставке материальных ресурсов</w:t>
      </w:r>
      <w:r w:rsidRPr="004E6753">
        <w:rPr>
          <w:sz w:val="24"/>
          <w:szCs w:val="24"/>
        </w:rPr>
        <w:t xml:space="preserve"> </w:t>
      </w:r>
    </w:p>
    <w:p w14:paraId="6583C2F4" w14:textId="77777777" w:rsidR="00D62B54" w:rsidRPr="004E6753" w:rsidRDefault="00D62B54" w:rsidP="00D62B54">
      <w:pPr>
        <w:widowControl w:val="0"/>
        <w:numPr>
          <w:ilvl w:val="0"/>
          <w:numId w:val="221"/>
        </w:numPr>
        <w:tabs>
          <w:tab w:val="left" w:pos="1134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>расчетом с учетом расстояния перевозки, класса грузов, типа транспорта, наличии погрузо-разгрузочных работ, информации о ценах на услуги на перевозку грузов, в зависимости от вида транспорта (ж/д, автомобильный, речной, морской, воздушный), включенных в ФГИС ЦС и в соответствии со сметными нормативами, включенными в ФРСН;</w:t>
      </w:r>
    </w:p>
    <w:p w14:paraId="0ADAE9A7" w14:textId="5167A43A" w:rsidR="00D62B54" w:rsidRPr="004E6753" w:rsidRDefault="00D62B54" w:rsidP="00D62B54">
      <w:pPr>
        <w:numPr>
          <w:ilvl w:val="0"/>
          <w:numId w:val="221"/>
        </w:numPr>
        <w:tabs>
          <w:tab w:val="left" w:pos="1134"/>
        </w:tabs>
        <w:suppressAutoHyphens w:val="0"/>
        <w:autoSpaceDE w:val="0"/>
        <w:autoSpaceDN w:val="0"/>
        <w:spacing w:before="40" w:after="40"/>
        <w:ind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 xml:space="preserve">методом </w:t>
      </w:r>
      <w:r w:rsidR="004E6753" w:rsidRPr="004E6753">
        <w:rPr>
          <w:sz w:val="24"/>
          <w:szCs w:val="24"/>
        </w:rPr>
        <w:t>конъюнктурного</w:t>
      </w:r>
      <w:r w:rsidRPr="004E6753">
        <w:rPr>
          <w:sz w:val="24"/>
          <w:szCs w:val="24"/>
        </w:rPr>
        <w:t xml:space="preserve"> анализа в соответствии </w:t>
      </w:r>
      <w:r w:rsidRPr="004E6753">
        <w:rPr>
          <w:snapToGrid w:val="0"/>
          <w:sz w:val="24"/>
          <w:szCs w:val="24"/>
        </w:rPr>
        <w:t>с Методикой</w:t>
      </w:r>
      <w:r w:rsidRPr="004E6753">
        <w:rPr>
          <w:sz w:val="24"/>
          <w:szCs w:val="24"/>
        </w:rPr>
        <w:t xml:space="preserve"> 421;</w:t>
      </w:r>
    </w:p>
    <w:p w14:paraId="0B426B6F" w14:textId="77777777" w:rsidR="00D62B54" w:rsidRPr="004E6753" w:rsidRDefault="00D62B54" w:rsidP="00D62B54">
      <w:pPr>
        <w:numPr>
          <w:ilvl w:val="0"/>
          <w:numId w:val="221"/>
        </w:numPr>
        <w:tabs>
          <w:tab w:val="left" w:pos="1134"/>
        </w:tabs>
        <w:suppressAutoHyphens w:val="0"/>
        <w:autoSpaceDE w:val="0"/>
        <w:autoSpaceDN w:val="0"/>
        <w:spacing w:before="40" w:after="40"/>
        <w:ind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в размере до 3-х процентов от отпускной цены материальных ресурсов (при невозможности определить затраты указанными выше способами), по решению заказчика.</w:t>
      </w:r>
    </w:p>
    <w:p w14:paraId="0E204AE8" w14:textId="77777777" w:rsidR="00D62B54" w:rsidRPr="004E6753" w:rsidRDefault="00D62B54" w:rsidP="00D62B5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before="40" w:after="40"/>
        <w:ind w:firstLine="709"/>
        <w:jc w:val="both"/>
        <w:rPr>
          <w:color w:val="000000"/>
          <w:sz w:val="24"/>
          <w:szCs w:val="24"/>
        </w:rPr>
      </w:pPr>
      <w:r w:rsidRPr="004E6753">
        <w:rPr>
          <w:snapToGrid w:val="0"/>
          <w:color w:val="000000"/>
          <w:sz w:val="24"/>
          <w:szCs w:val="24"/>
        </w:rPr>
        <w:t>Если</w:t>
      </w:r>
      <w:r w:rsidRPr="004E6753">
        <w:rPr>
          <w:color w:val="000000"/>
          <w:sz w:val="24"/>
          <w:szCs w:val="24"/>
        </w:rPr>
        <w:t xml:space="preserve"> транспортировка осуществляется заказчиком самостоятельно (самовывоз), данный показатель не учитывается.</w:t>
      </w:r>
    </w:p>
    <w:p w14:paraId="07E667FF" w14:textId="77777777" w:rsidR="00D62B54" w:rsidRPr="004E6753" w:rsidRDefault="00D62B54" w:rsidP="00D62B54">
      <w:pPr>
        <w:widowControl w:val="0"/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>Заготовительно-складские расходы определяются в % от суммы отпускной цены материалов, изделий, конструкций, оборудования и транспортных затрат:</w:t>
      </w:r>
    </w:p>
    <w:p w14:paraId="2D306094" w14:textId="77777777" w:rsidR="00D62B54" w:rsidRPr="004E6753" w:rsidRDefault="00D62B54" w:rsidP="00D62B54">
      <w:pPr>
        <w:widowControl w:val="0"/>
        <w:numPr>
          <w:ilvl w:val="0"/>
          <w:numId w:val="222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>2% - для материальных ресурсов (кроме металлоконструкций);</w:t>
      </w:r>
    </w:p>
    <w:p w14:paraId="33F5D76C" w14:textId="77777777" w:rsidR="00D62B54" w:rsidRPr="004E6753" w:rsidRDefault="00D62B54" w:rsidP="00D62B54">
      <w:pPr>
        <w:widowControl w:val="0"/>
        <w:numPr>
          <w:ilvl w:val="0"/>
          <w:numId w:val="222"/>
        </w:numPr>
        <w:tabs>
          <w:tab w:val="left" w:pos="567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z w:val="24"/>
          <w:szCs w:val="24"/>
        </w:rPr>
      </w:pPr>
      <w:r w:rsidRPr="004E6753">
        <w:rPr>
          <w:sz w:val="24"/>
          <w:szCs w:val="24"/>
        </w:rPr>
        <w:t>0,75% - для металлоконструкций;</w:t>
      </w:r>
    </w:p>
    <w:p w14:paraId="795612E9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color w:val="000000"/>
          <w:sz w:val="24"/>
          <w:szCs w:val="24"/>
        </w:rPr>
      </w:pPr>
      <w:r w:rsidRPr="004E6753">
        <w:rPr>
          <w:color w:val="000000"/>
          <w:sz w:val="24"/>
          <w:szCs w:val="24"/>
        </w:rPr>
        <w:t>Затраты на эксплуатацию строительной техники, не учтенной нормами и расценками, включенными в ФРСН, определяются Методом анализа ТКП в соответствии с Методикой ПЦ и включаются в Главу 9 ССРСС.</w:t>
      </w:r>
    </w:p>
    <w:p w14:paraId="76207C30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sz w:val="24"/>
          <w:szCs w:val="24"/>
        </w:rPr>
      </w:pPr>
      <w:r w:rsidRPr="004E6753">
        <w:rPr>
          <w:snapToGrid w:val="0"/>
          <w:sz w:val="24"/>
          <w:szCs w:val="24"/>
        </w:rPr>
        <w:t>При использовании в сметах коэффициентов и лимитированных затрат указывать обоснование из технической части, вводных указаний сборников или других нормативных документов и приложений к ним.</w:t>
      </w:r>
    </w:p>
    <w:p w14:paraId="57492DE7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sz w:val="24"/>
          <w:szCs w:val="24"/>
        </w:rPr>
      </w:pPr>
      <w:r w:rsidRPr="004E6753">
        <w:rPr>
          <w:color w:val="000000"/>
          <w:sz w:val="24"/>
          <w:szCs w:val="24"/>
        </w:rPr>
        <w:t>Поправочные коэффициенты из технической части к расценкам (например, на демонтаж или для учета особых условий выполнения работ) учитываются индивидуально для каждой позиции и в выходных формах при выгрузке в формат «Excel» указываются попозиционно.</w:t>
      </w:r>
      <w:r w:rsidRPr="004E6753">
        <w:rPr>
          <w:snapToGrid w:val="0"/>
          <w:color w:val="FF0000"/>
          <w:sz w:val="24"/>
          <w:szCs w:val="24"/>
        </w:rPr>
        <w:t xml:space="preserve"> </w:t>
      </w:r>
      <w:r w:rsidRPr="004E6753">
        <w:rPr>
          <w:sz w:val="24"/>
          <w:szCs w:val="24"/>
        </w:rPr>
        <w:t xml:space="preserve">Коэффициенты, учитывающие усложняющие факторы и условия производства работ, могут применяться одновременно с другими коэффициентами, предусмотренными сметными нормативами, включенными в ФРСН. При одновременном </w:t>
      </w:r>
      <w:r w:rsidRPr="004E6753">
        <w:rPr>
          <w:color w:val="000000"/>
          <w:sz w:val="24"/>
          <w:szCs w:val="24"/>
        </w:rPr>
        <w:t xml:space="preserve">применении коэффициентов результирующее значение коэффициента определяется, согласно пп. 51, 52 Методики 421. </w:t>
      </w:r>
    </w:p>
    <w:p w14:paraId="2D72E97C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color w:val="000000"/>
          <w:sz w:val="24"/>
          <w:szCs w:val="24"/>
        </w:rPr>
      </w:pPr>
      <w:r w:rsidRPr="004E6753">
        <w:rPr>
          <w:color w:val="000000"/>
          <w:sz w:val="24"/>
          <w:szCs w:val="24"/>
        </w:rPr>
        <w:t>При внесении изменений в сметную документацию разрабатывается сводный сметный расчет, определяющий общую сметную стоимость строительства с учетом произведенных изменений проектной и (или) иной технической документации на полный объем работ с учетом объемов корректировки (исключаемых и дополнительных). Локальные сметные расчеты (сметы) разрабатываются отдельно на исключаемые и дополнительные объемы работ.</w:t>
      </w:r>
    </w:p>
    <w:p w14:paraId="2C740979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sz w:val="24"/>
          <w:szCs w:val="24"/>
        </w:rPr>
      </w:pPr>
      <w:r w:rsidRPr="004E6753">
        <w:rPr>
          <w:snapToGrid w:val="0"/>
          <w:sz w:val="24"/>
          <w:szCs w:val="24"/>
        </w:rPr>
        <w:t>Резерв средств на непредвиденные работы и затраты определять в ТТ и начислять в смете в процентах в размере, указанном в утвержденных ТТ. Порядок расчета за непредвиденные работы и затраты оговаривать в договоре подряда.</w:t>
      </w:r>
    </w:p>
    <w:p w14:paraId="7A9C2F1C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sz w:val="24"/>
          <w:szCs w:val="24"/>
        </w:rPr>
      </w:pPr>
      <w:r w:rsidRPr="004E6753">
        <w:rPr>
          <w:snapToGrid w:val="0"/>
          <w:sz w:val="24"/>
          <w:szCs w:val="24"/>
        </w:rPr>
        <w:t>В ЛСР (ЛС) указывать величину накладных расходов по видам строительных, ремонтно-строительных, монтажных и пусконаладочных работ, на основании нормативных документов, внесенных в ФРСН.</w:t>
      </w:r>
    </w:p>
    <w:p w14:paraId="54C8424D" w14:textId="77777777" w:rsidR="00D62B54" w:rsidRPr="004E6753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sz w:val="24"/>
          <w:szCs w:val="24"/>
        </w:rPr>
      </w:pPr>
      <w:r w:rsidRPr="004E6753">
        <w:rPr>
          <w:snapToGrid w:val="0"/>
          <w:sz w:val="24"/>
          <w:szCs w:val="24"/>
        </w:rPr>
        <w:t>В ЛСР (ЛС) указывать величину сметной прибыли по видам строительных, ремонтно-строительных, монтажных и пусконаладочных работ, на основании актуальных нормативных документов, внесенных в ФРСН.</w:t>
      </w:r>
    </w:p>
    <w:p w14:paraId="21A46B00" w14:textId="1EEF0BA7" w:rsidR="00D62B54" w:rsidRPr="00386FCB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color w:val="000000"/>
          <w:sz w:val="24"/>
          <w:szCs w:val="24"/>
        </w:rPr>
      </w:pPr>
      <w:r w:rsidRPr="004E6753">
        <w:rPr>
          <w:snapToGrid w:val="0"/>
          <w:color w:val="000000"/>
          <w:sz w:val="24"/>
          <w:szCs w:val="24"/>
        </w:rPr>
        <w:t xml:space="preserve">При необходимости учета командировочных расходов в сметной документации составляется </w:t>
      </w:r>
      <w:r w:rsidRPr="004E6753">
        <w:rPr>
          <w:color w:val="000000"/>
          <w:sz w:val="24"/>
          <w:szCs w:val="24"/>
        </w:rPr>
        <w:t xml:space="preserve">расчет </w:t>
      </w:r>
      <w:r w:rsidRPr="004E6753">
        <w:rPr>
          <w:snapToGrid w:val="0"/>
          <w:color w:val="000000"/>
          <w:sz w:val="24"/>
          <w:szCs w:val="24"/>
        </w:rPr>
        <w:t xml:space="preserve">в соответствии с Приложением </w:t>
      </w:r>
      <w:r w:rsidRPr="004E6753">
        <w:rPr>
          <w:snapToGrid w:val="0"/>
          <w:sz w:val="24"/>
          <w:szCs w:val="24"/>
        </w:rPr>
        <w:t>№ 2</w:t>
      </w:r>
      <w:r w:rsidRPr="004E6753">
        <w:rPr>
          <w:snapToGrid w:val="0"/>
          <w:color w:val="FF0000"/>
          <w:sz w:val="24"/>
          <w:szCs w:val="24"/>
        </w:rPr>
        <w:t xml:space="preserve"> </w:t>
      </w:r>
      <w:r w:rsidRPr="004E6753">
        <w:rPr>
          <w:snapToGrid w:val="0"/>
          <w:color w:val="000000"/>
          <w:sz w:val="24"/>
          <w:szCs w:val="24"/>
        </w:rPr>
        <w:t xml:space="preserve">к Требованиям по оформлению и составлению сметной документации на </w:t>
      </w:r>
      <w:r w:rsidR="006A5824">
        <w:rPr>
          <w:snapToGrid w:val="0"/>
          <w:color w:val="000000"/>
          <w:sz w:val="24"/>
          <w:szCs w:val="24"/>
        </w:rPr>
        <w:t>демонтажные</w:t>
      </w:r>
      <w:r w:rsidRPr="00386FCB">
        <w:rPr>
          <w:snapToGrid w:val="0"/>
          <w:color w:val="000000"/>
          <w:sz w:val="24"/>
          <w:szCs w:val="24"/>
        </w:rPr>
        <w:t xml:space="preserve"> работ</w:t>
      </w:r>
      <w:r w:rsidR="006A5824">
        <w:rPr>
          <w:snapToGrid w:val="0"/>
          <w:color w:val="000000"/>
          <w:sz w:val="24"/>
          <w:szCs w:val="24"/>
        </w:rPr>
        <w:t>ы</w:t>
      </w:r>
      <w:r w:rsidRPr="00386FCB">
        <w:rPr>
          <w:snapToGrid w:val="0"/>
          <w:color w:val="000000"/>
          <w:sz w:val="24"/>
          <w:szCs w:val="24"/>
        </w:rPr>
        <w:t xml:space="preserve"> по программе реконструкции и техническому перевооружению</w:t>
      </w:r>
      <w:r w:rsidRPr="00386FCB">
        <w:rPr>
          <w:color w:val="000000"/>
          <w:sz w:val="24"/>
          <w:szCs w:val="24"/>
        </w:rPr>
        <w:t xml:space="preserve">. </w:t>
      </w:r>
      <w:r w:rsidRPr="00386FCB">
        <w:rPr>
          <w:snapToGrid w:val="0"/>
          <w:color w:val="000000"/>
          <w:sz w:val="24"/>
          <w:szCs w:val="24"/>
        </w:rPr>
        <w:t xml:space="preserve">Размер суточных командировочных расходов определяется в соответствии с законодательством РФ и с учетом норм, определяемых внутренним документом организации. </w:t>
      </w:r>
    </w:p>
    <w:p w14:paraId="3BA9AF79" w14:textId="77777777" w:rsidR="00D62B54" w:rsidRPr="00386FCB" w:rsidRDefault="00D62B54" w:rsidP="00D62B54">
      <w:pPr>
        <w:tabs>
          <w:tab w:val="left" w:pos="567"/>
          <w:tab w:val="left" w:pos="993"/>
        </w:tabs>
        <w:autoSpaceDE w:val="0"/>
        <w:autoSpaceDN w:val="0"/>
        <w:adjustRightInd w:val="0"/>
        <w:spacing w:before="40" w:after="40"/>
        <w:ind w:firstLine="709"/>
        <w:jc w:val="both"/>
        <w:rPr>
          <w:color w:val="000000"/>
          <w:sz w:val="24"/>
          <w:szCs w:val="24"/>
        </w:rPr>
      </w:pPr>
      <w:r w:rsidRPr="00386FCB">
        <w:rPr>
          <w:color w:val="000000"/>
          <w:sz w:val="24"/>
          <w:szCs w:val="24"/>
        </w:rPr>
        <w:t>Лимиты командировочных расходов при производстве СМР и ПНР по статьям затрат следующие:</w:t>
      </w:r>
    </w:p>
    <w:p w14:paraId="77BD91F1" w14:textId="77777777" w:rsidR="00D62B54" w:rsidRPr="00386FCB" w:rsidRDefault="00D62B54" w:rsidP="00D62B54">
      <w:pPr>
        <w:widowControl w:val="0"/>
        <w:numPr>
          <w:ilvl w:val="0"/>
          <w:numId w:val="218"/>
        </w:numPr>
        <w:tabs>
          <w:tab w:val="left" w:pos="567"/>
          <w:tab w:val="num" w:pos="851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color w:val="000000"/>
          <w:sz w:val="24"/>
          <w:szCs w:val="24"/>
        </w:rPr>
      </w:pPr>
      <w:r w:rsidRPr="00386FCB">
        <w:rPr>
          <w:snapToGrid w:val="0"/>
          <w:color w:val="000000"/>
          <w:sz w:val="24"/>
          <w:szCs w:val="24"/>
        </w:rPr>
        <w:t>суточные – 700 руб./</w:t>
      </w:r>
      <w:r w:rsidRPr="00386FCB">
        <w:rPr>
          <w:color w:val="000000"/>
          <w:sz w:val="24"/>
          <w:szCs w:val="24"/>
        </w:rPr>
        <w:t>сутки;</w:t>
      </w:r>
    </w:p>
    <w:p w14:paraId="3E94B45A" w14:textId="77777777" w:rsidR="00D62B54" w:rsidRPr="00386FCB" w:rsidRDefault="00D62B54" w:rsidP="00D62B54">
      <w:pPr>
        <w:widowControl w:val="0"/>
        <w:numPr>
          <w:ilvl w:val="0"/>
          <w:numId w:val="218"/>
        </w:numPr>
        <w:tabs>
          <w:tab w:val="left" w:pos="567"/>
          <w:tab w:val="num" w:pos="851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color w:val="000000"/>
          <w:sz w:val="24"/>
          <w:szCs w:val="24"/>
        </w:rPr>
      </w:pPr>
      <w:r w:rsidRPr="00386FCB">
        <w:rPr>
          <w:color w:val="000000"/>
          <w:sz w:val="24"/>
          <w:szCs w:val="24"/>
        </w:rPr>
        <w:t>проживание – 500 руб./сутки;</w:t>
      </w:r>
    </w:p>
    <w:p w14:paraId="69D7A674" w14:textId="77777777" w:rsidR="00D62B54" w:rsidRPr="00386FCB" w:rsidRDefault="00D62B54" w:rsidP="00D62B54">
      <w:pPr>
        <w:widowControl w:val="0"/>
        <w:numPr>
          <w:ilvl w:val="0"/>
          <w:numId w:val="218"/>
        </w:numPr>
        <w:tabs>
          <w:tab w:val="left" w:pos="567"/>
          <w:tab w:val="num" w:pos="851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color w:val="000000"/>
          <w:sz w:val="24"/>
          <w:szCs w:val="24"/>
        </w:rPr>
      </w:pPr>
      <w:r w:rsidRPr="00386FCB">
        <w:rPr>
          <w:color w:val="000000"/>
          <w:sz w:val="24"/>
          <w:szCs w:val="24"/>
        </w:rPr>
        <w:t>проезд: поезд (купе) или самолет (класс–эконом с багажом до 20 (двадцати) кг, ручная кладь до 10 (десяти) кг).</w:t>
      </w:r>
    </w:p>
    <w:p w14:paraId="11198E1B" w14:textId="77777777" w:rsidR="00D62B54" w:rsidRPr="00386FCB" w:rsidRDefault="00D62B54" w:rsidP="00D62B54">
      <w:pPr>
        <w:pStyle w:val="ConsPlusNormal0"/>
        <w:tabs>
          <w:tab w:val="left" w:pos="284"/>
          <w:tab w:val="left" w:pos="709"/>
          <w:tab w:val="left" w:pos="851"/>
        </w:tabs>
        <w:spacing w:before="40" w:after="40"/>
        <w:ind w:left="1211" w:firstLine="0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386FC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Данные лимиты могут быть пересмотрены на этапе согласования технических требований.</w:t>
      </w:r>
    </w:p>
    <w:p w14:paraId="1C6D4CBF" w14:textId="77777777" w:rsidR="00D62B54" w:rsidRPr="00386FCB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z w:val="24"/>
          <w:szCs w:val="24"/>
        </w:rPr>
      </w:pPr>
      <w:r w:rsidRPr="00386FCB">
        <w:rPr>
          <w:sz w:val="24"/>
          <w:szCs w:val="24"/>
        </w:rPr>
        <w:t>При определении сметных затрат на демонтаж строительных конструкций и оборудования стоимость погрузки, перевозки (от строительной площадки до места утилизации или складирования) и разгрузки строительного мусора и материалов, полученных при разборке строительных конструкций и оборудования, следует учитывать дополнительно, на основании проектной и (или) иной технической документации, проекта организации работ по сносу объекта капитального строительства.</w:t>
      </w:r>
    </w:p>
    <w:p w14:paraId="2825F1F0" w14:textId="77777777" w:rsidR="00D62B54" w:rsidRPr="00386FCB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b/>
          <w:snapToGrid w:val="0"/>
          <w:sz w:val="24"/>
          <w:szCs w:val="24"/>
          <w:u w:val="single"/>
        </w:rPr>
      </w:pPr>
      <w:r w:rsidRPr="00386FCB">
        <w:rPr>
          <w:snapToGrid w:val="0"/>
          <w:sz w:val="24"/>
          <w:szCs w:val="24"/>
        </w:rPr>
        <w:t xml:space="preserve">В локальных сметных расчетах построчные и итоговые суммы </w:t>
      </w:r>
      <w:r w:rsidRPr="00386FCB">
        <w:rPr>
          <w:b/>
          <w:snapToGrid w:val="0"/>
          <w:sz w:val="24"/>
          <w:szCs w:val="24"/>
          <w:u w:val="single"/>
        </w:rPr>
        <w:t>округлять:</w:t>
      </w:r>
    </w:p>
    <w:p w14:paraId="52BF40A7" w14:textId="77777777" w:rsidR="00D62B54" w:rsidRPr="00386FCB" w:rsidRDefault="00D62B54" w:rsidP="00D62B54">
      <w:pPr>
        <w:widowControl w:val="0"/>
        <w:numPr>
          <w:ilvl w:val="0"/>
          <w:numId w:val="220"/>
        </w:numPr>
        <w:tabs>
          <w:tab w:val="left" w:pos="567"/>
          <w:tab w:val="num" w:pos="851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z w:val="24"/>
          <w:szCs w:val="24"/>
        </w:rPr>
      </w:pPr>
      <w:r w:rsidRPr="00386FCB">
        <w:rPr>
          <w:sz w:val="24"/>
          <w:szCs w:val="24"/>
        </w:rPr>
        <w:t xml:space="preserve">при ресурсно-индексном и ресурсным методах, а также в сметных расчетах на отдельные виды затрат - </w:t>
      </w:r>
      <w:r w:rsidRPr="00386FCB">
        <w:rPr>
          <w:b/>
          <w:sz w:val="24"/>
          <w:szCs w:val="24"/>
        </w:rPr>
        <w:t>в рублях</w:t>
      </w:r>
      <w:r w:rsidRPr="00386FCB">
        <w:rPr>
          <w:sz w:val="24"/>
          <w:szCs w:val="24"/>
        </w:rPr>
        <w:t xml:space="preserve"> </w:t>
      </w:r>
      <w:r w:rsidRPr="00386FCB">
        <w:rPr>
          <w:b/>
          <w:sz w:val="24"/>
          <w:szCs w:val="24"/>
        </w:rPr>
        <w:t>до целых единиц</w:t>
      </w:r>
      <w:r w:rsidRPr="00386FCB">
        <w:rPr>
          <w:sz w:val="24"/>
          <w:szCs w:val="24"/>
        </w:rPr>
        <w:t>;</w:t>
      </w:r>
    </w:p>
    <w:p w14:paraId="0E2036EA" w14:textId="77777777" w:rsidR="00D62B54" w:rsidRPr="00386FCB" w:rsidRDefault="00D62B54" w:rsidP="00D62B54">
      <w:pPr>
        <w:widowControl w:val="0"/>
        <w:numPr>
          <w:ilvl w:val="0"/>
          <w:numId w:val="220"/>
        </w:numPr>
        <w:tabs>
          <w:tab w:val="left" w:pos="567"/>
          <w:tab w:val="num" w:pos="851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z w:val="24"/>
          <w:szCs w:val="24"/>
        </w:rPr>
      </w:pPr>
      <w:r w:rsidRPr="00386FCB">
        <w:rPr>
          <w:sz w:val="24"/>
          <w:szCs w:val="24"/>
        </w:rPr>
        <w:t xml:space="preserve">в объектных сметных расчетах (сметах), сводном сметном расчете стоимости строительства и сводке затрат - </w:t>
      </w:r>
      <w:r w:rsidRPr="00386FCB">
        <w:rPr>
          <w:b/>
          <w:sz w:val="24"/>
          <w:szCs w:val="24"/>
        </w:rPr>
        <w:t>рублях</w:t>
      </w:r>
      <w:r w:rsidRPr="00386FCB">
        <w:rPr>
          <w:sz w:val="24"/>
          <w:szCs w:val="24"/>
        </w:rPr>
        <w:t xml:space="preserve"> </w:t>
      </w:r>
      <w:r w:rsidRPr="00386FCB">
        <w:rPr>
          <w:b/>
          <w:sz w:val="24"/>
          <w:szCs w:val="24"/>
        </w:rPr>
        <w:t>до двух знаков</w:t>
      </w:r>
      <w:r w:rsidRPr="00386FCB">
        <w:rPr>
          <w:sz w:val="24"/>
          <w:szCs w:val="24"/>
        </w:rPr>
        <w:t xml:space="preserve"> после запятой. Величину НДС не указывать.</w:t>
      </w:r>
    </w:p>
    <w:p w14:paraId="04E7663C" w14:textId="77777777" w:rsidR="00D62B54" w:rsidRPr="00386FCB" w:rsidRDefault="00D62B54" w:rsidP="00D62B54">
      <w:pPr>
        <w:numPr>
          <w:ilvl w:val="0"/>
          <w:numId w:val="216"/>
        </w:numPr>
        <w:tabs>
          <w:tab w:val="left" w:pos="567"/>
          <w:tab w:val="num" w:pos="705"/>
          <w:tab w:val="left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color w:val="FF0000"/>
          <w:sz w:val="24"/>
          <w:szCs w:val="24"/>
        </w:rPr>
      </w:pPr>
      <w:r w:rsidRPr="00386FCB">
        <w:rPr>
          <w:snapToGrid w:val="0"/>
          <w:sz w:val="24"/>
          <w:szCs w:val="24"/>
        </w:rPr>
        <w:t xml:space="preserve">Выходные формы сметных расчетов должны соответствовать Образцам по приложениям 1, 3 </w:t>
      </w:r>
      <w:r w:rsidRPr="00386FCB">
        <w:rPr>
          <w:snapToGrid w:val="0"/>
          <w:color w:val="000000"/>
          <w:sz w:val="24"/>
          <w:szCs w:val="24"/>
        </w:rPr>
        <w:t>к Требованиям по оформлению и составлению сметной документации на выполнение строительно-монтажных работ по программе реконструкции и техническому перевооружению</w:t>
      </w:r>
      <w:r w:rsidRPr="00386FCB">
        <w:rPr>
          <w:snapToGrid w:val="0"/>
          <w:sz w:val="24"/>
          <w:szCs w:val="24"/>
        </w:rPr>
        <w:t xml:space="preserve">. </w:t>
      </w:r>
    </w:p>
    <w:p w14:paraId="458170AE" w14:textId="77777777" w:rsidR="00D62B54" w:rsidRPr="00386FCB" w:rsidRDefault="00D62B54" w:rsidP="00D62B54">
      <w:pPr>
        <w:numPr>
          <w:ilvl w:val="0"/>
          <w:numId w:val="216"/>
        </w:numPr>
        <w:tabs>
          <w:tab w:val="clear" w:pos="1272"/>
          <w:tab w:val="num" w:pos="426"/>
          <w:tab w:val="num" w:pos="705"/>
          <w:tab w:val="num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z w:val="24"/>
          <w:szCs w:val="24"/>
        </w:rPr>
      </w:pPr>
      <w:r w:rsidRPr="00386FCB">
        <w:rPr>
          <w:sz w:val="24"/>
          <w:szCs w:val="24"/>
        </w:rPr>
        <w:t>В сметных расчетах при исключении и добавлении ресурсов (материалов) необходимо данные ресурсы относить в отдельную позицию, не допускается изменение внутри расценки.</w:t>
      </w:r>
    </w:p>
    <w:p w14:paraId="11CC993B" w14:textId="77777777" w:rsidR="00D62B54" w:rsidRPr="00386FCB" w:rsidRDefault="00D62B54" w:rsidP="00D62B54">
      <w:pPr>
        <w:numPr>
          <w:ilvl w:val="0"/>
          <w:numId w:val="216"/>
        </w:numPr>
        <w:tabs>
          <w:tab w:val="clear" w:pos="1272"/>
          <w:tab w:val="num" w:pos="426"/>
          <w:tab w:val="num" w:pos="705"/>
          <w:tab w:val="num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z w:val="24"/>
          <w:szCs w:val="24"/>
        </w:rPr>
      </w:pPr>
      <w:r w:rsidRPr="00386FCB">
        <w:rPr>
          <w:sz w:val="24"/>
          <w:szCs w:val="24"/>
        </w:rPr>
        <w:t xml:space="preserve">ССРСС разрабатывается на объект строительства и (или) этап строительства на основании итоговых стоимостных показателей объектных и (или) локальных сметных расчетов (смет), а также сметных расчетов на отдельные виды затрат в текущем уровне цен. ССРСС составляется при наличии двух и более смет. Обязательными приложениями к ССРСС являются локальные сметы, подписанные инженером-сметчиком контрагента (подрядчика), с обязательным указанием должности, наименования организации, Ф.И.О. подписанта. Наименование и нумерация глав сводного сметного расчета не подлежат корректировке вне зависимости от состава включаемых затрат. В случае отсутствия затрат, предусматриваемых соответствующей главой сводного сметного расчета, эта глава пропускается без изменения номеров последующих глав. Формат ССРСС выполнять по Образцу Приложения № 1.1 к </w:t>
      </w:r>
      <w:r w:rsidRPr="00386FCB">
        <w:rPr>
          <w:color w:val="000000"/>
          <w:sz w:val="24"/>
          <w:szCs w:val="24"/>
        </w:rPr>
        <w:t xml:space="preserve">Требованиям к оформлению и составлению </w:t>
      </w:r>
      <w:r w:rsidRPr="00386FCB">
        <w:rPr>
          <w:snapToGrid w:val="0"/>
          <w:color w:val="000000"/>
          <w:sz w:val="24"/>
          <w:szCs w:val="24"/>
        </w:rPr>
        <w:t>сводного сметного расчёта к договорам на реконструкцию, техническое перевооружение и дополнительным соглашениям к указанным договорам по образцу</w:t>
      </w:r>
      <w:r w:rsidRPr="00386FCB">
        <w:rPr>
          <w:sz w:val="24"/>
          <w:szCs w:val="24"/>
        </w:rPr>
        <w:t>.</w:t>
      </w:r>
    </w:p>
    <w:p w14:paraId="711F33FD" w14:textId="77777777" w:rsidR="00D62B54" w:rsidRPr="00386FCB" w:rsidRDefault="00D62B54" w:rsidP="00D62B54">
      <w:pPr>
        <w:numPr>
          <w:ilvl w:val="0"/>
          <w:numId w:val="216"/>
        </w:numPr>
        <w:tabs>
          <w:tab w:val="clear" w:pos="1272"/>
          <w:tab w:val="num" w:pos="426"/>
          <w:tab w:val="num" w:pos="705"/>
          <w:tab w:val="num" w:pos="993"/>
        </w:tabs>
        <w:suppressAutoHyphens w:val="0"/>
        <w:autoSpaceDE w:val="0"/>
        <w:autoSpaceDN w:val="0"/>
        <w:adjustRightInd w:val="0"/>
        <w:spacing w:before="40" w:after="40"/>
        <w:ind w:left="705" w:firstLine="709"/>
        <w:jc w:val="both"/>
        <w:rPr>
          <w:snapToGrid w:val="0"/>
          <w:sz w:val="24"/>
          <w:szCs w:val="24"/>
        </w:rPr>
      </w:pPr>
      <w:r w:rsidRPr="00386FCB">
        <w:rPr>
          <w:snapToGrid w:val="0"/>
          <w:sz w:val="24"/>
          <w:szCs w:val="24"/>
        </w:rPr>
        <w:t>Сметная документация должна быть представлена в двух вариантах:</w:t>
      </w:r>
    </w:p>
    <w:p w14:paraId="551A5CA8" w14:textId="6A5EF2DC" w:rsidR="00D62B54" w:rsidRPr="00386FCB" w:rsidRDefault="00D62B54" w:rsidP="00D62B54">
      <w:pPr>
        <w:numPr>
          <w:ilvl w:val="0"/>
          <w:numId w:val="217"/>
        </w:numPr>
        <w:tabs>
          <w:tab w:val="num" w:pos="426"/>
          <w:tab w:val="num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napToGrid w:val="0"/>
          <w:sz w:val="24"/>
          <w:szCs w:val="24"/>
        </w:rPr>
      </w:pPr>
      <w:r w:rsidRPr="00386FCB">
        <w:rPr>
          <w:snapToGrid w:val="0"/>
          <w:sz w:val="24"/>
          <w:szCs w:val="24"/>
        </w:rPr>
        <w:t xml:space="preserve">на бумажном носителе (количество указано в конкурсной документации). Образец ЛСР в соответствии с приложением № 3 к Требованиям к оформлению и составлению сметной документации на </w:t>
      </w:r>
      <w:r w:rsidR="006A5824">
        <w:rPr>
          <w:snapToGrid w:val="0"/>
          <w:sz w:val="24"/>
          <w:szCs w:val="24"/>
        </w:rPr>
        <w:t xml:space="preserve">демонтажные </w:t>
      </w:r>
      <w:r w:rsidRPr="00386FCB">
        <w:rPr>
          <w:snapToGrid w:val="0"/>
          <w:sz w:val="24"/>
          <w:szCs w:val="24"/>
        </w:rPr>
        <w:t>работы по программе реконструкции и техническому перевооружению;</w:t>
      </w:r>
    </w:p>
    <w:p w14:paraId="6F617AA9" w14:textId="77777777" w:rsidR="00D62B54" w:rsidRPr="00386FCB" w:rsidRDefault="00D62B54" w:rsidP="00D62B54">
      <w:pPr>
        <w:numPr>
          <w:ilvl w:val="0"/>
          <w:numId w:val="217"/>
        </w:numPr>
        <w:tabs>
          <w:tab w:val="num" w:pos="426"/>
          <w:tab w:val="num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napToGrid w:val="0"/>
          <w:sz w:val="24"/>
          <w:szCs w:val="24"/>
        </w:rPr>
      </w:pPr>
      <w:r w:rsidRPr="00386FCB">
        <w:rPr>
          <w:snapToGrid w:val="0"/>
          <w:sz w:val="24"/>
          <w:szCs w:val="24"/>
        </w:rPr>
        <w:t>на электронном носителе (в форматах «</w:t>
      </w:r>
      <w:r w:rsidRPr="00386FCB">
        <w:rPr>
          <w:snapToGrid w:val="0"/>
          <w:sz w:val="24"/>
          <w:szCs w:val="24"/>
          <w:lang w:val="en-US"/>
        </w:rPr>
        <w:t>xml</w:t>
      </w:r>
      <w:r w:rsidRPr="00386FCB">
        <w:rPr>
          <w:snapToGrid w:val="0"/>
          <w:sz w:val="24"/>
          <w:szCs w:val="24"/>
        </w:rPr>
        <w:t>»,</w:t>
      </w:r>
      <w:r w:rsidRPr="00386FCB">
        <w:rPr>
          <w:snapToGrid w:val="0"/>
          <w:color w:val="2E74B5"/>
          <w:sz w:val="24"/>
          <w:szCs w:val="24"/>
        </w:rPr>
        <w:t xml:space="preserve"> </w:t>
      </w:r>
      <w:r w:rsidRPr="00386FCB">
        <w:rPr>
          <w:snapToGrid w:val="0"/>
          <w:sz w:val="24"/>
          <w:szCs w:val="24"/>
        </w:rPr>
        <w:t>ПК «Гранд-Смета», «Excel», «</w:t>
      </w:r>
      <w:r w:rsidRPr="00386FCB">
        <w:rPr>
          <w:snapToGrid w:val="0"/>
          <w:sz w:val="24"/>
          <w:szCs w:val="24"/>
          <w:lang w:val="en-US"/>
        </w:rPr>
        <w:t>pdf</w:t>
      </w:r>
      <w:r w:rsidRPr="00386FCB">
        <w:rPr>
          <w:snapToGrid w:val="0"/>
          <w:sz w:val="24"/>
          <w:szCs w:val="24"/>
        </w:rPr>
        <w:t>»), полностью соответствующему бумажному варианту. Сметная документация в формате «Exce</w:t>
      </w:r>
      <w:r w:rsidRPr="00386FCB">
        <w:rPr>
          <w:snapToGrid w:val="0"/>
          <w:sz w:val="24"/>
          <w:szCs w:val="24"/>
          <w:lang w:val="en-US"/>
        </w:rPr>
        <w:t>l</w:t>
      </w:r>
      <w:r w:rsidRPr="00386FCB">
        <w:rPr>
          <w:snapToGrid w:val="0"/>
          <w:sz w:val="24"/>
          <w:szCs w:val="24"/>
        </w:rPr>
        <w:t>» должна быть представлена в одном файле с внесением ССРСС, ЛСР и других расчетов на отдельные листы (вкладки) документа.</w:t>
      </w:r>
    </w:p>
    <w:p w14:paraId="09AB993D" w14:textId="77777777" w:rsidR="00D62B54" w:rsidRPr="00386FCB" w:rsidRDefault="00D62B54" w:rsidP="00D62B54">
      <w:pPr>
        <w:numPr>
          <w:ilvl w:val="0"/>
          <w:numId w:val="217"/>
        </w:numPr>
        <w:tabs>
          <w:tab w:val="num" w:pos="426"/>
          <w:tab w:val="num" w:pos="993"/>
        </w:tabs>
        <w:suppressAutoHyphens w:val="0"/>
        <w:autoSpaceDE w:val="0"/>
        <w:autoSpaceDN w:val="0"/>
        <w:adjustRightInd w:val="0"/>
        <w:spacing w:before="40" w:after="40"/>
        <w:ind w:firstLine="709"/>
        <w:jc w:val="both"/>
        <w:rPr>
          <w:snapToGrid w:val="0"/>
          <w:sz w:val="24"/>
          <w:szCs w:val="24"/>
        </w:rPr>
      </w:pPr>
      <w:r w:rsidRPr="00386FCB">
        <w:rPr>
          <w:snapToGrid w:val="0"/>
          <w:sz w:val="24"/>
          <w:szCs w:val="24"/>
        </w:rPr>
        <w:t xml:space="preserve">в формате ПК «Гранд-смета» выходная форма для печати указана ниже: </w:t>
      </w:r>
    </w:p>
    <w:p w14:paraId="172265BF" w14:textId="77777777" w:rsidR="00D62B54" w:rsidRPr="00386FCB" w:rsidRDefault="00D62B54" w:rsidP="00D62B54">
      <w:pPr>
        <w:shd w:val="clear" w:color="auto" w:fill="FFFFFF" w:themeFill="background1"/>
        <w:tabs>
          <w:tab w:val="left" w:pos="900"/>
        </w:tabs>
        <w:ind w:firstLine="360"/>
        <w:jc w:val="right"/>
        <w:rPr>
          <w:noProof/>
          <w:sz w:val="24"/>
          <w:szCs w:val="24"/>
        </w:rPr>
      </w:pPr>
    </w:p>
    <w:p w14:paraId="1DA606C9" w14:textId="77777777" w:rsidR="00D62B54" w:rsidRPr="00386FCB" w:rsidRDefault="00D62B54" w:rsidP="00D62B54">
      <w:pPr>
        <w:shd w:val="clear" w:color="auto" w:fill="FFFFFF" w:themeFill="background1"/>
        <w:tabs>
          <w:tab w:val="left" w:pos="900"/>
        </w:tabs>
        <w:ind w:firstLine="360"/>
        <w:jc w:val="right"/>
        <w:rPr>
          <w:noProof/>
          <w:sz w:val="24"/>
          <w:szCs w:val="24"/>
        </w:rPr>
      </w:pPr>
    </w:p>
    <w:p w14:paraId="055F21EB" w14:textId="023C0966" w:rsidR="00D62B54" w:rsidRPr="00052683" w:rsidRDefault="00D62B54" w:rsidP="00D62B54">
      <w:pPr>
        <w:shd w:val="clear" w:color="auto" w:fill="FFFFFF" w:themeFill="background1"/>
        <w:tabs>
          <w:tab w:val="left" w:pos="900"/>
        </w:tabs>
        <w:ind w:firstLine="360"/>
        <w:jc w:val="right"/>
      </w:pPr>
      <w:r>
        <w:rPr>
          <w:noProof/>
        </w:rPr>
        <w:drawing>
          <wp:inline distT="0" distB="0" distL="0" distR="0" wp14:anchorId="23EFD2EE" wp14:editId="427BC4EF">
            <wp:extent cx="5980417" cy="3364173"/>
            <wp:effectExtent l="0" t="0" r="190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90976" cy="337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A4E021" w14:textId="783D4EF5" w:rsidR="00D62B54" w:rsidRPr="00412C7E" w:rsidRDefault="00D62B54" w:rsidP="00D62B54">
      <w:pPr>
        <w:pageBreakBefore/>
        <w:ind w:left="5812"/>
        <w:rPr>
          <w:color w:val="000000"/>
          <w:sz w:val="24"/>
          <w:szCs w:val="24"/>
        </w:rPr>
      </w:pPr>
      <w:r w:rsidRPr="00412C7E">
        <w:rPr>
          <w:color w:val="000000"/>
          <w:sz w:val="24"/>
          <w:szCs w:val="24"/>
        </w:rPr>
        <w:t>Приложение №1</w:t>
      </w:r>
    </w:p>
    <w:p w14:paraId="29372ED3" w14:textId="202E8AD1" w:rsidR="00D62B54" w:rsidRPr="00412C7E" w:rsidRDefault="00D62B54" w:rsidP="00D62B54">
      <w:pPr>
        <w:ind w:left="5811"/>
        <w:rPr>
          <w:color w:val="000000"/>
          <w:sz w:val="24"/>
          <w:szCs w:val="24"/>
          <w:u w:val="single"/>
        </w:rPr>
      </w:pPr>
      <w:r w:rsidRPr="00412C7E">
        <w:rPr>
          <w:color w:val="000000"/>
          <w:sz w:val="24"/>
          <w:szCs w:val="24"/>
        </w:rPr>
        <w:t xml:space="preserve">к Требованиям к оформлению и составлению сметной документации на </w:t>
      </w:r>
      <w:r w:rsidR="006A5824" w:rsidRPr="00412C7E">
        <w:rPr>
          <w:color w:val="000000"/>
          <w:sz w:val="24"/>
          <w:szCs w:val="24"/>
        </w:rPr>
        <w:t xml:space="preserve">демонтажные </w:t>
      </w:r>
      <w:r w:rsidRPr="00412C7E">
        <w:rPr>
          <w:color w:val="000000"/>
          <w:sz w:val="24"/>
          <w:szCs w:val="24"/>
        </w:rPr>
        <w:t>работы по программе реконструкции и техническому перевооружению.</w:t>
      </w:r>
    </w:p>
    <w:p w14:paraId="450C3084" w14:textId="77777777" w:rsidR="00D62B54" w:rsidRPr="00412C7E" w:rsidRDefault="00D62B54" w:rsidP="00D62B54">
      <w:pPr>
        <w:jc w:val="both"/>
        <w:rPr>
          <w:sz w:val="24"/>
          <w:szCs w:val="24"/>
        </w:rPr>
      </w:pPr>
    </w:p>
    <w:p w14:paraId="7FAE05F3" w14:textId="77777777" w:rsidR="00D62B54" w:rsidRPr="00D806E5" w:rsidRDefault="00D62B54" w:rsidP="00D62B54">
      <w:pPr>
        <w:jc w:val="center"/>
        <w:rPr>
          <w:b/>
        </w:rPr>
      </w:pPr>
    </w:p>
    <w:p w14:paraId="52273EDA" w14:textId="77777777" w:rsidR="00D62B54" w:rsidRPr="00D806E5" w:rsidRDefault="00D62B54" w:rsidP="00D62B54">
      <w:pPr>
        <w:jc w:val="center"/>
        <w:rPr>
          <w:b/>
        </w:rPr>
      </w:pPr>
      <w:r w:rsidRPr="00D806E5">
        <w:rPr>
          <w:b/>
        </w:rPr>
        <w:t>Требования к оформлению и составлению сводного сметного расчета</w:t>
      </w:r>
    </w:p>
    <w:p w14:paraId="46A30989" w14:textId="77777777" w:rsidR="00D62B54" w:rsidRPr="00D806E5" w:rsidRDefault="00D62B54" w:rsidP="00D62B54">
      <w:pPr>
        <w:jc w:val="center"/>
        <w:rPr>
          <w:b/>
        </w:rPr>
      </w:pPr>
      <w:r w:rsidRPr="00D806E5">
        <w:rPr>
          <w:b/>
        </w:rPr>
        <w:t xml:space="preserve"> к договорам на реконструкцию, техническое перевооружение</w:t>
      </w:r>
      <w:r>
        <w:rPr>
          <w:b/>
        </w:rPr>
        <w:t xml:space="preserve"> и </w:t>
      </w:r>
      <w:r w:rsidRPr="00D806E5">
        <w:rPr>
          <w:b/>
        </w:rPr>
        <w:t>дополнительным соглашениям к указанным договорам.</w:t>
      </w:r>
    </w:p>
    <w:p w14:paraId="77B1AC86" w14:textId="77777777" w:rsidR="00D62B54" w:rsidRPr="00D806E5" w:rsidRDefault="00D62B54" w:rsidP="00D62B54">
      <w:pPr>
        <w:pStyle w:val="ConsPlusNormal0"/>
        <w:widowControl/>
        <w:ind w:firstLine="0"/>
        <w:jc w:val="both"/>
        <w:rPr>
          <w:rFonts w:ascii="Times New Roman" w:hAnsi="Times New Roman" w:cs="Times New Roman"/>
          <w:snapToGrid w:val="0"/>
          <w:sz w:val="22"/>
          <w:szCs w:val="22"/>
        </w:rPr>
      </w:pPr>
    </w:p>
    <w:p w14:paraId="76349620" w14:textId="360FB3E7" w:rsidR="00D62B54" w:rsidRPr="00412C7E" w:rsidRDefault="00D62B54" w:rsidP="00D62B54">
      <w:pPr>
        <w:pStyle w:val="ConsPlusNormal0"/>
        <w:widowControl/>
        <w:numPr>
          <w:ilvl w:val="0"/>
          <w:numId w:val="219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C7E">
        <w:rPr>
          <w:rFonts w:ascii="Times New Roman" w:hAnsi="Times New Roman"/>
          <w:color w:val="000000"/>
          <w:sz w:val="24"/>
          <w:szCs w:val="24"/>
        </w:rPr>
        <w:t xml:space="preserve">При наличии двух и более сметных расчетов составлять ССРСС в текущем уровне цен по форме Приложения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№ 1.1 к </w:t>
      </w:r>
      <w:r w:rsidRPr="00412C7E"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>сводного сметного расчёта к договорам на реконструкцию, техническое перевооружение и дополнительным соглашениям к указанным договорам по образцу.</w:t>
      </w:r>
    </w:p>
    <w:p w14:paraId="5A7036CB" w14:textId="77777777" w:rsidR="00D62B54" w:rsidRPr="00412C7E" w:rsidRDefault="00D62B54" w:rsidP="00D62B54">
      <w:pPr>
        <w:pStyle w:val="ConsPlusNormal0"/>
        <w:widowControl/>
        <w:numPr>
          <w:ilvl w:val="0"/>
          <w:numId w:val="219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C7E">
        <w:rPr>
          <w:rFonts w:ascii="Times New Roman" w:hAnsi="Times New Roman"/>
          <w:color w:val="000000"/>
          <w:sz w:val="24"/>
          <w:szCs w:val="24"/>
        </w:rPr>
        <w:t xml:space="preserve">В случае заключений дополнительных соглашений к договору (далее - д/с), ССРСС необходимо выполнять в накопительной форме с учетом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>ЛСР (</w:t>
      </w:r>
      <w:r w:rsidRPr="00412C7E">
        <w:rPr>
          <w:rFonts w:ascii="Times New Roman" w:hAnsi="Times New Roman"/>
          <w:color w:val="000000"/>
          <w:sz w:val="24"/>
          <w:szCs w:val="24"/>
        </w:rPr>
        <w:t xml:space="preserve">ЛС) к основному договору и ко всем заключенным д/с к нему. В итогах ССРСС (справочно) указывать суммы изменения (уменьшения, увеличения) основного договора на основании заключения д/с, которые определяются как разница между суммой ССРСС очередного д/с и стоимостью основного договора. Форма ССРСС с учетом заключения д/с к договору приведена в Приложении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№ 1.2 к </w:t>
      </w:r>
      <w:r w:rsidRPr="00412C7E">
        <w:rPr>
          <w:rFonts w:ascii="Times New Roman" w:hAnsi="Times New Roman"/>
          <w:color w:val="000000"/>
          <w:sz w:val="24"/>
          <w:szCs w:val="24"/>
        </w:rPr>
        <w:t xml:space="preserve">Требованиям к оформлению и составлению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 w14:paraId="1DF2FC9D" w14:textId="77777777" w:rsidR="00D62B54" w:rsidRPr="00412C7E" w:rsidRDefault="00D62B54" w:rsidP="00D62B54">
      <w:pPr>
        <w:pStyle w:val="ConsPlusNormal0"/>
        <w:widowControl/>
        <w:numPr>
          <w:ilvl w:val="0"/>
          <w:numId w:val="219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C7E">
        <w:rPr>
          <w:rFonts w:ascii="Times New Roman" w:hAnsi="Times New Roman"/>
          <w:color w:val="000000"/>
          <w:sz w:val="24"/>
          <w:szCs w:val="24"/>
        </w:rPr>
        <w:t xml:space="preserve">ЛСР (ЛС) разрабатываются отдельно на исключаемые и дополнительные объемы работ. К сметной документации дополнительно прилагаются и являются ее неотъемлемой частью сопоставительные ведомости изменения сметной стоимости и сопоставительные ведомости изменения объемов работ, подготовленные в соответствии с Образцом по Приложениям №№ 1.3 и 1.4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к Требованиям </w:t>
      </w:r>
      <w:r w:rsidRPr="00412C7E">
        <w:rPr>
          <w:rFonts w:ascii="Times New Roman" w:hAnsi="Times New Roman"/>
          <w:color w:val="000000"/>
          <w:sz w:val="24"/>
          <w:szCs w:val="24"/>
        </w:rPr>
        <w:t xml:space="preserve">к оформлению и составлению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сводного сметного расчёта к договорам на реконструкцию, техническое перевооружение и дополнительным соглашениям к указанным договорам. </w:t>
      </w:r>
    </w:p>
    <w:p w14:paraId="0DD1D7F9" w14:textId="77777777" w:rsidR="00D62B54" w:rsidRPr="00412C7E" w:rsidRDefault="00D62B54" w:rsidP="00D62B54">
      <w:pPr>
        <w:pStyle w:val="ConsPlusNormal0"/>
        <w:widowControl/>
        <w:numPr>
          <w:ilvl w:val="0"/>
          <w:numId w:val="219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C7E">
        <w:rPr>
          <w:rFonts w:ascii="Times New Roman" w:hAnsi="Times New Roman"/>
          <w:color w:val="000000"/>
          <w:sz w:val="24"/>
          <w:szCs w:val="24"/>
        </w:rPr>
        <w:t>ЛС являются приложениями к ССРСС. Нумерация приложений указывается по мере включения ЛС в ССР в накопительной форме - по порядку.</w:t>
      </w:r>
    </w:p>
    <w:p w14:paraId="46572321" w14:textId="77777777" w:rsidR="00D62B54" w:rsidRPr="00412C7E" w:rsidRDefault="00D62B54" w:rsidP="00D62B54">
      <w:pPr>
        <w:pStyle w:val="ConsPlusNormal0"/>
        <w:widowControl/>
        <w:numPr>
          <w:ilvl w:val="0"/>
          <w:numId w:val="219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C7E">
        <w:rPr>
          <w:rFonts w:ascii="Times New Roman" w:hAnsi="Times New Roman"/>
          <w:color w:val="000000"/>
          <w:sz w:val="24"/>
          <w:szCs w:val="24"/>
        </w:rPr>
        <w:t>Разнесение затрат (сумм ЛС) по графам и главам ССРСС осуществлять в соответствии с указаниями Методики определения сметной стоимости строительства.</w:t>
      </w:r>
    </w:p>
    <w:p w14:paraId="17EB8142" w14:textId="77777777" w:rsidR="00D62B54" w:rsidRPr="00412C7E" w:rsidRDefault="00D62B54" w:rsidP="00D62B54">
      <w:pPr>
        <w:pStyle w:val="ConsPlusNormal0"/>
        <w:widowControl/>
        <w:numPr>
          <w:ilvl w:val="0"/>
          <w:numId w:val="219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12C7E">
        <w:rPr>
          <w:rFonts w:ascii="Times New Roman" w:hAnsi="Times New Roman"/>
          <w:color w:val="000000"/>
          <w:sz w:val="24"/>
          <w:szCs w:val="24"/>
        </w:rPr>
        <w:t xml:space="preserve">В ССРСС, построчные и итоговые суммы </w:t>
      </w:r>
      <w:r w:rsidRPr="00412C7E">
        <w:rPr>
          <w:rFonts w:ascii="Times New Roman" w:hAnsi="Times New Roman" w:cs="Times New Roman"/>
          <w:snapToGrid w:val="0"/>
          <w:color w:val="000000"/>
          <w:sz w:val="24"/>
          <w:szCs w:val="24"/>
        </w:rPr>
        <w:t xml:space="preserve">указывать </w:t>
      </w:r>
      <w:r w:rsidRPr="00412C7E">
        <w:rPr>
          <w:rFonts w:ascii="Times New Roman" w:hAnsi="Times New Roman"/>
          <w:color w:val="000000"/>
          <w:sz w:val="24"/>
          <w:szCs w:val="24"/>
        </w:rPr>
        <w:t>в рублях с округлением до двух знаков после запятой. Величину НДС не указывать.</w:t>
      </w:r>
    </w:p>
    <w:p w14:paraId="40CA7367" w14:textId="77777777" w:rsidR="00D62B54" w:rsidRDefault="00D62B54" w:rsidP="00D62B54">
      <w:pPr>
        <w:pStyle w:val="ConsPlusNormal0"/>
        <w:widowControl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31BA19A0" w14:textId="77777777" w:rsidR="00D62B54" w:rsidRPr="00FA5F35" w:rsidRDefault="00D62B54" w:rsidP="00D62B54">
      <w:pPr>
        <w:pStyle w:val="ConsPlusNormal0"/>
        <w:widowControl/>
        <w:ind w:firstLine="0"/>
        <w:jc w:val="both"/>
        <w:rPr>
          <w:rFonts w:ascii="Times New Roman" w:hAnsi="Times New Roman" w:cs="Times New Roman"/>
          <w:snapToGrid w:val="0"/>
          <w:sz w:val="28"/>
          <w:szCs w:val="28"/>
        </w:rPr>
        <w:sectPr w:rsidR="00D62B54" w:rsidRPr="00FA5F35" w:rsidSect="00D62B54">
          <w:headerReference w:type="default" r:id="rId14"/>
          <w:headerReference w:type="first" r:id="rId15"/>
          <w:footnotePr>
            <w:numRestart w:val="eachPage"/>
          </w:footnotePr>
          <w:pgSz w:w="11906" w:h="16838" w:code="9"/>
          <w:pgMar w:top="851" w:right="707" w:bottom="426" w:left="1276" w:header="709" w:footer="709" w:gutter="0"/>
          <w:cols w:space="708"/>
          <w:docGrid w:linePitch="360"/>
        </w:sectPr>
      </w:pPr>
    </w:p>
    <w:p w14:paraId="462C463C" w14:textId="659046D9" w:rsidR="00D62B54" w:rsidRPr="007953D9" w:rsidRDefault="00D62B54" w:rsidP="007953D9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7953D9">
        <w:rPr>
          <w:rFonts w:ascii="Times New Roman" w:hAnsi="Times New Roman"/>
          <w:sz w:val="24"/>
          <w:szCs w:val="24"/>
        </w:rPr>
        <w:t>Приложение № 1.1</w:t>
      </w:r>
    </w:p>
    <w:p w14:paraId="33583C6A" w14:textId="77777777" w:rsidR="00D62B54" w:rsidRPr="007953D9" w:rsidRDefault="00D62B54" w:rsidP="00412C7E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7953D9">
        <w:rPr>
          <w:rFonts w:ascii="Times New Roman" w:hAnsi="Times New Roman"/>
          <w:sz w:val="24"/>
          <w:szCs w:val="24"/>
        </w:rPr>
        <w:t xml:space="preserve">к Требованиям </w:t>
      </w:r>
      <w:r w:rsidRPr="007953D9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7953D9">
        <w:rPr>
          <w:rFonts w:ascii="Times New Roman" w:hAnsi="Times New Roman"/>
          <w:sz w:val="24"/>
          <w:szCs w:val="24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 w14:paraId="5F363526" w14:textId="25B78349" w:rsidR="00386FCB" w:rsidRDefault="00386FCB" w:rsidP="007953D9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50190153" w14:textId="77777777" w:rsidR="007953D9" w:rsidRPr="007953D9" w:rsidRDefault="007953D9" w:rsidP="007953D9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  <w:r w:rsidRPr="007953D9">
        <w:rPr>
          <w:rFonts w:ascii="Times New Roman" w:hAnsi="Times New Roman"/>
          <w:b/>
          <w:sz w:val="24"/>
          <w:szCs w:val="24"/>
        </w:rPr>
        <w:t>ОБРАЗЕЦ</w:t>
      </w:r>
    </w:p>
    <w:p w14:paraId="0C344E2E" w14:textId="77777777" w:rsidR="007953D9" w:rsidRPr="007953D9" w:rsidRDefault="007953D9" w:rsidP="007953D9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5B128A4B" w14:textId="54AA9151" w:rsidR="00D62B54" w:rsidRPr="007953D9" w:rsidRDefault="00D62B54" w:rsidP="007953D9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7953D9">
        <w:rPr>
          <w:rFonts w:ascii="Times New Roman" w:hAnsi="Times New Roman"/>
          <w:sz w:val="24"/>
          <w:szCs w:val="24"/>
        </w:rPr>
        <w:t xml:space="preserve">Приложение №___ к договору от_______№_____ </w:t>
      </w:r>
    </w:p>
    <w:p w14:paraId="71504CA4" w14:textId="3CB834FF" w:rsidR="00D62B54" w:rsidRDefault="00D62B54" w:rsidP="00D62B54">
      <w:pPr>
        <w:pStyle w:val="ConsPlusNormal0"/>
        <w:jc w:val="right"/>
        <w:rPr>
          <w:rFonts w:ascii="Times New Roman" w:hAnsi="Times New Roman"/>
        </w:rPr>
      </w:pPr>
    </w:p>
    <w:p w14:paraId="309910E9" w14:textId="77777777" w:rsidR="00D62B54" w:rsidRDefault="00D62B54" w:rsidP="00D62B54">
      <w:pPr>
        <w:pStyle w:val="ConsPlusNormal0"/>
        <w:jc w:val="right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9"/>
        <w:gridCol w:w="6578"/>
      </w:tblGrid>
      <w:tr w:rsidR="00D62B54" w:rsidRPr="008037AF" w14:paraId="21AABB92" w14:textId="77777777" w:rsidTr="007953D9">
        <w:trPr>
          <w:trHeight w:val="1158"/>
        </w:trPr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2A92AF" w14:textId="4D21BE12" w:rsidR="00D62B54" w:rsidRDefault="00D62B54" w:rsidP="00D62B54">
            <w:pPr>
              <w:pStyle w:val="ConsPlusNormal0"/>
              <w:ind w:left="283" w:firstLine="0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b/>
              </w:rPr>
              <w:t>СОГЛАСОВАНО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B4A2DD3" w14:textId="3E888589" w:rsidR="00D62B54" w:rsidRPr="008037AF" w:rsidRDefault="00D62B54" w:rsidP="00D62B54">
            <w:pPr>
              <w:pStyle w:val="ConsPlusNormal0"/>
              <w:ind w:right="-90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______________(Подрядчик )</w:t>
            </w:r>
          </w:p>
          <w:p w14:paraId="57CCC102" w14:textId="77777777" w:rsidR="00D62B54" w:rsidRDefault="00D62B54" w:rsidP="00D62B54">
            <w:pPr>
              <w:pStyle w:val="ConsPlusNormal0"/>
              <w:tabs>
                <w:tab w:val="left" w:pos="0"/>
              </w:tabs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_______________(ФИО)</w:t>
            </w:r>
          </w:p>
          <w:p w14:paraId="65153CE5" w14:textId="77777777" w:rsidR="00D62B54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7ACE0EDB" w14:textId="77777777" w:rsidR="00D62B54" w:rsidRPr="008037AF" w:rsidRDefault="00D62B54" w:rsidP="00D62B54">
            <w:pPr>
              <w:pStyle w:val="ConsPlusNormal0"/>
              <w:ind w:left="142" w:hanging="142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 w:cs="Times New Roman"/>
              </w:rPr>
              <w:t>Заказчик</w:t>
            </w:r>
            <w:r>
              <w:rPr>
                <w:rFonts w:ascii="Times New Roman" w:hAnsi="Times New Roman" w:cs="Times New Roman"/>
              </w:rPr>
              <w:t>:______________________</w:t>
            </w:r>
          </w:p>
        </w:tc>
        <w:tc>
          <w:tcPr>
            <w:tcW w:w="3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1CD674" w14:textId="77777777" w:rsidR="00D62B54" w:rsidRDefault="00D62B54" w:rsidP="00D62B54">
            <w:pPr>
              <w:pStyle w:val="ConsPlusNormal0"/>
              <w:ind w:right="-3855"/>
              <w:jc w:val="center"/>
              <w:rPr>
                <w:rFonts w:ascii="Times New Roman" w:hAnsi="Times New Roman" w:cs="Times New Roman"/>
                <w:b/>
              </w:rPr>
            </w:pPr>
            <w:r w:rsidRPr="00110C66">
              <w:rPr>
                <w:rFonts w:ascii="Times New Roman" w:hAnsi="Times New Roman" w:cs="Times New Roman"/>
                <w:b/>
              </w:rPr>
              <w:t>УТВЕРЖД</w:t>
            </w:r>
            <w:r>
              <w:rPr>
                <w:rFonts w:ascii="Times New Roman" w:hAnsi="Times New Roman" w:cs="Times New Roman"/>
                <w:b/>
              </w:rPr>
              <w:t>АЮ</w:t>
            </w:r>
            <w:r w:rsidRPr="00110C66">
              <w:rPr>
                <w:rFonts w:ascii="Times New Roman" w:hAnsi="Times New Roman" w:cs="Times New Roman"/>
                <w:b/>
              </w:rPr>
              <w:t>:</w:t>
            </w:r>
          </w:p>
          <w:p w14:paraId="435BF363" w14:textId="21105E19" w:rsidR="00D62B54" w:rsidRPr="005426EA" w:rsidRDefault="00D62B54" w:rsidP="00D62B54">
            <w:pPr>
              <w:pStyle w:val="ConsPlusNormal0"/>
              <w:ind w:right="-909" w:firstLine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                       </w:t>
            </w:r>
            <w:r w:rsidRPr="005426EA">
              <w:rPr>
                <w:rFonts w:ascii="Times New Roman" w:hAnsi="Times New Roman" w:cs="Times New Roman"/>
                <w:b/>
                <w:sz w:val="22"/>
              </w:rPr>
              <w:t xml:space="preserve">                 </w:t>
            </w:r>
            <w:r w:rsidRPr="005426EA">
              <w:rPr>
                <w:rFonts w:ascii="Times New Roman" w:hAnsi="Times New Roman" w:cs="Times New Roman"/>
                <w:sz w:val="22"/>
              </w:rPr>
              <w:t>_____________(Заказчик )</w:t>
            </w:r>
          </w:p>
          <w:p w14:paraId="3994EF3D" w14:textId="046FF1C7" w:rsidR="00D62B54" w:rsidRPr="00110C66" w:rsidRDefault="00D62B54" w:rsidP="00412C7E">
            <w:pPr>
              <w:pStyle w:val="ConsPlusNormal0"/>
              <w:ind w:left="2551"/>
              <w:jc w:val="center"/>
              <w:rPr>
                <w:rFonts w:ascii="Times New Roman" w:hAnsi="Times New Roman" w:cs="Times New Roman"/>
                <w:b/>
              </w:rPr>
            </w:pPr>
            <w:r w:rsidRPr="005426EA">
              <w:rPr>
                <w:rFonts w:ascii="Times New Roman" w:hAnsi="Times New Roman" w:cs="Times New Roman"/>
                <w:sz w:val="22"/>
              </w:rPr>
              <w:t>______________(</w:t>
            </w:r>
            <w:r>
              <w:rPr>
                <w:rFonts w:ascii="Times New Roman" w:hAnsi="Times New Roman" w:cs="Times New Roman"/>
              </w:rPr>
              <w:t>ФИО)</w:t>
            </w:r>
          </w:p>
        </w:tc>
      </w:tr>
      <w:tr w:rsidR="00D62B54" w:rsidRPr="008037AF" w14:paraId="0589B69D" w14:textId="77777777" w:rsidTr="007953D9">
        <w:tc>
          <w:tcPr>
            <w:tcW w:w="1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AA3A9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3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55926" w14:textId="77777777" w:rsidR="00D62B54" w:rsidRPr="008037AF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25BCB2C4" w14:textId="77777777" w:rsidTr="007953D9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F542B" w14:textId="77777777" w:rsidR="00D62B54" w:rsidRPr="008037AF" w:rsidRDefault="00D62B54" w:rsidP="00D62B54">
            <w:pPr>
              <w:pStyle w:val="ConsPlusNormal0"/>
              <w:ind w:firstLine="0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 w:cs="Times New Roman"/>
              </w:rPr>
              <w:t>Утвержден</w:t>
            </w:r>
            <w:r>
              <w:rPr>
                <w:rFonts w:ascii="Times New Roman" w:hAnsi="Times New Roman" w:cs="Times New Roman"/>
              </w:rPr>
              <w:t>:</w:t>
            </w:r>
            <w:r w:rsidRPr="008037AF">
              <w:rPr>
                <w:rFonts w:ascii="Times New Roman" w:hAnsi="Times New Roman" w:cs="Times New Roman"/>
              </w:rPr>
              <w:t xml:space="preserve"> __ ______________20</w:t>
            </w:r>
            <w:r>
              <w:rPr>
                <w:rFonts w:ascii="Times New Roman" w:hAnsi="Times New Roman" w:cs="Times New Roman"/>
              </w:rPr>
              <w:t>2</w:t>
            </w:r>
            <w:r w:rsidRPr="008037AF">
              <w:rPr>
                <w:rFonts w:ascii="Times New Roman" w:hAnsi="Times New Roman" w:cs="Times New Roman"/>
              </w:rPr>
              <w:t>__ г.</w:t>
            </w:r>
          </w:p>
        </w:tc>
      </w:tr>
    </w:tbl>
    <w:p w14:paraId="5322C512" w14:textId="77777777" w:rsidR="00D62B54" w:rsidRPr="00BB55BA" w:rsidRDefault="00D62B54" w:rsidP="00D62B54">
      <w:pPr>
        <w:pStyle w:val="ConsPlusNormal0"/>
        <w:jc w:val="center"/>
        <w:rPr>
          <w:rFonts w:ascii="Times New Roman" w:hAnsi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8"/>
        <w:gridCol w:w="2338"/>
        <w:gridCol w:w="2721"/>
      </w:tblGrid>
      <w:tr w:rsidR="00D62B54" w:rsidRPr="008037AF" w14:paraId="1CBB73F4" w14:textId="77777777" w:rsidTr="007953D9"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14:paraId="77EF2265" w14:textId="77777777" w:rsidR="00D62B54" w:rsidRPr="008037AF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77B3F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</w:tcPr>
          <w:p w14:paraId="360FF1C9" w14:textId="77777777" w:rsidR="00D62B54" w:rsidRPr="008037AF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/>
              </w:rPr>
            </w:pPr>
            <w:r w:rsidRPr="008037AF">
              <w:rPr>
                <w:rFonts w:ascii="Times New Roman" w:hAnsi="Times New Roman"/>
              </w:rPr>
              <w:t>руб.</w:t>
            </w:r>
          </w:p>
        </w:tc>
      </w:tr>
      <w:tr w:rsidR="00D62B54" w:rsidRPr="008037AF" w14:paraId="0E4B36BE" w14:textId="77777777" w:rsidTr="007953D9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C1980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219F0A1F" w14:textId="77777777" w:rsidTr="007953D9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FD86F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  <w:tr w:rsidR="00D62B54" w:rsidRPr="008037AF" w14:paraId="29FE9BFC" w14:textId="77777777" w:rsidTr="007953D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53FB09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14:paraId="49D275D0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N ССР</w:t>
            </w:r>
            <w:r>
              <w:rPr>
                <w:rFonts w:ascii="Times New Roman" w:hAnsi="Times New Roman" w:cs="Times New Roman"/>
              </w:rPr>
              <w:t>СС</w:t>
            </w:r>
            <w:r w:rsidRPr="008037AF">
              <w:rPr>
                <w:rFonts w:ascii="Times New Roman" w:hAnsi="Times New Roman" w:cs="Times New Roman"/>
              </w:rPr>
              <w:t>-________</w:t>
            </w:r>
          </w:p>
        </w:tc>
      </w:tr>
      <w:tr w:rsidR="00D62B54" w:rsidRPr="008037AF" w14:paraId="10F63F42" w14:textId="77777777" w:rsidTr="007953D9">
        <w:trPr>
          <w:trHeight w:val="22"/>
        </w:trPr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B2C9D9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6E85C40E" w14:textId="77777777" w:rsidTr="007953D9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E58E02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D62B54" w:rsidRPr="008037AF" w14:paraId="71BD04EF" w14:textId="77777777" w:rsidTr="007953D9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BF4B6B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Составлен в </w:t>
            </w:r>
            <w:r>
              <w:rPr>
                <w:rFonts w:ascii="Times New Roman" w:hAnsi="Times New Roman" w:cs="Times New Roman"/>
              </w:rPr>
              <w:t>текущих ценах, соответствующих периоду выполнения работ по Договору</w:t>
            </w:r>
            <w:r w:rsidRPr="008037AF">
              <w:rPr>
                <w:rFonts w:ascii="Times New Roman" w:hAnsi="Times New Roman" w:cs="Times New Roman"/>
              </w:rPr>
              <w:t>_________________ 20__ г.</w:t>
            </w:r>
          </w:p>
        </w:tc>
      </w:tr>
    </w:tbl>
    <w:p w14:paraId="7B734672" w14:textId="77777777" w:rsidR="00D62B54" w:rsidRPr="00BB55BA" w:rsidRDefault="00D62B54" w:rsidP="00D62B54">
      <w:pPr>
        <w:pStyle w:val="ConsPlusNormal0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870"/>
        <w:gridCol w:w="248"/>
        <w:gridCol w:w="1113"/>
        <w:gridCol w:w="320"/>
        <w:gridCol w:w="1176"/>
        <w:gridCol w:w="374"/>
        <w:gridCol w:w="994"/>
        <w:gridCol w:w="1367"/>
        <w:gridCol w:w="1244"/>
        <w:gridCol w:w="1365"/>
      </w:tblGrid>
      <w:tr w:rsidR="00D62B54" w:rsidRPr="008037AF" w14:paraId="6FAAF6A5" w14:textId="77777777" w:rsidTr="007953D9">
        <w:trPr>
          <w:trHeight w:val="212"/>
        </w:trPr>
        <w:tc>
          <w:tcPr>
            <w:tcW w:w="289" w:type="pct"/>
            <w:vMerge w:val="restart"/>
          </w:tcPr>
          <w:p w14:paraId="10628CE9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Nп/п</w:t>
            </w:r>
          </w:p>
        </w:tc>
        <w:tc>
          <w:tcPr>
            <w:tcW w:w="452" w:type="pct"/>
            <w:vMerge w:val="restart"/>
          </w:tcPr>
          <w:p w14:paraId="2FC4861C" w14:textId="77777777" w:rsidR="00D62B54" w:rsidRPr="00BB0B32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707" w:type="pct"/>
            <w:gridSpan w:val="2"/>
            <w:vMerge w:val="restart"/>
          </w:tcPr>
          <w:p w14:paraId="2159B43E" w14:textId="77777777" w:rsidR="00D62B54" w:rsidRPr="00BB0B32" w:rsidRDefault="00D62B54" w:rsidP="00D62B54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552" w:type="pct"/>
            <w:gridSpan w:val="7"/>
          </w:tcPr>
          <w:p w14:paraId="096480B9" w14:textId="77777777" w:rsidR="00D62B54" w:rsidRPr="00BB0B32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D62B54" w:rsidRPr="008037AF" w14:paraId="53EE3C2A" w14:textId="77777777" w:rsidTr="007953D9">
        <w:trPr>
          <w:trHeight w:val="1019"/>
        </w:trPr>
        <w:tc>
          <w:tcPr>
            <w:tcW w:w="289" w:type="pct"/>
            <w:vMerge/>
            <w:tcBorders>
              <w:bottom w:val="single" w:sz="4" w:space="0" w:color="auto"/>
            </w:tcBorders>
          </w:tcPr>
          <w:p w14:paraId="0CC5160D" w14:textId="77777777" w:rsidR="00D62B54" w:rsidRPr="008037AF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pct"/>
            <w:vMerge/>
            <w:tcBorders>
              <w:bottom w:val="single" w:sz="4" w:space="0" w:color="auto"/>
            </w:tcBorders>
          </w:tcPr>
          <w:p w14:paraId="7FEB98CE" w14:textId="77777777" w:rsidR="00D62B54" w:rsidRPr="00BB0B32" w:rsidRDefault="00D62B54" w:rsidP="00D62B54">
            <w:pPr>
              <w:rPr>
                <w:sz w:val="18"/>
                <w:szCs w:val="18"/>
              </w:rPr>
            </w:pPr>
          </w:p>
        </w:tc>
        <w:tc>
          <w:tcPr>
            <w:tcW w:w="707" w:type="pct"/>
            <w:gridSpan w:val="2"/>
            <w:vMerge/>
            <w:tcBorders>
              <w:bottom w:val="single" w:sz="4" w:space="0" w:color="auto"/>
            </w:tcBorders>
          </w:tcPr>
          <w:p w14:paraId="0C521DDC" w14:textId="77777777" w:rsidR="00D62B54" w:rsidRPr="00BB0B32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</w:tcPr>
          <w:p w14:paraId="455040B0" w14:textId="77777777" w:rsidR="00D62B54" w:rsidRPr="00BB0B32" w:rsidRDefault="00D62B54" w:rsidP="00D62B54">
            <w:pPr>
              <w:pStyle w:val="ConsPlusNormal0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</w:tcPr>
          <w:p w14:paraId="32CE6985" w14:textId="77777777" w:rsidR="00D62B54" w:rsidRPr="00BB0B32" w:rsidRDefault="00D62B54" w:rsidP="00D62B54">
            <w:pPr>
              <w:pStyle w:val="ConsPlusNormal0"/>
              <w:ind w:left="191"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33B2D508" w14:textId="77777777" w:rsidR="00D62B54" w:rsidRPr="00BB0B32" w:rsidRDefault="00D62B54" w:rsidP="00D62B54">
            <w:pPr>
              <w:pStyle w:val="ConsPlusNormal0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6EA352D8" w14:textId="77777777" w:rsidR="00D62B54" w:rsidRPr="00BB0B32" w:rsidRDefault="00D62B54" w:rsidP="00D62B54">
            <w:pPr>
              <w:pStyle w:val="ConsPlusNormal0"/>
              <w:ind w:lef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0AAE187D" w14:textId="77777777" w:rsidR="00D62B54" w:rsidRPr="00BB0B32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0B3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62B54" w:rsidRPr="008037AF" w14:paraId="238D6ABD" w14:textId="77777777" w:rsidTr="007953D9">
        <w:trPr>
          <w:trHeight w:val="273"/>
        </w:trPr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6FF68" w14:textId="251A7141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FB1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4C7A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188E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0B0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6F0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E54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2CBE" w14:textId="77777777" w:rsidR="00D62B54" w:rsidRPr="008037AF" w:rsidRDefault="00D62B54" w:rsidP="007953D9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62B54" w:rsidRPr="008037AF" w14:paraId="53E41883" w14:textId="77777777" w:rsidTr="007953D9">
        <w:tc>
          <w:tcPr>
            <w:tcW w:w="289" w:type="pct"/>
            <w:tcBorders>
              <w:top w:val="single" w:sz="4" w:space="0" w:color="auto"/>
            </w:tcBorders>
          </w:tcPr>
          <w:p w14:paraId="034495DA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top w:val="single" w:sz="4" w:space="0" w:color="auto"/>
            </w:tcBorders>
          </w:tcPr>
          <w:p w14:paraId="793580B8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2"/>
            <w:tcBorders>
              <w:top w:val="single" w:sz="4" w:space="0" w:color="auto"/>
            </w:tcBorders>
          </w:tcPr>
          <w:p w14:paraId="1497F95A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gridSpan w:val="2"/>
            <w:tcBorders>
              <w:top w:val="single" w:sz="4" w:space="0" w:color="auto"/>
            </w:tcBorders>
          </w:tcPr>
          <w:p w14:paraId="2545A878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</w:tcBorders>
          </w:tcPr>
          <w:p w14:paraId="7C5CD4F6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1062EB9D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top w:val="single" w:sz="4" w:space="0" w:color="auto"/>
            </w:tcBorders>
          </w:tcPr>
          <w:p w14:paraId="3DF59E75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top w:val="single" w:sz="4" w:space="0" w:color="auto"/>
            </w:tcBorders>
          </w:tcPr>
          <w:p w14:paraId="12CCBFBB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7877065B" w14:textId="77777777" w:rsidTr="007953D9">
        <w:tc>
          <w:tcPr>
            <w:tcW w:w="289" w:type="pct"/>
            <w:tcBorders>
              <w:bottom w:val="single" w:sz="4" w:space="0" w:color="auto"/>
            </w:tcBorders>
          </w:tcPr>
          <w:p w14:paraId="708D408A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</w:tcPr>
          <w:p w14:paraId="75F1DDFF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pct"/>
            <w:gridSpan w:val="2"/>
            <w:tcBorders>
              <w:bottom w:val="single" w:sz="4" w:space="0" w:color="auto"/>
            </w:tcBorders>
          </w:tcPr>
          <w:p w14:paraId="5ADE872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pct"/>
            <w:gridSpan w:val="2"/>
            <w:tcBorders>
              <w:bottom w:val="single" w:sz="4" w:space="0" w:color="auto"/>
            </w:tcBorders>
          </w:tcPr>
          <w:p w14:paraId="25F4E02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gridSpan w:val="2"/>
            <w:tcBorders>
              <w:bottom w:val="single" w:sz="4" w:space="0" w:color="auto"/>
            </w:tcBorders>
          </w:tcPr>
          <w:p w14:paraId="3E4910D7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1417D090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6" w:type="pct"/>
            <w:tcBorders>
              <w:bottom w:val="single" w:sz="4" w:space="0" w:color="auto"/>
            </w:tcBorders>
          </w:tcPr>
          <w:p w14:paraId="70A8F096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pct"/>
            <w:tcBorders>
              <w:bottom w:val="single" w:sz="4" w:space="0" w:color="auto"/>
            </w:tcBorders>
          </w:tcPr>
          <w:p w14:paraId="1C22A740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2D01EF" w14:paraId="1A0B8578" w14:textId="77777777" w:rsidTr="00795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7"/>
        </w:trPr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1A4" w14:textId="23A6CD9C" w:rsidR="00D62B54" w:rsidRPr="002D01EF" w:rsidRDefault="00D62B54" w:rsidP="007953D9">
            <w:pPr>
              <w:pStyle w:val="ConsPlusNormal0"/>
              <w:tabs>
                <w:tab w:val="left" w:pos="567"/>
                <w:tab w:val="left" w:pos="2091"/>
              </w:tabs>
              <w:ind w:left="170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 xml:space="preserve">    Руководитель</w:t>
            </w:r>
            <w:r w:rsidR="00412C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проектной организации</w:t>
            </w: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E53F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2D01EF" w14:paraId="301EB098" w14:textId="77777777" w:rsidTr="00795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F6E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C9B3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D62B54" w:rsidRPr="002D01EF" w14:paraId="0BA4D17E" w14:textId="77777777" w:rsidTr="00795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585" w14:textId="77777777" w:rsidR="00D62B54" w:rsidRPr="002D01EF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Главный инженер проекта</w:t>
            </w:r>
          </w:p>
        </w:tc>
        <w:tc>
          <w:tcPr>
            <w:tcW w:w="338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1209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8037AF" w14:paraId="380F85D9" w14:textId="77777777" w:rsidTr="00795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9BE" w14:textId="77777777" w:rsidR="00D62B54" w:rsidRPr="002D01EF" w:rsidRDefault="00D62B54" w:rsidP="00D62B54">
            <w:pPr>
              <w:pStyle w:val="ConsPlusNormal0"/>
              <w:ind w:left="-907" w:firstLine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15FD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6E30" w14:textId="77777777" w:rsidR="00D62B54" w:rsidRPr="002D01EF" w:rsidRDefault="00D62B54" w:rsidP="00D62B54">
            <w:pPr>
              <w:pStyle w:val="ConsPlusNormal0"/>
              <w:ind w:hanging="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отдела</w:t>
            </w:r>
          </w:p>
        </w:tc>
        <w:tc>
          <w:tcPr>
            <w:tcW w:w="2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B20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8037AF" w14:paraId="19C0CD78" w14:textId="77777777" w:rsidTr="00795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ACE6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CFF0" w14:textId="77777777" w:rsidR="00D62B54" w:rsidRPr="002D01EF" w:rsidRDefault="00D62B54" w:rsidP="00412C7E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(наименование)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8F8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276" w14:textId="77777777" w:rsidR="00D62B54" w:rsidRPr="002D01EF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  <w:tr w:rsidR="00D62B54" w:rsidRPr="008037AF" w14:paraId="3496AC5D" w14:textId="77777777" w:rsidTr="007953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3BB4" w14:textId="77777777" w:rsidR="00D62B54" w:rsidRPr="002D01EF" w:rsidRDefault="00D62B54" w:rsidP="00D62B54">
            <w:pPr>
              <w:pStyle w:val="ConsPlusNormal0"/>
              <w:ind w:left="284" w:firstLine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Заказчик</w:t>
            </w:r>
          </w:p>
        </w:tc>
        <w:tc>
          <w:tcPr>
            <w:tcW w:w="413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2A55" w14:textId="77777777" w:rsidR="00D62B54" w:rsidRPr="002D01E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01EF">
              <w:rPr>
                <w:rFonts w:ascii="Times New Roman" w:hAnsi="Times New Roman" w:cs="Times New Roman"/>
                <w:sz w:val="18"/>
                <w:szCs w:val="18"/>
              </w:rPr>
              <w:t>[подпись (инициалы, фамилия)]</w:t>
            </w:r>
          </w:p>
        </w:tc>
      </w:tr>
    </w:tbl>
    <w:p w14:paraId="135F2914" w14:textId="77777777" w:rsidR="00D62B54" w:rsidRDefault="00D62B54" w:rsidP="00D62B54">
      <w:pPr>
        <w:ind w:left="357"/>
        <w:rPr>
          <w:b/>
        </w:rPr>
      </w:pPr>
    </w:p>
    <w:p w14:paraId="44B7AE12" w14:textId="5FEAD4BA" w:rsidR="00386FCB" w:rsidRDefault="00386FCB">
      <w:pPr>
        <w:rPr>
          <w:b/>
        </w:rPr>
      </w:pPr>
      <w:r>
        <w:rPr>
          <w:b/>
        </w:rPr>
        <w:br w:type="page"/>
      </w:r>
    </w:p>
    <w:p w14:paraId="76F0DA18" w14:textId="3AEBA685" w:rsidR="00D62B54" w:rsidRDefault="00D62B54" w:rsidP="00D62B54">
      <w:pPr>
        <w:ind w:left="397"/>
      </w:pPr>
      <w:r w:rsidRPr="004F601C">
        <w:rPr>
          <w:b/>
        </w:rPr>
        <w:t>ОБРАЗЕЦ</w:t>
      </w:r>
    </w:p>
    <w:p w14:paraId="10EBC7C7" w14:textId="77777777" w:rsidR="00D62B54" w:rsidRDefault="00D62B54" w:rsidP="00386FCB"/>
    <w:p w14:paraId="1595D396" w14:textId="4F7811E4" w:rsidR="00D62B54" w:rsidRPr="00FD17B4" w:rsidRDefault="00D62B54" w:rsidP="00FD17B4">
      <w:pPr>
        <w:ind w:left="5103"/>
        <w:rPr>
          <w:sz w:val="24"/>
          <w:szCs w:val="24"/>
        </w:rPr>
      </w:pPr>
      <w:r w:rsidRPr="00FD17B4">
        <w:rPr>
          <w:sz w:val="24"/>
          <w:szCs w:val="24"/>
        </w:rPr>
        <w:t xml:space="preserve">Приложение №1.2 </w:t>
      </w:r>
    </w:p>
    <w:p w14:paraId="2FE2E813" w14:textId="77777777" w:rsidR="00D62B54" w:rsidRPr="00FD17B4" w:rsidRDefault="00D62B54" w:rsidP="00FD17B4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FD17B4">
        <w:rPr>
          <w:rFonts w:ascii="Times New Roman" w:hAnsi="Times New Roman"/>
          <w:sz w:val="24"/>
          <w:szCs w:val="24"/>
        </w:rPr>
        <w:t xml:space="preserve">к Требованиям </w:t>
      </w:r>
      <w:r w:rsidRPr="00FD17B4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FD17B4">
        <w:rPr>
          <w:rFonts w:ascii="Times New Roman" w:hAnsi="Times New Roman"/>
          <w:sz w:val="24"/>
          <w:szCs w:val="24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 w14:paraId="2EEDFECA" w14:textId="77777777" w:rsidR="00D62B54" w:rsidRPr="00FD17B4" w:rsidRDefault="00D62B54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7B5455B5" w14:textId="77777777" w:rsidR="00D62B54" w:rsidRPr="00FD17B4" w:rsidRDefault="00D62B54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6D690826" w14:textId="77777777" w:rsidR="00D62B54" w:rsidRPr="00FD17B4" w:rsidRDefault="00D62B54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716A7C55" w14:textId="51A44DB6" w:rsidR="00D62B54" w:rsidRPr="00FD17B4" w:rsidRDefault="00D62B54" w:rsidP="00FD17B4">
      <w:pPr>
        <w:pStyle w:val="ConsPlusNormal0"/>
        <w:tabs>
          <w:tab w:val="left" w:pos="6804"/>
        </w:tabs>
        <w:ind w:left="5103" w:firstLine="1"/>
        <w:rPr>
          <w:rFonts w:ascii="Times New Roman" w:hAnsi="Times New Roman"/>
          <w:sz w:val="24"/>
          <w:szCs w:val="24"/>
        </w:rPr>
      </w:pPr>
      <w:r w:rsidRPr="00FD17B4">
        <w:rPr>
          <w:rFonts w:ascii="Times New Roman" w:hAnsi="Times New Roman"/>
          <w:sz w:val="24"/>
          <w:szCs w:val="24"/>
        </w:rPr>
        <w:t>Приложение №___</w:t>
      </w:r>
    </w:p>
    <w:p w14:paraId="6F7DD8AD" w14:textId="77777777" w:rsidR="00FD17B4" w:rsidRDefault="00D62B54" w:rsidP="00FD17B4">
      <w:pPr>
        <w:pStyle w:val="ConsPlusNormal0"/>
        <w:tabs>
          <w:tab w:val="left" w:pos="6946"/>
        </w:tabs>
        <w:ind w:left="5103" w:firstLine="1"/>
        <w:rPr>
          <w:rFonts w:ascii="Times New Roman" w:hAnsi="Times New Roman"/>
          <w:sz w:val="24"/>
          <w:szCs w:val="24"/>
        </w:rPr>
      </w:pPr>
      <w:r w:rsidRPr="00FD17B4">
        <w:rPr>
          <w:rFonts w:ascii="Times New Roman" w:hAnsi="Times New Roman"/>
          <w:sz w:val="24"/>
          <w:szCs w:val="24"/>
        </w:rPr>
        <w:t>к дополнительному соглашению</w:t>
      </w:r>
    </w:p>
    <w:p w14:paraId="1D30C3B0" w14:textId="3CDC1E60" w:rsidR="00D62B54" w:rsidRPr="00FD17B4" w:rsidRDefault="00D62B54" w:rsidP="00FD17B4">
      <w:pPr>
        <w:pStyle w:val="ConsPlusNormal0"/>
        <w:tabs>
          <w:tab w:val="left" w:pos="6946"/>
        </w:tabs>
        <w:ind w:left="5103" w:firstLine="1"/>
        <w:rPr>
          <w:rFonts w:ascii="Times New Roman" w:hAnsi="Times New Roman"/>
          <w:sz w:val="24"/>
          <w:szCs w:val="24"/>
        </w:rPr>
      </w:pPr>
      <w:r w:rsidRPr="00FD17B4">
        <w:rPr>
          <w:rFonts w:ascii="Times New Roman" w:hAnsi="Times New Roman"/>
          <w:sz w:val="24"/>
          <w:szCs w:val="24"/>
        </w:rPr>
        <w:t>от ___ № ___</w:t>
      </w:r>
    </w:p>
    <w:p w14:paraId="72D005AF" w14:textId="2B00B6B2" w:rsidR="00D62B54" w:rsidRPr="00FD17B4" w:rsidRDefault="00D62B54" w:rsidP="00FD17B4">
      <w:pPr>
        <w:pStyle w:val="ConsPlusNormal0"/>
        <w:ind w:left="5103" w:firstLine="1"/>
        <w:rPr>
          <w:rFonts w:ascii="Times New Roman" w:hAnsi="Times New Roman"/>
          <w:sz w:val="24"/>
          <w:szCs w:val="24"/>
        </w:rPr>
      </w:pPr>
      <w:r w:rsidRPr="00FD17B4">
        <w:rPr>
          <w:rFonts w:ascii="Times New Roman" w:hAnsi="Times New Roman"/>
          <w:sz w:val="24"/>
          <w:szCs w:val="24"/>
        </w:rPr>
        <w:t xml:space="preserve">к договору от________№_____ 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1"/>
        <w:gridCol w:w="8556"/>
      </w:tblGrid>
      <w:tr w:rsidR="00D62B54" w:rsidRPr="008037AF" w14:paraId="61456938" w14:textId="77777777" w:rsidTr="00FD17B4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3177071B" w14:textId="65726153" w:rsidR="00D62B54" w:rsidRPr="008037AF" w:rsidRDefault="00D62B54" w:rsidP="00386FC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43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86C74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206BF38F" w14:textId="77777777" w:rsidTr="00FD17B4"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</w:tcPr>
          <w:p w14:paraId="3EE26355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3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09937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</w:tr>
      <w:tr w:rsidR="00D62B54" w:rsidRPr="008037AF" w14:paraId="7FB0DFCE" w14:textId="77777777" w:rsidTr="00FD17B4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6B83EC" w14:textId="77777777" w:rsidR="00D62B54" w:rsidRPr="008037AF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Утвержден __ ______________ 20__ г.</w:t>
            </w:r>
          </w:p>
        </w:tc>
      </w:tr>
    </w:tbl>
    <w:p w14:paraId="3F86D154" w14:textId="77777777" w:rsidR="00D62B54" w:rsidRPr="008037AF" w:rsidRDefault="00D62B54" w:rsidP="00D62B54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8"/>
        <w:gridCol w:w="2338"/>
        <w:gridCol w:w="2721"/>
      </w:tblGrid>
      <w:tr w:rsidR="00D62B54" w:rsidRPr="008037AF" w14:paraId="32894394" w14:textId="77777777" w:rsidTr="00FD17B4">
        <w:tc>
          <w:tcPr>
            <w:tcW w:w="2375" w:type="pct"/>
            <w:tcBorders>
              <w:top w:val="nil"/>
              <w:left w:val="nil"/>
              <w:bottom w:val="nil"/>
              <w:right w:val="nil"/>
            </w:tcBorders>
          </w:tcPr>
          <w:p w14:paraId="32196825" w14:textId="77777777" w:rsidR="00D62B54" w:rsidRPr="008037AF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Сводный сметный расчет сметной стоимостью</w:t>
            </w:r>
          </w:p>
        </w:tc>
        <w:tc>
          <w:tcPr>
            <w:tcW w:w="1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BD2B1C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pct"/>
            <w:tcBorders>
              <w:top w:val="nil"/>
              <w:left w:val="nil"/>
              <w:bottom w:val="nil"/>
              <w:right w:val="nil"/>
            </w:tcBorders>
          </w:tcPr>
          <w:p w14:paraId="5B2B9894" w14:textId="77777777" w:rsidR="00D62B54" w:rsidRPr="008037AF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руб.</w:t>
            </w:r>
          </w:p>
        </w:tc>
      </w:tr>
      <w:tr w:rsidR="00D62B54" w:rsidRPr="008037AF" w14:paraId="27C5D8C8" w14:textId="77777777" w:rsidTr="00FD17B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24820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43252FCC" w14:textId="77777777" w:rsidTr="00FD17B4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A2C5F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(ссылка на документ об утверждении)</w:t>
            </w:r>
          </w:p>
        </w:tc>
      </w:tr>
    </w:tbl>
    <w:p w14:paraId="04A7858C" w14:textId="77777777" w:rsidR="00D62B54" w:rsidRPr="008037AF" w:rsidRDefault="00D62B54" w:rsidP="00D62B54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7"/>
      </w:tblGrid>
      <w:tr w:rsidR="00D62B54" w:rsidRPr="008037AF" w14:paraId="71252030" w14:textId="77777777" w:rsidTr="00FD17B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9BAF692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СВОДНЫЙ СМЕТНЫЙ РАСЧЕТ </w:t>
            </w:r>
          </w:p>
          <w:p w14:paraId="0492070D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N ССР</w:t>
            </w:r>
            <w:r>
              <w:rPr>
                <w:rFonts w:ascii="Times New Roman" w:hAnsi="Times New Roman" w:cs="Times New Roman"/>
              </w:rPr>
              <w:t>СС</w:t>
            </w:r>
            <w:r w:rsidRPr="008037AF">
              <w:rPr>
                <w:rFonts w:ascii="Times New Roman" w:hAnsi="Times New Roman" w:cs="Times New Roman"/>
              </w:rPr>
              <w:t>-________</w:t>
            </w:r>
          </w:p>
        </w:tc>
      </w:tr>
      <w:tr w:rsidR="00D62B54" w:rsidRPr="008037AF" w14:paraId="0CF7EFD1" w14:textId="77777777" w:rsidTr="00FD17B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50C08F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0C046F77" w14:textId="77777777" w:rsidTr="00FD17B4"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7CB71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 стройки)</w:t>
            </w:r>
          </w:p>
        </w:tc>
      </w:tr>
      <w:tr w:rsidR="00D62B54" w:rsidRPr="008037AF" w14:paraId="0727BA89" w14:textId="77777777" w:rsidTr="00FD17B4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134F1AA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Составлен в </w:t>
            </w:r>
            <w:r>
              <w:rPr>
                <w:rFonts w:ascii="Times New Roman" w:hAnsi="Times New Roman" w:cs="Times New Roman"/>
              </w:rPr>
              <w:t>текущих ценах, соответствующих периоду выполнения работ по Договору</w:t>
            </w:r>
            <w:r w:rsidRPr="008037AF">
              <w:rPr>
                <w:rFonts w:ascii="Times New Roman" w:hAnsi="Times New Roman" w:cs="Times New Roman"/>
              </w:rPr>
              <w:t>_________________ 20__ г.</w:t>
            </w:r>
          </w:p>
        </w:tc>
      </w:tr>
    </w:tbl>
    <w:p w14:paraId="1A2BE0F4" w14:textId="77777777" w:rsidR="00D62B54" w:rsidRPr="008037AF" w:rsidRDefault="00D62B54" w:rsidP="00D62B54">
      <w:pPr>
        <w:pStyle w:val="ConsPlusNormal0"/>
        <w:jc w:val="center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"/>
        <w:gridCol w:w="890"/>
        <w:gridCol w:w="268"/>
        <w:gridCol w:w="1469"/>
        <w:gridCol w:w="50"/>
        <w:gridCol w:w="1529"/>
        <w:gridCol w:w="12"/>
        <w:gridCol w:w="1138"/>
        <w:gridCol w:w="1275"/>
        <w:gridCol w:w="1020"/>
        <w:gridCol w:w="1594"/>
      </w:tblGrid>
      <w:tr w:rsidR="00D62B54" w:rsidRPr="00110C66" w14:paraId="2383F8BA" w14:textId="77777777" w:rsidTr="00FD17B4">
        <w:trPr>
          <w:trHeight w:val="311"/>
        </w:trPr>
        <w:tc>
          <w:tcPr>
            <w:tcW w:w="199" w:type="pct"/>
            <w:vMerge w:val="restart"/>
          </w:tcPr>
          <w:p w14:paraId="2061B98C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Nп/п</w:t>
            </w:r>
          </w:p>
        </w:tc>
        <w:tc>
          <w:tcPr>
            <w:tcW w:w="462" w:type="pct"/>
            <w:vMerge w:val="restart"/>
          </w:tcPr>
          <w:p w14:paraId="6017FF95" w14:textId="77777777" w:rsidR="00D62B54" w:rsidRPr="00110C66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Обоснование</w:t>
            </w:r>
          </w:p>
        </w:tc>
        <w:tc>
          <w:tcPr>
            <w:tcW w:w="927" w:type="pct"/>
            <w:gridSpan w:val="3"/>
            <w:vMerge w:val="restart"/>
          </w:tcPr>
          <w:p w14:paraId="13B4DB29" w14:textId="77777777" w:rsidR="00D62B54" w:rsidRPr="00110C66" w:rsidRDefault="00D62B54" w:rsidP="00D62B54">
            <w:pPr>
              <w:pStyle w:val="ConsPlusNormal0"/>
              <w:ind w:hanging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Наименование глав, объектов капитального строительства, работ и затрат</w:t>
            </w:r>
          </w:p>
        </w:tc>
        <w:tc>
          <w:tcPr>
            <w:tcW w:w="3411" w:type="pct"/>
            <w:gridSpan w:val="6"/>
          </w:tcPr>
          <w:p w14:paraId="1C487A2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Сметная стоимость, руб.</w:t>
            </w:r>
          </w:p>
        </w:tc>
      </w:tr>
      <w:tr w:rsidR="00D62B54" w:rsidRPr="00110C66" w14:paraId="69353958" w14:textId="77777777" w:rsidTr="00FD17B4">
        <w:trPr>
          <w:trHeight w:val="1294"/>
        </w:trPr>
        <w:tc>
          <w:tcPr>
            <w:tcW w:w="199" w:type="pct"/>
            <w:vMerge/>
          </w:tcPr>
          <w:p w14:paraId="18E9AC06" w14:textId="77777777" w:rsidR="00D62B54" w:rsidRPr="00110C66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2" w:type="pct"/>
            <w:vMerge/>
          </w:tcPr>
          <w:p w14:paraId="57791B59" w14:textId="77777777" w:rsidR="00D62B54" w:rsidRPr="00110C66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7" w:type="pct"/>
            <w:gridSpan w:val="3"/>
            <w:vMerge/>
          </w:tcPr>
          <w:p w14:paraId="5C1B15DF" w14:textId="77777777" w:rsidR="00D62B54" w:rsidRPr="00110C66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4" w:type="pct"/>
          </w:tcPr>
          <w:p w14:paraId="16230579" w14:textId="77777777" w:rsidR="00D62B54" w:rsidRPr="00110C66" w:rsidRDefault="00D62B54" w:rsidP="00D62B54">
            <w:pPr>
              <w:pStyle w:val="ConsPlusNormal0"/>
              <w:ind w:hanging="6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строительных (ремонтно-строительных, ремонтно-реставрационных) работ</w:t>
            </w:r>
          </w:p>
        </w:tc>
        <w:tc>
          <w:tcPr>
            <w:tcW w:w="597" w:type="pct"/>
            <w:gridSpan w:val="2"/>
          </w:tcPr>
          <w:p w14:paraId="5895B74A" w14:textId="77777777" w:rsidR="00D62B54" w:rsidRPr="00110C66" w:rsidRDefault="00D62B54" w:rsidP="00D62B54">
            <w:pPr>
              <w:pStyle w:val="ConsPlusNormal0"/>
              <w:ind w:left="191" w:hanging="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монтажных работ</w:t>
            </w:r>
          </w:p>
        </w:tc>
        <w:tc>
          <w:tcPr>
            <w:tcW w:w="662" w:type="pct"/>
          </w:tcPr>
          <w:p w14:paraId="02A584E7" w14:textId="77777777" w:rsidR="00D62B54" w:rsidRPr="00110C66" w:rsidRDefault="00D62B54" w:rsidP="00D62B54">
            <w:pPr>
              <w:pStyle w:val="ConsPlusNormal0"/>
              <w:ind w:hanging="8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оборудования</w:t>
            </w:r>
          </w:p>
        </w:tc>
        <w:tc>
          <w:tcPr>
            <w:tcW w:w="530" w:type="pct"/>
          </w:tcPr>
          <w:p w14:paraId="22E83E6D" w14:textId="77777777" w:rsidR="00D62B54" w:rsidRPr="00110C66" w:rsidRDefault="00D62B54" w:rsidP="00D62B54">
            <w:pPr>
              <w:pStyle w:val="ConsPlusNormal0"/>
              <w:ind w:left="-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прочих затрат</w:t>
            </w:r>
          </w:p>
        </w:tc>
        <w:tc>
          <w:tcPr>
            <w:tcW w:w="829" w:type="pct"/>
          </w:tcPr>
          <w:p w14:paraId="42AFB165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D62B54" w:rsidRPr="00110C66" w14:paraId="2A3C335C" w14:textId="77777777" w:rsidTr="00FD17B4">
        <w:trPr>
          <w:trHeight w:val="294"/>
        </w:trPr>
        <w:tc>
          <w:tcPr>
            <w:tcW w:w="199" w:type="pct"/>
          </w:tcPr>
          <w:p w14:paraId="39E5D403" w14:textId="1F0AD01E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pct"/>
          </w:tcPr>
          <w:p w14:paraId="385E3F76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27" w:type="pct"/>
            <w:gridSpan w:val="3"/>
          </w:tcPr>
          <w:p w14:paraId="51D8741E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94" w:type="pct"/>
          </w:tcPr>
          <w:p w14:paraId="23C6462C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97" w:type="pct"/>
            <w:gridSpan w:val="2"/>
          </w:tcPr>
          <w:p w14:paraId="062F7566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662" w:type="pct"/>
          </w:tcPr>
          <w:p w14:paraId="49A86F7A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30" w:type="pct"/>
          </w:tcPr>
          <w:p w14:paraId="1535F0D8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29" w:type="pct"/>
          </w:tcPr>
          <w:p w14:paraId="36EFD7F2" w14:textId="77777777" w:rsidR="00D62B54" w:rsidRPr="00110C66" w:rsidRDefault="00D62B54" w:rsidP="00FD17B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62B54" w:rsidRPr="00110C66" w14:paraId="0E34D149" w14:textId="77777777" w:rsidTr="00FD17B4">
        <w:tc>
          <w:tcPr>
            <w:tcW w:w="5000" w:type="pct"/>
            <w:gridSpan w:val="11"/>
          </w:tcPr>
          <w:p w14:paraId="628B1F1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 xml:space="preserve">Сметы основного договора </w:t>
            </w:r>
          </w:p>
        </w:tc>
      </w:tr>
      <w:tr w:rsidR="00D62B54" w:rsidRPr="00110C66" w14:paraId="0CBA6B7B" w14:textId="77777777" w:rsidTr="00FD17B4">
        <w:trPr>
          <w:trHeight w:val="287"/>
        </w:trPr>
        <w:tc>
          <w:tcPr>
            <w:tcW w:w="199" w:type="pct"/>
          </w:tcPr>
          <w:p w14:paraId="1B4D90C6" w14:textId="0876BCCD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2" w:type="pct"/>
          </w:tcPr>
          <w:p w14:paraId="09B7B8B3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68356A6A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pct"/>
          </w:tcPr>
          <w:p w14:paraId="644057F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137BC1C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0DC5AC5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737220A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7C5CBC8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17E3EC9E" w14:textId="77777777" w:rsidTr="00FD17B4">
        <w:trPr>
          <w:trHeight w:val="339"/>
        </w:trPr>
        <w:tc>
          <w:tcPr>
            <w:tcW w:w="199" w:type="pct"/>
          </w:tcPr>
          <w:p w14:paraId="66BA03B4" w14:textId="7039AB8B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2" w:type="pct"/>
          </w:tcPr>
          <w:p w14:paraId="092D0F2C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20ABCB5A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pct"/>
          </w:tcPr>
          <w:p w14:paraId="79A4F04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47A35AB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60DC06D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73FFDA5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39694E0C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4E3749D8" w14:textId="77777777" w:rsidTr="00FD17B4">
        <w:trPr>
          <w:trHeight w:val="321"/>
        </w:trPr>
        <w:tc>
          <w:tcPr>
            <w:tcW w:w="199" w:type="pct"/>
          </w:tcPr>
          <w:p w14:paraId="1DF91D1A" w14:textId="6FA85C4F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62" w:type="pct"/>
          </w:tcPr>
          <w:p w14:paraId="78DE2EA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7EB0D66B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 xml:space="preserve">Итого по сметам основного договора </w:t>
            </w:r>
          </w:p>
        </w:tc>
        <w:tc>
          <w:tcPr>
            <w:tcW w:w="794" w:type="pct"/>
          </w:tcPr>
          <w:p w14:paraId="611EBC95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733587C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67A5D8F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6081849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63C9C27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61293C9F" w14:textId="77777777" w:rsidTr="00FD17B4">
        <w:trPr>
          <w:trHeight w:val="321"/>
        </w:trPr>
        <w:tc>
          <w:tcPr>
            <w:tcW w:w="5000" w:type="pct"/>
            <w:gridSpan w:val="11"/>
          </w:tcPr>
          <w:p w14:paraId="3A18B6CA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Включить дополнительным соглашением № 1</w:t>
            </w:r>
          </w:p>
        </w:tc>
      </w:tr>
      <w:tr w:rsidR="00D62B54" w:rsidRPr="00110C66" w14:paraId="32233F2B" w14:textId="77777777" w:rsidTr="00FD17B4">
        <w:trPr>
          <w:trHeight w:val="321"/>
        </w:trPr>
        <w:tc>
          <w:tcPr>
            <w:tcW w:w="199" w:type="pct"/>
          </w:tcPr>
          <w:p w14:paraId="0607866B" w14:textId="2E8D2062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62" w:type="pct"/>
          </w:tcPr>
          <w:p w14:paraId="69BC648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7B687417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pct"/>
          </w:tcPr>
          <w:p w14:paraId="713A7E4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6C0B679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0C923186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5F82AC8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3321C8D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21268696" w14:textId="77777777" w:rsidTr="00FD17B4">
        <w:trPr>
          <w:trHeight w:val="321"/>
        </w:trPr>
        <w:tc>
          <w:tcPr>
            <w:tcW w:w="199" w:type="pct"/>
          </w:tcPr>
          <w:p w14:paraId="0D3B24A6" w14:textId="41B2FDB9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62" w:type="pct"/>
          </w:tcPr>
          <w:p w14:paraId="30F9A77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749AF5D8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4" w:type="pct"/>
          </w:tcPr>
          <w:p w14:paraId="77D6495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72C881C4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11274374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2A53675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5CB1841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33B67B59" w14:textId="77777777" w:rsidTr="00FD17B4">
        <w:trPr>
          <w:trHeight w:val="321"/>
        </w:trPr>
        <w:tc>
          <w:tcPr>
            <w:tcW w:w="199" w:type="pct"/>
          </w:tcPr>
          <w:p w14:paraId="5E05DC7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21E8A9D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75C93FD3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Итого включено дополнительным соглашением № 1</w:t>
            </w:r>
          </w:p>
        </w:tc>
        <w:tc>
          <w:tcPr>
            <w:tcW w:w="794" w:type="pct"/>
          </w:tcPr>
          <w:p w14:paraId="44A278D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28038FD4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2BB16DD1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50CEAE6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2406CB6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3F762C6A" w14:textId="77777777" w:rsidTr="00FD17B4">
        <w:trPr>
          <w:trHeight w:val="321"/>
        </w:trPr>
        <w:tc>
          <w:tcPr>
            <w:tcW w:w="199" w:type="pct"/>
          </w:tcPr>
          <w:p w14:paraId="7AA6D70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1" w:type="pct"/>
            <w:gridSpan w:val="10"/>
          </w:tcPr>
          <w:p w14:paraId="6D931AC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Исключить дополнительным соглашением № 2</w:t>
            </w:r>
          </w:p>
        </w:tc>
      </w:tr>
      <w:tr w:rsidR="00D62B54" w:rsidRPr="00110C66" w14:paraId="21F21A24" w14:textId="77777777" w:rsidTr="00FD17B4">
        <w:trPr>
          <w:trHeight w:val="321"/>
        </w:trPr>
        <w:tc>
          <w:tcPr>
            <w:tcW w:w="199" w:type="pct"/>
          </w:tcPr>
          <w:p w14:paraId="3392B14E" w14:textId="794CDD80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2" w:type="pct"/>
          </w:tcPr>
          <w:p w14:paraId="1DA8CC2A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6FAD1E07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Итого исключено дополнительным соглашением № 2</w:t>
            </w:r>
          </w:p>
        </w:tc>
        <w:tc>
          <w:tcPr>
            <w:tcW w:w="794" w:type="pct"/>
          </w:tcPr>
          <w:p w14:paraId="5F65EA4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63D989D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2B8929F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481A9E33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4033E55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3B1CB479" w14:textId="77777777" w:rsidTr="00FD17B4">
        <w:trPr>
          <w:trHeight w:val="321"/>
        </w:trPr>
        <w:tc>
          <w:tcPr>
            <w:tcW w:w="199" w:type="pct"/>
          </w:tcPr>
          <w:p w14:paraId="5FE1A141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6DF4341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4C7E813D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Итого по главе №: __________</w:t>
            </w:r>
          </w:p>
        </w:tc>
        <w:tc>
          <w:tcPr>
            <w:tcW w:w="794" w:type="pct"/>
          </w:tcPr>
          <w:p w14:paraId="2C30CDD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6754776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2E76B31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1AC25EEA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2DC008C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3D434EFA" w14:textId="77777777" w:rsidTr="00FD17B4">
        <w:trPr>
          <w:trHeight w:val="321"/>
        </w:trPr>
        <w:tc>
          <w:tcPr>
            <w:tcW w:w="199" w:type="pct"/>
          </w:tcPr>
          <w:p w14:paraId="5744500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72C041F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54AE8301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 xml:space="preserve">Итого по главам №№: </w:t>
            </w:r>
          </w:p>
        </w:tc>
        <w:tc>
          <w:tcPr>
            <w:tcW w:w="794" w:type="pct"/>
          </w:tcPr>
          <w:p w14:paraId="45E4B014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7143CCA0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510DFC6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2098D303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21E3DA8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2B3A8B61" w14:textId="77777777" w:rsidTr="00FD17B4">
        <w:trPr>
          <w:trHeight w:val="321"/>
        </w:trPr>
        <w:tc>
          <w:tcPr>
            <w:tcW w:w="199" w:type="pct"/>
          </w:tcPr>
          <w:p w14:paraId="5A398FC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6D4EBA8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005603EB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sz w:val="18"/>
                <w:szCs w:val="18"/>
              </w:rPr>
              <w:t>Всего по ССР</w:t>
            </w:r>
          </w:p>
        </w:tc>
        <w:tc>
          <w:tcPr>
            <w:tcW w:w="794" w:type="pct"/>
          </w:tcPr>
          <w:p w14:paraId="7EE0F70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1772C62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2927B363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731996C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37BB65B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1A32722F" w14:textId="77777777" w:rsidTr="00FD17B4">
        <w:trPr>
          <w:trHeight w:val="283"/>
        </w:trPr>
        <w:tc>
          <w:tcPr>
            <w:tcW w:w="199" w:type="pct"/>
          </w:tcPr>
          <w:p w14:paraId="0001D6E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619E9E35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29E7A5A4" w14:textId="17A47FF4" w:rsidR="00D62B54" w:rsidRPr="00110C66" w:rsidRDefault="00D62B54" w:rsidP="00FD17B4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  <w:u w:val="single"/>
              </w:rPr>
              <w:t>Справочно</w:t>
            </w: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</w:p>
        </w:tc>
        <w:tc>
          <w:tcPr>
            <w:tcW w:w="794" w:type="pct"/>
          </w:tcPr>
          <w:p w14:paraId="36CA5B1F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0C16863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57287AB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46F7E2C5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2EC36CD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4B1B6576" w14:textId="77777777" w:rsidTr="00FD17B4">
        <w:trPr>
          <w:trHeight w:val="321"/>
        </w:trPr>
        <w:tc>
          <w:tcPr>
            <w:tcW w:w="199" w:type="pct"/>
          </w:tcPr>
          <w:p w14:paraId="1C5329E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3D7B3891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3B35EE9D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Сумма основного договора, без НДС</w:t>
            </w:r>
          </w:p>
        </w:tc>
        <w:tc>
          <w:tcPr>
            <w:tcW w:w="794" w:type="pct"/>
          </w:tcPr>
          <w:p w14:paraId="1F0FD20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3CF84974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1C26BFDC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159B10CC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78E02C96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4E567A3F" w14:textId="77777777" w:rsidTr="00FD17B4">
        <w:trPr>
          <w:trHeight w:val="321"/>
        </w:trPr>
        <w:tc>
          <w:tcPr>
            <w:tcW w:w="199" w:type="pct"/>
          </w:tcPr>
          <w:p w14:paraId="75103A2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0A93E5A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66DDF854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(увеличения/уменьшения) стоимости основного договора на основании ДС № 1, без НДС </w:t>
            </w:r>
          </w:p>
        </w:tc>
        <w:tc>
          <w:tcPr>
            <w:tcW w:w="794" w:type="pct"/>
          </w:tcPr>
          <w:p w14:paraId="6C8CA559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6AB04AA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082DDF17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62D41BB8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7E383BAE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110C66" w14:paraId="3BFF8E15" w14:textId="77777777" w:rsidTr="00FD17B4">
        <w:trPr>
          <w:trHeight w:val="321"/>
        </w:trPr>
        <w:tc>
          <w:tcPr>
            <w:tcW w:w="199" w:type="pct"/>
          </w:tcPr>
          <w:p w14:paraId="669C9C6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2" w:type="pct"/>
          </w:tcPr>
          <w:p w14:paraId="2129DDC3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7" w:type="pct"/>
            <w:gridSpan w:val="3"/>
          </w:tcPr>
          <w:p w14:paraId="5E2D4559" w14:textId="77777777" w:rsidR="00D62B54" w:rsidRPr="00110C66" w:rsidRDefault="00D62B54" w:rsidP="00D62B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t>Сумма изменения</w:t>
            </w:r>
            <w:r w:rsidRPr="00110C6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>(увеличения/уменьшения) стоимости основного договора на основании ДС № 2, без НДС</w:t>
            </w:r>
          </w:p>
        </w:tc>
        <w:tc>
          <w:tcPr>
            <w:tcW w:w="794" w:type="pct"/>
          </w:tcPr>
          <w:p w14:paraId="09CA5A6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gridSpan w:val="2"/>
          </w:tcPr>
          <w:p w14:paraId="32FBBB13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2" w:type="pct"/>
          </w:tcPr>
          <w:p w14:paraId="7E449992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0" w:type="pct"/>
          </w:tcPr>
          <w:p w14:paraId="28C475CB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pct"/>
          </w:tcPr>
          <w:p w14:paraId="13E7BB0D" w14:textId="77777777" w:rsidR="00D62B54" w:rsidRPr="00110C66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2B54" w:rsidRPr="008037AF" w14:paraId="0334B649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FA837C" w14:textId="77777777" w:rsidR="00D62B54" w:rsidRPr="008037AF" w:rsidRDefault="00D62B54" w:rsidP="00D62B54">
            <w:pPr>
              <w:pStyle w:val="ConsPlusNormal0"/>
              <w:tabs>
                <w:tab w:val="left" w:pos="2091"/>
              </w:tabs>
              <w:ind w:left="425" w:hanging="425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 xml:space="preserve">        Руководитель</w:t>
            </w:r>
          </w:p>
          <w:p w14:paraId="06930D4F" w14:textId="77777777" w:rsidR="00D62B54" w:rsidRPr="008037AF" w:rsidRDefault="00D62B54" w:rsidP="00D62B54">
            <w:pPr>
              <w:pStyle w:val="ConsPlusNormal0"/>
              <w:ind w:left="425" w:hanging="42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8037AF">
              <w:rPr>
                <w:rFonts w:ascii="Times New Roman" w:hAnsi="Times New Roman" w:cs="Times New Roman"/>
              </w:rPr>
              <w:t>проектной организации</w:t>
            </w:r>
          </w:p>
        </w:tc>
        <w:tc>
          <w:tcPr>
            <w:tcW w:w="343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723A55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0EA112E7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41B51C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DBB8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D62B54" w:rsidRPr="008037AF" w14:paraId="06D50C6D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45ED300" w14:textId="77777777" w:rsidR="00D62B54" w:rsidRPr="008037AF" w:rsidRDefault="00D62B54" w:rsidP="00D62B54">
            <w:pPr>
              <w:pStyle w:val="ConsPlusNormal0"/>
              <w:ind w:left="141" w:hanging="141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Главный инженер проекта</w:t>
            </w:r>
          </w:p>
        </w:tc>
        <w:tc>
          <w:tcPr>
            <w:tcW w:w="3437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191D9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3933F7FD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56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4A55DD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7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CD5D3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D62B54" w:rsidRPr="008037AF" w14:paraId="524D3593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BD73D0" w14:textId="77777777" w:rsidR="00D62B54" w:rsidRPr="008037AF" w:rsidRDefault="00D62B54" w:rsidP="00D62B54">
            <w:pPr>
              <w:pStyle w:val="ConsPlusNormal0"/>
              <w:ind w:firstLine="1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Начальник</w:t>
            </w:r>
          </w:p>
        </w:tc>
        <w:tc>
          <w:tcPr>
            <w:tcW w:w="7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10B04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86D96" w14:textId="77777777" w:rsidR="00D62B54" w:rsidRPr="008037AF" w:rsidRDefault="00D62B54" w:rsidP="00D62B54">
            <w:pPr>
              <w:pStyle w:val="ConsPlusNormal0"/>
              <w:ind w:hanging="67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261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0F7B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186D7263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D247C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DB251" w14:textId="77777777" w:rsidR="00D62B54" w:rsidRPr="008037AF" w:rsidRDefault="00D62B54" w:rsidP="00D62B54">
            <w:pPr>
              <w:pStyle w:val="ConsPlusNormal0"/>
              <w:ind w:hanging="198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EE9E46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11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3ABCE4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[подпись (инициалы, фамилия)]</w:t>
            </w:r>
          </w:p>
        </w:tc>
      </w:tr>
      <w:tr w:rsidR="00D62B54" w:rsidRPr="008037AF" w14:paraId="72B1CC13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CA07AC" w14:textId="77777777" w:rsidR="00D62B54" w:rsidRPr="008037AF" w:rsidRDefault="00D62B54" w:rsidP="00D62B54">
            <w:pPr>
              <w:pStyle w:val="ConsPlusNormal0"/>
              <w:ind w:left="141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037AF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42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524CF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2B54" w:rsidRPr="008037AF" w14:paraId="2FC7A119" w14:textId="77777777" w:rsidTr="00FD17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EDB8E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00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69AABB" w14:textId="77777777" w:rsidR="00D62B54" w:rsidRPr="008037AF" w:rsidRDefault="00D62B54" w:rsidP="00D62B54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  <w:r w:rsidRPr="008037AF">
              <w:rPr>
                <w:rFonts w:ascii="Times New Roman" w:hAnsi="Times New Roman" w:cs="Times New Roman"/>
              </w:rPr>
              <w:t>[должность, подпись (инициалы, фамилия)]</w:t>
            </w:r>
          </w:p>
        </w:tc>
      </w:tr>
    </w:tbl>
    <w:p w14:paraId="6C420651" w14:textId="77777777" w:rsidR="00D62B54" w:rsidRPr="00FA5F35" w:rsidRDefault="00D62B54" w:rsidP="00386FCB">
      <w:pPr>
        <w:pStyle w:val="ConsPlusNormal0"/>
        <w:widowControl/>
        <w:ind w:firstLine="0"/>
        <w:jc w:val="center"/>
        <w:rPr>
          <w:rFonts w:ascii="Times New Roman" w:hAnsi="Times New Roman" w:cs="Times New Roman"/>
          <w:snapToGrid w:val="0"/>
          <w:sz w:val="22"/>
          <w:szCs w:val="22"/>
        </w:rPr>
      </w:pPr>
    </w:p>
    <w:p w14:paraId="3BF942A5" w14:textId="77777777" w:rsidR="00D62B54" w:rsidRPr="00FA5F35" w:rsidRDefault="00D62B54" w:rsidP="00D62B54">
      <w:pPr>
        <w:pStyle w:val="ConsPlusNormal0"/>
        <w:widowControl/>
        <w:ind w:firstLine="0"/>
        <w:rPr>
          <w:rFonts w:ascii="Times New Roman" w:hAnsi="Times New Roman" w:cs="Times New Roman"/>
          <w:snapToGrid w:val="0"/>
          <w:sz w:val="22"/>
          <w:szCs w:val="22"/>
        </w:rPr>
        <w:sectPr w:rsidR="00D62B54" w:rsidRPr="00FA5F35" w:rsidSect="007953D9">
          <w:footnotePr>
            <w:numRestart w:val="eachPage"/>
          </w:footnotePr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62F8A705" w14:textId="77777777" w:rsidR="00D62B54" w:rsidRPr="00412C7E" w:rsidRDefault="00D62B54" w:rsidP="00D62B54">
      <w:pPr>
        <w:ind w:left="426" w:hanging="426"/>
        <w:rPr>
          <w:color w:val="000000"/>
          <w:sz w:val="24"/>
          <w:szCs w:val="24"/>
        </w:rPr>
      </w:pPr>
      <w:r w:rsidRPr="00412C7E">
        <w:rPr>
          <w:b/>
          <w:sz w:val="24"/>
          <w:szCs w:val="24"/>
        </w:rPr>
        <w:t>ОБРАЗЕЦ</w:t>
      </w:r>
    </w:p>
    <w:p w14:paraId="782C5D14" w14:textId="2C7F3F1F" w:rsidR="00D62B54" w:rsidRPr="00412C7E" w:rsidRDefault="00D62B54" w:rsidP="00412C7E">
      <w:pPr>
        <w:ind w:left="5103"/>
        <w:rPr>
          <w:sz w:val="24"/>
          <w:szCs w:val="24"/>
        </w:rPr>
      </w:pPr>
      <w:r w:rsidRPr="00412C7E">
        <w:rPr>
          <w:sz w:val="24"/>
          <w:szCs w:val="24"/>
        </w:rPr>
        <w:t xml:space="preserve">Приложение №1.3 </w:t>
      </w:r>
    </w:p>
    <w:p w14:paraId="4E495523" w14:textId="75AE0B66" w:rsidR="00D62B54" w:rsidRPr="00412C7E" w:rsidRDefault="00D62B54" w:rsidP="00412C7E">
      <w:pPr>
        <w:pStyle w:val="ConsPlusNormal0"/>
        <w:ind w:left="5103" w:firstLine="1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 xml:space="preserve">к Требованиям </w:t>
      </w:r>
      <w:r w:rsidRPr="00412C7E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412C7E">
        <w:rPr>
          <w:rFonts w:ascii="Times New Roman" w:hAnsi="Times New Roman"/>
          <w:sz w:val="24"/>
          <w:szCs w:val="24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 w14:paraId="6E53F4FB" w14:textId="694A336A" w:rsidR="00D62B54" w:rsidRDefault="00D62B54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5EA34C30" w14:textId="77777777" w:rsidR="00FD17B4" w:rsidRPr="00412C7E" w:rsidRDefault="00FD17B4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25EA3626" w14:textId="77777777" w:rsidR="00D62B54" w:rsidRPr="00412C7E" w:rsidRDefault="00D62B54" w:rsidP="00412C7E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>Приложение №___</w:t>
      </w:r>
    </w:p>
    <w:p w14:paraId="78EF9D13" w14:textId="20C4C5BE" w:rsidR="00412C7E" w:rsidRDefault="00D62B54" w:rsidP="00412C7E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>к дополнительному соглашению</w:t>
      </w:r>
    </w:p>
    <w:p w14:paraId="67BD3467" w14:textId="3AE2AA5F" w:rsidR="00386FCB" w:rsidRPr="00412C7E" w:rsidRDefault="00D62B54" w:rsidP="00412C7E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>от ___ № ___</w:t>
      </w:r>
    </w:p>
    <w:p w14:paraId="27A5CEE1" w14:textId="47CEE893" w:rsidR="00D62B54" w:rsidRPr="00412C7E" w:rsidRDefault="00D62B54" w:rsidP="00412C7E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 xml:space="preserve">к договору от_______№_____ </w:t>
      </w:r>
    </w:p>
    <w:p w14:paraId="1EFE4603" w14:textId="7D1F9875" w:rsidR="00D62B54" w:rsidRPr="00412C7E" w:rsidRDefault="00D62B54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4028C7C0" w14:textId="77777777" w:rsidR="00386FCB" w:rsidRPr="00412C7E" w:rsidRDefault="00386FCB" w:rsidP="00FD17B4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1BD0A461" w14:textId="77777777" w:rsidR="00D62B54" w:rsidRPr="00412C7E" w:rsidRDefault="00D62B54" w:rsidP="00D62B5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412C7E">
        <w:rPr>
          <w:b/>
          <w:sz w:val="24"/>
          <w:szCs w:val="24"/>
        </w:rPr>
        <w:t>Сопоставительная ведомость изменения сметной стоимости</w:t>
      </w:r>
    </w:p>
    <w:p w14:paraId="2E3ED510" w14:textId="77777777" w:rsidR="00D62B54" w:rsidRPr="00100CD7" w:rsidRDefault="00D62B54" w:rsidP="00D62B54">
      <w:pPr>
        <w:widowControl w:val="0"/>
        <w:autoSpaceDE w:val="0"/>
        <w:autoSpaceDN w:val="0"/>
        <w:jc w:val="both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3"/>
        <w:gridCol w:w="566"/>
        <w:gridCol w:w="1215"/>
        <w:gridCol w:w="1522"/>
        <w:gridCol w:w="1321"/>
        <w:gridCol w:w="1369"/>
        <w:gridCol w:w="1449"/>
        <w:gridCol w:w="1762"/>
      </w:tblGrid>
      <w:tr w:rsidR="00D62B54" w:rsidRPr="008037AF" w14:paraId="5F50A313" w14:textId="77777777" w:rsidTr="00412C7E">
        <w:trPr>
          <w:trHeight w:val="433"/>
        </w:trPr>
        <w:tc>
          <w:tcPr>
            <w:tcW w:w="0" w:type="auto"/>
            <w:vMerge w:val="restart"/>
            <w:vAlign w:val="center"/>
          </w:tcPr>
          <w:p w14:paraId="3B8086A7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№ п/п</w:t>
            </w:r>
          </w:p>
        </w:tc>
        <w:tc>
          <w:tcPr>
            <w:tcW w:w="0" w:type="auto"/>
            <w:gridSpan w:val="3"/>
            <w:vAlign w:val="center"/>
          </w:tcPr>
          <w:p w14:paraId="4CBA8537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0" w:type="auto"/>
            <w:gridSpan w:val="2"/>
            <w:vAlign w:val="center"/>
          </w:tcPr>
          <w:p w14:paraId="2A9572F0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Сметная стоимость, тыс. руб.</w:t>
            </w:r>
          </w:p>
        </w:tc>
        <w:tc>
          <w:tcPr>
            <w:tcW w:w="0" w:type="auto"/>
            <w:vMerge w:val="restart"/>
            <w:vAlign w:val="center"/>
          </w:tcPr>
          <w:p w14:paraId="42672081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Разница в сметной стоимости, руб.</w:t>
            </w:r>
          </w:p>
        </w:tc>
        <w:tc>
          <w:tcPr>
            <w:tcW w:w="0" w:type="auto"/>
            <w:vMerge w:val="restart"/>
            <w:vAlign w:val="center"/>
          </w:tcPr>
          <w:p w14:paraId="0956BB00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Обоснование изменений сметной стоимости</w:t>
            </w:r>
          </w:p>
        </w:tc>
      </w:tr>
      <w:tr w:rsidR="00D62B54" w:rsidRPr="008037AF" w14:paraId="1BC30913" w14:textId="77777777" w:rsidTr="00412C7E">
        <w:tc>
          <w:tcPr>
            <w:tcW w:w="0" w:type="auto"/>
            <w:vMerge/>
            <w:vAlign w:val="center"/>
          </w:tcPr>
          <w:p w14:paraId="338CF2F5" w14:textId="77777777" w:rsidR="00D62B54" w:rsidRPr="00BB0B32" w:rsidRDefault="00D62B54" w:rsidP="00D62B54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Align w:val="center"/>
          </w:tcPr>
          <w:p w14:paraId="41517FCA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шифр</w:t>
            </w:r>
          </w:p>
        </w:tc>
        <w:tc>
          <w:tcPr>
            <w:tcW w:w="0" w:type="auto"/>
            <w:vAlign w:val="center"/>
          </w:tcPr>
          <w:p w14:paraId="6EA0399A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0" w:type="auto"/>
            <w:vAlign w:val="center"/>
          </w:tcPr>
          <w:p w14:paraId="13CEC541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№ позиции сметного расчета (сметы) в ССР</w:t>
            </w:r>
          </w:p>
        </w:tc>
        <w:tc>
          <w:tcPr>
            <w:tcW w:w="0" w:type="auto"/>
            <w:vAlign w:val="center"/>
          </w:tcPr>
          <w:p w14:paraId="7E720F46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подлежащая включению</w:t>
            </w:r>
          </w:p>
        </w:tc>
        <w:tc>
          <w:tcPr>
            <w:tcW w:w="0" w:type="auto"/>
            <w:vAlign w:val="center"/>
          </w:tcPr>
          <w:p w14:paraId="78C0E743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подлежащая исключению</w:t>
            </w:r>
          </w:p>
        </w:tc>
        <w:tc>
          <w:tcPr>
            <w:tcW w:w="0" w:type="auto"/>
            <w:vMerge/>
            <w:vAlign w:val="center"/>
          </w:tcPr>
          <w:p w14:paraId="1B74F8D7" w14:textId="77777777" w:rsidR="00D62B54" w:rsidRPr="00BB0B32" w:rsidRDefault="00D62B54" w:rsidP="00D62B54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14:paraId="717B218D" w14:textId="77777777" w:rsidR="00D62B54" w:rsidRPr="00BB0B32" w:rsidRDefault="00D62B54" w:rsidP="00D62B54">
            <w:pPr>
              <w:spacing w:after="160" w:line="259" w:lineRule="auto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D62B54" w:rsidRPr="008037AF" w14:paraId="40EB1001" w14:textId="77777777" w:rsidTr="00412C7E">
        <w:tc>
          <w:tcPr>
            <w:tcW w:w="0" w:type="auto"/>
            <w:vAlign w:val="center"/>
          </w:tcPr>
          <w:p w14:paraId="243FD247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3F72C65C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313085B9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2D86DCEE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vAlign w:val="center"/>
          </w:tcPr>
          <w:p w14:paraId="29D65E52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5</w:t>
            </w:r>
          </w:p>
        </w:tc>
        <w:tc>
          <w:tcPr>
            <w:tcW w:w="0" w:type="auto"/>
            <w:vAlign w:val="center"/>
          </w:tcPr>
          <w:p w14:paraId="1FED2AAF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6</w:t>
            </w:r>
          </w:p>
        </w:tc>
        <w:tc>
          <w:tcPr>
            <w:tcW w:w="0" w:type="auto"/>
            <w:vAlign w:val="center"/>
          </w:tcPr>
          <w:p w14:paraId="688B4C92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7</w:t>
            </w:r>
          </w:p>
        </w:tc>
        <w:tc>
          <w:tcPr>
            <w:tcW w:w="0" w:type="auto"/>
            <w:vAlign w:val="center"/>
          </w:tcPr>
          <w:p w14:paraId="43056471" w14:textId="77777777" w:rsidR="00D62B54" w:rsidRPr="00BB0B32" w:rsidRDefault="00D62B54" w:rsidP="00D62B5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BB0B32">
              <w:rPr>
                <w:sz w:val="18"/>
                <w:szCs w:val="18"/>
              </w:rPr>
              <w:t>8</w:t>
            </w:r>
          </w:p>
        </w:tc>
      </w:tr>
      <w:tr w:rsidR="00D62B54" w:rsidRPr="008037AF" w14:paraId="12A38A85" w14:textId="77777777" w:rsidTr="00412C7E">
        <w:tc>
          <w:tcPr>
            <w:tcW w:w="0" w:type="auto"/>
            <w:vAlign w:val="center"/>
          </w:tcPr>
          <w:p w14:paraId="14D1BEBF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8F6AB2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FD092E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355ED5F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280302E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AC4FFF3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29BB956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B220194" w14:textId="77777777" w:rsidR="00D62B54" w:rsidRPr="00BB0B32" w:rsidRDefault="00D62B54" w:rsidP="00D62B5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2705DE9E" w14:textId="77777777" w:rsidR="00D62B54" w:rsidRDefault="00D62B54" w:rsidP="00D62B54">
      <w:pPr>
        <w:widowControl w:val="0"/>
        <w:autoSpaceDE w:val="0"/>
        <w:autoSpaceDN w:val="0"/>
        <w:jc w:val="both"/>
        <w:rPr>
          <w:sz w:val="20"/>
          <w:szCs w:val="20"/>
        </w:rPr>
      </w:pPr>
    </w:p>
    <w:p w14:paraId="273A261F" w14:textId="77777777" w:rsidR="00D62B54" w:rsidRDefault="00D62B54" w:rsidP="00A52967">
      <w:pPr>
        <w:ind w:left="357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CD53B1D" w14:textId="77777777" w:rsidR="00D62B54" w:rsidRPr="00412C7E" w:rsidRDefault="00D62B54" w:rsidP="00412C7E">
      <w:pPr>
        <w:ind w:left="5103"/>
        <w:rPr>
          <w:sz w:val="24"/>
          <w:szCs w:val="24"/>
        </w:rPr>
      </w:pPr>
      <w:r w:rsidRPr="00412C7E">
        <w:rPr>
          <w:sz w:val="24"/>
          <w:szCs w:val="24"/>
        </w:rPr>
        <w:t xml:space="preserve">Приложение №1.4 </w:t>
      </w:r>
    </w:p>
    <w:p w14:paraId="1B49CF28" w14:textId="77777777" w:rsidR="00D62B54" w:rsidRPr="00412C7E" w:rsidRDefault="00D62B54" w:rsidP="00412C7E">
      <w:pPr>
        <w:pStyle w:val="ConsPlusNormal0"/>
        <w:ind w:left="5103" w:firstLine="0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 xml:space="preserve">к Требованиям </w:t>
      </w:r>
      <w:r w:rsidRPr="00412C7E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412C7E">
        <w:rPr>
          <w:rFonts w:ascii="Times New Roman" w:hAnsi="Times New Roman"/>
          <w:sz w:val="24"/>
          <w:szCs w:val="24"/>
        </w:rPr>
        <w:t xml:space="preserve">оформлению и составлению сводного сметного расчёта к договорам на реконструкцию, техническое перевооружение и дополнительным соглашениям к указанным договорам </w:t>
      </w:r>
    </w:p>
    <w:p w14:paraId="799D02AD" w14:textId="77777777" w:rsidR="00D62B54" w:rsidRPr="00412C7E" w:rsidRDefault="00D62B54" w:rsidP="00412C7E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177C9C30" w14:textId="77777777" w:rsidR="00D62B54" w:rsidRPr="00412C7E" w:rsidRDefault="00D62B54" w:rsidP="00412C7E">
      <w:pPr>
        <w:pStyle w:val="ConsPlusNormal0"/>
        <w:ind w:firstLine="0"/>
        <w:rPr>
          <w:rFonts w:ascii="Times New Roman" w:hAnsi="Times New Roman"/>
          <w:sz w:val="24"/>
          <w:szCs w:val="24"/>
        </w:rPr>
      </w:pPr>
    </w:p>
    <w:p w14:paraId="2280A24C" w14:textId="77777777" w:rsidR="00D62B54" w:rsidRPr="00412C7E" w:rsidRDefault="00D62B54" w:rsidP="00412C7E">
      <w:pPr>
        <w:pStyle w:val="ConsPlusNormal0"/>
        <w:ind w:left="5103" w:firstLine="1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>Приложение №___</w:t>
      </w:r>
    </w:p>
    <w:p w14:paraId="00FF5A1D" w14:textId="77777777" w:rsidR="00412C7E" w:rsidRDefault="00D62B54" w:rsidP="00412C7E">
      <w:pPr>
        <w:pStyle w:val="ConsPlusNormal0"/>
        <w:ind w:left="5103" w:firstLine="1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>к дополнительному соглашению</w:t>
      </w:r>
    </w:p>
    <w:p w14:paraId="3BDF14AD" w14:textId="397E8BEC" w:rsidR="00D62B54" w:rsidRPr="00412C7E" w:rsidRDefault="00D62B54" w:rsidP="00412C7E">
      <w:pPr>
        <w:pStyle w:val="ConsPlusNormal0"/>
        <w:ind w:left="5103" w:firstLine="1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>от ___ № ___</w:t>
      </w:r>
    </w:p>
    <w:p w14:paraId="78290D3B" w14:textId="77777777" w:rsidR="00D62B54" w:rsidRPr="00412C7E" w:rsidRDefault="00D62B54" w:rsidP="00412C7E">
      <w:pPr>
        <w:pStyle w:val="ConsPlusNormal0"/>
        <w:ind w:left="5103" w:firstLine="1"/>
        <w:rPr>
          <w:rFonts w:ascii="Times New Roman" w:hAnsi="Times New Roman"/>
          <w:sz w:val="24"/>
          <w:szCs w:val="24"/>
        </w:rPr>
      </w:pPr>
      <w:r w:rsidRPr="00412C7E">
        <w:rPr>
          <w:rFonts w:ascii="Times New Roman" w:hAnsi="Times New Roman"/>
          <w:sz w:val="24"/>
          <w:szCs w:val="24"/>
        </w:rPr>
        <w:t xml:space="preserve">к договору от_______№_____ </w:t>
      </w:r>
    </w:p>
    <w:p w14:paraId="59ED8F36" w14:textId="77777777" w:rsidR="00D62B54" w:rsidRPr="00412C7E" w:rsidRDefault="00D62B54" w:rsidP="00D62B54">
      <w:pPr>
        <w:jc w:val="both"/>
        <w:rPr>
          <w:sz w:val="24"/>
          <w:szCs w:val="24"/>
        </w:rPr>
      </w:pPr>
    </w:p>
    <w:p w14:paraId="099BF159" w14:textId="77777777" w:rsidR="00D62B54" w:rsidRDefault="00D62B54" w:rsidP="00D62B54">
      <w:pPr>
        <w:jc w:val="both"/>
      </w:pPr>
    </w:p>
    <w:p w14:paraId="66B598AF" w14:textId="77777777" w:rsidR="00D62B54" w:rsidRPr="00412C7E" w:rsidRDefault="00D62B54" w:rsidP="00D62B54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C7E">
        <w:rPr>
          <w:rFonts w:ascii="Times New Roman" w:hAnsi="Times New Roman" w:cs="Times New Roman"/>
          <w:b/>
          <w:sz w:val="24"/>
          <w:szCs w:val="24"/>
        </w:rPr>
        <w:t>Сопоставительная ведомость объемов работ</w:t>
      </w:r>
    </w:p>
    <w:p w14:paraId="5FAF553A" w14:textId="77777777" w:rsidR="00D62B54" w:rsidRPr="0083063A" w:rsidRDefault="00D62B54" w:rsidP="00412C7E">
      <w:pPr>
        <w:pStyle w:val="ConsPlusNormal0"/>
        <w:ind w:firstLine="0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9"/>
        <w:gridCol w:w="354"/>
        <w:gridCol w:w="354"/>
        <w:gridCol w:w="354"/>
        <w:gridCol w:w="584"/>
        <w:gridCol w:w="1467"/>
        <w:gridCol w:w="541"/>
        <w:gridCol w:w="871"/>
        <w:gridCol w:w="871"/>
        <w:gridCol w:w="649"/>
        <w:gridCol w:w="649"/>
        <w:gridCol w:w="1387"/>
        <w:gridCol w:w="1047"/>
      </w:tblGrid>
      <w:tr w:rsidR="00412C7E" w14:paraId="49466873" w14:textId="77777777" w:rsidTr="00412C7E">
        <w:trPr>
          <w:trHeight w:val="880"/>
        </w:trPr>
        <w:tc>
          <w:tcPr>
            <w:tcW w:w="0" w:type="auto"/>
            <w:vMerge w:val="restart"/>
            <w:vAlign w:val="center"/>
          </w:tcPr>
          <w:p w14:paraId="6465823C" w14:textId="77777777" w:rsidR="00D62B54" w:rsidRPr="002103C7" w:rsidRDefault="00D62B54" w:rsidP="00D62B54">
            <w:pPr>
              <w:pStyle w:val="ConsPlusNormal0"/>
              <w:ind w:left="-6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№№ пп</w:t>
            </w:r>
          </w:p>
        </w:tc>
        <w:tc>
          <w:tcPr>
            <w:tcW w:w="1772" w:type="dxa"/>
            <w:gridSpan w:val="4"/>
            <w:vAlign w:val="center"/>
          </w:tcPr>
          <w:p w14:paraId="254234C7" w14:textId="77777777" w:rsidR="00D62B54" w:rsidRPr="002103C7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Данные сметного расчета (сметы)</w:t>
            </w:r>
          </w:p>
        </w:tc>
        <w:tc>
          <w:tcPr>
            <w:tcW w:w="1467" w:type="dxa"/>
            <w:vAlign w:val="center"/>
          </w:tcPr>
          <w:p w14:paraId="77EF8F3B" w14:textId="77777777" w:rsidR="00D62B54" w:rsidRPr="002103C7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Наименование работ и затрат</w:t>
            </w:r>
          </w:p>
        </w:tc>
        <w:tc>
          <w:tcPr>
            <w:tcW w:w="0" w:type="auto"/>
            <w:vAlign w:val="center"/>
          </w:tcPr>
          <w:p w14:paraId="3C56BB93" w14:textId="77777777" w:rsidR="00D62B54" w:rsidRPr="002103C7" w:rsidRDefault="00D62B54" w:rsidP="00D62B54">
            <w:pPr>
              <w:pStyle w:val="ConsPlusNormal0"/>
              <w:ind w:hanging="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6666DB07" w14:textId="77777777" w:rsidR="00D62B54" w:rsidRPr="002103C7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Объем работ в сметной документации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12ED9993" w14:textId="77777777" w:rsidR="00D62B54" w:rsidRPr="002103C7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Изменение объемов работ</w:t>
            </w:r>
          </w:p>
        </w:tc>
        <w:tc>
          <w:tcPr>
            <w:tcW w:w="0" w:type="auto"/>
            <w:vAlign w:val="center"/>
          </w:tcPr>
          <w:p w14:paraId="402963CF" w14:textId="77777777" w:rsidR="00D62B54" w:rsidRPr="002103C7" w:rsidRDefault="00D62B54" w:rsidP="00D62B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Обоснование изменений</w:t>
            </w:r>
          </w:p>
        </w:tc>
        <w:tc>
          <w:tcPr>
            <w:tcW w:w="0" w:type="auto"/>
            <w:vAlign w:val="center"/>
          </w:tcPr>
          <w:p w14:paraId="0EE6DA03" w14:textId="77777777" w:rsidR="00D62B54" w:rsidRPr="002103C7" w:rsidRDefault="00D62B54" w:rsidP="00D62B54">
            <w:pPr>
              <w:pStyle w:val="ConsPlusNormal0"/>
              <w:ind w:left="1360" w:hanging="1416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412C7E" w14:paraId="2BFDAAA5" w14:textId="77777777" w:rsidTr="00412C7E">
        <w:trPr>
          <w:trHeight w:val="62"/>
        </w:trPr>
        <w:tc>
          <w:tcPr>
            <w:tcW w:w="0" w:type="auto"/>
            <w:vMerge/>
            <w:vAlign w:val="center"/>
          </w:tcPr>
          <w:p w14:paraId="2D21E8EF" w14:textId="77777777" w:rsidR="00D62B54" w:rsidRPr="002103C7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08F1D48C" w14:textId="77777777" w:rsidR="00D62B54" w:rsidRPr="002103C7" w:rsidRDefault="00D62B54" w:rsidP="00412C7E">
            <w:pPr>
              <w:pStyle w:val="ConsPlusNormal0"/>
              <w:ind w:left="-797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шифр</w:t>
            </w: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4073A96B" w14:textId="77777777" w:rsidR="00D62B54" w:rsidRPr="002103C7" w:rsidRDefault="00D62B54" w:rsidP="00412C7E">
            <w:pPr>
              <w:pStyle w:val="ConsPlusNormal0"/>
              <w:ind w:left="-64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22" w:type="dxa"/>
            <w:gridSpan w:val="2"/>
            <w:textDirection w:val="btLr"/>
            <w:vAlign w:val="center"/>
          </w:tcPr>
          <w:p w14:paraId="30374E4E" w14:textId="77777777" w:rsidR="00D62B54" w:rsidRPr="002103C7" w:rsidRDefault="00D62B54" w:rsidP="00412C7E">
            <w:pPr>
              <w:pStyle w:val="ConsPlusNormal0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№ позиции в сметном расчете</w:t>
            </w:r>
          </w:p>
        </w:tc>
        <w:tc>
          <w:tcPr>
            <w:tcW w:w="1467" w:type="dxa"/>
            <w:vMerge w:val="restart"/>
            <w:textDirection w:val="btLr"/>
            <w:vAlign w:val="center"/>
          </w:tcPr>
          <w:p w14:paraId="54C3D768" w14:textId="77777777" w:rsidR="00D62B54" w:rsidRPr="002103C7" w:rsidRDefault="00D62B54" w:rsidP="00412C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extDirection w:val="btLr"/>
            <w:vAlign w:val="center"/>
          </w:tcPr>
          <w:p w14:paraId="782B9F26" w14:textId="77777777" w:rsidR="00D62B54" w:rsidRPr="002103C7" w:rsidRDefault="00D62B54" w:rsidP="00412C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extDirection w:val="btLr"/>
            <w:vAlign w:val="center"/>
          </w:tcPr>
          <w:p w14:paraId="3C856400" w14:textId="77777777" w:rsidR="00D62B54" w:rsidRPr="002103C7" w:rsidRDefault="00D62B54" w:rsidP="00412C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extDirection w:val="btLr"/>
            <w:vAlign w:val="center"/>
          </w:tcPr>
          <w:p w14:paraId="645A1CC1" w14:textId="77777777" w:rsidR="00D62B54" w:rsidRPr="002103C7" w:rsidRDefault="00D62B54" w:rsidP="00412C7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700E0043" w14:textId="77777777" w:rsidR="00D62B54" w:rsidRPr="002103C7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642CF69C" w14:textId="77777777" w:rsidR="00D62B54" w:rsidRPr="002103C7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</w:tr>
      <w:tr w:rsidR="00412C7E" w14:paraId="5C966DFD" w14:textId="77777777" w:rsidTr="00412C7E">
        <w:trPr>
          <w:trHeight w:val="1308"/>
        </w:trPr>
        <w:tc>
          <w:tcPr>
            <w:tcW w:w="0" w:type="auto"/>
            <w:vMerge/>
            <w:vAlign w:val="center"/>
          </w:tcPr>
          <w:p w14:paraId="3D884BF7" w14:textId="77777777" w:rsidR="00D62B54" w:rsidRPr="002103C7" w:rsidRDefault="00D62B54" w:rsidP="00D62B5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14:paraId="30D71C45" w14:textId="77777777" w:rsidR="00D62B54" w:rsidRPr="002103C7" w:rsidRDefault="00D62B54" w:rsidP="00A5296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14:paraId="47645F3A" w14:textId="77777777" w:rsidR="00D62B54" w:rsidRPr="002103C7" w:rsidRDefault="00D62B54" w:rsidP="00A52967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70A61DF1" w14:textId="77777777" w:rsidR="00D62B54" w:rsidRPr="002103C7" w:rsidRDefault="00D62B54" w:rsidP="00A52967">
            <w:pPr>
              <w:pStyle w:val="ConsPlusNormal0"/>
              <w:ind w:left="113"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497" w:type="dxa"/>
            <w:textDirection w:val="btLr"/>
            <w:vAlign w:val="center"/>
          </w:tcPr>
          <w:p w14:paraId="2FD799A4" w14:textId="77777777" w:rsidR="00D62B54" w:rsidRPr="002103C7" w:rsidRDefault="00D62B54" w:rsidP="00A52967">
            <w:pPr>
              <w:pStyle w:val="ConsPlusNormal0"/>
              <w:ind w:left="113"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1467" w:type="dxa"/>
            <w:vMerge/>
            <w:textDirection w:val="btLr"/>
            <w:vAlign w:val="center"/>
          </w:tcPr>
          <w:p w14:paraId="7D2E026A" w14:textId="77777777" w:rsidR="00D62B54" w:rsidRPr="002103C7" w:rsidRDefault="00D62B54" w:rsidP="00A5296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textDirection w:val="btLr"/>
            <w:vAlign w:val="center"/>
          </w:tcPr>
          <w:p w14:paraId="691F948A" w14:textId="77777777" w:rsidR="00D62B54" w:rsidRPr="002103C7" w:rsidRDefault="00D62B54" w:rsidP="00A52967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extDirection w:val="btLr"/>
            <w:vAlign w:val="center"/>
          </w:tcPr>
          <w:p w14:paraId="7B927208" w14:textId="77777777" w:rsidR="00D62B54" w:rsidRPr="002103C7" w:rsidRDefault="00D62B54" w:rsidP="00412C7E">
            <w:pPr>
              <w:pStyle w:val="ConsPlusNormal0"/>
              <w:ind w:right="113" w:firstLine="79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до изменений</w:t>
            </w:r>
          </w:p>
        </w:tc>
        <w:tc>
          <w:tcPr>
            <w:tcW w:w="0" w:type="auto"/>
            <w:textDirection w:val="btLr"/>
            <w:vAlign w:val="center"/>
          </w:tcPr>
          <w:p w14:paraId="3C2D9F6F" w14:textId="77777777" w:rsidR="00D62B54" w:rsidRPr="002103C7" w:rsidRDefault="00D62B54" w:rsidP="00412C7E">
            <w:pPr>
              <w:pStyle w:val="ConsPlusNormal0"/>
              <w:ind w:left="113" w:right="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с учетом изменений</w:t>
            </w:r>
          </w:p>
        </w:tc>
        <w:tc>
          <w:tcPr>
            <w:tcW w:w="0" w:type="auto"/>
            <w:textDirection w:val="btLr"/>
            <w:vAlign w:val="center"/>
          </w:tcPr>
          <w:p w14:paraId="61132635" w14:textId="40F714EC" w:rsidR="00D62B54" w:rsidRPr="002103C7" w:rsidRDefault="00D62B54" w:rsidP="00412C7E">
            <w:pPr>
              <w:pStyle w:val="ConsPlusNormal0"/>
              <w:ind w:left="-800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величение</w:t>
            </w:r>
          </w:p>
        </w:tc>
        <w:tc>
          <w:tcPr>
            <w:tcW w:w="0" w:type="auto"/>
            <w:textDirection w:val="btLr"/>
            <w:vAlign w:val="center"/>
          </w:tcPr>
          <w:p w14:paraId="36ADB737" w14:textId="77777777" w:rsidR="00D62B54" w:rsidRPr="002103C7" w:rsidRDefault="00D62B54" w:rsidP="00412C7E">
            <w:pPr>
              <w:pStyle w:val="ConsPlusNormal0"/>
              <w:ind w:left="113" w:right="113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3C7">
              <w:rPr>
                <w:rFonts w:ascii="Times New Roman" w:hAnsi="Times New Roman" w:cs="Times New Roman"/>
                <w:sz w:val="18"/>
                <w:szCs w:val="18"/>
              </w:rPr>
              <w:t>снижение</w:t>
            </w:r>
          </w:p>
        </w:tc>
        <w:tc>
          <w:tcPr>
            <w:tcW w:w="0" w:type="auto"/>
            <w:vMerge/>
            <w:vAlign w:val="center"/>
          </w:tcPr>
          <w:p w14:paraId="415A8B67" w14:textId="77777777" w:rsidR="00D62B54" w:rsidRPr="002103C7" w:rsidRDefault="00D62B54" w:rsidP="00D62B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49A2C0C4" w14:textId="77777777" w:rsidR="00D62B54" w:rsidRPr="002103C7" w:rsidRDefault="00D62B54" w:rsidP="00D62B54">
            <w:pPr>
              <w:rPr>
                <w:sz w:val="18"/>
                <w:szCs w:val="18"/>
              </w:rPr>
            </w:pPr>
          </w:p>
        </w:tc>
      </w:tr>
      <w:tr w:rsidR="00412C7E" w14:paraId="4861780B" w14:textId="77777777" w:rsidTr="00412C7E">
        <w:trPr>
          <w:trHeight w:val="232"/>
        </w:trPr>
        <w:tc>
          <w:tcPr>
            <w:tcW w:w="0" w:type="auto"/>
            <w:vAlign w:val="center"/>
          </w:tcPr>
          <w:p w14:paraId="743925A0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F65609D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3839AD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B09AF77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2D9D2765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00FD2C41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9775EF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C940DC5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E10988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2378929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795D32C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9D2FA55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DDA3CF6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12C7E" w14:paraId="14798D9C" w14:textId="77777777" w:rsidTr="00412C7E">
        <w:trPr>
          <w:trHeight w:val="232"/>
        </w:trPr>
        <w:tc>
          <w:tcPr>
            <w:tcW w:w="0" w:type="auto"/>
            <w:vAlign w:val="center"/>
          </w:tcPr>
          <w:p w14:paraId="5E470D32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D210C7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3DA856D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3D65FD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B7E6802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7" w:type="dxa"/>
            <w:vAlign w:val="center"/>
          </w:tcPr>
          <w:p w14:paraId="3B691168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CDA636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46E40E2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4BBDAB7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5C29CAA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600D4BC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EE2C3A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423978A" w14:textId="77777777" w:rsidR="00D62B54" w:rsidRPr="002103C7" w:rsidRDefault="00D62B54" w:rsidP="00D62B54">
            <w:pPr>
              <w:pStyle w:val="ConsPlusNormal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63A528C" w14:textId="77777777" w:rsidR="00D62B54" w:rsidRDefault="00D62B54" w:rsidP="00D62B54">
      <w:pPr>
        <w:pStyle w:val="ConsPlusNormal0"/>
        <w:ind w:firstLine="0"/>
        <w:jc w:val="both"/>
        <w:sectPr w:rsidR="00D62B54" w:rsidSect="007953D9">
          <w:footnotePr>
            <w:numRestart w:val="eachPage"/>
          </w:footnotePr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1D5EFBF2" w14:textId="77777777" w:rsidR="00D62B54" w:rsidRPr="00FD17B4" w:rsidRDefault="00D62B54" w:rsidP="00FD17B4">
      <w:pPr>
        <w:ind w:left="5811"/>
        <w:rPr>
          <w:sz w:val="24"/>
          <w:szCs w:val="24"/>
        </w:rPr>
      </w:pPr>
      <w:r w:rsidRPr="00FD17B4">
        <w:rPr>
          <w:sz w:val="24"/>
          <w:szCs w:val="24"/>
        </w:rPr>
        <w:t>Приложение №2</w:t>
      </w:r>
    </w:p>
    <w:p w14:paraId="5FF4274A" w14:textId="55EEDE95" w:rsidR="00D62B54" w:rsidRPr="00FD17B4" w:rsidRDefault="00D62B54" w:rsidP="00412C7E">
      <w:pPr>
        <w:ind w:left="5811"/>
        <w:rPr>
          <w:color w:val="000000"/>
          <w:sz w:val="24"/>
          <w:szCs w:val="24"/>
          <w:u w:val="single"/>
        </w:rPr>
      </w:pPr>
      <w:r w:rsidRPr="00FD17B4">
        <w:rPr>
          <w:color w:val="000000"/>
          <w:sz w:val="24"/>
          <w:szCs w:val="24"/>
        </w:rPr>
        <w:t xml:space="preserve">к Требованиям к оформлению и составлению сметной документации на </w:t>
      </w:r>
      <w:r w:rsidR="006A5824">
        <w:rPr>
          <w:color w:val="000000"/>
          <w:sz w:val="24"/>
          <w:szCs w:val="24"/>
        </w:rPr>
        <w:t xml:space="preserve">демонтажные </w:t>
      </w:r>
      <w:r w:rsidRPr="00FD17B4">
        <w:rPr>
          <w:color w:val="000000"/>
          <w:sz w:val="24"/>
          <w:szCs w:val="24"/>
        </w:rPr>
        <w:t>работы по программе реконструкции и техническому перевооружению.</w:t>
      </w:r>
    </w:p>
    <w:p w14:paraId="34941A73" w14:textId="77777777" w:rsidR="00D62B54" w:rsidRPr="00FD17B4" w:rsidRDefault="00D62B54" w:rsidP="00FD17B4">
      <w:pPr>
        <w:rPr>
          <w:sz w:val="24"/>
          <w:szCs w:val="24"/>
        </w:rPr>
      </w:pPr>
    </w:p>
    <w:p w14:paraId="30C77C14" w14:textId="77777777" w:rsidR="00D62B54" w:rsidRPr="006A5824" w:rsidRDefault="00D62B54" w:rsidP="00D62B54">
      <w:pPr>
        <w:rPr>
          <w:color w:val="FF0000"/>
          <w:sz w:val="24"/>
          <w:szCs w:val="24"/>
        </w:rPr>
      </w:pPr>
    </w:p>
    <w:p w14:paraId="6FEFDDFC" w14:textId="58B3CEA6" w:rsidR="00D62B54" w:rsidRPr="00FD17B4" w:rsidRDefault="00D62B54" w:rsidP="00FD17B4">
      <w:pPr>
        <w:jc w:val="center"/>
        <w:rPr>
          <w:b/>
          <w:sz w:val="24"/>
          <w:szCs w:val="24"/>
        </w:rPr>
      </w:pPr>
      <w:r w:rsidRPr="00FD17B4">
        <w:rPr>
          <w:b/>
          <w:sz w:val="24"/>
          <w:szCs w:val="24"/>
        </w:rPr>
        <w:t>Образец расчета командировочных расходов</w:t>
      </w:r>
    </w:p>
    <w:p w14:paraId="56D4C3D8" w14:textId="77777777" w:rsidR="00412C7E" w:rsidRDefault="00412C7E" w:rsidP="00ED5D74">
      <w:pPr>
        <w:rPr>
          <w:sz w:val="24"/>
          <w:szCs w:val="24"/>
        </w:rPr>
      </w:pPr>
    </w:p>
    <w:p w14:paraId="6023FAC4" w14:textId="6C320AC9" w:rsidR="00D62B54" w:rsidRPr="00FD17B4" w:rsidRDefault="00D62B54" w:rsidP="00D62B54">
      <w:pPr>
        <w:ind w:hanging="567"/>
        <w:jc w:val="right"/>
        <w:rPr>
          <w:sz w:val="24"/>
          <w:szCs w:val="24"/>
        </w:rPr>
      </w:pPr>
      <w:r w:rsidRPr="00FD17B4">
        <w:rPr>
          <w:sz w:val="24"/>
          <w:szCs w:val="24"/>
        </w:rPr>
        <w:t>Приложение № __ к смете № __</w:t>
      </w:r>
    </w:p>
    <w:p w14:paraId="5B2F7AC5" w14:textId="77777777" w:rsidR="00FD17B4" w:rsidRDefault="00FD17B4" w:rsidP="00ED5D74">
      <w:pPr>
        <w:rPr>
          <w:b/>
          <w:sz w:val="24"/>
          <w:szCs w:val="24"/>
        </w:rPr>
      </w:pPr>
    </w:p>
    <w:p w14:paraId="5F581289" w14:textId="44DC86E3" w:rsidR="00D62B54" w:rsidRPr="00FD17B4" w:rsidRDefault="00D62B54" w:rsidP="00FD17B4">
      <w:pPr>
        <w:jc w:val="center"/>
        <w:rPr>
          <w:b/>
          <w:sz w:val="24"/>
          <w:szCs w:val="24"/>
        </w:rPr>
      </w:pPr>
      <w:r w:rsidRPr="00FD17B4">
        <w:rPr>
          <w:b/>
          <w:sz w:val="24"/>
          <w:szCs w:val="24"/>
        </w:rPr>
        <w:t>Расчет командировочных расходов</w:t>
      </w:r>
    </w:p>
    <w:p w14:paraId="50CBE9BC" w14:textId="77777777" w:rsidR="00D62B54" w:rsidRPr="00FD17B4" w:rsidRDefault="00D62B54" w:rsidP="00FD17B4">
      <w:pPr>
        <w:jc w:val="both"/>
        <w:rPr>
          <w:sz w:val="24"/>
          <w:szCs w:val="24"/>
        </w:rPr>
      </w:pPr>
    </w:p>
    <w:p w14:paraId="39D2B494" w14:textId="77777777" w:rsidR="00D62B54" w:rsidRPr="00FD17B4" w:rsidRDefault="00D62B54" w:rsidP="00FD17B4">
      <w:pPr>
        <w:jc w:val="both"/>
        <w:rPr>
          <w:sz w:val="24"/>
          <w:szCs w:val="24"/>
        </w:rPr>
      </w:pPr>
    </w:p>
    <w:p w14:paraId="63665F17" w14:textId="77777777" w:rsidR="00D62B54" w:rsidRPr="00FD17B4" w:rsidRDefault="00D62B54" w:rsidP="00FD17B4">
      <w:pPr>
        <w:rPr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"/>
        <w:gridCol w:w="837"/>
        <w:gridCol w:w="1298"/>
        <w:gridCol w:w="1358"/>
        <w:gridCol w:w="1231"/>
        <w:gridCol w:w="1254"/>
        <w:gridCol w:w="957"/>
        <w:gridCol w:w="1179"/>
        <w:gridCol w:w="827"/>
      </w:tblGrid>
      <w:tr w:rsidR="00FD17B4" w:rsidRPr="006A5824" w14:paraId="40E83C2E" w14:textId="77777777" w:rsidTr="00FD17B4">
        <w:trPr>
          <w:cantSplit/>
          <w:trHeight w:val="3039"/>
          <w:tblCellSpacing w:w="15" w:type="dxa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14:paraId="5E6664D5" w14:textId="6AB0D852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№</w:t>
            </w:r>
            <w:r w:rsidR="00412C7E">
              <w:rPr>
                <w:sz w:val="24"/>
                <w:szCs w:val="24"/>
              </w:rPr>
              <w:t xml:space="preserve"> </w:t>
            </w:r>
            <w:r w:rsidRPr="00FD17B4">
              <w:rPr>
                <w:sz w:val="24"/>
                <w:szCs w:val="24"/>
              </w:rPr>
              <w:t>п/п</w:t>
            </w:r>
          </w:p>
        </w:tc>
        <w:tc>
          <w:tcPr>
            <w:tcW w:w="421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19371BC5" w14:textId="77777777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Пункт назначения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7231069E" w14:textId="77777777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Количество специалистов</w:t>
            </w: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5DD7C220" w14:textId="77777777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Проезд к месту командировки (туда и обратно)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13CEBA90" w14:textId="2F46EB4E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Проживание в номере</w:t>
            </w:r>
            <w:r w:rsidR="00412C7E">
              <w:rPr>
                <w:sz w:val="24"/>
                <w:szCs w:val="24"/>
              </w:rPr>
              <w:t xml:space="preserve"> </w:t>
            </w:r>
            <w:r w:rsidRPr="00FD17B4">
              <w:rPr>
                <w:sz w:val="24"/>
                <w:szCs w:val="24"/>
              </w:rPr>
              <w:t>гостиницы класса «3 звезды»,</w:t>
            </w:r>
            <w:r w:rsidR="00412C7E">
              <w:rPr>
                <w:sz w:val="24"/>
                <w:szCs w:val="24"/>
              </w:rPr>
              <w:t xml:space="preserve"> </w:t>
            </w:r>
            <w:r w:rsidRPr="00FD17B4">
              <w:rPr>
                <w:sz w:val="24"/>
                <w:szCs w:val="24"/>
              </w:rPr>
              <w:t>1 чел/сутки.</w:t>
            </w:r>
          </w:p>
        </w:tc>
        <w:tc>
          <w:tcPr>
            <w:tcW w:w="640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7EF355C0" w14:textId="5071C091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Суточныe1 сутки/руб.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020A0D20" w14:textId="342BBFD4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Продолжительность</w:t>
            </w:r>
            <w:r w:rsidR="00412C7E">
              <w:rPr>
                <w:sz w:val="24"/>
                <w:szCs w:val="24"/>
              </w:rPr>
              <w:t xml:space="preserve"> </w:t>
            </w:r>
            <w:r w:rsidRPr="00FD17B4">
              <w:rPr>
                <w:sz w:val="24"/>
                <w:szCs w:val="24"/>
              </w:rPr>
              <w:t>командировки,</w:t>
            </w:r>
            <w:r w:rsidR="00412C7E">
              <w:rPr>
                <w:sz w:val="24"/>
                <w:szCs w:val="24"/>
              </w:rPr>
              <w:t xml:space="preserve"> </w:t>
            </w:r>
            <w:r w:rsidRPr="00FD17B4">
              <w:rPr>
                <w:sz w:val="24"/>
                <w:szCs w:val="24"/>
              </w:rPr>
              <w:t>сутки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457FEA3B" w14:textId="18C325F3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Продолжительность проживания в гостинице,</w:t>
            </w:r>
            <w:r w:rsidR="00412C7E">
              <w:rPr>
                <w:sz w:val="24"/>
                <w:szCs w:val="24"/>
              </w:rPr>
              <w:t xml:space="preserve"> </w:t>
            </w:r>
            <w:r w:rsidRPr="00FD17B4">
              <w:rPr>
                <w:sz w:val="24"/>
                <w:szCs w:val="24"/>
              </w:rPr>
              <w:t>сутки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textDirection w:val="btLr"/>
            <w:hideMark/>
          </w:tcPr>
          <w:p w14:paraId="5749AFC0" w14:textId="77777777" w:rsidR="00D62B54" w:rsidRPr="00FD17B4" w:rsidRDefault="00D62B54" w:rsidP="00FD17B4">
            <w:pPr>
              <w:spacing w:before="100" w:beforeAutospacing="1" w:after="100" w:afterAutospacing="1"/>
              <w:ind w:left="113" w:right="113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Итого затрат, рубли</w:t>
            </w:r>
          </w:p>
        </w:tc>
      </w:tr>
      <w:tr w:rsidR="00FD17B4" w:rsidRPr="006A5824" w14:paraId="40A02377" w14:textId="77777777" w:rsidTr="00FD17B4">
        <w:trPr>
          <w:tblCellSpacing w:w="15" w:type="dxa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8598BFA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1</w:t>
            </w:r>
          </w:p>
        </w:tc>
        <w:tc>
          <w:tcPr>
            <w:tcW w:w="42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E5BB271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ED94A80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3</w:t>
            </w: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10C0C35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4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63D22E5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5</w:t>
            </w:r>
          </w:p>
        </w:tc>
        <w:tc>
          <w:tcPr>
            <w:tcW w:w="64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2709CA2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6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535CCD7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7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C0033B7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8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ECCC4A0" w14:textId="77777777" w:rsidR="00D62B54" w:rsidRPr="00FD17B4" w:rsidRDefault="00D62B54" w:rsidP="00D62B5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9</w:t>
            </w:r>
          </w:p>
        </w:tc>
      </w:tr>
      <w:tr w:rsidR="00FD17B4" w:rsidRPr="006A5824" w14:paraId="6EFFE17F" w14:textId="77777777" w:rsidTr="00FD17B4">
        <w:trPr>
          <w:tblCellSpacing w:w="15" w:type="dxa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7D5117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49CB66D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B0F299F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FBC912D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01A5213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CCB7DF0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5AB54A1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8DA6274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CFFDE4C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</w:tr>
      <w:tr w:rsidR="00FD17B4" w:rsidRPr="006A5824" w14:paraId="60E21E52" w14:textId="77777777" w:rsidTr="00FD17B4">
        <w:trPr>
          <w:tblCellSpacing w:w="15" w:type="dxa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7AC7CF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6504803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0E75F92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74A64FD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C112EF9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3A440A68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F500CAC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D031AF9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B2E78EF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</w:tr>
      <w:tr w:rsidR="00FD17B4" w:rsidRPr="006A5824" w14:paraId="35662054" w14:textId="77777777" w:rsidTr="00FD17B4">
        <w:trPr>
          <w:tblCellSpacing w:w="15" w:type="dxa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B22427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621C962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29376695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4D671B86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0797C2C4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64179FEF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795F7FA5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5FB0C564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14:paraId="1B916F43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</w:tr>
      <w:tr w:rsidR="00FD17B4" w:rsidRPr="006A5824" w14:paraId="4BE011A5" w14:textId="77777777" w:rsidTr="00FD17B4">
        <w:trPr>
          <w:tblCellSpacing w:w="15" w:type="dxa"/>
          <w:jc w:val="center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F8D4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0AD56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6B1A7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45B6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1C47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69C5F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B46A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06D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7A7E0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</w:tr>
      <w:tr w:rsidR="00FD17B4" w:rsidRPr="006A5824" w14:paraId="26B449E5" w14:textId="77777777" w:rsidTr="00FD17B4">
        <w:trPr>
          <w:tblCellSpacing w:w="15" w:type="dxa"/>
          <w:jc w:val="center"/>
        </w:trPr>
        <w:tc>
          <w:tcPr>
            <w:tcW w:w="334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E11CC8B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21" w:type="pct"/>
            <w:tcBorders>
              <w:right w:val="single" w:sz="4" w:space="0" w:color="auto"/>
            </w:tcBorders>
            <w:hideMark/>
          </w:tcPr>
          <w:p w14:paraId="3BE0D606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32" w:type="pct"/>
            <w:tcBorders>
              <w:right w:val="single" w:sz="4" w:space="0" w:color="auto"/>
            </w:tcBorders>
            <w:hideMark/>
          </w:tcPr>
          <w:p w14:paraId="3B7F82D1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94" w:type="pct"/>
            <w:tcBorders>
              <w:right w:val="single" w:sz="4" w:space="0" w:color="auto"/>
            </w:tcBorders>
            <w:hideMark/>
          </w:tcPr>
          <w:p w14:paraId="25CA4F37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right w:val="single" w:sz="4" w:space="0" w:color="auto"/>
            </w:tcBorders>
            <w:hideMark/>
          </w:tcPr>
          <w:p w14:paraId="5D4DA8CD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right w:val="single" w:sz="4" w:space="0" w:color="auto"/>
            </w:tcBorders>
            <w:hideMark/>
          </w:tcPr>
          <w:p w14:paraId="0751A6AE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right w:val="single" w:sz="4" w:space="0" w:color="auto"/>
            </w:tcBorders>
            <w:hideMark/>
          </w:tcPr>
          <w:p w14:paraId="62740B65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01" w:type="pct"/>
            <w:tcBorders>
              <w:right w:val="single" w:sz="4" w:space="0" w:color="auto"/>
            </w:tcBorders>
            <w:hideMark/>
          </w:tcPr>
          <w:p w14:paraId="18E605A6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hideMark/>
          </w:tcPr>
          <w:p w14:paraId="4B73709E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</w:tr>
      <w:tr w:rsidR="00FD17B4" w:rsidRPr="006A5824" w14:paraId="268D94B9" w14:textId="77777777" w:rsidTr="00FD17B4">
        <w:trPr>
          <w:tblCellSpacing w:w="15" w:type="dxa"/>
          <w:jc w:val="center"/>
        </w:trPr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B0A1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Итого по сметному расчету</w:t>
            </w: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BF38A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FA6D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2D31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8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0ABE8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6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FCDE7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02F8" w14:textId="77777777" w:rsidR="00D62B54" w:rsidRPr="00FD17B4" w:rsidRDefault="00D62B54" w:rsidP="00D62B5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FD17B4">
              <w:rPr>
                <w:sz w:val="24"/>
                <w:szCs w:val="24"/>
              </w:rPr>
              <w:t> </w:t>
            </w:r>
          </w:p>
        </w:tc>
      </w:tr>
    </w:tbl>
    <w:p w14:paraId="208F52A1" w14:textId="77777777" w:rsidR="00D62B54" w:rsidRPr="00FD17B4" w:rsidRDefault="00D62B54" w:rsidP="00FD17B4">
      <w:pPr>
        <w:rPr>
          <w:sz w:val="24"/>
          <w:szCs w:val="24"/>
        </w:rPr>
      </w:pPr>
    </w:p>
    <w:p w14:paraId="58B35A61" w14:textId="77777777" w:rsidR="00D62B54" w:rsidRPr="00052683" w:rsidRDefault="00D62B54" w:rsidP="00FD17B4"/>
    <w:p w14:paraId="739F3153" w14:textId="77777777" w:rsidR="00D62B54" w:rsidRDefault="00D62B54" w:rsidP="00D62B54"/>
    <w:p w14:paraId="3D34212F" w14:textId="77777777" w:rsidR="00D62B54" w:rsidRDefault="00D62B54" w:rsidP="00D62B54"/>
    <w:p w14:paraId="13E9CE6F" w14:textId="77777777" w:rsidR="00D62B54" w:rsidRDefault="00D62B54" w:rsidP="00D62B54">
      <w:p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napToGrid w:val="0"/>
        </w:rPr>
        <w:sectPr w:rsidR="00D62B54" w:rsidSect="007953D9">
          <w:footerReference w:type="default" r:id="rId16"/>
          <w:footnotePr>
            <w:numRestart w:val="eachPage"/>
          </w:footnotePr>
          <w:pgSz w:w="11906" w:h="16838" w:code="9"/>
          <w:pgMar w:top="1134" w:right="851" w:bottom="1134" w:left="1418" w:header="709" w:footer="709" w:gutter="0"/>
          <w:cols w:space="708"/>
          <w:docGrid w:linePitch="360"/>
        </w:sectPr>
      </w:pPr>
    </w:p>
    <w:p w14:paraId="014EB8BA" w14:textId="7A891AB1" w:rsidR="00412C7E" w:rsidRPr="00DF1CE0" w:rsidRDefault="00D62B54" w:rsidP="00D62B54">
      <w:pPr>
        <w:ind w:left="5811"/>
        <w:rPr>
          <w:color w:val="000000"/>
          <w:sz w:val="24"/>
          <w:szCs w:val="24"/>
        </w:rPr>
      </w:pPr>
      <w:r w:rsidRPr="00DF1CE0">
        <w:rPr>
          <w:color w:val="000000"/>
          <w:sz w:val="24"/>
          <w:szCs w:val="24"/>
        </w:rPr>
        <w:t>Приложение№3</w:t>
      </w:r>
    </w:p>
    <w:p w14:paraId="44532407" w14:textId="0058FB96" w:rsidR="00D62B54" w:rsidRPr="00DF1CE0" w:rsidRDefault="00D62B54" w:rsidP="00D62B54">
      <w:pPr>
        <w:ind w:left="5811"/>
        <w:rPr>
          <w:color w:val="000000"/>
          <w:sz w:val="24"/>
          <w:szCs w:val="24"/>
          <w:u w:val="single"/>
        </w:rPr>
      </w:pPr>
      <w:r w:rsidRPr="00DF1CE0">
        <w:rPr>
          <w:color w:val="000000"/>
          <w:sz w:val="24"/>
          <w:szCs w:val="24"/>
        </w:rPr>
        <w:t xml:space="preserve">к Требованиям к оформлению и составлению сметной документации на </w:t>
      </w:r>
      <w:r w:rsidR="006A5824" w:rsidRPr="00DF1CE0">
        <w:rPr>
          <w:color w:val="000000"/>
          <w:sz w:val="24"/>
          <w:szCs w:val="24"/>
        </w:rPr>
        <w:t xml:space="preserve">демонтажные </w:t>
      </w:r>
      <w:r w:rsidRPr="00DF1CE0">
        <w:rPr>
          <w:color w:val="000000"/>
          <w:sz w:val="24"/>
          <w:szCs w:val="24"/>
        </w:rPr>
        <w:t>работы по программе реконструкции и техническому перевооружению.</w:t>
      </w:r>
    </w:p>
    <w:p w14:paraId="449A0074" w14:textId="395063FF" w:rsidR="00D62B54" w:rsidRPr="00715E46" w:rsidRDefault="00D62B54" w:rsidP="00DF1CE0">
      <w:pPr>
        <w:rPr>
          <w:color w:val="000000"/>
          <w:sz w:val="20"/>
          <w:szCs w:val="20"/>
        </w:rPr>
      </w:pPr>
    </w:p>
    <w:p w14:paraId="631028CC" w14:textId="606F5B43" w:rsidR="00D62B54" w:rsidRPr="00715E46" w:rsidRDefault="00D62B54" w:rsidP="00DF1CE0">
      <w:pPr>
        <w:rPr>
          <w:color w:val="000000"/>
          <w:sz w:val="20"/>
          <w:szCs w:val="20"/>
        </w:rPr>
      </w:pPr>
    </w:p>
    <w:p w14:paraId="7AB70FEF" w14:textId="4501BBCD" w:rsidR="00D62B54" w:rsidRPr="00715E46" w:rsidRDefault="00D62B54" w:rsidP="00DF1CE0">
      <w:pPr>
        <w:widowControl w:val="0"/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BEB4BAB" w14:textId="77777777" w:rsidR="00D62B54" w:rsidRPr="00715E46" w:rsidRDefault="00D62B54" w:rsidP="00D62B54">
      <w:pPr>
        <w:rPr>
          <w:b/>
          <w:color w:val="000000"/>
          <w:sz w:val="20"/>
          <w:szCs w:val="20"/>
        </w:rPr>
      </w:pPr>
      <w:r w:rsidRPr="00715E46">
        <w:rPr>
          <w:b/>
          <w:color w:val="000000"/>
          <w:sz w:val="20"/>
          <w:szCs w:val="20"/>
        </w:rPr>
        <w:t>ОБРАЗЕЦ</w:t>
      </w:r>
    </w:p>
    <w:p w14:paraId="6CC2C519" w14:textId="77777777" w:rsidR="00D62B54" w:rsidRPr="00715E46" w:rsidRDefault="00D62B54" w:rsidP="00D62B54">
      <w:pPr>
        <w:rPr>
          <w:color w:val="000000"/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88"/>
        <w:gridCol w:w="802"/>
        <w:gridCol w:w="420"/>
        <w:gridCol w:w="1713"/>
        <w:gridCol w:w="517"/>
        <w:gridCol w:w="669"/>
        <w:gridCol w:w="405"/>
        <w:gridCol w:w="634"/>
        <w:gridCol w:w="659"/>
        <w:gridCol w:w="405"/>
        <w:gridCol w:w="634"/>
        <w:gridCol w:w="308"/>
        <w:gridCol w:w="418"/>
        <w:gridCol w:w="1365"/>
      </w:tblGrid>
      <w:tr w:rsidR="00D62B54" w:rsidRPr="00715E46" w14:paraId="48A0FCBB" w14:textId="77777777" w:rsidTr="00DF1CE0">
        <w:trPr>
          <w:trHeight w:val="285"/>
        </w:trPr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03218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СОГЛАСОВАНО: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E6650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7C94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0935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2F9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E914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B12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1263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4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E19D0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УТВЕРЖДАЮ:</w:t>
            </w:r>
          </w:p>
        </w:tc>
      </w:tr>
      <w:tr w:rsidR="00D62B54" w:rsidRPr="00715E46" w14:paraId="00BECF44" w14:textId="77777777" w:rsidTr="00DF1CE0">
        <w:trPr>
          <w:trHeight w:val="225"/>
        </w:trPr>
        <w:tc>
          <w:tcPr>
            <w:tcW w:w="188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C664D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860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2752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D27AB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8B6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C0F24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8DA34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511BFDE5" w14:textId="77777777" w:rsidTr="00DF1CE0">
        <w:trPr>
          <w:trHeight w:val="345"/>
        </w:trPr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214B5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135A7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41B1A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084EB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8085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574DB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E1A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AE2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9F47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6A1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CF101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6A39A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2F4F0C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F83BD3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62B54" w:rsidRPr="00715E46" w14:paraId="734B44EE" w14:textId="77777777" w:rsidTr="00DF1CE0">
        <w:trPr>
          <w:trHeight w:val="330"/>
        </w:trPr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17C7" w14:textId="6CCD6263" w:rsidR="00D62B54" w:rsidRPr="00715E46" w:rsidRDefault="00D62B54" w:rsidP="005C73C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"____" __20</w:t>
            </w:r>
            <w:r w:rsidR="005C73CF">
              <w:rPr>
                <w:rFonts w:ascii="Arial" w:hAnsi="Arial" w:cs="Arial"/>
                <w:color w:val="000000"/>
                <w:sz w:val="16"/>
                <w:szCs w:val="16"/>
              </w:rPr>
              <w:t>___</w:t>
            </w: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 xml:space="preserve"> г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5021D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EDDB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B89E5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F1A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571B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904C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8103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2FF5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CC5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E7C6D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83272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18E1" w14:textId="2832EC26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"____" _20</w:t>
            </w:r>
            <w:r w:rsidR="005C73CF">
              <w:rPr>
                <w:rFonts w:ascii="Arial" w:hAnsi="Arial" w:cs="Arial"/>
                <w:color w:val="000000"/>
                <w:sz w:val="16"/>
                <w:szCs w:val="16"/>
              </w:rPr>
              <w:t>__</w:t>
            </w: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 xml:space="preserve"> г</w:t>
            </w:r>
          </w:p>
        </w:tc>
      </w:tr>
      <w:tr w:rsidR="00D62B54" w:rsidRPr="00715E46" w14:paraId="30A1DEEC" w14:textId="77777777" w:rsidTr="00DF1CE0">
        <w:trPr>
          <w:trHeight w:val="225"/>
        </w:trPr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04C75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 xml:space="preserve">Наименование редакции сметных нормативов  </w:t>
            </w:r>
          </w:p>
        </w:tc>
        <w:tc>
          <w:tcPr>
            <w:tcW w:w="4009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1F0DC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2B54" w:rsidRPr="00715E46" w14:paraId="7634BD8A" w14:textId="77777777" w:rsidTr="00DF1CE0">
        <w:trPr>
          <w:trHeight w:val="300"/>
        </w:trPr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C3A6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программного продукта</w:t>
            </w:r>
          </w:p>
        </w:tc>
        <w:tc>
          <w:tcPr>
            <w:tcW w:w="11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B8ED1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ПК "ГРАНД-Смета 2021"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D2EE1F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060163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7022FC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FAE63A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5F2041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6527A5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AEAA1A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C07406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2FD614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62B54" w:rsidRPr="00715E46" w14:paraId="510A7207" w14:textId="77777777" w:rsidTr="00DF1CE0">
        <w:trPr>
          <w:trHeight w:val="16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562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D520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1DF05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86E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6103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8A07D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1B014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CD2D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191A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E27DB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BFB7D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BB8D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FB094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603B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6807EA79" w14:textId="77777777" w:rsidTr="00DF1CE0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566DD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стройки)</w:t>
            </w:r>
          </w:p>
        </w:tc>
      </w:tr>
      <w:tr w:rsidR="00D62B54" w:rsidRPr="00715E46" w14:paraId="2F085A58" w14:textId="77777777" w:rsidTr="00DF1CE0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B1B05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</w:tr>
      <w:tr w:rsidR="00D62B54" w:rsidRPr="00715E46" w14:paraId="0F81BFAB" w14:textId="77777777" w:rsidTr="00DF1CE0">
        <w:trPr>
          <w:trHeight w:val="225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EBF67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объекта капитального строительства)</w:t>
            </w:r>
          </w:p>
        </w:tc>
      </w:tr>
      <w:tr w:rsidR="00D62B54" w:rsidRPr="00715E46" w14:paraId="1F52681F" w14:textId="77777777" w:rsidTr="00DF1CE0">
        <w:trPr>
          <w:trHeight w:val="480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B04D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715E4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ЛОКАЛЬНЫЙ СМЕТНЫЙ РАСЧЕТ (СМЕТА) № </w:t>
            </w:r>
          </w:p>
        </w:tc>
      </w:tr>
      <w:tr w:rsidR="00D62B54" w:rsidRPr="00715E46" w14:paraId="2859AC86" w14:textId="77777777" w:rsidTr="00DF1CE0">
        <w:trPr>
          <w:trHeight w:val="16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2156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C34D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1964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008EA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CEF3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A273B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CBEF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974B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01AC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8ECC4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E768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5034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C96A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97EA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</w:tr>
      <w:tr w:rsidR="00D62B54" w:rsidRPr="00715E46" w14:paraId="0C514A36" w14:textId="77777777" w:rsidTr="00DF1CE0">
        <w:trPr>
          <w:trHeight w:val="225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3C5338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2B54" w:rsidRPr="00715E46" w14:paraId="6F7CC923" w14:textId="77777777" w:rsidTr="00DF1CE0">
        <w:trPr>
          <w:trHeight w:val="270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BC4E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(наименование конструктивного решения)</w:t>
            </w:r>
          </w:p>
        </w:tc>
      </w:tr>
      <w:tr w:rsidR="00D62B54" w:rsidRPr="00715E46" w14:paraId="78204B54" w14:textId="77777777" w:rsidTr="00DF1CE0">
        <w:trPr>
          <w:trHeight w:val="300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D2486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 xml:space="preserve">Составлен 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EF63B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базисно-индексным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0F3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методом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E23A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CF0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1C7B5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633D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6F7F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4CD8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C758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48CB7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6FA7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33A43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EFB6D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30E47698" w14:textId="77777777" w:rsidTr="00DF1CE0">
        <w:trPr>
          <w:trHeight w:val="177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6C157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Основание</w:t>
            </w:r>
          </w:p>
        </w:tc>
        <w:tc>
          <w:tcPr>
            <w:tcW w:w="213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A63E8C4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58FF4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05AE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D4DC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CB12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85801B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082B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F3B0C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267C9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0500BF78" w14:textId="77777777" w:rsidTr="00DF1CE0">
        <w:trPr>
          <w:trHeight w:val="22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66043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3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7C946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(проектная и (или) иная техническая документация)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16198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9AB8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4E49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32F5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C213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39B3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765F3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FF9C" w14:textId="77777777" w:rsidR="00D62B54" w:rsidRPr="00715E46" w:rsidRDefault="00D62B54" w:rsidP="00D62B54">
            <w:pPr>
              <w:jc w:val="right"/>
              <w:rPr>
                <w:sz w:val="20"/>
                <w:szCs w:val="20"/>
              </w:rPr>
            </w:pPr>
          </w:p>
        </w:tc>
      </w:tr>
      <w:tr w:rsidR="00D62B54" w:rsidRPr="00715E46" w14:paraId="3804180E" w14:textId="77777777" w:rsidTr="00DF1CE0">
        <w:trPr>
          <w:trHeight w:val="225"/>
        </w:trPr>
        <w:tc>
          <w:tcPr>
            <w:tcW w:w="99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1020" w14:textId="77777777" w:rsidR="00D62B54" w:rsidRPr="00715E46" w:rsidRDefault="00D62B54" w:rsidP="00D62B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Составлен(а) в текущем (базисном) уровне цен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D519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соответствующих периоду выполнения работ по договору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45DA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80C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4DAC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785FD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C3831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47E41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3DE9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D341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6CFC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C980" w14:textId="77777777" w:rsidR="00D62B54" w:rsidRPr="00715E46" w:rsidRDefault="00D62B54" w:rsidP="00D62B54">
            <w:pPr>
              <w:jc w:val="center"/>
              <w:rPr>
                <w:sz w:val="20"/>
                <w:szCs w:val="20"/>
              </w:rPr>
            </w:pPr>
          </w:p>
        </w:tc>
      </w:tr>
      <w:tr w:rsidR="00D62B54" w:rsidRPr="00715E46" w14:paraId="2DFC40E8" w14:textId="77777777" w:rsidTr="00DF1CE0">
        <w:trPr>
          <w:trHeight w:val="255"/>
        </w:trPr>
        <w:tc>
          <w:tcPr>
            <w:tcW w:w="7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A1C9" w14:textId="77777777" w:rsidR="00D62B54" w:rsidRPr="00715E46" w:rsidRDefault="00D62B54" w:rsidP="00D62B5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Сметная стоимость 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F1A678D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303434D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9817E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922C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72D4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72ED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CE9D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A62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2A77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5CEF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22C0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0F538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53D4655D" w14:textId="77777777" w:rsidTr="00DF1CE0">
        <w:trPr>
          <w:trHeight w:val="2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2DCC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5F43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F642E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268F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AFA5E" w14:textId="77777777" w:rsidR="00D62B54" w:rsidRPr="00715E46" w:rsidRDefault="00D62B54" w:rsidP="00D62B5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A763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667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DCE69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556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B2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E0A5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EA7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A15E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5277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765A7CE6" w14:textId="77777777" w:rsidTr="00DF1CE0">
        <w:trPr>
          <w:trHeight w:val="2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7B3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1CC3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строительных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5943A0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84225A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68645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126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034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Средства на оплату труда рабочих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9C3A9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DC3E536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3D3902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0ED40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</w:tr>
      <w:tr w:rsidR="00D62B54" w:rsidRPr="00715E46" w14:paraId="2BEB3B9F" w14:textId="77777777" w:rsidTr="00DF1CE0">
        <w:trPr>
          <w:trHeight w:val="2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7CCB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2753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монтажных работ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257821C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70F4F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3512C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DDF1F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95CF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рабочих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EF1A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1AE88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E717B6F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3DF8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D62B54" w:rsidRPr="00715E46" w14:paraId="064B4DD3" w14:textId="77777777" w:rsidTr="00DF1CE0">
        <w:trPr>
          <w:trHeight w:val="2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B0525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5A19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оборудования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4A3C16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EFEB04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17B5D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70A11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DA4F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Нормативные затраты труда машинистов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E203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37AB7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76810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26BF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чел.час.</w:t>
            </w:r>
          </w:p>
        </w:tc>
      </w:tr>
      <w:tr w:rsidR="00D62B54" w:rsidRPr="00715E46" w14:paraId="11C8E243" w14:textId="77777777" w:rsidTr="00DF1CE0">
        <w:trPr>
          <w:trHeight w:val="25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425D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B1CC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прочих затрат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4548193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8FBD385" w14:textId="77777777" w:rsidR="00D62B54" w:rsidRPr="00715E46" w:rsidRDefault="00D62B54" w:rsidP="00D62B5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E7D77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тыс.руб.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2A80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5C79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Расчетный измеритель конструктивного решения  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975E0F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01F99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2B54" w:rsidRPr="00715E46" w14:paraId="09BF3D26" w14:textId="77777777" w:rsidTr="00DF1CE0">
        <w:trPr>
          <w:trHeight w:val="195"/>
        </w:trPr>
        <w:tc>
          <w:tcPr>
            <w:tcW w:w="3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CE839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5C247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E30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571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D536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959E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B76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C9EE9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43F5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0FCD3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F701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3BEBA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2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8A57C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  <w:tc>
          <w:tcPr>
            <w:tcW w:w="7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5D90" w14:textId="77777777" w:rsidR="00D62B54" w:rsidRPr="00715E46" w:rsidRDefault="00D62B54" w:rsidP="00D62B54">
            <w:pPr>
              <w:rPr>
                <w:sz w:val="20"/>
                <w:szCs w:val="20"/>
              </w:rPr>
            </w:pPr>
          </w:p>
        </w:tc>
      </w:tr>
      <w:tr w:rsidR="00D62B54" w:rsidRPr="00715E46" w14:paraId="18D850D4" w14:textId="77777777" w:rsidTr="00DF1CE0">
        <w:trPr>
          <w:trHeight w:val="720"/>
        </w:trPr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99A7F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BCC0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Обоснование</w:t>
            </w:r>
          </w:p>
        </w:tc>
        <w:tc>
          <w:tcPr>
            <w:tcW w:w="1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795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540F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88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90A0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69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E276A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базисном уровне цен (в текущем уровне цен (гр. 8) для ресурсов, отсутствующих в СНБ), руб.</w:t>
            </w:r>
          </w:p>
        </w:tc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C673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Индексы</w:t>
            </w:r>
          </w:p>
        </w:tc>
        <w:tc>
          <w:tcPr>
            <w:tcW w:w="7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C2BC7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Сметная стоимость в текущем уровне цен, руб.</w:t>
            </w:r>
          </w:p>
        </w:tc>
      </w:tr>
      <w:tr w:rsidR="00D62B54" w:rsidRPr="00715E46" w14:paraId="078DF407" w14:textId="77777777" w:rsidTr="00DF1CE0">
        <w:trPr>
          <w:trHeight w:val="735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9F3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144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12AD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4381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8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585E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10A4F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52B59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ED7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2B54" w:rsidRPr="00715E46" w14:paraId="3C2AA11E" w14:textId="77777777" w:rsidTr="00DF1CE0">
        <w:trPr>
          <w:trHeight w:val="900"/>
        </w:trPr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5A33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C566E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7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C963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ED0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2E55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4D18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B5FDF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всего с учетом коэффициентов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B2CB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на единицу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D0C35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коэффициенты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2DC4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2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A69E2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C6FD" w14:textId="77777777" w:rsidR="00D62B54" w:rsidRPr="00715E46" w:rsidRDefault="00D62B54" w:rsidP="00D62B5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62B54" w:rsidRPr="00715E46" w14:paraId="3818E151" w14:textId="77777777" w:rsidTr="00DF1CE0">
        <w:trPr>
          <w:trHeight w:val="225"/>
        </w:trPr>
        <w:tc>
          <w:tcPr>
            <w:tcW w:w="3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3C122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508E5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2757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E888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D7E87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D8B5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8587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0437D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FC22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AA082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C7452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7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2025" w14:textId="77777777" w:rsidR="00D62B54" w:rsidRPr="00715E46" w:rsidRDefault="00D62B54" w:rsidP="00D62B5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5E46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</w:tbl>
    <w:p w14:paraId="2D88AAE8" w14:textId="77777777" w:rsidR="00D62B54" w:rsidRPr="00715E46" w:rsidRDefault="00D62B54" w:rsidP="00D62B54">
      <w:pPr>
        <w:rPr>
          <w:b/>
          <w:color w:val="000000"/>
          <w:sz w:val="20"/>
          <w:szCs w:val="20"/>
        </w:rPr>
      </w:pPr>
    </w:p>
    <w:p w14:paraId="6F114EE2" w14:textId="77777777" w:rsidR="00D62B54" w:rsidRPr="00715E46" w:rsidRDefault="00D62B54" w:rsidP="00D62B54">
      <w:pPr>
        <w:ind w:left="6373"/>
        <w:jc w:val="right"/>
        <w:rPr>
          <w:color w:val="000000"/>
          <w:sz w:val="20"/>
          <w:szCs w:val="20"/>
        </w:rPr>
      </w:pPr>
    </w:p>
    <w:p w14:paraId="060C34AF" w14:textId="77777777" w:rsidR="00D62B54" w:rsidRPr="00715E46" w:rsidRDefault="00D62B54" w:rsidP="00D62B54">
      <w:pPr>
        <w:ind w:left="6373"/>
        <w:jc w:val="right"/>
        <w:rPr>
          <w:color w:val="000000"/>
          <w:sz w:val="20"/>
          <w:szCs w:val="20"/>
        </w:rPr>
      </w:pPr>
    </w:p>
    <w:p w14:paraId="78460101" w14:textId="4353ACC1" w:rsidR="005D65A4" w:rsidRDefault="00051BAD" w:rsidP="007F7C64">
      <w:pPr>
        <w:keepNext/>
        <w:snapToGrid w:val="0"/>
        <w:spacing w:before="240" w:after="60" w:line="360" w:lineRule="auto"/>
        <w:ind w:firstLine="567"/>
        <w:jc w:val="right"/>
        <w:outlineLvl w:val="0"/>
        <w:rPr>
          <w:b/>
          <w:bCs/>
        </w:rPr>
      </w:pPr>
      <w:bookmarkStart w:id="58" w:name="P2529"/>
      <w:bookmarkStart w:id="59" w:name="P2522"/>
      <w:bookmarkStart w:id="60" w:name="P2616"/>
      <w:bookmarkStart w:id="61" w:name="P2746"/>
      <w:bookmarkStart w:id="62" w:name="P2530"/>
      <w:bookmarkStart w:id="63" w:name="P2506"/>
      <w:bookmarkStart w:id="64" w:name="P2527"/>
      <w:bookmarkStart w:id="65" w:name="P2525"/>
      <w:bookmarkStart w:id="66" w:name="P2526"/>
      <w:bookmarkStart w:id="67" w:name="P2566"/>
      <w:bookmarkStart w:id="68" w:name="P3258"/>
      <w:bookmarkStart w:id="69" w:name="P2524"/>
      <w:bookmarkStart w:id="70" w:name="P2528"/>
      <w:bookmarkStart w:id="71" w:name="P2523"/>
      <w:bookmarkStart w:id="72" w:name="P2546"/>
      <w:bookmarkStart w:id="73" w:name="P2945"/>
      <w:bookmarkStart w:id="74" w:name="P2531"/>
      <w:bookmarkStart w:id="75" w:name="P2736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r>
        <w:br w:type="page"/>
      </w:r>
    </w:p>
    <w:p w14:paraId="636EDA5F" w14:textId="4813429B" w:rsidR="00252FB8" w:rsidRPr="006547D0" w:rsidRDefault="008204DA" w:rsidP="000531C9">
      <w:pPr>
        <w:snapToGrid w:val="0"/>
        <w:ind w:left="5670"/>
        <w:rPr>
          <w:b/>
          <w:bCs/>
          <w:sz w:val="24"/>
          <w:szCs w:val="24"/>
        </w:rPr>
      </w:pPr>
      <w:r w:rsidRPr="006547D0">
        <w:rPr>
          <w:b/>
          <w:bCs/>
          <w:sz w:val="24"/>
          <w:szCs w:val="24"/>
        </w:rPr>
        <w:t>Приложение № 2</w:t>
      </w:r>
    </w:p>
    <w:p w14:paraId="25EF0A1A" w14:textId="001D5D05" w:rsidR="008204DA" w:rsidRPr="006547D0" w:rsidRDefault="008204DA" w:rsidP="000531C9">
      <w:pPr>
        <w:snapToGrid w:val="0"/>
        <w:ind w:left="5670"/>
        <w:rPr>
          <w:b/>
          <w:bCs/>
          <w:sz w:val="24"/>
          <w:szCs w:val="24"/>
        </w:rPr>
      </w:pPr>
      <w:r w:rsidRPr="006547D0">
        <w:rPr>
          <w:b/>
          <w:bCs/>
          <w:sz w:val="24"/>
          <w:szCs w:val="24"/>
        </w:rPr>
        <w:t xml:space="preserve">к Техническим требованиям </w:t>
      </w:r>
    </w:p>
    <w:p w14:paraId="085EC69A" w14:textId="77777777" w:rsidR="00252FB8" w:rsidRPr="000531C9" w:rsidRDefault="00252FB8" w:rsidP="000531C9">
      <w:pPr>
        <w:snapToGrid w:val="0"/>
        <w:rPr>
          <w:b/>
          <w:bCs/>
          <w:sz w:val="24"/>
          <w:szCs w:val="24"/>
        </w:rPr>
      </w:pPr>
    </w:p>
    <w:p w14:paraId="01B96EDE" w14:textId="77777777" w:rsidR="00252FB8" w:rsidRPr="000531C9" w:rsidRDefault="00252FB8" w:rsidP="000531C9">
      <w:pPr>
        <w:snapToGrid w:val="0"/>
        <w:rPr>
          <w:b/>
          <w:bCs/>
          <w:sz w:val="24"/>
          <w:szCs w:val="24"/>
        </w:rPr>
      </w:pPr>
    </w:p>
    <w:p w14:paraId="30A170D6" w14:textId="7F29CD64" w:rsidR="005D65A4" w:rsidRPr="000531C9" w:rsidRDefault="00051BAD">
      <w:pPr>
        <w:snapToGrid w:val="0"/>
        <w:ind w:firstLine="567"/>
        <w:jc w:val="center"/>
        <w:rPr>
          <w:b/>
          <w:bCs/>
          <w:sz w:val="24"/>
          <w:szCs w:val="24"/>
        </w:rPr>
      </w:pPr>
      <w:r w:rsidRPr="000531C9">
        <w:rPr>
          <w:b/>
          <w:bCs/>
          <w:sz w:val="24"/>
          <w:szCs w:val="24"/>
        </w:rPr>
        <w:t>Формат и условия</w:t>
      </w:r>
    </w:p>
    <w:p w14:paraId="3C7283C1" w14:textId="77777777" w:rsidR="005D65A4" w:rsidRPr="000531C9" w:rsidRDefault="00051BAD">
      <w:pPr>
        <w:snapToGrid w:val="0"/>
        <w:ind w:firstLine="567"/>
        <w:jc w:val="center"/>
        <w:rPr>
          <w:b/>
          <w:bCs/>
          <w:sz w:val="24"/>
          <w:szCs w:val="24"/>
        </w:rPr>
      </w:pPr>
      <w:r w:rsidRPr="000531C9">
        <w:rPr>
          <w:b/>
          <w:bCs/>
          <w:sz w:val="24"/>
          <w:szCs w:val="24"/>
        </w:rPr>
        <w:t>предоставления Исполнителем Заказчику информации о состоянии производственных активов и выполненных на них типовых работах в рамках выполнения договора</w:t>
      </w:r>
    </w:p>
    <w:p w14:paraId="10355DEE" w14:textId="77777777" w:rsidR="005D65A4" w:rsidRPr="000531C9" w:rsidRDefault="00051BAD">
      <w:pPr>
        <w:snapToGrid w:val="0"/>
        <w:ind w:firstLine="567"/>
        <w:jc w:val="center"/>
        <w:rPr>
          <w:b/>
          <w:bCs/>
          <w:sz w:val="24"/>
          <w:szCs w:val="24"/>
        </w:rPr>
      </w:pPr>
      <w:r w:rsidRPr="000531C9">
        <w:rPr>
          <w:b/>
          <w:bCs/>
          <w:sz w:val="24"/>
          <w:szCs w:val="24"/>
        </w:rPr>
        <w:t>с использованием информационной системы УФАП Максимо 7.6.</w:t>
      </w:r>
    </w:p>
    <w:p w14:paraId="6A612CA1" w14:textId="77777777" w:rsidR="005D65A4" w:rsidRPr="000531C9" w:rsidRDefault="00051BAD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Предоставление Заказчику информации о текущем состоянии производственных активов Заказчика и осуществленных на нем типовых работах – поддержание Справочников производственных активов в актуальном состоянии - является договорной обязанностью Исполнителя.</w:t>
      </w:r>
    </w:p>
    <w:p w14:paraId="2CFA0D08" w14:textId="77777777" w:rsidR="005D65A4" w:rsidRPr="000531C9" w:rsidRDefault="00051BAD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Предоставление информации о текущем состоянии производственных активов осуществляется Исполнителем посредством информационной системы управления фондами и активами (ИС УФАП) Максимо 7.6.</w:t>
      </w:r>
    </w:p>
    <w:p w14:paraId="0FD2BF01" w14:textId="77777777" w:rsidR="005D65A4" w:rsidRPr="000531C9" w:rsidRDefault="00051BAD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 xml:space="preserve">Доступ Исполнителя к ИС УФАП регламентируется «Временным положением о порядке работы внешних контрагентов с информационной системой управления фондами и активами ПАО «ГидроОГК» </w:t>
      </w:r>
    </w:p>
    <w:p w14:paraId="22F64DB3" w14:textId="77777777" w:rsidR="005D65A4" w:rsidRPr="000531C9" w:rsidRDefault="00051BAD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Уровень качества функционирования ИС УФАП регламентируется «Соглашением об уровне услуги «ИС УФАП»</w:t>
      </w:r>
    </w:p>
    <w:p w14:paraId="5E0F98AD" w14:textId="77777777" w:rsidR="005D65A4" w:rsidRPr="000531C9" w:rsidRDefault="00051BAD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Исполнитель обязан вносить в ИС УФАП все необходимые данные в соответствии со следующими принципами поддержания актуальности данных в ИС УФАП. (критериями качествами процесса мониторинга):</w:t>
      </w:r>
    </w:p>
    <w:p w14:paraId="17611E16" w14:textId="77777777" w:rsidR="005D65A4" w:rsidRPr="000531C9" w:rsidRDefault="00051BAD">
      <w:pPr>
        <w:numPr>
          <w:ilvl w:val="2"/>
          <w:numId w:val="18"/>
        </w:numPr>
        <w:ind w:left="1134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Обеспечением полноты предоставляемых данных</w:t>
      </w:r>
    </w:p>
    <w:p w14:paraId="03CBE16D" w14:textId="77777777" w:rsidR="005D65A4" w:rsidRPr="000531C9" w:rsidRDefault="00051BAD">
      <w:pPr>
        <w:numPr>
          <w:ilvl w:val="2"/>
          <w:numId w:val="18"/>
        </w:numPr>
        <w:ind w:left="1134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Обеспечением точности данных;</w:t>
      </w:r>
    </w:p>
    <w:p w14:paraId="3F93C540" w14:textId="77777777" w:rsidR="005D65A4" w:rsidRPr="000531C9" w:rsidRDefault="00051BAD">
      <w:pPr>
        <w:numPr>
          <w:ilvl w:val="2"/>
          <w:numId w:val="18"/>
        </w:numPr>
        <w:ind w:left="1134"/>
        <w:jc w:val="both"/>
        <w:rPr>
          <w:sz w:val="24"/>
          <w:szCs w:val="24"/>
        </w:rPr>
      </w:pPr>
      <w:r w:rsidRPr="000531C9">
        <w:rPr>
          <w:sz w:val="24"/>
          <w:szCs w:val="24"/>
        </w:rPr>
        <w:t xml:space="preserve">Обеспечением своевременности предоставления данных </w:t>
      </w:r>
    </w:p>
    <w:p w14:paraId="2302FA00" w14:textId="77777777" w:rsidR="005D65A4" w:rsidRPr="000531C9" w:rsidRDefault="00051BAD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В состав информации предоставляемой Исполнителем Заказчику посредством ИС УФАП входят следующие основные сведения:</w:t>
      </w:r>
    </w:p>
    <w:p w14:paraId="443D8BFF" w14:textId="77777777" w:rsidR="005D65A4" w:rsidRPr="000531C9" w:rsidRDefault="00051BAD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Значения текущих характеристик производственных активов;</w:t>
      </w:r>
    </w:p>
    <w:p w14:paraId="08307FBF" w14:textId="77777777" w:rsidR="005D65A4" w:rsidRPr="000531C9" w:rsidRDefault="00051BAD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Выявленные дефекты, отклонения и иные замечания, способные привести к снижению характеристик состояния производственных активов или приведшие к снижению;</w:t>
      </w:r>
    </w:p>
    <w:p w14:paraId="47A16827" w14:textId="77777777" w:rsidR="005D65A4" w:rsidRPr="000531C9" w:rsidRDefault="00051BAD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Перечень осуществляемых работ, сроки и характеристики их проведения;</w:t>
      </w:r>
    </w:p>
    <w:p w14:paraId="162568A0" w14:textId="77777777" w:rsidR="005D65A4" w:rsidRPr="000531C9" w:rsidRDefault="00051BAD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Результаты осуществленных воздействий и реквизиты документа, в которых они официально признаны (результаты испытаний, акты контролирующих органов и т.п.);</w:t>
      </w:r>
    </w:p>
    <w:p w14:paraId="342B8E67" w14:textId="77777777" w:rsidR="005D65A4" w:rsidRPr="000531C9" w:rsidRDefault="00051BAD">
      <w:pPr>
        <w:numPr>
          <w:ilvl w:val="1"/>
          <w:numId w:val="18"/>
        </w:numPr>
        <w:tabs>
          <w:tab w:val="clear" w:pos="720"/>
        </w:tabs>
        <w:spacing w:before="40"/>
        <w:ind w:left="993" w:hanging="436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Иные сведения, предусмотренные ИС УФАП</w:t>
      </w:r>
    </w:p>
    <w:p w14:paraId="0602DBD0" w14:textId="77777777" w:rsidR="005D65A4" w:rsidRPr="000531C9" w:rsidRDefault="00051BAD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 xml:space="preserve">Сведения о состоянии производственных активов, заносимые Исполнителем в ИС УФАП относятся к коммерческой тайне и не могут передаваться третьей стороне без письменного разрешения Заказчика. </w:t>
      </w:r>
    </w:p>
    <w:p w14:paraId="36B77E99" w14:textId="77777777" w:rsidR="005D65A4" w:rsidRPr="000531C9" w:rsidRDefault="00051BAD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 xml:space="preserve">Типовые формы отчетов о текущем значении характеристик производственных активов и осуществленных воздействиях приведены ниже в таблицах №№1, 2 и 3 настоящего Приложения. При этом отчеты об осуществленных типовых работах делаются и предоставляются Исполнителем в 2-х формах: </w:t>
      </w:r>
    </w:p>
    <w:p w14:paraId="38808AB9" w14:textId="77777777" w:rsidR="005D65A4" w:rsidRPr="000531C9" w:rsidRDefault="00051BAD">
      <w:pPr>
        <w:numPr>
          <w:ilvl w:val="1"/>
          <w:numId w:val="18"/>
        </w:numPr>
        <w:spacing w:before="40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Отчет в форме 2: предоставляется Исполнителем отдельно по каждой отдельно выполненной работе (осуществленному воздействию). Цель отчета – предоставление Заказчику возможности анализа каждой отдельной работы (понимая ее стоимости, составе операций, трудозатратах и т.д.). В этой форме может также формироваться отчет по крупным и/или сложным проектам воздействия – в разрезе отдельных работ и/или операций;</w:t>
      </w:r>
    </w:p>
    <w:p w14:paraId="3656BE90" w14:textId="77777777" w:rsidR="005D65A4" w:rsidRPr="000531C9" w:rsidRDefault="00051BAD">
      <w:pPr>
        <w:numPr>
          <w:ilvl w:val="1"/>
          <w:numId w:val="18"/>
        </w:numPr>
        <w:spacing w:before="40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Отчет по форме 3: предоставляется Исполнителем в качестве обобщенного отчета о ходе реализации договора на оказание комплекса работ и услуг в целом. Цель отчета – предоставление Заказчику возможности анализа и контроля возникающих отклонений (по срокам, качеству), мероприятий по их (отклонений) устранению. Отчет является накопительным (на дату отчета с момента начала реализации договора).</w:t>
      </w:r>
    </w:p>
    <w:p w14:paraId="38D96E9C" w14:textId="77777777" w:rsidR="005D65A4" w:rsidRPr="000531C9" w:rsidRDefault="00051BAD">
      <w:pPr>
        <w:numPr>
          <w:ilvl w:val="0"/>
          <w:numId w:val="18"/>
        </w:numPr>
        <w:tabs>
          <w:tab w:val="left" w:pos="-1276"/>
        </w:tabs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Формирование указанных отчетов производится Исполнителем средствами ИС УФАП, на основе имеющихся в ИС УФАП данных. Порядок указанных отчетов описан в Руководстве пользователя ИС УФАП.</w:t>
      </w:r>
    </w:p>
    <w:p w14:paraId="0875176A" w14:textId="77777777" w:rsidR="005D65A4" w:rsidRPr="000531C9" w:rsidRDefault="00051BAD">
      <w:pPr>
        <w:numPr>
          <w:ilvl w:val="0"/>
          <w:numId w:val="18"/>
        </w:numPr>
        <w:spacing w:before="120"/>
        <w:ind w:left="357" w:hanging="357"/>
        <w:jc w:val="both"/>
        <w:rPr>
          <w:sz w:val="24"/>
          <w:szCs w:val="24"/>
        </w:rPr>
      </w:pPr>
      <w:r w:rsidRPr="000531C9">
        <w:rPr>
          <w:sz w:val="24"/>
          <w:szCs w:val="24"/>
        </w:rPr>
        <w:t>Периодичность предоставления информации</w:t>
      </w:r>
      <w:r w:rsidRPr="000531C9">
        <w:rPr>
          <w:sz w:val="24"/>
          <w:szCs w:val="24"/>
          <w:lang w:val="en-US"/>
        </w:rPr>
        <w:t>:</w:t>
      </w:r>
    </w:p>
    <w:p w14:paraId="0F0FEE97" w14:textId="77777777" w:rsidR="005D65A4" w:rsidRPr="000531C9" w:rsidRDefault="00051BAD">
      <w:pPr>
        <w:numPr>
          <w:ilvl w:val="1"/>
          <w:numId w:val="18"/>
        </w:numPr>
        <w:spacing w:before="40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 xml:space="preserve">Отчет Исполнителя о текущем состоянии </w:t>
      </w:r>
      <w:r w:rsidRPr="000531C9">
        <w:rPr>
          <w:sz w:val="24"/>
          <w:szCs w:val="24"/>
        </w:rPr>
        <w:t>производственных активов</w:t>
      </w:r>
      <w:r w:rsidRPr="000531C9">
        <w:rPr>
          <w:bCs/>
          <w:sz w:val="24"/>
          <w:szCs w:val="24"/>
        </w:rPr>
        <w:t xml:space="preserve"> (см. табл.1):</w:t>
      </w:r>
    </w:p>
    <w:p w14:paraId="7140C95B" w14:textId="77777777" w:rsidR="005D65A4" w:rsidRPr="000531C9" w:rsidRDefault="00051BAD">
      <w:pPr>
        <w:numPr>
          <w:ilvl w:val="0"/>
          <w:numId w:val="19"/>
        </w:numPr>
        <w:ind w:right="389"/>
        <w:jc w:val="both"/>
        <w:rPr>
          <w:bCs/>
          <w:sz w:val="24"/>
          <w:szCs w:val="24"/>
        </w:rPr>
      </w:pPr>
      <w:r w:rsidRPr="000531C9">
        <w:rPr>
          <w:bCs/>
          <w:i/>
          <w:sz w:val="24"/>
          <w:szCs w:val="24"/>
        </w:rPr>
        <w:t>ежедневно</w:t>
      </w:r>
      <w:r w:rsidRPr="000531C9">
        <w:rPr>
          <w:bCs/>
          <w:sz w:val="24"/>
          <w:szCs w:val="24"/>
        </w:rPr>
        <w:t xml:space="preserve"> – посредством отправки Заказчику по электронной почте или иным способом файла отчета в формате </w:t>
      </w:r>
      <w:r w:rsidRPr="000531C9">
        <w:rPr>
          <w:bCs/>
          <w:sz w:val="24"/>
          <w:szCs w:val="24"/>
          <w:lang w:val="en-US"/>
        </w:rPr>
        <w:t>Microsoft</w:t>
      </w:r>
      <w:r w:rsidRPr="000531C9">
        <w:rPr>
          <w:bCs/>
          <w:sz w:val="24"/>
          <w:szCs w:val="24"/>
        </w:rPr>
        <w:t xml:space="preserve"> </w:t>
      </w:r>
      <w:r w:rsidRPr="000531C9">
        <w:rPr>
          <w:bCs/>
          <w:sz w:val="24"/>
          <w:szCs w:val="24"/>
          <w:lang w:val="en-US"/>
        </w:rPr>
        <w:t>Excel</w:t>
      </w:r>
      <w:r w:rsidRPr="000531C9">
        <w:rPr>
          <w:bCs/>
          <w:sz w:val="24"/>
          <w:szCs w:val="24"/>
        </w:rPr>
        <w:t xml:space="preserve">. В случае отсутствия возможности  </w:t>
      </w:r>
    </w:p>
    <w:p w14:paraId="5D79923B" w14:textId="77777777" w:rsidR="005D65A4" w:rsidRPr="000531C9" w:rsidRDefault="00051BAD">
      <w:pPr>
        <w:numPr>
          <w:ilvl w:val="0"/>
          <w:numId w:val="19"/>
        </w:numPr>
        <w:ind w:right="389"/>
        <w:jc w:val="both"/>
        <w:rPr>
          <w:bCs/>
          <w:sz w:val="24"/>
          <w:szCs w:val="24"/>
        </w:rPr>
      </w:pPr>
      <w:r w:rsidRPr="000531C9">
        <w:rPr>
          <w:bCs/>
          <w:i/>
          <w:sz w:val="24"/>
          <w:szCs w:val="24"/>
        </w:rPr>
        <w:t>в качестве отчета-статистики за отчетный период</w:t>
      </w:r>
      <w:r w:rsidRPr="000531C9">
        <w:rPr>
          <w:bCs/>
          <w:sz w:val="24"/>
          <w:szCs w:val="24"/>
        </w:rPr>
        <w:t xml:space="preserve"> – не позже 5-ти (пяти) рабочих дней после завершения отчетного квартала, одновременно с предоставлением отчета о прогнозном состоянии </w:t>
      </w:r>
      <w:r w:rsidRPr="000531C9">
        <w:rPr>
          <w:sz w:val="24"/>
          <w:szCs w:val="24"/>
        </w:rPr>
        <w:t>производственных активов</w:t>
      </w:r>
      <w:r w:rsidRPr="000531C9">
        <w:rPr>
          <w:bCs/>
          <w:sz w:val="24"/>
          <w:szCs w:val="24"/>
        </w:rPr>
        <w:t>;</w:t>
      </w:r>
    </w:p>
    <w:p w14:paraId="1BEBCA1C" w14:textId="77777777" w:rsidR="005D65A4" w:rsidRPr="000531C9" w:rsidRDefault="00051BAD">
      <w:pPr>
        <w:numPr>
          <w:ilvl w:val="1"/>
          <w:numId w:val="17"/>
        </w:numPr>
        <w:ind w:left="1620" w:right="389" w:hanging="540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 xml:space="preserve"> Отчет Исполнителя Заказчику и, наоборот, Заказчика Исполнителю о допущенных сбоях в предоставлении информации о текущем состоянии </w:t>
      </w:r>
      <w:r w:rsidRPr="000531C9">
        <w:rPr>
          <w:sz w:val="24"/>
          <w:szCs w:val="24"/>
        </w:rPr>
        <w:t>производственных активов</w:t>
      </w:r>
      <w:r w:rsidRPr="000531C9">
        <w:rPr>
          <w:bCs/>
          <w:sz w:val="24"/>
          <w:szCs w:val="24"/>
        </w:rPr>
        <w:t xml:space="preserve">: </w:t>
      </w:r>
    </w:p>
    <w:p w14:paraId="3FB5647F" w14:textId="77777777" w:rsidR="005D65A4" w:rsidRPr="000531C9" w:rsidRDefault="00051BAD">
      <w:pPr>
        <w:numPr>
          <w:ilvl w:val="0"/>
          <w:numId w:val="20"/>
        </w:numPr>
        <w:ind w:right="389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>по факту сбоя в предоставлении – не позже следующего календарного дня;</w:t>
      </w:r>
    </w:p>
    <w:p w14:paraId="2CDD2B30" w14:textId="77777777" w:rsidR="005D65A4" w:rsidRPr="000531C9" w:rsidRDefault="00051BAD">
      <w:pPr>
        <w:numPr>
          <w:ilvl w:val="0"/>
          <w:numId w:val="20"/>
        </w:numPr>
        <w:ind w:right="389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 xml:space="preserve">в качестве отчета-статистики - не позже 5-ти (пяти) рабочих дней после завершения отчетного квартала, одновременно с предоставлением отчета о прогнозном состоянии </w:t>
      </w:r>
      <w:r w:rsidRPr="000531C9">
        <w:rPr>
          <w:sz w:val="24"/>
          <w:szCs w:val="24"/>
        </w:rPr>
        <w:t>производственных активов</w:t>
      </w:r>
      <w:r w:rsidRPr="000531C9">
        <w:rPr>
          <w:bCs/>
          <w:sz w:val="24"/>
          <w:szCs w:val="24"/>
        </w:rPr>
        <w:t>;</w:t>
      </w:r>
    </w:p>
    <w:p w14:paraId="3BCE9C1E" w14:textId="77777777" w:rsidR="005D65A4" w:rsidRPr="000531C9" w:rsidRDefault="00051BAD">
      <w:pPr>
        <w:numPr>
          <w:ilvl w:val="1"/>
          <w:numId w:val="17"/>
        </w:numPr>
        <w:ind w:left="1620" w:right="389" w:hanging="540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 xml:space="preserve"> Предложений по развитию системы мониторинга – в инициативном порядке, по мере необходимости.</w:t>
      </w:r>
    </w:p>
    <w:p w14:paraId="0047EFE9" w14:textId="77777777" w:rsidR="005D65A4" w:rsidRPr="000531C9" w:rsidRDefault="00051BAD">
      <w:pPr>
        <w:numPr>
          <w:ilvl w:val="0"/>
          <w:numId w:val="18"/>
        </w:numPr>
        <w:tabs>
          <w:tab w:val="left" w:pos="-1418"/>
        </w:tabs>
        <w:spacing w:before="120"/>
        <w:ind w:left="357" w:hanging="357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>Все отчеты в электронной и письменной форме направляются Исполнителем Заказчику в адрес начальника технической службы, Заказчиком – в адрес Исполнителя на имя начальника его филиала или участка, обслуживающего Заказчика, или на имя руководителя Исполнителя – в случае отсутствия такого филиала или участка.</w:t>
      </w:r>
    </w:p>
    <w:p w14:paraId="62CB7C48" w14:textId="77777777" w:rsidR="005D65A4" w:rsidRPr="000531C9" w:rsidRDefault="00051BAD">
      <w:pPr>
        <w:numPr>
          <w:ilvl w:val="0"/>
          <w:numId w:val="18"/>
        </w:numPr>
        <w:tabs>
          <w:tab w:val="left" w:pos="-1418"/>
        </w:tabs>
        <w:spacing w:before="120"/>
        <w:ind w:left="357" w:hanging="357"/>
        <w:jc w:val="both"/>
        <w:rPr>
          <w:bCs/>
          <w:sz w:val="24"/>
          <w:szCs w:val="24"/>
        </w:rPr>
      </w:pPr>
      <w:r w:rsidRPr="000531C9">
        <w:rPr>
          <w:bCs/>
          <w:sz w:val="24"/>
          <w:szCs w:val="24"/>
        </w:rPr>
        <w:t xml:space="preserve">В случае появления электронной подписи Стороны могут принять решение об отмене бумажного варианта отчетов на этой фазе цикла воздействия на </w:t>
      </w:r>
      <w:r w:rsidRPr="000531C9">
        <w:rPr>
          <w:sz w:val="24"/>
          <w:szCs w:val="24"/>
        </w:rPr>
        <w:t>производственные активы</w:t>
      </w:r>
      <w:r w:rsidRPr="000531C9">
        <w:rPr>
          <w:bCs/>
          <w:sz w:val="24"/>
          <w:szCs w:val="24"/>
        </w:rPr>
        <w:t>.</w:t>
      </w:r>
    </w:p>
    <w:p w14:paraId="336BD0AB" w14:textId="77777777" w:rsidR="005D65A4" w:rsidRDefault="00051BAD">
      <w:pPr>
        <w:snapToGrid w:val="0"/>
        <w:ind w:firstLine="567"/>
        <w:jc w:val="center"/>
        <w:rPr>
          <w:b/>
          <w:bCs/>
        </w:rPr>
      </w:pPr>
      <w:r>
        <w:br w:type="page"/>
      </w:r>
    </w:p>
    <w:p w14:paraId="70BA7433" w14:textId="77777777" w:rsidR="00172F26" w:rsidRPr="00172F26" w:rsidRDefault="00051BAD" w:rsidP="00172F26">
      <w:pPr>
        <w:pStyle w:val="affff4"/>
        <w:spacing w:line="240" w:lineRule="auto"/>
        <w:ind w:left="5670"/>
        <w:rPr>
          <w:b/>
        </w:rPr>
      </w:pPr>
      <w:bookmarkStart w:id="76" w:name="_Toc171407536"/>
      <w:r w:rsidRPr="00172F26">
        <w:rPr>
          <w:b/>
        </w:rPr>
        <w:t>Приложение №3</w:t>
      </w:r>
    </w:p>
    <w:p w14:paraId="4A30F14F" w14:textId="0DA8BA8B" w:rsidR="005D65A4" w:rsidRPr="000531C9" w:rsidRDefault="00051BAD" w:rsidP="00172F26">
      <w:pPr>
        <w:pStyle w:val="affff4"/>
        <w:spacing w:line="240" w:lineRule="auto"/>
        <w:ind w:left="5670"/>
        <w:rPr>
          <w:b/>
        </w:rPr>
      </w:pPr>
      <w:r w:rsidRPr="000531C9">
        <w:rPr>
          <w:b/>
        </w:rPr>
        <w:t>к Т</w:t>
      </w:r>
      <w:r w:rsidR="00172F26" w:rsidRPr="000531C9">
        <w:rPr>
          <w:b/>
        </w:rPr>
        <w:t>ехническим требованиям</w:t>
      </w:r>
      <w:bookmarkEnd w:id="76"/>
    </w:p>
    <w:p w14:paraId="52A63E96" w14:textId="3AD53A65" w:rsidR="005D65A4" w:rsidRPr="000531C9" w:rsidRDefault="005D65A4" w:rsidP="000531C9">
      <w:pPr>
        <w:snapToGrid w:val="0"/>
        <w:rPr>
          <w:b/>
          <w:bCs/>
          <w:sz w:val="24"/>
          <w:szCs w:val="24"/>
        </w:rPr>
      </w:pPr>
    </w:p>
    <w:p w14:paraId="212E1A72" w14:textId="77777777" w:rsidR="00172F26" w:rsidRPr="000531C9" w:rsidRDefault="00172F26" w:rsidP="000531C9">
      <w:pPr>
        <w:snapToGrid w:val="0"/>
        <w:rPr>
          <w:b/>
          <w:bCs/>
          <w:sz w:val="24"/>
          <w:szCs w:val="24"/>
        </w:rPr>
      </w:pPr>
    </w:p>
    <w:p w14:paraId="4EBBE6FE" w14:textId="77777777" w:rsidR="005D65A4" w:rsidRPr="00172F26" w:rsidRDefault="00051BAD">
      <w:pPr>
        <w:snapToGrid w:val="0"/>
        <w:ind w:firstLine="567"/>
        <w:jc w:val="center"/>
        <w:rPr>
          <w:b/>
          <w:bCs/>
          <w:sz w:val="24"/>
          <w:szCs w:val="24"/>
        </w:rPr>
      </w:pPr>
      <w:r w:rsidRPr="00172F26">
        <w:rPr>
          <w:b/>
          <w:bCs/>
          <w:sz w:val="24"/>
          <w:szCs w:val="24"/>
        </w:rPr>
        <w:t>Формат и условия</w:t>
      </w:r>
    </w:p>
    <w:p w14:paraId="19998AB3" w14:textId="77777777" w:rsidR="005D65A4" w:rsidRPr="00172F26" w:rsidRDefault="00051BAD">
      <w:pPr>
        <w:snapToGrid w:val="0"/>
        <w:ind w:firstLine="567"/>
        <w:jc w:val="center"/>
        <w:rPr>
          <w:b/>
          <w:bCs/>
          <w:sz w:val="24"/>
          <w:szCs w:val="24"/>
        </w:rPr>
      </w:pPr>
      <w:r w:rsidRPr="00172F26">
        <w:rPr>
          <w:b/>
          <w:bCs/>
          <w:sz w:val="24"/>
          <w:szCs w:val="24"/>
        </w:rPr>
        <w:t>предоставления Исполнителем Заказчику информации о состоянии производственных активов и выполненных работах в рамках договора</w:t>
      </w:r>
    </w:p>
    <w:p w14:paraId="326AA223" w14:textId="77777777" w:rsidR="005D65A4" w:rsidRPr="00172F26" w:rsidRDefault="00051BAD">
      <w:pPr>
        <w:snapToGrid w:val="0"/>
        <w:ind w:firstLine="567"/>
        <w:jc w:val="center"/>
        <w:rPr>
          <w:b/>
          <w:bCs/>
          <w:sz w:val="24"/>
          <w:szCs w:val="24"/>
        </w:rPr>
      </w:pPr>
      <w:r w:rsidRPr="00172F26">
        <w:rPr>
          <w:b/>
          <w:bCs/>
          <w:sz w:val="24"/>
          <w:szCs w:val="24"/>
        </w:rPr>
        <w:t>без использования Исполнителем информационной системы «УФАП»</w:t>
      </w:r>
    </w:p>
    <w:p w14:paraId="3FDAD987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Предоставление Заказчику информации о текущем состоянии обслуживаемых производственных активов Заказчика и осуществленных на нем воздействий – поддержание Справочников производственных активов в актуальном состоянии - является договорной обязанностью Исполнителя.</w:t>
      </w:r>
    </w:p>
    <w:p w14:paraId="49D7EE74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bCs/>
          <w:sz w:val="24"/>
          <w:szCs w:val="24"/>
        </w:rPr>
      </w:pPr>
      <w:r w:rsidRPr="00172F26">
        <w:rPr>
          <w:sz w:val="24"/>
          <w:szCs w:val="24"/>
        </w:rPr>
        <w:t xml:space="preserve">Предоставление информации о текущем состоянии производственных активов </w:t>
      </w:r>
      <w:r w:rsidRPr="00172F26">
        <w:rPr>
          <w:bCs/>
          <w:sz w:val="24"/>
          <w:szCs w:val="24"/>
        </w:rPr>
        <w:t xml:space="preserve">и осуществленных на них воздействиях в рамках оказываемой услуги без использования информационной системы «УФАП» может осуществляться Исполнителем только в случае обслуживания </w:t>
      </w:r>
      <w:r w:rsidRPr="00172F26">
        <w:rPr>
          <w:sz w:val="24"/>
          <w:szCs w:val="24"/>
        </w:rPr>
        <w:t>производственных активов</w:t>
      </w:r>
      <w:r w:rsidRPr="00172F26">
        <w:rPr>
          <w:bCs/>
          <w:sz w:val="24"/>
          <w:szCs w:val="24"/>
        </w:rPr>
        <w:t xml:space="preserve"> Заказчика, относящихся к ГЭС, на которых не завершено внедрение ИС УФАП. </w:t>
      </w:r>
    </w:p>
    <w:p w14:paraId="7BE3ACE2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 xml:space="preserve">Предоставление информации о текущем состоянии производственных активов </w:t>
      </w:r>
      <w:r w:rsidRPr="00172F26">
        <w:rPr>
          <w:bCs/>
          <w:sz w:val="24"/>
          <w:szCs w:val="24"/>
        </w:rPr>
        <w:t xml:space="preserve">и осуществленных на них воздействиях в рамках оказываемой услуги </w:t>
      </w:r>
      <w:r w:rsidRPr="00172F26">
        <w:rPr>
          <w:sz w:val="24"/>
          <w:szCs w:val="24"/>
        </w:rPr>
        <w:t xml:space="preserve">осуществляется путем передачи Исполнителем Заказчику электронных файлов данных, сформированных в соответствии с требованиями </w:t>
      </w:r>
      <w:r w:rsidRPr="00172F26">
        <w:rPr>
          <w:b/>
          <w:sz w:val="24"/>
          <w:szCs w:val="24"/>
        </w:rPr>
        <w:t>пп.7, 8 настоящего Приложения</w:t>
      </w:r>
    </w:p>
    <w:p w14:paraId="686C44A6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 xml:space="preserve">Сведения о состоянии производственных активов, передаваемые Исполнителем Заказчику относятся к коммерческой тайне и не могут передаваться третьей стороне без письменного разрешения Заказчика. </w:t>
      </w:r>
    </w:p>
    <w:p w14:paraId="1C927989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 xml:space="preserve">Исполнитель обязан формировать все необходимые данные в соответствии с требованиями </w:t>
      </w:r>
      <w:r w:rsidRPr="00172F26">
        <w:rPr>
          <w:b/>
          <w:sz w:val="24"/>
          <w:szCs w:val="24"/>
        </w:rPr>
        <w:t xml:space="preserve">пп.7, 8 настоящего Приложения </w:t>
      </w:r>
      <w:r w:rsidRPr="00172F26">
        <w:rPr>
          <w:sz w:val="24"/>
          <w:szCs w:val="24"/>
        </w:rPr>
        <w:t>и следующими принципами поддержания актуальности данных о состоянии производственных активов Заказчика (критериями качествами процесса мониторинга):</w:t>
      </w:r>
    </w:p>
    <w:p w14:paraId="3A4D3F75" w14:textId="77777777" w:rsidR="005D65A4" w:rsidRPr="00172F26" w:rsidRDefault="00051BAD">
      <w:pPr>
        <w:numPr>
          <w:ilvl w:val="2"/>
          <w:numId w:val="21"/>
        </w:numPr>
        <w:jc w:val="both"/>
        <w:rPr>
          <w:sz w:val="24"/>
          <w:szCs w:val="24"/>
        </w:rPr>
      </w:pPr>
      <w:r w:rsidRPr="00172F26">
        <w:rPr>
          <w:sz w:val="24"/>
          <w:szCs w:val="24"/>
        </w:rPr>
        <w:t>Обеспечением полноты предоставляемых данных</w:t>
      </w:r>
    </w:p>
    <w:p w14:paraId="4088384E" w14:textId="77777777" w:rsidR="005D65A4" w:rsidRPr="00172F26" w:rsidRDefault="00051BAD">
      <w:pPr>
        <w:numPr>
          <w:ilvl w:val="2"/>
          <w:numId w:val="21"/>
        </w:numPr>
        <w:jc w:val="both"/>
        <w:rPr>
          <w:sz w:val="24"/>
          <w:szCs w:val="24"/>
        </w:rPr>
      </w:pPr>
      <w:r w:rsidRPr="00172F26">
        <w:rPr>
          <w:sz w:val="24"/>
          <w:szCs w:val="24"/>
        </w:rPr>
        <w:t>Обеспечением точности данных;</w:t>
      </w:r>
    </w:p>
    <w:p w14:paraId="44E4E925" w14:textId="77777777" w:rsidR="005D65A4" w:rsidRPr="00172F26" w:rsidRDefault="00051BAD">
      <w:pPr>
        <w:numPr>
          <w:ilvl w:val="2"/>
          <w:numId w:val="21"/>
        </w:numPr>
        <w:jc w:val="both"/>
        <w:rPr>
          <w:sz w:val="24"/>
          <w:szCs w:val="24"/>
        </w:rPr>
      </w:pPr>
      <w:r w:rsidRPr="00172F26">
        <w:rPr>
          <w:sz w:val="24"/>
          <w:szCs w:val="24"/>
        </w:rPr>
        <w:t xml:space="preserve">Обеспечением своевременности предоставления данных </w:t>
      </w:r>
    </w:p>
    <w:p w14:paraId="1CD0FDFF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В состав информации, предоставляемой Исполнителем Заказчику, входят следующие основные сведения:</w:t>
      </w:r>
    </w:p>
    <w:p w14:paraId="18ACD30A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Значения текущих характеристик производственных активов;</w:t>
      </w:r>
    </w:p>
    <w:p w14:paraId="3928F156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Выявленные дефекты, отклонения и иные замечания, способные привести к снижению характеристик состояния производственных активов или приведшие к снижению;</w:t>
      </w:r>
    </w:p>
    <w:p w14:paraId="72BF4DC0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Перечень осуществляемых работ, сроки и характеристики их проведения;</w:t>
      </w:r>
    </w:p>
    <w:p w14:paraId="3016B2F7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Результаты осуществленных воздействий и реквизиты документа, в которых они официально признаны (результаты испытаний, акты контролирующих органов и т.п.);</w:t>
      </w:r>
    </w:p>
    <w:p w14:paraId="71DC7D14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Иные сведения, предусмотренные типовыми шаблонами отчетов.</w:t>
      </w:r>
    </w:p>
    <w:p w14:paraId="32B74FD1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 xml:space="preserve">Типовые шаблоны отчетов о текущем значении характеристик производственных активов и осуществленных воздействиях приведены ниже в таблицах №№1, 2 и 3 настоящего Приложения. При этом отчеты об осуществленных воздействиях делаются и предоставляются Исполнителем в 2-х формах: </w:t>
      </w:r>
    </w:p>
    <w:p w14:paraId="3D7DDFF7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 xml:space="preserve">Отчет в форме №2 (см. табл.2): предоставляется Исполнителем отдельно по каждой отдельно выполненной работе (осуществленному воздействию). Цель отчета – предоставление Заказчику возможности анализа каждой отдельной работы (понимая ее стоимости, составе операций, трудозатратах и т.д.). В этой форме может также формироваться отчет по крупным и/или сложным проектам воздействия – в разрезе отдельных работ и/или операций. Отчет формируется </w:t>
      </w:r>
    </w:p>
    <w:p w14:paraId="2105D4CF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Отчет по форме №3 (см. табл.3): предоставляется Исполнителем в качестве обобщенного отчета о ходе реализации договора на оказание комплекса услуг в целом. Цель отчета – предоставление Заказчику возможности анализа и контроля возникающих отклонений (по срокам, качеству), мероприятий по их (отклонений) устранению. Отчет является накопительным (на дату отчета с момента начала реализации договора).</w:t>
      </w:r>
    </w:p>
    <w:p w14:paraId="77C1C703" w14:textId="77777777" w:rsidR="005D65A4" w:rsidRPr="00172F26" w:rsidRDefault="00051BAD">
      <w:pPr>
        <w:numPr>
          <w:ilvl w:val="0"/>
          <w:numId w:val="21"/>
        </w:numPr>
        <w:spacing w:before="120"/>
        <w:jc w:val="both"/>
        <w:rPr>
          <w:sz w:val="24"/>
          <w:szCs w:val="24"/>
        </w:rPr>
      </w:pPr>
      <w:r w:rsidRPr="00172F26">
        <w:rPr>
          <w:sz w:val="24"/>
          <w:szCs w:val="24"/>
        </w:rPr>
        <w:t>Периодичность предоставления информации</w:t>
      </w:r>
      <w:r w:rsidRPr="00172F26">
        <w:rPr>
          <w:sz w:val="24"/>
          <w:szCs w:val="24"/>
          <w:lang w:val="en-US"/>
        </w:rPr>
        <w:t>:</w:t>
      </w:r>
    </w:p>
    <w:p w14:paraId="5FFCB8AC" w14:textId="77777777" w:rsidR="005D65A4" w:rsidRPr="00172F26" w:rsidRDefault="00051BAD">
      <w:pPr>
        <w:numPr>
          <w:ilvl w:val="1"/>
          <w:numId w:val="21"/>
        </w:numPr>
        <w:spacing w:before="40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 xml:space="preserve">Отчет Исполнителя о текущем состоянии </w:t>
      </w:r>
      <w:r w:rsidRPr="00172F26">
        <w:rPr>
          <w:sz w:val="24"/>
          <w:szCs w:val="24"/>
        </w:rPr>
        <w:t>производственных активов</w:t>
      </w:r>
      <w:r w:rsidRPr="00172F26">
        <w:rPr>
          <w:bCs/>
          <w:sz w:val="24"/>
          <w:szCs w:val="24"/>
        </w:rPr>
        <w:t xml:space="preserve"> (см. табл.1):</w:t>
      </w:r>
    </w:p>
    <w:p w14:paraId="7D457E9D" w14:textId="77777777" w:rsidR="005D65A4" w:rsidRPr="00172F26" w:rsidRDefault="00051BAD">
      <w:pPr>
        <w:numPr>
          <w:ilvl w:val="2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i/>
          <w:sz w:val="24"/>
          <w:szCs w:val="24"/>
        </w:rPr>
        <w:t>ежедневно</w:t>
      </w:r>
      <w:r w:rsidRPr="00172F26">
        <w:rPr>
          <w:bCs/>
          <w:sz w:val="24"/>
          <w:szCs w:val="24"/>
        </w:rPr>
        <w:t xml:space="preserve"> – посредством отправки Заказчику по электронной почте или иным способом файла отчета в формате </w:t>
      </w:r>
      <w:r w:rsidRPr="00172F26">
        <w:rPr>
          <w:bCs/>
          <w:sz w:val="24"/>
          <w:szCs w:val="24"/>
          <w:lang w:val="en-US"/>
        </w:rPr>
        <w:t>Microsoft</w:t>
      </w:r>
      <w:r w:rsidRPr="00172F26">
        <w:rPr>
          <w:bCs/>
          <w:sz w:val="24"/>
          <w:szCs w:val="24"/>
        </w:rPr>
        <w:t xml:space="preserve"> </w:t>
      </w:r>
      <w:r w:rsidRPr="00172F26">
        <w:rPr>
          <w:bCs/>
          <w:sz w:val="24"/>
          <w:szCs w:val="24"/>
          <w:lang w:val="en-US"/>
        </w:rPr>
        <w:t>Excel</w:t>
      </w:r>
      <w:r w:rsidRPr="00172F26">
        <w:rPr>
          <w:bCs/>
          <w:sz w:val="24"/>
          <w:szCs w:val="24"/>
        </w:rPr>
        <w:t xml:space="preserve">. В случае отсутствия возможности  </w:t>
      </w:r>
    </w:p>
    <w:p w14:paraId="6E174EF5" w14:textId="77777777" w:rsidR="005D65A4" w:rsidRPr="00172F26" w:rsidRDefault="00051BAD">
      <w:pPr>
        <w:numPr>
          <w:ilvl w:val="2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i/>
          <w:sz w:val="24"/>
          <w:szCs w:val="24"/>
        </w:rPr>
        <w:t>в качестве отчета-статистики за отчетный период</w:t>
      </w:r>
      <w:r w:rsidRPr="00172F26">
        <w:rPr>
          <w:bCs/>
          <w:sz w:val="24"/>
          <w:szCs w:val="24"/>
        </w:rPr>
        <w:t xml:space="preserve"> – не позже 5-ти (пяти) рабочих дней после завершения отчетного квартала, одновременно с предоставлением отчета о прогнозном состоянии </w:t>
      </w:r>
      <w:r w:rsidRPr="00172F26">
        <w:rPr>
          <w:sz w:val="24"/>
          <w:szCs w:val="24"/>
        </w:rPr>
        <w:t>производственных активов</w:t>
      </w:r>
      <w:r w:rsidRPr="00172F26">
        <w:rPr>
          <w:bCs/>
          <w:sz w:val="24"/>
          <w:szCs w:val="24"/>
        </w:rPr>
        <w:t>;</w:t>
      </w:r>
    </w:p>
    <w:p w14:paraId="0F3D0C03" w14:textId="77777777" w:rsidR="005D65A4" w:rsidRPr="00172F26" w:rsidRDefault="00051BAD">
      <w:pPr>
        <w:numPr>
          <w:ilvl w:val="1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 xml:space="preserve">Отчет Исполнителя Заказчику и, наоборот, Заказчика Исполнителю о допущенных сбоях в предоставлении информации о текущем состоянии </w:t>
      </w:r>
      <w:r w:rsidRPr="00172F26">
        <w:rPr>
          <w:sz w:val="24"/>
          <w:szCs w:val="24"/>
        </w:rPr>
        <w:t>производственных активов</w:t>
      </w:r>
      <w:r w:rsidRPr="00172F26">
        <w:rPr>
          <w:bCs/>
          <w:sz w:val="24"/>
          <w:szCs w:val="24"/>
        </w:rPr>
        <w:t xml:space="preserve">: </w:t>
      </w:r>
    </w:p>
    <w:p w14:paraId="34027E12" w14:textId="77777777" w:rsidR="005D65A4" w:rsidRPr="00172F26" w:rsidRDefault="00051BAD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>по факту сбоя в предоставлении – не позже следующего календарного дня;</w:t>
      </w:r>
    </w:p>
    <w:p w14:paraId="5EAB4E1B" w14:textId="77777777" w:rsidR="005D65A4" w:rsidRPr="00172F26" w:rsidRDefault="00051BAD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 xml:space="preserve">в качестве отчета-статистики - не позже 5-ти (пяти) рабочих дней после завершения отчетного квартала, одновременно с предоставлением отчета о прогнозном состоянии </w:t>
      </w:r>
      <w:r w:rsidRPr="00172F26">
        <w:rPr>
          <w:sz w:val="24"/>
          <w:szCs w:val="24"/>
        </w:rPr>
        <w:t>производственных активов</w:t>
      </w:r>
      <w:r w:rsidRPr="00172F26">
        <w:rPr>
          <w:bCs/>
          <w:sz w:val="24"/>
          <w:szCs w:val="24"/>
        </w:rPr>
        <w:t>;</w:t>
      </w:r>
    </w:p>
    <w:p w14:paraId="6CE04C47" w14:textId="77777777" w:rsidR="005D65A4" w:rsidRPr="00172F26" w:rsidRDefault="00051BAD">
      <w:pPr>
        <w:numPr>
          <w:ilvl w:val="1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>Предложений по развитию системы мониторинга – в инициативном порядке, по мере необходимости.</w:t>
      </w:r>
    </w:p>
    <w:p w14:paraId="73DB4443" w14:textId="77777777" w:rsidR="005D65A4" w:rsidRPr="00172F26" w:rsidRDefault="005D65A4">
      <w:pPr>
        <w:ind w:left="720" w:right="389"/>
        <w:jc w:val="both"/>
        <w:rPr>
          <w:bCs/>
          <w:sz w:val="24"/>
          <w:szCs w:val="24"/>
        </w:rPr>
      </w:pPr>
    </w:p>
    <w:p w14:paraId="3DD6C3F0" w14:textId="77777777" w:rsidR="005D65A4" w:rsidRPr="00172F26" w:rsidRDefault="00051BAD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>Все отчеты в электронной и письменной форме направляются Исполнителем Заказчику в адрес начальника технической службы, Заказчиком – в адрес Исполнителя на имя начальника его филиала или участка, обслуживающего Заказчика, или на имя руководителя Исполнителя – в случае отсутствия такого филиала или участка.</w:t>
      </w:r>
    </w:p>
    <w:p w14:paraId="7327A2EE" w14:textId="77777777" w:rsidR="005D65A4" w:rsidRPr="00172F26" w:rsidRDefault="005D65A4">
      <w:pPr>
        <w:ind w:left="720" w:right="389"/>
        <w:jc w:val="both"/>
        <w:rPr>
          <w:bCs/>
          <w:sz w:val="24"/>
          <w:szCs w:val="24"/>
        </w:rPr>
      </w:pPr>
    </w:p>
    <w:p w14:paraId="52A26F02" w14:textId="77777777" w:rsidR="005D65A4" w:rsidRPr="00172F26" w:rsidRDefault="00051BAD">
      <w:pPr>
        <w:numPr>
          <w:ilvl w:val="0"/>
          <w:numId w:val="21"/>
        </w:numPr>
        <w:ind w:right="389"/>
        <w:jc w:val="both"/>
        <w:rPr>
          <w:bCs/>
          <w:sz w:val="24"/>
          <w:szCs w:val="24"/>
        </w:rPr>
      </w:pPr>
      <w:r w:rsidRPr="00172F26">
        <w:rPr>
          <w:bCs/>
          <w:sz w:val="24"/>
          <w:szCs w:val="24"/>
        </w:rPr>
        <w:t xml:space="preserve">В случае появления электронной подписи Стороны могут принять решение об отмене бумажного варианта отчетов на этой фазе цикла воздействия на </w:t>
      </w:r>
      <w:r w:rsidRPr="00172F26">
        <w:rPr>
          <w:sz w:val="24"/>
          <w:szCs w:val="24"/>
        </w:rPr>
        <w:t>производственные активы</w:t>
      </w:r>
      <w:r w:rsidRPr="00172F26">
        <w:rPr>
          <w:bCs/>
          <w:sz w:val="24"/>
          <w:szCs w:val="24"/>
        </w:rPr>
        <w:t>.</w:t>
      </w:r>
    </w:p>
    <w:p w14:paraId="3C8984F5" w14:textId="77777777" w:rsidR="005D65A4" w:rsidRDefault="005D65A4">
      <w:pPr>
        <w:tabs>
          <w:tab w:val="left" w:pos="1260"/>
        </w:tabs>
        <w:jc w:val="right"/>
        <w:rPr>
          <w:i/>
          <w:sz w:val="20"/>
          <w:szCs w:val="20"/>
        </w:rPr>
      </w:pPr>
    </w:p>
    <w:p w14:paraId="02BE6DB2" w14:textId="77777777" w:rsidR="005D65A4" w:rsidRDefault="00051BAD">
      <w:pPr>
        <w:tabs>
          <w:tab w:val="left" w:pos="1260"/>
        </w:tabs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Таблица 1</w:t>
      </w:r>
    </w:p>
    <w:p w14:paraId="5E82EC1A" w14:textId="77777777" w:rsidR="005D65A4" w:rsidRDefault="00051BAD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 о текущем состоянии производственных активов</w:t>
      </w:r>
    </w:p>
    <w:p w14:paraId="5FA88241" w14:textId="77777777" w:rsidR="005D65A4" w:rsidRDefault="005D65A4">
      <w:pPr>
        <w:ind w:left="708"/>
        <w:jc w:val="both"/>
        <w:rPr>
          <w:sz w:val="16"/>
          <w:szCs w:val="16"/>
        </w:rPr>
      </w:pPr>
    </w:p>
    <w:p w14:paraId="5E99DC2A" w14:textId="77777777" w:rsidR="005D65A4" w:rsidRDefault="00051BAD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производственных активов ________________</w:t>
      </w:r>
    </w:p>
    <w:p w14:paraId="4FA02E51" w14:textId="77777777" w:rsidR="005D65A4" w:rsidRDefault="00051BAD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Дата фиксации состояния _______________</w:t>
      </w:r>
    </w:p>
    <w:tbl>
      <w:tblPr>
        <w:tblpPr w:leftFromText="180" w:rightFromText="180" w:vertAnchor="text" w:horzAnchor="margin" w:tblpY="23"/>
        <w:tblW w:w="9627" w:type="dxa"/>
        <w:tblLayout w:type="fixed"/>
        <w:tblLook w:val="01E0" w:firstRow="1" w:lastRow="1" w:firstColumn="1" w:lastColumn="1" w:noHBand="0" w:noVBand="0"/>
      </w:tblPr>
      <w:tblGrid>
        <w:gridCol w:w="612"/>
        <w:gridCol w:w="1174"/>
        <w:gridCol w:w="1028"/>
        <w:gridCol w:w="435"/>
        <w:gridCol w:w="459"/>
        <w:gridCol w:w="434"/>
        <w:gridCol w:w="459"/>
        <w:gridCol w:w="435"/>
        <w:gridCol w:w="460"/>
        <w:gridCol w:w="814"/>
        <w:gridCol w:w="776"/>
        <w:gridCol w:w="775"/>
        <w:gridCol w:w="811"/>
        <w:gridCol w:w="955"/>
      </w:tblGrid>
      <w:tr w:rsidR="005D65A4" w14:paraId="76FABF05" w14:textId="77777777">
        <w:trPr>
          <w:cantSplit/>
        </w:trPr>
        <w:tc>
          <w:tcPr>
            <w:tcW w:w="6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DCB51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Объект сервиса</w:t>
            </w:r>
          </w:p>
        </w:tc>
        <w:tc>
          <w:tcPr>
            <w:tcW w:w="1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BFDD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Критичность </w:t>
            </w:r>
            <w:r>
              <w:t xml:space="preserve"> </w:t>
            </w:r>
            <w:r>
              <w:rPr>
                <w:sz w:val="12"/>
                <w:szCs w:val="12"/>
              </w:rPr>
              <w:t>производственных активов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482B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Название характеристики</w:t>
            </w:r>
          </w:p>
        </w:tc>
        <w:tc>
          <w:tcPr>
            <w:tcW w:w="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6D05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Диапазон нормального изменения параметров</w:t>
            </w:r>
          </w:p>
        </w:tc>
        <w:tc>
          <w:tcPr>
            <w:tcW w:w="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212A9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Диапазон тревожного изменения параметров</w:t>
            </w:r>
          </w:p>
        </w:tc>
        <w:tc>
          <w:tcPr>
            <w:tcW w:w="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2BFED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Диапазон критичного изменения параметров</w:t>
            </w:r>
          </w:p>
        </w:tc>
        <w:tc>
          <w:tcPr>
            <w:tcW w:w="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9BB78" w14:textId="77777777" w:rsidR="005D65A4" w:rsidRDefault="00051BAD">
            <w:pPr>
              <w:widowControl w:val="0"/>
              <w:ind w:right="7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Текущее значение параметра</w:t>
            </w:r>
          </w:p>
        </w:tc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9B24D" w14:textId="77777777" w:rsidR="005D65A4" w:rsidRDefault="00051BAD">
            <w:pPr>
              <w:widowControl w:val="0"/>
              <w:tabs>
                <w:tab w:val="left" w:pos="252"/>
              </w:tabs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Дата измерения показателя</w:t>
            </w:r>
          </w:p>
        </w:tc>
        <w:tc>
          <w:tcPr>
            <w:tcW w:w="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A074B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Оценка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6A17D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Причина отклонения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DF8B3" w14:textId="77777777" w:rsidR="005D65A4" w:rsidRDefault="00051BAD">
            <w:pPr>
              <w:widowControl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Предлагаемые мероприятия по устранению</w:t>
            </w:r>
          </w:p>
        </w:tc>
      </w:tr>
      <w:tr w:rsidR="005D65A4" w14:paraId="74EFB1D7" w14:textId="77777777">
        <w:trPr>
          <w:cantSplit/>
        </w:trPr>
        <w:tc>
          <w:tcPr>
            <w:tcW w:w="6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1469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1B6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141F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2BB28" w14:textId="77777777" w:rsidR="005D65A4" w:rsidRDefault="00051BAD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min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F2D4" w14:textId="77777777" w:rsidR="005D65A4" w:rsidRDefault="00051BAD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A8E40" w14:textId="77777777" w:rsidR="005D65A4" w:rsidRDefault="00051BAD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min</w:t>
            </w: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001EB" w14:textId="77777777" w:rsidR="005D65A4" w:rsidRDefault="00051BAD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77F4" w14:textId="77777777" w:rsidR="005D65A4" w:rsidRDefault="00051BAD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min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8E7A" w14:textId="77777777" w:rsidR="005D65A4" w:rsidRDefault="00051BAD">
            <w:pPr>
              <w:widowControl w:val="0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max</w:t>
            </w:r>
          </w:p>
        </w:tc>
        <w:tc>
          <w:tcPr>
            <w:tcW w:w="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B90F" w14:textId="77777777" w:rsidR="005D65A4" w:rsidRDefault="005D65A4">
            <w:pPr>
              <w:widowControl w:val="0"/>
              <w:rPr>
                <w:sz w:val="14"/>
                <w:szCs w:val="14"/>
                <w:lang w:val="en-US"/>
              </w:rPr>
            </w:pPr>
          </w:p>
        </w:tc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4D05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960C0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19ED7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3F98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</w:tr>
      <w:tr w:rsidR="005D65A4" w14:paraId="16461934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6D2F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6318" w14:textId="77777777" w:rsidR="005D65A4" w:rsidRDefault="005D65A4">
            <w:pPr>
              <w:widowControl w:val="0"/>
              <w:ind w:left="-108" w:firstLine="108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39FA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16BF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6F95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08AEF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CA92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EB0D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F2B6A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453E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3D29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F515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0065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D65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</w:tr>
      <w:tr w:rsidR="005D65A4" w14:paraId="31B65A17" w14:textId="77777777"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ADBE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3214C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4131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D3CE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9253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6A2B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7E2BE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54D0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7578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3687E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72D4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0CAC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24A2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4852" w14:textId="77777777" w:rsidR="005D65A4" w:rsidRDefault="005D65A4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3BAAF833" w14:textId="77777777" w:rsidR="005D65A4" w:rsidRDefault="005D65A4">
      <w:pPr>
        <w:ind w:left="1058"/>
        <w:jc w:val="both"/>
        <w:rPr>
          <w:sz w:val="20"/>
          <w:szCs w:val="20"/>
        </w:rPr>
      </w:pPr>
    </w:p>
    <w:p w14:paraId="2900A02F" w14:textId="77777777" w:rsidR="005D65A4" w:rsidRDefault="005D65A4">
      <w:pPr>
        <w:rPr>
          <w:sz w:val="20"/>
          <w:szCs w:val="20"/>
          <w:highlight w:val="white"/>
        </w:rPr>
      </w:pPr>
    </w:p>
    <w:p w14:paraId="180DF4E2" w14:textId="77777777" w:rsidR="005D65A4" w:rsidRDefault="00051BAD">
      <w:pPr>
        <w:tabs>
          <w:tab w:val="left" w:pos="126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Таблица 2</w:t>
      </w:r>
    </w:p>
    <w:p w14:paraId="6A78325A" w14:textId="77777777" w:rsidR="005D65A4" w:rsidRDefault="00051BAD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 об осуществленных воздействиях на производственных активах (форма №2)</w:t>
      </w:r>
    </w:p>
    <w:p w14:paraId="2030A600" w14:textId="77777777" w:rsidR="005D65A4" w:rsidRDefault="005D65A4">
      <w:pPr>
        <w:ind w:left="708"/>
        <w:jc w:val="both"/>
        <w:rPr>
          <w:sz w:val="16"/>
          <w:szCs w:val="16"/>
        </w:rPr>
      </w:pPr>
    </w:p>
    <w:p w14:paraId="055D18C8" w14:textId="77777777" w:rsidR="005D65A4" w:rsidRDefault="00051BAD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производственных активов ________________</w:t>
      </w:r>
    </w:p>
    <w:p w14:paraId="5F8C6EC5" w14:textId="77777777" w:rsidR="005D65A4" w:rsidRDefault="00051BAD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Дата Отчета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3"/>
        <w:gridCol w:w="402"/>
        <w:gridCol w:w="518"/>
        <w:gridCol w:w="623"/>
        <w:gridCol w:w="471"/>
        <w:gridCol w:w="282"/>
        <w:gridCol w:w="323"/>
        <w:gridCol w:w="245"/>
        <w:gridCol w:w="506"/>
        <w:gridCol w:w="444"/>
        <w:gridCol w:w="472"/>
        <w:gridCol w:w="320"/>
        <w:gridCol w:w="672"/>
        <w:gridCol w:w="437"/>
        <w:gridCol w:w="472"/>
        <w:gridCol w:w="320"/>
        <w:gridCol w:w="353"/>
        <w:gridCol w:w="517"/>
        <w:gridCol w:w="441"/>
        <w:gridCol w:w="500"/>
        <w:gridCol w:w="497"/>
        <w:gridCol w:w="339"/>
      </w:tblGrid>
      <w:tr w:rsidR="005D65A4" w14:paraId="7511057F" w14:textId="77777777">
        <w:trPr>
          <w:cantSplit/>
          <w:trHeight w:val="73"/>
        </w:trPr>
        <w:tc>
          <w:tcPr>
            <w:tcW w:w="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26BA9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 воздей</w:t>
            </w:r>
            <w:r>
              <w:rPr>
                <w:sz w:val="14"/>
                <w:szCs w:val="14"/>
              </w:rPr>
              <w:softHyphen/>
              <w:t>ствия</w:t>
            </w:r>
          </w:p>
        </w:tc>
        <w:tc>
          <w:tcPr>
            <w:tcW w:w="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020C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воздей</w:t>
            </w:r>
            <w:r>
              <w:rPr>
                <w:sz w:val="14"/>
                <w:szCs w:val="14"/>
              </w:rPr>
              <w:softHyphen/>
              <w:t>ствия</w:t>
            </w:r>
          </w:p>
        </w:tc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3D0E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</w:t>
            </w:r>
            <w:r>
              <w:rPr>
                <w:sz w:val="14"/>
                <w:szCs w:val="14"/>
              </w:rPr>
              <w:softHyphen/>
              <w:t xml:space="preserve">вание работы </w:t>
            </w:r>
          </w:p>
        </w:tc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332DB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Состав работы </w:t>
            </w:r>
          </w:p>
        </w:tc>
        <w:tc>
          <w:tcPr>
            <w:tcW w:w="761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B2BD32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Характеристики работы </w:t>
            </w:r>
          </w:p>
        </w:tc>
      </w:tr>
      <w:tr w:rsidR="005D65A4" w14:paraId="5869FD54" w14:textId="77777777">
        <w:trPr>
          <w:cantSplit/>
          <w:trHeight w:val="345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CCD47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BE53F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69488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CD596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AAD77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Персонал</w:t>
            </w:r>
          </w:p>
        </w:tc>
        <w:tc>
          <w:tcPr>
            <w:tcW w:w="19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D7D20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Материалы</w:t>
            </w:r>
          </w:p>
        </w:tc>
        <w:tc>
          <w:tcPr>
            <w:tcW w:w="2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63F19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Инструмент</w:t>
            </w:r>
          </w:p>
        </w:tc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F48F9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Прочие затраты</w:t>
            </w: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F365A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Фактичес</w:t>
            </w:r>
            <w:r>
              <w:rPr>
                <w:sz w:val="14"/>
                <w:szCs w:val="14"/>
              </w:rPr>
              <w:softHyphen/>
              <w:t>кие расхо</w:t>
            </w:r>
            <w:r>
              <w:rPr>
                <w:sz w:val="14"/>
                <w:szCs w:val="14"/>
              </w:rPr>
              <w:softHyphen/>
              <w:t>ды на про</w:t>
            </w:r>
            <w:r>
              <w:rPr>
                <w:sz w:val="14"/>
                <w:szCs w:val="14"/>
              </w:rPr>
              <w:softHyphen/>
              <w:t>ве</w:t>
            </w:r>
            <w:r>
              <w:rPr>
                <w:sz w:val="14"/>
                <w:szCs w:val="14"/>
              </w:rPr>
              <w:softHyphen/>
              <w:t>дение ремонта</w:t>
            </w:r>
          </w:p>
        </w:tc>
        <w:tc>
          <w:tcPr>
            <w:tcW w:w="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4CF8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</w:t>
            </w:r>
            <w:r>
              <w:rPr>
                <w:sz w:val="14"/>
                <w:szCs w:val="14"/>
              </w:rPr>
              <w:softHyphen/>
              <w:t>мость по до</w:t>
            </w:r>
            <w:r>
              <w:rPr>
                <w:sz w:val="14"/>
                <w:szCs w:val="14"/>
              </w:rPr>
              <w:softHyphen/>
              <w:t>говору</w:t>
            </w:r>
          </w:p>
        </w:tc>
      </w:tr>
      <w:tr w:rsidR="005D65A4" w14:paraId="321FD58A" w14:textId="77777777">
        <w:trPr>
          <w:cantSplit/>
          <w:trHeight w:val="353"/>
        </w:trPr>
        <w:tc>
          <w:tcPr>
            <w:tcW w:w="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87274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BBE68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475C5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6E62C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1D7E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>нова</w:t>
            </w:r>
            <w:r>
              <w:rPr>
                <w:sz w:val="14"/>
                <w:szCs w:val="14"/>
              </w:rPr>
              <w:softHyphen/>
              <w:t>ние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D601D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</w:t>
            </w:r>
            <w:r>
              <w:rPr>
                <w:sz w:val="14"/>
                <w:szCs w:val="14"/>
              </w:rPr>
              <w:softHyphen/>
              <w:t>ряд</w:t>
            </w: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FD64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E2C2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</w:t>
            </w:r>
            <w:r>
              <w:rPr>
                <w:sz w:val="14"/>
                <w:szCs w:val="14"/>
              </w:rPr>
              <w:softHyphen/>
              <w:t xml:space="preserve">сы 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50903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Часовая ставка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79E71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33B0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>нование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9AA3A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2AE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Стоимость единицы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E5307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42A7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>нование</w:t>
            </w: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D882C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DC64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Часы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C0714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Часовая ставка (аренда/ аморт.)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8651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Сумма </w:t>
            </w:r>
          </w:p>
        </w:tc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8FCD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75A8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D5AC4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</w:tr>
      <w:tr w:rsidR="00F73CD9" w14:paraId="6708EBDD" w14:textId="77777777">
        <w:trPr>
          <w:cantSplit/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047C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4E941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4526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A70D0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A34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26162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EEC3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86D9E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215D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6B3E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1A22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737D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CA09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48514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2008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AC742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0541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581B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B03B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E991B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47A33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0C4C2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</w:tr>
      <w:tr w:rsidR="00F73CD9" w14:paraId="1C0CEAF3" w14:textId="77777777">
        <w:trPr>
          <w:cantSplit/>
          <w:trHeight w:val="353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E83A4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EE64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23490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77F09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14686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B5CBE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1CB9A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CA00C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4C2AE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D4A46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7610F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3937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6D8BC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5716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C2C60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F1BF1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FC7D1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1598A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50151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02F68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77E59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706CF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</w:tr>
    </w:tbl>
    <w:p w14:paraId="0A4FDBCA" w14:textId="77777777" w:rsidR="005D65A4" w:rsidRDefault="005D65A4">
      <w:pPr>
        <w:spacing w:after="120"/>
        <w:jc w:val="both"/>
      </w:pPr>
    </w:p>
    <w:p w14:paraId="34AF80E4" w14:textId="77777777" w:rsidR="005D65A4" w:rsidRDefault="00051BAD">
      <w:pPr>
        <w:tabs>
          <w:tab w:val="left" w:pos="1260"/>
        </w:tabs>
        <w:jc w:val="right"/>
        <w:rPr>
          <w:i/>
          <w:sz w:val="18"/>
          <w:szCs w:val="18"/>
        </w:rPr>
      </w:pPr>
      <w:r>
        <w:rPr>
          <w:i/>
          <w:sz w:val="18"/>
          <w:szCs w:val="18"/>
        </w:rPr>
        <w:t>Таблица 3</w:t>
      </w:r>
    </w:p>
    <w:p w14:paraId="4BF0809F" w14:textId="77777777" w:rsidR="005D65A4" w:rsidRDefault="00051BAD">
      <w:pPr>
        <w:ind w:left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Отчет об осуществленных воздействиях на производственных активах (форма №3)</w:t>
      </w:r>
    </w:p>
    <w:p w14:paraId="64832CC6" w14:textId="77777777" w:rsidR="005D65A4" w:rsidRDefault="005D65A4">
      <w:pPr>
        <w:ind w:left="708"/>
        <w:jc w:val="both"/>
        <w:rPr>
          <w:sz w:val="16"/>
          <w:szCs w:val="16"/>
        </w:rPr>
      </w:pPr>
    </w:p>
    <w:p w14:paraId="1759A00B" w14:textId="77777777" w:rsidR="005D65A4" w:rsidRDefault="00051BAD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Наименование производственных активов ________________</w:t>
      </w:r>
    </w:p>
    <w:p w14:paraId="645D7FFD" w14:textId="77777777" w:rsidR="005D65A4" w:rsidRDefault="00051BAD">
      <w:pPr>
        <w:ind w:left="708"/>
        <w:jc w:val="both"/>
        <w:rPr>
          <w:sz w:val="16"/>
          <w:szCs w:val="16"/>
        </w:rPr>
      </w:pPr>
      <w:r>
        <w:rPr>
          <w:sz w:val="16"/>
          <w:szCs w:val="16"/>
        </w:rPr>
        <w:t>Дата Отчета _______________</w:t>
      </w:r>
    </w:p>
    <w:tbl>
      <w:tblPr>
        <w:tblW w:w="96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4"/>
        <w:gridCol w:w="416"/>
        <w:gridCol w:w="449"/>
        <w:gridCol w:w="401"/>
        <w:gridCol w:w="537"/>
        <w:gridCol w:w="331"/>
        <w:gridCol w:w="345"/>
        <w:gridCol w:w="493"/>
        <w:gridCol w:w="333"/>
        <w:gridCol w:w="346"/>
        <w:gridCol w:w="493"/>
        <w:gridCol w:w="478"/>
        <w:gridCol w:w="414"/>
        <w:gridCol w:w="411"/>
        <w:gridCol w:w="473"/>
        <w:gridCol w:w="479"/>
        <w:gridCol w:w="474"/>
        <w:gridCol w:w="503"/>
        <w:gridCol w:w="416"/>
        <w:gridCol w:w="475"/>
        <w:gridCol w:w="479"/>
        <w:gridCol w:w="467"/>
      </w:tblGrid>
      <w:tr w:rsidR="005D65A4" w14:paraId="14F559F0" w14:textId="77777777">
        <w:trPr>
          <w:cantSplit/>
          <w:trHeight w:val="255"/>
        </w:trPr>
        <w:tc>
          <w:tcPr>
            <w:tcW w:w="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FD60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 воздей</w:t>
            </w:r>
            <w:r>
              <w:rPr>
                <w:sz w:val="14"/>
                <w:szCs w:val="14"/>
              </w:rPr>
              <w:softHyphen/>
              <w:t xml:space="preserve">ствия 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3E5E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 воздей</w:t>
            </w:r>
            <w:r>
              <w:rPr>
                <w:sz w:val="14"/>
                <w:szCs w:val="14"/>
              </w:rPr>
              <w:softHyphen/>
              <w:t>ствия</w:t>
            </w:r>
          </w:p>
        </w:tc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1649B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</w:t>
            </w:r>
            <w:r>
              <w:rPr>
                <w:sz w:val="14"/>
                <w:szCs w:val="14"/>
              </w:rPr>
              <w:softHyphen/>
              <w:t xml:space="preserve">нование работы </w:t>
            </w:r>
          </w:p>
        </w:tc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D5A96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Статус работы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902E2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Работы, изменив</w:t>
            </w:r>
            <w:r>
              <w:rPr>
                <w:sz w:val="14"/>
                <w:szCs w:val="14"/>
              </w:rPr>
              <w:softHyphen/>
              <w:t>шие статус в течение отчетного периода</w:t>
            </w:r>
          </w:p>
        </w:tc>
        <w:tc>
          <w:tcPr>
            <w:tcW w:w="4596" w:type="dxa"/>
            <w:gridSpan w:val="11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7908280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Сроки выполнения работ</w:t>
            </w:r>
          </w:p>
        </w:tc>
        <w:tc>
          <w:tcPr>
            <w:tcW w:w="281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B3FA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Качество</w:t>
            </w:r>
          </w:p>
        </w:tc>
      </w:tr>
      <w:tr w:rsidR="005D65A4" w14:paraId="7F97FF80" w14:textId="77777777">
        <w:trPr>
          <w:cantSplit/>
          <w:trHeight w:val="255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7FA1F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33800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82F71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DAEB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B2D2F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1169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12650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</w:t>
            </w:r>
          </w:p>
        </w:tc>
        <w:tc>
          <w:tcPr>
            <w:tcW w:w="117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7946A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Факт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875A00B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Отклонение</w:t>
            </w:r>
          </w:p>
        </w:tc>
        <w:tc>
          <w:tcPr>
            <w:tcW w:w="281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914C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</w:tr>
      <w:tr w:rsidR="005D65A4" w14:paraId="36141733" w14:textId="77777777">
        <w:trPr>
          <w:cantSplit/>
          <w:trHeight w:val="780"/>
        </w:trPr>
        <w:tc>
          <w:tcPr>
            <w:tcW w:w="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1CB1D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C384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90B2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1CC29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23663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D2040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</w:t>
            </w:r>
            <w:r>
              <w:rPr>
                <w:sz w:val="14"/>
                <w:szCs w:val="14"/>
              </w:rPr>
              <w:softHyphen/>
              <w:t>ло</w:t>
            </w: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F824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Окон</w:t>
            </w:r>
            <w:r>
              <w:rPr>
                <w:sz w:val="14"/>
                <w:szCs w:val="14"/>
              </w:rPr>
              <w:softHyphen/>
              <w:t>чание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E3C19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Длитель</w:t>
            </w:r>
            <w:r>
              <w:rPr>
                <w:sz w:val="14"/>
                <w:szCs w:val="14"/>
              </w:rPr>
              <w:softHyphen/>
              <w:t>ность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3557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Нача</w:t>
            </w:r>
            <w:r>
              <w:rPr>
                <w:sz w:val="14"/>
                <w:szCs w:val="14"/>
              </w:rPr>
              <w:softHyphen/>
              <w:t>ло</w:t>
            </w: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F3587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Окон</w:t>
            </w:r>
            <w:r>
              <w:rPr>
                <w:sz w:val="14"/>
                <w:szCs w:val="14"/>
              </w:rPr>
              <w:softHyphen/>
              <w:t>чание</w:t>
            </w: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5749B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Длитель</w:t>
            </w:r>
            <w:r>
              <w:rPr>
                <w:sz w:val="14"/>
                <w:szCs w:val="14"/>
              </w:rPr>
              <w:softHyphen/>
              <w:t>ность</w:t>
            </w:r>
          </w:p>
        </w:tc>
        <w:tc>
          <w:tcPr>
            <w:tcW w:w="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71BD4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Заклю</w:t>
            </w:r>
            <w:r>
              <w:rPr>
                <w:sz w:val="14"/>
                <w:szCs w:val="14"/>
              </w:rPr>
              <w:softHyphen/>
              <w:t>чение об отклоне</w:t>
            </w:r>
            <w:r>
              <w:rPr>
                <w:sz w:val="14"/>
                <w:szCs w:val="14"/>
              </w:rPr>
              <w:softHyphen/>
              <w:t>нии</w:t>
            </w: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34C5C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Иници</w:t>
            </w:r>
            <w:r>
              <w:rPr>
                <w:sz w:val="14"/>
                <w:szCs w:val="14"/>
              </w:rPr>
              <w:softHyphen/>
              <w:t>атор откло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5560A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Причи</w:t>
            </w:r>
            <w:r>
              <w:rPr>
                <w:sz w:val="14"/>
                <w:szCs w:val="14"/>
              </w:rPr>
              <w:softHyphen/>
              <w:t>на откло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97B3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Предло</w:t>
            </w:r>
            <w:r>
              <w:rPr>
                <w:sz w:val="14"/>
                <w:szCs w:val="14"/>
              </w:rPr>
              <w:softHyphen/>
              <w:t>жения по устране</w:t>
            </w:r>
            <w:r>
              <w:rPr>
                <w:sz w:val="14"/>
                <w:szCs w:val="14"/>
              </w:rPr>
              <w:softHyphen/>
              <w:t>нию "-" отклоне</w:t>
            </w:r>
            <w:r>
              <w:rPr>
                <w:sz w:val="14"/>
                <w:szCs w:val="14"/>
              </w:rPr>
              <w:softHyphen/>
              <w:t>ний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26E3F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Отметка об устране</w:t>
            </w:r>
            <w:r>
              <w:rPr>
                <w:sz w:val="14"/>
                <w:szCs w:val="14"/>
              </w:rPr>
              <w:softHyphen/>
              <w:t>нии отклоне</w:t>
            </w:r>
            <w:r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0D8C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Выявле</w:t>
            </w:r>
            <w:r>
              <w:rPr>
                <w:sz w:val="14"/>
                <w:szCs w:val="14"/>
              </w:rPr>
              <w:softHyphen/>
              <w:t>нные отклоне</w:t>
            </w:r>
            <w:r>
              <w:rPr>
                <w:sz w:val="14"/>
                <w:szCs w:val="14"/>
              </w:rPr>
              <w:softHyphen/>
              <w:t>ния по качеству</w:t>
            </w: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0A993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Заключе</w:t>
            </w:r>
            <w:r>
              <w:rPr>
                <w:sz w:val="14"/>
                <w:szCs w:val="14"/>
              </w:rPr>
              <w:softHyphen/>
              <w:t>ние от отклоне</w:t>
            </w:r>
            <w:r>
              <w:rPr>
                <w:sz w:val="14"/>
                <w:szCs w:val="14"/>
              </w:rPr>
              <w:softHyphen/>
              <w:t>нии</w:t>
            </w: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64497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Иници</w:t>
            </w:r>
            <w:r>
              <w:rPr>
                <w:sz w:val="14"/>
                <w:szCs w:val="14"/>
              </w:rPr>
              <w:softHyphen/>
              <w:t>атор откло</w:t>
            </w:r>
            <w:r>
              <w:rPr>
                <w:sz w:val="14"/>
                <w:szCs w:val="14"/>
              </w:rPr>
              <w:softHyphen/>
              <w:t>нения</w:t>
            </w: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4D0B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Предло</w:t>
            </w:r>
            <w:r>
              <w:rPr>
                <w:sz w:val="14"/>
                <w:szCs w:val="14"/>
              </w:rPr>
              <w:softHyphen/>
              <w:t>жения по устране</w:t>
            </w:r>
            <w:r>
              <w:rPr>
                <w:sz w:val="14"/>
                <w:szCs w:val="14"/>
              </w:rPr>
              <w:softHyphen/>
              <w:t>нию "-" отклоне</w:t>
            </w:r>
            <w:r>
              <w:rPr>
                <w:sz w:val="14"/>
                <w:szCs w:val="14"/>
              </w:rPr>
              <w:softHyphen/>
              <w:t>ний</w:t>
            </w: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25FF5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Срок устране</w:t>
            </w:r>
            <w:r>
              <w:rPr>
                <w:sz w:val="14"/>
                <w:szCs w:val="14"/>
              </w:rPr>
              <w:softHyphen/>
              <w:t>ния "-" отклоне</w:t>
            </w:r>
            <w:r>
              <w:rPr>
                <w:sz w:val="14"/>
                <w:szCs w:val="14"/>
              </w:rPr>
              <w:softHyphen/>
              <w:t>ния</w:t>
            </w:r>
          </w:p>
        </w:tc>
        <w:tc>
          <w:tcPr>
            <w:tcW w:w="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8265B" w14:textId="77777777" w:rsidR="005D65A4" w:rsidRDefault="00051BAD">
            <w:pPr>
              <w:widowControl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Отметка об устране</w:t>
            </w:r>
            <w:r>
              <w:rPr>
                <w:sz w:val="14"/>
                <w:szCs w:val="14"/>
              </w:rPr>
              <w:softHyphen/>
              <w:t>нии отклоне</w:t>
            </w:r>
            <w:r>
              <w:rPr>
                <w:sz w:val="14"/>
                <w:szCs w:val="14"/>
              </w:rPr>
              <w:softHyphen/>
              <w:t>ния</w:t>
            </w:r>
          </w:p>
        </w:tc>
      </w:tr>
      <w:tr w:rsidR="005D65A4" w14:paraId="2F6585E9" w14:textId="77777777" w:rsidTr="00172F26">
        <w:trPr>
          <w:cantSplit/>
          <w:trHeight w:val="425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203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F9E3A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62210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5978F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3F0F6" w14:textId="77777777" w:rsidR="005D65A4" w:rsidRDefault="005D65A4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FE70F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EE30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62B5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4873B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4B53A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6742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B2C1D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825E9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3192A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9189B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1D392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32AD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AD7E3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EC6B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8D41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1BBED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32740" w14:textId="77777777" w:rsidR="005D65A4" w:rsidRDefault="005D65A4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  <w:tr w:rsidR="00F73CD9" w14:paraId="051E0120" w14:textId="77777777" w:rsidTr="00172F26">
        <w:trPr>
          <w:cantSplit/>
          <w:trHeight w:val="403"/>
        </w:trPr>
        <w:tc>
          <w:tcPr>
            <w:tcW w:w="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2CA9" w14:textId="77777777" w:rsidR="00F73CD9" w:rsidDel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43E5D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95000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EDE27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D42F3" w14:textId="77777777" w:rsidR="00F73CD9" w:rsidRDefault="00F73CD9">
            <w:pPr>
              <w:widowControl w:val="0"/>
              <w:rPr>
                <w:sz w:val="14"/>
                <w:szCs w:val="14"/>
              </w:rPr>
            </w:pPr>
          </w:p>
        </w:tc>
        <w:tc>
          <w:tcPr>
            <w:tcW w:w="3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E5ABE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E53D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65A89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BF989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3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0C65A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2C68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771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F50A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5B8FD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7CE1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19BB5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F2BAB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5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B32D0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93180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CD079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664B0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4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6649" w14:textId="77777777" w:rsidR="00F73CD9" w:rsidRDefault="00F73CD9">
            <w:pPr>
              <w:widowControl w:val="0"/>
              <w:jc w:val="center"/>
              <w:rPr>
                <w:sz w:val="14"/>
                <w:szCs w:val="14"/>
              </w:rPr>
            </w:pPr>
          </w:p>
        </w:tc>
      </w:tr>
    </w:tbl>
    <w:p w14:paraId="0FD38409" w14:textId="77777777" w:rsidR="005D65A4" w:rsidRDefault="005D65A4" w:rsidP="00F73CD9">
      <w:pPr>
        <w:spacing w:after="120"/>
        <w:rPr>
          <w:bCs/>
          <w:iCs/>
          <w:sz w:val="24"/>
          <w:szCs w:val="24"/>
          <w:shd w:val="clear" w:color="auto" w:fill="FFFF99"/>
        </w:rPr>
      </w:pPr>
    </w:p>
    <w:sectPr w:rsidR="005D65A4" w:rsidSect="00412C7E">
      <w:headerReference w:type="default" r:id="rId17"/>
      <w:footerReference w:type="default" r:id="rId18"/>
      <w:headerReference w:type="first" r:id="rId19"/>
      <w:footerReference w:type="first" r:id="rId20"/>
      <w:footnotePr>
        <w:numRestart w:val="eachPage"/>
      </w:footnotePr>
      <w:pgSz w:w="11906" w:h="16838"/>
      <w:pgMar w:top="1134" w:right="851" w:bottom="1134" w:left="1418" w:header="709" w:footer="709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BE63E" w14:textId="77777777" w:rsidR="003132F8" w:rsidRDefault="003132F8">
      <w:r>
        <w:separator/>
      </w:r>
    </w:p>
  </w:endnote>
  <w:endnote w:type="continuationSeparator" w:id="0">
    <w:p w14:paraId="5A6DA150" w14:textId="77777777" w:rsidR="003132F8" w:rsidRDefault="0031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 (Заголовки)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528266"/>
      <w:docPartObj>
        <w:docPartGallery w:val="Page Numbers (Bottom of Page)"/>
        <w:docPartUnique/>
      </w:docPartObj>
    </w:sdtPr>
    <w:sdtEndPr/>
    <w:sdtContent>
      <w:p w14:paraId="213EE1D0" w14:textId="0CD0370E" w:rsidR="003132F8" w:rsidRDefault="003132F8">
        <w:pPr>
          <w:pStyle w:val="aff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DC6">
          <w:rPr>
            <w:noProof/>
          </w:rPr>
          <w:t>41</w:t>
        </w:r>
        <w:r>
          <w:fldChar w:fldCharType="end"/>
        </w:r>
      </w:p>
    </w:sdtContent>
  </w:sdt>
  <w:p w14:paraId="0469AC00" w14:textId="77777777" w:rsidR="003132F8" w:rsidRDefault="003132F8">
    <w:pPr>
      <w:pStyle w:val="af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BF65B" w14:textId="77777777" w:rsidR="003132F8" w:rsidRDefault="003132F8" w:rsidP="00126AA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96AED1" w14:textId="77777777" w:rsidR="003132F8" w:rsidRDefault="003132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01725" w14:textId="77777777" w:rsidR="003132F8" w:rsidRDefault="003132F8">
      <w:pPr>
        <w:rPr>
          <w:sz w:val="12"/>
        </w:rPr>
      </w:pPr>
      <w:r>
        <w:separator/>
      </w:r>
    </w:p>
  </w:footnote>
  <w:footnote w:type="continuationSeparator" w:id="0">
    <w:p w14:paraId="105628F7" w14:textId="77777777" w:rsidR="003132F8" w:rsidRDefault="003132F8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B6D26" w14:textId="77777777" w:rsidR="003132F8" w:rsidRDefault="003132F8">
    <w:pPr>
      <w:pStyle w:val="aff6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7CB438FC" wp14:editId="28FB1D7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D448DC9" w14:textId="77777777" w:rsidR="003132F8" w:rsidRDefault="003132F8">
                          <w:pPr>
                            <w:pStyle w:val="aff6"/>
                            <w:rPr>
                              <w:rStyle w:val="aa"/>
                            </w:rPr>
                          </w:pPr>
                          <w:r>
                            <w:rPr>
                              <w:rStyle w:val="a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CB438FC"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1D448DC9" w14:textId="77777777" w:rsidR="003132F8" w:rsidRDefault="003132F8">
                    <w:pPr>
                      <w:pStyle w:val="aff6"/>
                      <w:rPr>
                        <w:rStyle w:val="aa"/>
                      </w:rPr>
                    </w:pPr>
                    <w:r>
                      <w:rPr>
                        <w:rStyle w:val="aa"/>
                        <w:color w:val="000000"/>
                      </w:rPr>
                      <w:fldChar w:fldCharType="begin"/>
                    </w:r>
                    <w:r>
                      <w:rPr>
                        <w:rStyle w:val="a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a"/>
                        <w:color w:val="000000"/>
                      </w:rPr>
                      <w:fldChar w:fldCharType="separate"/>
                    </w:r>
                    <w:r>
                      <w:rPr>
                        <w:rStyle w:val="aa"/>
                        <w:color w:val="000000"/>
                      </w:rPr>
                      <w:t>0</w:t>
                    </w:r>
                    <w:r>
                      <w:rPr>
                        <w:rStyle w:val="a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D35EA" w14:textId="5D056FC9" w:rsidR="003132F8" w:rsidRDefault="003132F8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D12DC6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DC5A08" w14:textId="77777777" w:rsidR="003132F8" w:rsidRDefault="003132F8">
    <w:pPr>
      <w:pStyle w:val="aff6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DA7BD" w14:textId="61128792" w:rsidR="003132F8" w:rsidRDefault="003132F8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D12DC6">
      <w:rPr>
        <w:noProof/>
      </w:rPr>
      <w:t>20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CC32C" w14:textId="77777777" w:rsidR="003132F8" w:rsidRDefault="003132F8">
    <w:pPr>
      <w:pStyle w:val="aff6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60573" w14:textId="30E64030" w:rsidR="003132F8" w:rsidRDefault="003132F8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D12DC6">
      <w:rPr>
        <w:noProof/>
      </w:rPr>
      <w:t>41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45052" w14:textId="77777777" w:rsidR="003132F8" w:rsidRDefault="003132F8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0D166" w14:textId="6CBD128D" w:rsidR="003132F8" w:rsidRDefault="003132F8">
    <w:pPr>
      <w:pStyle w:val="aff6"/>
      <w:jc w:val="center"/>
    </w:pPr>
    <w:r>
      <w:fldChar w:fldCharType="begin"/>
    </w:r>
    <w:r>
      <w:instrText xml:space="preserve"> PAGE </w:instrText>
    </w:r>
    <w:r>
      <w:fldChar w:fldCharType="separate"/>
    </w:r>
    <w:r w:rsidR="00D12DC6">
      <w:rPr>
        <w:noProof/>
      </w:rPr>
      <w:t>48</w:t>
    </w:r>
    <w: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2451BC" w14:textId="77777777" w:rsidR="003132F8" w:rsidRDefault="003132F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1353"/>
    <w:multiLevelType w:val="multilevel"/>
    <w:tmpl w:val="1D4A185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B433A0"/>
    <w:multiLevelType w:val="multilevel"/>
    <w:tmpl w:val="63F0552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1716A4B"/>
    <w:multiLevelType w:val="multilevel"/>
    <w:tmpl w:val="0D2482C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32" w:hanging="2160"/>
      </w:pPr>
      <w:rPr>
        <w:rFonts w:hint="default"/>
      </w:rPr>
    </w:lvl>
  </w:abstractNum>
  <w:abstractNum w:abstractNumId="3" w15:restartNumberingAfterBreak="0">
    <w:nsid w:val="02DF45D3"/>
    <w:multiLevelType w:val="multilevel"/>
    <w:tmpl w:val="FAF8B74A"/>
    <w:lvl w:ilvl="0">
      <w:start w:val="1"/>
      <w:numFmt w:val="bullet"/>
      <w:lvlText w:val=""/>
      <w:lvlJc w:val="left"/>
      <w:pPr>
        <w:tabs>
          <w:tab w:val="num" w:pos="0"/>
        </w:tabs>
        <w:ind w:left="185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61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3D81C8F"/>
    <w:multiLevelType w:val="multilevel"/>
    <w:tmpl w:val="A230947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06D82F94"/>
    <w:multiLevelType w:val="multilevel"/>
    <w:tmpl w:val="13C6ED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6DB2258"/>
    <w:multiLevelType w:val="multilevel"/>
    <w:tmpl w:val="6B449D9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" w15:restartNumberingAfterBreak="0">
    <w:nsid w:val="06FB7792"/>
    <w:multiLevelType w:val="hybridMultilevel"/>
    <w:tmpl w:val="3968C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5A36AA"/>
    <w:multiLevelType w:val="multilevel"/>
    <w:tmpl w:val="B77A401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07B132DB"/>
    <w:multiLevelType w:val="multilevel"/>
    <w:tmpl w:val="555E6AC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08926885"/>
    <w:multiLevelType w:val="multilevel"/>
    <w:tmpl w:val="EBFA66F2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89A3F82"/>
    <w:multiLevelType w:val="multilevel"/>
    <w:tmpl w:val="2F1A77A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090C52F0"/>
    <w:multiLevelType w:val="multilevel"/>
    <w:tmpl w:val="2D4E5BA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" w15:restartNumberingAfterBreak="0">
    <w:nsid w:val="09C570D3"/>
    <w:multiLevelType w:val="multilevel"/>
    <w:tmpl w:val="28465DE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0A3E2F39"/>
    <w:multiLevelType w:val="multilevel"/>
    <w:tmpl w:val="99FA9FE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5" w15:restartNumberingAfterBreak="0">
    <w:nsid w:val="0A4536F0"/>
    <w:multiLevelType w:val="multilevel"/>
    <w:tmpl w:val="87F4113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6" w15:restartNumberingAfterBreak="0">
    <w:nsid w:val="0BFD1A3A"/>
    <w:multiLevelType w:val="multilevel"/>
    <w:tmpl w:val="9B9AD15C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0BFF73EF"/>
    <w:multiLevelType w:val="multilevel"/>
    <w:tmpl w:val="C8EEC9D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DA06B7D"/>
    <w:multiLevelType w:val="multilevel"/>
    <w:tmpl w:val="EFB0F97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0EF91AA1"/>
    <w:multiLevelType w:val="multilevel"/>
    <w:tmpl w:val="936AAD3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0" w15:restartNumberingAfterBreak="0">
    <w:nsid w:val="0F0B4E92"/>
    <w:multiLevelType w:val="multilevel"/>
    <w:tmpl w:val="1882A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21" w15:restartNumberingAfterBreak="0">
    <w:nsid w:val="0F4A4E93"/>
    <w:multiLevelType w:val="multilevel"/>
    <w:tmpl w:val="67F2111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2" w15:restartNumberingAfterBreak="0">
    <w:nsid w:val="1005517D"/>
    <w:multiLevelType w:val="multilevel"/>
    <w:tmpl w:val="FC5053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  <w:rPr>
        <w:b/>
      </w:rPr>
    </w:lvl>
  </w:abstractNum>
  <w:abstractNum w:abstractNumId="23" w15:restartNumberingAfterBreak="0">
    <w:nsid w:val="104D1B32"/>
    <w:multiLevelType w:val="multilevel"/>
    <w:tmpl w:val="EA5C5FC0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111F7F4F"/>
    <w:multiLevelType w:val="multilevel"/>
    <w:tmpl w:val="9B801E1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25" w15:restartNumberingAfterBreak="0">
    <w:nsid w:val="11756ECC"/>
    <w:multiLevelType w:val="multilevel"/>
    <w:tmpl w:val="C0B8E54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6" w15:restartNumberingAfterBreak="0">
    <w:nsid w:val="123E02AE"/>
    <w:multiLevelType w:val="multilevel"/>
    <w:tmpl w:val="D8C456E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7" w15:restartNumberingAfterBreak="0">
    <w:nsid w:val="12450840"/>
    <w:multiLevelType w:val="multilevel"/>
    <w:tmpl w:val="779AF18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12C30967"/>
    <w:multiLevelType w:val="multilevel"/>
    <w:tmpl w:val="9DF8D586"/>
    <w:lvl w:ilvl="0">
      <w:start w:val="1"/>
      <w:numFmt w:val="decimal"/>
      <w:lvlText w:val="%1."/>
      <w:lvlJc w:val="center"/>
      <w:pPr>
        <w:tabs>
          <w:tab w:val="num" w:pos="1272"/>
        </w:tabs>
        <w:ind w:left="1272" w:hanging="279"/>
      </w:pPr>
      <w:rPr>
        <w:rFonts w:hint="default"/>
        <w:b w:val="0"/>
        <w:i w:val="0"/>
        <w:color w:val="0000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tabs>
          <w:tab w:val="num" w:pos="1844"/>
        </w:tabs>
        <w:ind w:left="1844" w:hanging="567"/>
      </w:pPr>
      <w:rPr>
        <w:rFonts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277"/>
        </w:tabs>
        <w:ind w:left="127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718"/>
        </w:tabs>
        <w:ind w:left="171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9" w15:restartNumberingAfterBreak="0">
    <w:nsid w:val="130A0FC7"/>
    <w:multiLevelType w:val="multilevel"/>
    <w:tmpl w:val="D38E883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0" w15:restartNumberingAfterBreak="0">
    <w:nsid w:val="15907C72"/>
    <w:multiLevelType w:val="multilevel"/>
    <w:tmpl w:val="EC6EED3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1" w15:restartNumberingAfterBreak="0">
    <w:nsid w:val="15F05831"/>
    <w:multiLevelType w:val="multilevel"/>
    <w:tmpl w:val="34006CA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2" w15:restartNumberingAfterBreak="0">
    <w:nsid w:val="16450A99"/>
    <w:multiLevelType w:val="multilevel"/>
    <w:tmpl w:val="A0F087D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33" w15:restartNumberingAfterBreak="0">
    <w:nsid w:val="178D42CD"/>
    <w:multiLevelType w:val="multilevel"/>
    <w:tmpl w:val="E2848A4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4" w15:restartNumberingAfterBreak="0">
    <w:nsid w:val="17E14B71"/>
    <w:multiLevelType w:val="multilevel"/>
    <w:tmpl w:val="D2F80A2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5" w15:restartNumberingAfterBreak="0">
    <w:nsid w:val="1ACA5E32"/>
    <w:multiLevelType w:val="multilevel"/>
    <w:tmpl w:val="EC54D4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6" w15:restartNumberingAfterBreak="0">
    <w:nsid w:val="1BE315D3"/>
    <w:multiLevelType w:val="multilevel"/>
    <w:tmpl w:val="E47E7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7" w15:restartNumberingAfterBreak="0">
    <w:nsid w:val="1C83044B"/>
    <w:multiLevelType w:val="multilevel"/>
    <w:tmpl w:val="B35AF85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8" w15:restartNumberingAfterBreak="0">
    <w:nsid w:val="20EF2060"/>
    <w:multiLevelType w:val="hybridMultilevel"/>
    <w:tmpl w:val="9D62621C"/>
    <w:lvl w:ilvl="0" w:tplc="6058A39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211311BB"/>
    <w:multiLevelType w:val="multilevel"/>
    <w:tmpl w:val="D3805B2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0" w15:restartNumberingAfterBreak="0">
    <w:nsid w:val="229E4DAE"/>
    <w:multiLevelType w:val="multilevel"/>
    <w:tmpl w:val="8222F0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41" w15:restartNumberingAfterBreak="0">
    <w:nsid w:val="22D62268"/>
    <w:multiLevelType w:val="hybridMultilevel"/>
    <w:tmpl w:val="1D383492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2" w15:restartNumberingAfterBreak="0">
    <w:nsid w:val="23133826"/>
    <w:multiLevelType w:val="multilevel"/>
    <w:tmpl w:val="B6B4908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241623C4"/>
    <w:multiLevelType w:val="multilevel"/>
    <w:tmpl w:val="AD4E104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4" w15:restartNumberingAfterBreak="0">
    <w:nsid w:val="2ABF2B76"/>
    <w:multiLevelType w:val="hybridMultilevel"/>
    <w:tmpl w:val="91980C60"/>
    <w:lvl w:ilvl="0" w:tplc="C3F4132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5" w15:restartNumberingAfterBreak="0">
    <w:nsid w:val="2CBB421E"/>
    <w:multiLevelType w:val="multilevel"/>
    <w:tmpl w:val="7EFAA05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6" w15:restartNumberingAfterBreak="0">
    <w:nsid w:val="2CBC7377"/>
    <w:multiLevelType w:val="hybridMultilevel"/>
    <w:tmpl w:val="161E01AA"/>
    <w:lvl w:ilvl="0" w:tplc="B69CF22C">
      <w:start w:val="1"/>
      <w:numFmt w:val="decimal"/>
      <w:pStyle w:val="3"/>
      <w:lvlText w:val="%1.1. 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D204DC2"/>
    <w:multiLevelType w:val="multilevel"/>
    <w:tmpl w:val="A45E3B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8" w15:restartNumberingAfterBreak="0">
    <w:nsid w:val="2D5F3EE7"/>
    <w:multiLevelType w:val="multilevel"/>
    <w:tmpl w:val="B914A61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9" w15:restartNumberingAfterBreak="0">
    <w:nsid w:val="2DA37104"/>
    <w:multiLevelType w:val="multilevel"/>
    <w:tmpl w:val="FD3C6B8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0" w15:restartNumberingAfterBreak="0">
    <w:nsid w:val="2F515FCC"/>
    <w:multiLevelType w:val="multilevel"/>
    <w:tmpl w:val="719A81D4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/>
        <w:color w:val="00000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52" w:hanging="1440"/>
      </w:pPr>
      <w:rPr>
        <w:rFonts w:hint="default"/>
      </w:rPr>
    </w:lvl>
  </w:abstractNum>
  <w:abstractNum w:abstractNumId="51" w15:restartNumberingAfterBreak="0">
    <w:nsid w:val="2FE05E39"/>
    <w:multiLevelType w:val="multilevel"/>
    <w:tmpl w:val="058AE66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2" w15:restartNumberingAfterBreak="0">
    <w:nsid w:val="31D57585"/>
    <w:multiLevelType w:val="multilevel"/>
    <w:tmpl w:val="5CA49DF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53" w15:restartNumberingAfterBreak="0">
    <w:nsid w:val="3249505A"/>
    <w:multiLevelType w:val="multilevel"/>
    <w:tmpl w:val="A920B71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4" w15:restartNumberingAfterBreak="0">
    <w:nsid w:val="337C6A27"/>
    <w:multiLevelType w:val="multilevel"/>
    <w:tmpl w:val="A5CC0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55" w15:restartNumberingAfterBreak="0">
    <w:nsid w:val="345136B8"/>
    <w:multiLevelType w:val="multilevel"/>
    <w:tmpl w:val="C52E0A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56" w15:restartNumberingAfterBreak="0">
    <w:nsid w:val="353861B7"/>
    <w:multiLevelType w:val="multilevel"/>
    <w:tmpl w:val="9878CCCE"/>
    <w:lvl w:ilvl="0">
      <w:start w:val="1"/>
      <w:numFmt w:val="decimal"/>
      <w:pStyle w:val="a1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7" w15:restartNumberingAfterBreak="0">
    <w:nsid w:val="36941220"/>
    <w:multiLevelType w:val="multilevel"/>
    <w:tmpl w:val="19EE23F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8" w15:restartNumberingAfterBreak="0">
    <w:nsid w:val="370B66FD"/>
    <w:multiLevelType w:val="multilevel"/>
    <w:tmpl w:val="A8AEB56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9" w15:restartNumberingAfterBreak="0">
    <w:nsid w:val="37D646B7"/>
    <w:multiLevelType w:val="multilevel"/>
    <w:tmpl w:val="18B2DC8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60" w15:restartNumberingAfterBreak="0">
    <w:nsid w:val="37FA2038"/>
    <w:multiLevelType w:val="hybridMultilevel"/>
    <w:tmpl w:val="AD9E00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B09024C"/>
    <w:multiLevelType w:val="multilevel"/>
    <w:tmpl w:val="89526F78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62" w15:restartNumberingAfterBreak="0">
    <w:nsid w:val="3B7E05A6"/>
    <w:multiLevelType w:val="multilevel"/>
    <w:tmpl w:val="A00A370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3" w15:restartNumberingAfterBreak="0">
    <w:nsid w:val="3BF443C6"/>
    <w:multiLevelType w:val="multilevel"/>
    <w:tmpl w:val="856E3FD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4" w15:restartNumberingAfterBreak="0">
    <w:nsid w:val="3CA67FD1"/>
    <w:multiLevelType w:val="multilevel"/>
    <w:tmpl w:val="8B560E2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5" w15:restartNumberingAfterBreak="0">
    <w:nsid w:val="3D5C27BA"/>
    <w:multiLevelType w:val="multilevel"/>
    <w:tmpl w:val="852EABA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6" w15:restartNumberingAfterBreak="0">
    <w:nsid w:val="3DC56182"/>
    <w:multiLevelType w:val="multilevel"/>
    <w:tmpl w:val="F8B030A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7" w15:restartNumberingAfterBreak="0">
    <w:nsid w:val="3E256118"/>
    <w:multiLevelType w:val="multilevel"/>
    <w:tmpl w:val="244869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russianLower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8" w15:restartNumberingAfterBreak="0">
    <w:nsid w:val="3EB43B79"/>
    <w:multiLevelType w:val="multilevel"/>
    <w:tmpl w:val="A2E2343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69" w15:restartNumberingAfterBreak="0">
    <w:nsid w:val="41B62058"/>
    <w:multiLevelType w:val="multilevel"/>
    <w:tmpl w:val="2B5A91E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0" w15:restartNumberingAfterBreak="0">
    <w:nsid w:val="42393894"/>
    <w:multiLevelType w:val="multilevel"/>
    <w:tmpl w:val="70AC091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1" w15:restartNumberingAfterBreak="0">
    <w:nsid w:val="44024925"/>
    <w:multiLevelType w:val="multilevel"/>
    <w:tmpl w:val="C2585BD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2" w15:restartNumberingAfterBreak="0">
    <w:nsid w:val="441D4D30"/>
    <w:multiLevelType w:val="multilevel"/>
    <w:tmpl w:val="DB60A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6C11DF2"/>
    <w:multiLevelType w:val="multilevel"/>
    <w:tmpl w:val="11AEA5B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4" w15:restartNumberingAfterBreak="0">
    <w:nsid w:val="476D7379"/>
    <w:multiLevelType w:val="multilevel"/>
    <w:tmpl w:val="5FAA54C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2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3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5" w15:restartNumberingAfterBreak="0">
    <w:nsid w:val="477765C1"/>
    <w:multiLevelType w:val="multilevel"/>
    <w:tmpl w:val="DE7E31E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 w:val="0"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6" w15:restartNumberingAfterBreak="0">
    <w:nsid w:val="47802D50"/>
    <w:multiLevelType w:val="multilevel"/>
    <w:tmpl w:val="08EA74C8"/>
    <w:lvl w:ilvl="0">
      <w:start w:val="1"/>
      <w:numFmt w:val="decimal"/>
      <w:pStyle w:val="20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7" w15:restartNumberingAfterBreak="0">
    <w:nsid w:val="47BF24E7"/>
    <w:multiLevelType w:val="multilevel"/>
    <w:tmpl w:val="E1A07B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8" w15:restartNumberingAfterBreak="0">
    <w:nsid w:val="49921A50"/>
    <w:multiLevelType w:val="multilevel"/>
    <w:tmpl w:val="59E8A90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79" w15:restartNumberingAfterBreak="0">
    <w:nsid w:val="4AD46FF3"/>
    <w:multiLevelType w:val="multilevel"/>
    <w:tmpl w:val="FCAE6DB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0" w15:restartNumberingAfterBreak="0">
    <w:nsid w:val="4D4F08B2"/>
    <w:multiLevelType w:val="multilevel"/>
    <w:tmpl w:val="8528E8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1" w15:restartNumberingAfterBreak="0">
    <w:nsid w:val="4D9A50B7"/>
    <w:multiLevelType w:val="multilevel"/>
    <w:tmpl w:val="62F25AA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2" w15:restartNumberingAfterBreak="0">
    <w:nsid w:val="4E6376FD"/>
    <w:multiLevelType w:val="multilevel"/>
    <w:tmpl w:val="3FDA0AFC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83" w15:restartNumberingAfterBreak="0">
    <w:nsid w:val="4E987262"/>
    <w:multiLevelType w:val="multilevel"/>
    <w:tmpl w:val="E452BA8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4" w15:restartNumberingAfterBreak="0">
    <w:nsid w:val="4F233618"/>
    <w:multiLevelType w:val="hybridMultilevel"/>
    <w:tmpl w:val="2E8E57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5" w15:restartNumberingAfterBreak="0">
    <w:nsid w:val="504E0A32"/>
    <w:multiLevelType w:val="multilevel"/>
    <w:tmpl w:val="8D743A3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6" w15:restartNumberingAfterBreak="0">
    <w:nsid w:val="506C78D0"/>
    <w:multiLevelType w:val="multilevel"/>
    <w:tmpl w:val="374CC1D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7" w15:restartNumberingAfterBreak="0">
    <w:nsid w:val="50A45A52"/>
    <w:multiLevelType w:val="multilevel"/>
    <w:tmpl w:val="6B8AF45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88" w15:restartNumberingAfterBreak="0">
    <w:nsid w:val="52124018"/>
    <w:multiLevelType w:val="multilevel"/>
    <w:tmpl w:val="452C11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89" w15:restartNumberingAfterBreak="0">
    <w:nsid w:val="53065F83"/>
    <w:multiLevelType w:val="multilevel"/>
    <w:tmpl w:val="D68E7DF4"/>
    <w:lvl w:ilvl="0">
      <w:start w:val="1"/>
      <w:numFmt w:val="decimal"/>
      <w:pStyle w:val="21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53082662"/>
    <w:multiLevelType w:val="multilevel"/>
    <w:tmpl w:val="4E9887E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91" w15:restartNumberingAfterBreak="0">
    <w:nsid w:val="54396694"/>
    <w:multiLevelType w:val="multilevel"/>
    <w:tmpl w:val="0576FA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92" w15:restartNumberingAfterBreak="0">
    <w:nsid w:val="54517DDA"/>
    <w:multiLevelType w:val="multilevel"/>
    <w:tmpl w:val="B53EA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3" w15:restartNumberingAfterBreak="0">
    <w:nsid w:val="549F23F3"/>
    <w:multiLevelType w:val="multilevel"/>
    <w:tmpl w:val="B2FC20BE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94" w15:restartNumberingAfterBreak="0">
    <w:nsid w:val="55502DDC"/>
    <w:multiLevelType w:val="multilevel"/>
    <w:tmpl w:val="F8AED54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5" w15:restartNumberingAfterBreak="0">
    <w:nsid w:val="56055043"/>
    <w:multiLevelType w:val="multilevel"/>
    <w:tmpl w:val="B16270D8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96" w15:restartNumberingAfterBreak="0">
    <w:nsid w:val="56931851"/>
    <w:multiLevelType w:val="multilevel"/>
    <w:tmpl w:val="FBD0EC4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7" w15:restartNumberingAfterBreak="0">
    <w:nsid w:val="58EB083B"/>
    <w:multiLevelType w:val="multilevel"/>
    <w:tmpl w:val="DA4AF016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98" w15:restartNumberingAfterBreak="0">
    <w:nsid w:val="593472B7"/>
    <w:multiLevelType w:val="multilevel"/>
    <w:tmpl w:val="3CC6C79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99" w15:restartNumberingAfterBreak="0">
    <w:nsid w:val="594C134E"/>
    <w:multiLevelType w:val="multilevel"/>
    <w:tmpl w:val="8F648FD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0" w15:restartNumberingAfterBreak="0">
    <w:nsid w:val="59AC7570"/>
    <w:multiLevelType w:val="multilevel"/>
    <w:tmpl w:val="3DF09C8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1" w15:restartNumberingAfterBreak="0">
    <w:nsid w:val="5B3B406F"/>
    <w:multiLevelType w:val="multilevel"/>
    <w:tmpl w:val="5E126230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3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2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9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07" w:hanging="360"/>
      </w:pPr>
      <w:rPr>
        <w:rFonts w:ascii="Wingdings" w:hAnsi="Wingdings" w:cs="Wingdings" w:hint="default"/>
      </w:rPr>
    </w:lvl>
  </w:abstractNum>
  <w:abstractNum w:abstractNumId="102" w15:restartNumberingAfterBreak="0">
    <w:nsid w:val="5B9356B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3" w15:restartNumberingAfterBreak="0">
    <w:nsid w:val="5DCA64B6"/>
    <w:multiLevelType w:val="multilevel"/>
    <w:tmpl w:val="ABDEDF8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104" w15:restartNumberingAfterBreak="0">
    <w:nsid w:val="5E407DD8"/>
    <w:multiLevelType w:val="multilevel"/>
    <w:tmpl w:val="3DA447B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5" w15:restartNumberingAfterBreak="0">
    <w:nsid w:val="5EFE75BC"/>
    <w:multiLevelType w:val="multilevel"/>
    <w:tmpl w:val="E56A92D8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6" w15:restartNumberingAfterBreak="0">
    <w:nsid w:val="5F447CC3"/>
    <w:multiLevelType w:val="multilevel"/>
    <w:tmpl w:val="19726FB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7" w15:restartNumberingAfterBreak="0">
    <w:nsid w:val="5F5473BA"/>
    <w:multiLevelType w:val="multilevel"/>
    <w:tmpl w:val="AF142EFE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8" w15:restartNumberingAfterBreak="0">
    <w:nsid w:val="60711E58"/>
    <w:multiLevelType w:val="hybridMultilevel"/>
    <w:tmpl w:val="AB7411A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9" w15:restartNumberingAfterBreak="0">
    <w:nsid w:val="62053817"/>
    <w:multiLevelType w:val="multilevel"/>
    <w:tmpl w:val="384C289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0" w15:restartNumberingAfterBreak="0">
    <w:nsid w:val="622F65AD"/>
    <w:multiLevelType w:val="multilevel"/>
    <w:tmpl w:val="D24C3FB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1" w15:restartNumberingAfterBreak="0">
    <w:nsid w:val="62383DDA"/>
    <w:multiLevelType w:val="hybridMultilevel"/>
    <w:tmpl w:val="EF5ADCF6"/>
    <w:lvl w:ilvl="0" w:tplc="0419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112" w15:restartNumberingAfterBreak="0">
    <w:nsid w:val="63434C5B"/>
    <w:multiLevelType w:val="multilevel"/>
    <w:tmpl w:val="F1CE26B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3" w15:restartNumberingAfterBreak="0">
    <w:nsid w:val="634F1032"/>
    <w:multiLevelType w:val="multilevel"/>
    <w:tmpl w:val="EFFA0DA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4" w15:restartNumberingAfterBreak="0">
    <w:nsid w:val="67806747"/>
    <w:multiLevelType w:val="multilevel"/>
    <w:tmpl w:val="A558B704"/>
    <w:lvl w:ilvl="0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8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280" w:hanging="360"/>
      </w:pPr>
      <w:rPr>
        <w:rFonts w:ascii="Wingdings" w:hAnsi="Wingdings" w:cs="Wingdings" w:hint="default"/>
      </w:rPr>
    </w:lvl>
  </w:abstractNum>
  <w:abstractNum w:abstractNumId="115" w15:restartNumberingAfterBreak="0">
    <w:nsid w:val="67CD792C"/>
    <w:multiLevelType w:val="multilevel"/>
    <w:tmpl w:val="A9AA7EA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16" w15:restartNumberingAfterBreak="0">
    <w:nsid w:val="6B2D630E"/>
    <w:multiLevelType w:val="multilevel"/>
    <w:tmpl w:val="9CBC4A9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7" w15:restartNumberingAfterBreak="0">
    <w:nsid w:val="6B9167FE"/>
    <w:multiLevelType w:val="multilevel"/>
    <w:tmpl w:val="9F086B7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8" w15:restartNumberingAfterBreak="0">
    <w:nsid w:val="6CBB01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9" w15:restartNumberingAfterBreak="0">
    <w:nsid w:val="6D757133"/>
    <w:multiLevelType w:val="multilevel"/>
    <w:tmpl w:val="E2E4D82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20" w15:restartNumberingAfterBreak="0">
    <w:nsid w:val="6E5B6AB3"/>
    <w:multiLevelType w:val="multilevel"/>
    <w:tmpl w:val="3DA2F0C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121" w15:restartNumberingAfterBreak="0">
    <w:nsid w:val="6E9350CD"/>
    <w:multiLevelType w:val="multilevel"/>
    <w:tmpl w:val="25047B60"/>
    <w:lvl w:ilvl="0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22" w15:restartNumberingAfterBreak="0">
    <w:nsid w:val="6EA90B55"/>
    <w:multiLevelType w:val="multilevel"/>
    <w:tmpl w:val="EEC6DD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23" w15:restartNumberingAfterBreak="0">
    <w:nsid w:val="6EB14DD6"/>
    <w:multiLevelType w:val="multilevel"/>
    <w:tmpl w:val="906885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24" w15:restartNumberingAfterBreak="0">
    <w:nsid w:val="6F527B2F"/>
    <w:multiLevelType w:val="multilevel"/>
    <w:tmpl w:val="F4A2833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5" w15:restartNumberingAfterBreak="0">
    <w:nsid w:val="70023BF3"/>
    <w:multiLevelType w:val="multilevel"/>
    <w:tmpl w:val="52120AE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6" w15:restartNumberingAfterBreak="0">
    <w:nsid w:val="707464D7"/>
    <w:multiLevelType w:val="multilevel"/>
    <w:tmpl w:val="98D8088E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7" w15:restartNumberingAfterBreak="0">
    <w:nsid w:val="707D4E46"/>
    <w:multiLevelType w:val="multilevel"/>
    <w:tmpl w:val="22D6F5B6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8" w15:restartNumberingAfterBreak="0">
    <w:nsid w:val="72F02CF0"/>
    <w:multiLevelType w:val="multilevel"/>
    <w:tmpl w:val="62A60AA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29" w15:restartNumberingAfterBreak="0">
    <w:nsid w:val="732940ED"/>
    <w:multiLevelType w:val="multilevel"/>
    <w:tmpl w:val="03DC5FD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0" w15:restartNumberingAfterBreak="0">
    <w:nsid w:val="7386392E"/>
    <w:multiLevelType w:val="multilevel"/>
    <w:tmpl w:val="8C926990"/>
    <w:lvl w:ilvl="0">
      <w:start w:val="1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Verdana" w:hAnsi="Verdana" w:cs="Verdan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1" w15:restartNumberingAfterBreak="0">
    <w:nsid w:val="74900D09"/>
    <w:multiLevelType w:val="multilevel"/>
    <w:tmpl w:val="7100ADB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2" w15:restartNumberingAfterBreak="0">
    <w:nsid w:val="75B0360C"/>
    <w:multiLevelType w:val="multilevel"/>
    <w:tmpl w:val="71E273C4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3" w15:restartNumberingAfterBreak="0">
    <w:nsid w:val="78077FDD"/>
    <w:multiLevelType w:val="multilevel"/>
    <w:tmpl w:val="322ACE2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4" w15:restartNumberingAfterBreak="0">
    <w:nsid w:val="780A6DC1"/>
    <w:multiLevelType w:val="multilevel"/>
    <w:tmpl w:val="9908407C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5" w15:restartNumberingAfterBreak="0">
    <w:nsid w:val="780F2777"/>
    <w:multiLevelType w:val="multilevel"/>
    <w:tmpl w:val="4F468FB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36" w15:restartNumberingAfterBreak="0">
    <w:nsid w:val="78E52909"/>
    <w:multiLevelType w:val="multilevel"/>
    <w:tmpl w:val="E9F63C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040" w:hanging="1800"/>
      </w:pPr>
    </w:lvl>
  </w:abstractNum>
  <w:abstractNum w:abstractNumId="137" w15:restartNumberingAfterBreak="0">
    <w:nsid w:val="79754D5F"/>
    <w:multiLevelType w:val="hybridMultilevel"/>
    <w:tmpl w:val="35F69D7A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8" w15:restartNumberingAfterBreak="0">
    <w:nsid w:val="7A2077E3"/>
    <w:multiLevelType w:val="multilevel"/>
    <w:tmpl w:val="2C68E46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139" w15:restartNumberingAfterBreak="0">
    <w:nsid w:val="7A236018"/>
    <w:multiLevelType w:val="multilevel"/>
    <w:tmpl w:val="A210E31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07" w:hanging="480"/>
      </w:pPr>
      <w:rPr>
        <w:rFonts w:ascii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00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6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8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6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2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47" w:hanging="1800"/>
      </w:pPr>
    </w:lvl>
  </w:abstractNum>
  <w:abstractNum w:abstractNumId="140" w15:restartNumberingAfterBreak="0">
    <w:nsid w:val="7A752E7D"/>
    <w:multiLevelType w:val="multilevel"/>
    <w:tmpl w:val="6B24DA9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1" w15:restartNumberingAfterBreak="0">
    <w:nsid w:val="7AA42F99"/>
    <w:multiLevelType w:val="multilevel"/>
    <w:tmpl w:val="9F4EE54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2" w15:restartNumberingAfterBreak="0">
    <w:nsid w:val="7B4966CF"/>
    <w:multiLevelType w:val="multilevel"/>
    <w:tmpl w:val="D06EA0B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3" w15:restartNumberingAfterBreak="0">
    <w:nsid w:val="7D4C23DA"/>
    <w:multiLevelType w:val="multilevel"/>
    <w:tmpl w:val="4026493A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4" w15:restartNumberingAfterBreak="0">
    <w:nsid w:val="7DA5099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5" w15:restartNumberingAfterBreak="0">
    <w:nsid w:val="7DBD0854"/>
    <w:multiLevelType w:val="multilevel"/>
    <w:tmpl w:val="679C4238"/>
    <w:lvl w:ilvl="0">
      <w:start w:val="1"/>
      <w:numFmt w:val="decimal"/>
      <w:lvlText w:val="%1."/>
      <w:lvlJc w:val="left"/>
      <w:pPr>
        <w:ind w:left="394" w:hanging="360"/>
      </w:pPr>
    </w:lvl>
    <w:lvl w:ilvl="1">
      <w:start w:val="1"/>
      <w:numFmt w:val="lowerLetter"/>
      <w:lvlText w:val="%2."/>
      <w:lvlJc w:val="left"/>
      <w:pPr>
        <w:ind w:left="1114" w:hanging="360"/>
      </w:pPr>
    </w:lvl>
    <w:lvl w:ilvl="2">
      <w:start w:val="1"/>
      <w:numFmt w:val="lowerRoman"/>
      <w:lvlText w:val="%3."/>
      <w:lvlJc w:val="right"/>
      <w:pPr>
        <w:ind w:left="1834" w:hanging="180"/>
      </w:pPr>
    </w:lvl>
    <w:lvl w:ilvl="3">
      <w:start w:val="1"/>
      <w:numFmt w:val="decimal"/>
      <w:lvlText w:val="%4."/>
      <w:lvlJc w:val="left"/>
      <w:pPr>
        <w:ind w:left="2554" w:hanging="360"/>
      </w:pPr>
    </w:lvl>
    <w:lvl w:ilvl="4">
      <w:start w:val="1"/>
      <w:numFmt w:val="lowerLetter"/>
      <w:lvlText w:val="%5."/>
      <w:lvlJc w:val="left"/>
      <w:pPr>
        <w:ind w:left="3274" w:hanging="360"/>
      </w:pPr>
    </w:lvl>
    <w:lvl w:ilvl="5">
      <w:start w:val="1"/>
      <w:numFmt w:val="lowerRoman"/>
      <w:lvlText w:val="%6."/>
      <w:lvlJc w:val="right"/>
      <w:pPr>
        <w:ind w:left="3994" w:hanging="180"/>
      </w:pPr>
    </w:lvl>
    <w:lvl w:ilvl="6">
      <w:start w:val="1"/>
      <w:numFmt w:val="decimal"/>
      <w:lvlText w:val="%7."/>
      <w:lvlJc w:val="left"/>
      <w:pPr>
        <w:ind w:left="4714" w:hanging="360"/>
      </w:pPr>
    </w:lvl>
    <w:lvl w:ilvl="7">
      <w:start w:val="1"/>
      <w:numFmt w:val="lowerLetter"/>
      <w:lvlText w:val="%8."/>
      <w:lvlJc w:val="left"/>
      <w:pPr>
        <w:ind w:left="5434" w:hanging="360"/>
      </w:pPr>
    </w:lvl>
    <w:lvl w:ilvl="8">
      <w:start w:val="1"/>
      <w:numFmt w:val="lowerRoman"/>
      <w:lvlText w:val="%9."/>
      <w:lvlJc w:val="right"/>
      <w:pPr>
        <w:ind w:left="6154" w:hanging="180"/>
      </w:pPr>
    </w:lvl>
  </w:abstractNum>
  <w:abstractNum w:abstractNumId="146" w15:restartNumberingAfterBreak="0">
    <w:nsid w:val="7ECB1249"/>
    <w:multiLevelType w:val="multilevel"/>
    <w:tmpl w:val="489A9FA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7" w15:restartNumberingAfterBreak="0">
    <w:nsid w:val="7ED20133"/>
    <w:multiLevelType w:val="multilevel"/>
    <w:tmpl w:val="7EDEB2F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48" w15:restartNumberingAfterBreak="0">
    <w:nsid w:val="7FC27A69"/>
    <w:multiLevelType w:val="multilevel"/>
    <w:tmpl w:val="E480B1C0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11"/>
  </w:num>
  <w:num w:numId="2">
    <w:abstractNumId w:val="119"/>
  </w:num>
  <w:num w:numId="3">
    <w:abstractNumId w:val="107"/>
  </w:num>
  <w:num w:numId="4">
    <w:abstractNumId w:val="74"/>
  </w:num>
  <w:num w:numId="5">
    <w:abstractNumId w:val="76"/>
  </w:num>
  <w:num w:numId="6">
    <w:abstractNumId w:val="77"/>
  </w:num>
  <w:num w:numId="7">
    <w:abstractNumId w:val="144"/>
  </w:num>
  <w:num w:numId="8">
    <w:abstractNumId w:val="102"/>
  </w:num>
  <w:num w:numId="9">
    <w:abstractNumId w:val="118"/>
  </w:num>
  <w:num w:numId="10">
    <w:abstractNumId w:val="5"/>
  </w:num>
  <w:num w:numId="11">
    <w:abstractNumId w:val="35"/>
  </w:num>
  <w:num w:numId="12">
    <w:abstractNumId w:val="115"/>
  </w:num>
  <w:num w:numId="13">
    <w:abstractNumId w:val="20"/>
  </w:num>
  <w:num w:numId="14">
    <w:abstractNumId w:val="55"/>
  </w:num>
  <w:num w:numId="15">
    <w:abstractNumId w:val="51"/>
  </w:num>
  <w:num w:numId="16">
    <w:abstractNumId w:val="114"/>
  </w:num>
  <w:num w:numId="17">
    <w:abstractNumId w:val="92"/>
  </w:num>
  <w:num w:numId="18">
    <w:abstractNumId w:val="67"/>
  </w:num>
  <w:num w:numId="19">
    <w:abstractNumId w:val="121"/>
  </w:num>
  <w:num w:numId="20">
    <w:abstractNumId w:val="93"/>
  </w:num>
  <w:num w:numId="21">
    <w:abstractNumId w:val="52"/>
  </w:num>
  <w:num w:numId="22">
    <w:abstractNumId w:val="89"/>
  </w:num>
  <w:num w:numId="23">
    <w:abstractNumId w:val="72"/>
  </w:num>
  <w:num w:numId="24">
    <w:abstractNumId w:val="43"/>
  </w:num>
  <w:num w:numId="25">
    <w:abstractNumId w:val="95"/>
  </w:num>
  <w:num w:numId="26">
    <w:abstractNumId w:val="61"/>
  </w:num>
  <w:num w:numId="27">
    <w:abstractNumId w:val="120"/>
  </w:num>
  <w:num w:numId="28">
    <w:abstractNumId w:val="82"/>
  </w:num>
  <w:num w:numId="29">
    <w:abstractNumId w:val="132"/>
  </w:num>
  <w:num w:numId="30">
    <w:abstractNumId w:val="101"/>
  </w:num>
  <w:num w:numId="31">
    <w:abstractNumId w:val="23"/>
  </w:num>
  <w:num w:numId="32">
    <w:abstractNumId w:val="97"/>
  </w:num>
  <w:num w:numId="33">
    <w:abstractNumId w:val="10"/>
  </w:num>
  <w:num w:numId="34">
    <w:abstractNumId w:val="96"/>
  </w:num>
  <w:num w:numId="35">
    <w:abstractNumId w:val="98"/>
  </w:num>
  <w:num w:numId="36">
    <w:abstractNumId w:val="90"/>
  </w:num>
  <w:num w:numId="37">
    <w:abstractNumId w:val="59"/>
  </w:num>
  <w:num w:numId="38">
    <w:abstractNumId w:val="138"/>
  </w:num>
  <w:num w:numId="39">
    <w:abstractNumId w:val="139"/>
  </w:num>
  <w:num w:numId="40">
    <w:abstractNumId w:val="103"/>
  </w:num>
  <w:num w:numId="41">
    <w:abstractNumId w:val="24"/>
  </w:num>
  <w:num w:numId="42">
    <w:abstractNumId w:val="27"/>
  </w:num>
  <w:num w:numId="43">
    <w:abstractNumId w:val="56"/>
  </w:num>
  <w:num w:numId="44">
    <w:abstractNumId w:val="3"/>
  </w:num>
  <w:num w:numId="45">
    <w:abstractNumId w:val="42"/>
  </w:num>
  <w:num w:numId="46">
    <w:abstractNumId w:val="130"/>
  </w:num>
  <w:num w:numId="47">
    <w:abstractNumId w:val="22"/>
  </w:num>
  <w:num w:numId="48">
    <w:abstractNumId w:val="17"/>
  </w:num>
  <w:num w:numId="49">
    <w:abstractNumId w:val="123"/>
  </w:num>
  <w:num w:numId="50">
    <w:abstractNumId w:val="32"/>
  </w:num>
  <w:num w:numId="51">
    <w:abstractNumId w:val="122"/>
  </w:num>
  <w:num w:numId="52">
    <w:abstractNumId w:val="91"/>
  </w:num>
  <w:num w:numId="53">
    <w:abstractNumId w:val="88"/>
  </w:num>
  <w:num w:numId="54">
    <w:abstractNumId w:val="40"/>
  </w:num>
  <w:num w:numId="55">
    <w:abstractNumId w:val="80"/>
  </w:num>
  <w:num w:numId="56">
    <w:abstractNumId w:val="136"/>
  </w:num>
  <w:num w:numId="57">
    <w:abstractNumId w:val="75"/>
  </w:num>
  <w:num w:numId="58">
    <w:abstractNumId w:val="13"/>
  </w:num>
  <w:num w:numId="59">
    <w:abstractNumId w:val="16"/>
  </w:num>
  <w:num w:numId="60">
    <w:abstractNumId w:val="31"/>
  </w:num>
  <w:num w:numId="61">
    <w:abstractNumId w:val="8"/>
  </w:num>
  <w:num w:numId="62">
    <w:abstractNumId w:val="39"/>
  </w:num>
  <w:num w:numId="63">
    <w:abstractNumId w:val="25"/>
  </w:num>
  <w:num w:numId="64">
    <w:abstractNumId w:val="68"/>
  </w:num>
  <w:num w:numId="65">
    <w:abstractNumId w:val="58"/>
  </w:num>
  <w:num w:numId="66">
    <w:abstractNumId w:val="0"/>
  </w:num>
  <w:num w:numId="67">
    <w:abstractNumId w:val="109"/>
  </w:num>
  <w:num w:numId="68">
    <w:abstractNumId w:val="15"/>
  </w:num>
  <w:num w:numId="69">
    <w:abstractNumId w:val="37"/>
  </w:num>
  <w:num w:numId="70">
    <w:abstractNumId w:val="124"/>
  </w:num>
  <w:num w:numId="71">
    <w:abstractNumId w:val="48"/>
  </w:num>
  <w:num w:numId="72">
    <w:abstractNumId w:val="66"/>
  </w:num>
  <w:num w:numId="73">
    <w:abstractNumId w:val="79"/>
  </w:num>
  <w:num w:numId="74">
    <w:abstractNumId w:val="62"/>
  </w:num>
  <w:num w:numId="75">
    <w:abstractNumId w:val="64"/>
  </w:num>
  <w:num w:numId="76">
    <w:abstractNumId w:val="135"/>
  </w:num>
  <w:num w:numId="77">
    <w:abstractNumId w:val="63"/>
  </w:num>
  <w:num w:numId="78">
    <w:abstractNumId w:val="116"/>
  </w:num>
  <w:num w:numId="79">
    <w:abstractNumId w:val="78"/>
  </w:num>
  <w:num w:numId="80">
    <w:abstractNumId w:val="133"/>
  </w:num>
  <w:num w:numId="81">
    <w:abstractNumId w:val="6"/>
  </w:num>
  <w:num w:numId="82">
    <w:abstractNumId w:val="4"/>
  </w:num>
  <w:num w:numId="83">
    <w:abstractNumId w:val="134"/>
  </w:num>
  <w:num w:numId="84">
    <w:abstractNumId w:val="30"/>
  </w:num>
  <w:num w:numId="85">
    <w:abstractNumId w:val="87"/>
  </w:num>
  <w:num w:numId="86">
    <w:abstractNumId w:val="29"/>
  </w:num>
  <w:num w:numId="87">
    <w:abstractNumId w:val="113"/>
  </w:num>
  <w:num w:numId="88">
    <w:abstractNumId w:val="131"/>
  </w:num>
  <w:num w:numId="89">
    <w:abstractNumId w:val="49"/>
  </w:num>
  <w:num w:numId="90">
    <w:abstractNumId w:val="18"/>
  </w:num>
  <w:num w:numId="91">
    <w:abstractNumId w:val="110"/>
  </w:num>
  <w:num w:numId="92">
    <w:abstractNumId w:val="129"/>
  </w:num>
  <w:num w:numId="93">
    <w:abstractNumId w:val="117"/>
  </w:num>
  <w:num w:numId="94">
    <w:abstractNumId w:val="1"/>
  </w:num>
  <w:num w:numId="95">
    <w:abstractNumId w:val="65"/>
  </w:num>
  <w:num w:numId="96">
    <w:abstractNumId w:val="143"/>
  </w:num>
  <w:num w:numId="97">
    <w:abstractNumId w:val="83"/>
  </w:num>
  <w:num w:numId="98">
    <w:abstractNumId w:val="12"/>
  </w:num>
  <w:num w:numId="99">
    <w:abstractNumId w:val="126"/>
  </w:num>
  <w:num w:numId="100">
    <w:abstractNumId w:val="85"/>
  </w:num>
  <w:num w:numId="101">
    <w:abstractNumId w:val="99"/>
  </w:num>
  <w:num w:numId="102">
    <w:abstractNumId w:val="73"/>
  </w:num>
  <w:num w:numId="103">
    <w:abstractNumId w:val="148"/>
  </w:num>
  <w:num w:numId="104">
    <w:abstractNumId w:val="71"/>
  </w:num>
  <w:num w:numId="105">
    <w:abstractNumId w:val="125"/>
  </w:num>
  <w:num w:numId="106">
    <w:abstractNumId w:val="53"/>
  </w:num>
  <w:num w:numId="107">
    <w:abstractNumId w:val="57"/>
  </w:num>
  <w:num w:numId="108">
    <w:abstractNumId w:val="69"/>
  </w:num>
  <w:num w:numId="109">
    <w:abstractNumId w:val="106"/>
  </w:num>
  <w:num w:numId="110">
    <w:abstractNumId w:val="94"/>
  </w:num>
  <w:num w:numId="111">
    <w:abstractNumId w:val="70"/>
  </w:num>
  <w:num w:numId="112">
    <w:abstractNumId w:val="128"/>
  </w:num>
  <w:num w:numId="113">
    <w:abstractNumId w:val="86"/>
  </w:num>
  <w:num w:numId="114">
    <w:abstractNumId w:val="21"/>
  </w:num>
  <w:num w:numId="115">
    <w:abstractNumId w:val="33"/>
  </w:num>
  <w:num w:numId="116">
    <w:abstractNumId w:val="34"/>
  </w:num>
  <w:num w:numId="117">
    <w:abstractNumId w:val="100"/>
  </w:num>
  <w:num w:numId="118">
    <w:abstractNumId w:val="112"/>
  </w:num>
  <w:num w:numId="119">
    <w:abstractNumId w:val="141"/>
  </w:num>
  <w:num w:numId="120">
    <w:abstractNumId w:val="45"/>
  </w:num>
  <w:num w:numId="121">
    <w:abstractNumId w:val="127"/>
  </w:num>
  <w:num w:numId="122">
    <w:abstractNumId w:val="147"/>
  </w:num>
  <w:num w:numId="123">
    <w:abstractNumId w:val="104"/>
  </w:num>
  <w:num w:numId="124">
    <w:abstractNumId w:val="105"/>
  </w:num>
  <w:num w:numId="125">
    <w:abstractNumId w:val="142"/>
  </w:num>
  <w:num w:numId="126">
    <w:abstractNumId w:val="26"/>
  </w:num>
  <w:num w:numId="127">
    <w:abstractNumId w:val="14"/>
  </w:num>
  <w:num w:numId="128">
    <w:abstractNumId w:val="9"/>
  </w:num>
  <w:num w:numId="129">
    <w:abstractNumId w:val="146"/>
  </w:num>
  <w:num w:numId="130">
    <w:abstractNumId w:val="140"/>
  </w:num>
  <w:num w:numId="131">
    <w:abstractNumId w:val="81"/>
  </w:num>
  <w:num w:numId="132">
    <w:abstractNumId w:val="47"/>
  </w:num>
  <w:num w:numId="133">
    <w:abstractNumId w:val="123"/>
    <w:lvlOverride w:ilvl="0">
      <w:startOverride w:val="1"/>
    </w:lvlOverride>
  </w:num>
  <w:num w:numId="134">
    <w:abstractNumId w:val="123"/>
  </w:num>
  <w:num w:numId="135">
    <w:abstractNumId w:val="123"/>
  </w:num>
  <w:num w:numId="136">
    <w:abstractNumId w:val="123"/>
  </w:num>
  <w:num w:numId="137">
    <w:abstractNumId w:val="123"/>
  </w:num>
  <w:num w:numId="138">
    <w:abstractNumId w:val="123"/>
  </w:num>
  <w:num w:numId="139">
    <w:abstractNumId w:val="123"/>
  </w:num>
  <w:num w:numId="140">
    <w:abstractNumId w:val="123"/>
  </w:num>
  <w:num w:numId="141">
    <w:abstractNumId w:val="107"/>
    <w:lvlOverride w:ilvl="0">
      <w:startOverride w:val="1"/>
    </w:lvlOverride>
    <w:lvlOverride w:ilvl="1">
      <w:startOverride w:val="1"/>
    </w:lvlOverride>
  </w:num>
  <w:num w:numId="142">
    <w:abstractNumId w:val="107"/>
  </w:num>
  <w:num w:numId="143">
    <w:abstractNumId w:val="107"/>
  </w:num>
  <w:num w:numId="144">
    <w:abstractNumId w:val="31"/>
    <w:lvlOverride w:ilvl="0">
      <w:startOverride w:val="1"/>
    </w:lvlOverride>
  </w:num>
  <w:num w:numId="145">
    <w:abstractNumId w:val="31"/>
  </w:num>
  <w:num w:numId="146">
    <w:abstractNumId w:val="31"/>
  </w:num>
  <w:num w:numId="147">
    <w:abstractNumId w:val="31"/>
  </w:num>
  <w:num w:numId="148">
    <w:abstractNumId w:val="31"/>
  </w:num>
  <w:num w:numId="149">
    <w:abstractNumId w:val="31"/>
  </w:num>
  <w:num w:numId="150">
    <w:abstractNumId w:val="31"/>
  </w:num>
  <w:num w:numId="151">
    <w:abstractNumId w:val="31"/>
  </w:num>
  <w:num w:numId="152">
    <w:abstractNumId w:val="31"/>
    <w:lvlOverride w:ilvl="0">
      <w:startOverride w:val="1"/>
    </w:lvlOverride>
  </w:num>
  <w:num w:numId="153">
    <w:abstractNumId w:val="31"/>
  </w:num>
  <w:num w:numId="154">
    <w:abstractNumId w:val="31"/>
  </w:num>
  <w:num w:numId="155">
    <w:abstractNumId w:val="31"/>
  </w:num>
  <w:num w:numId="156">
    <w:abstractNumId w:val="31"/>
  </w:num>
  <w:num w:numId="157">
    <w:abstractNumId w:val="31"/>
  </w:num>
  <w:num w:numId="158">
    <w:abstractNumId w:val="31"/>
  </w:num>
  <w:num w:numId="159">
    <w:abstractNumId w:val="31"/>
  </w:num>
  <w:num w:numId="160">
    <w:abstractNumId w:val="31"/>
  </w:num>
  <w:num w:numId="161">
    <w:abstractNumId w:val="31"/>
  </w:num>
  <w:num w:numId="162">
    <w:abstractNumId w:val="31"/>
  </w:num>
  <w:num w:numId="163">
    <w:abstractNumId w:val="31"/>
  </w:num>
  <w:num w:numId="164">
    <w:abstractNumId w:val="31"/>
  </w:num>
  <w:num w:numId="165">
    <w:abstractNumId w:val="31"/>
  </w:num>
  <w:num w:numId="166">
    <w:abstractNumId w:val="31"/>
  </w:num>
  <w:num w:numId="167">
    <w:abstractNumId w:val="31"/>
  </w:num>
  <w:num w:numId="168">
    <w:abstractNumId w:val="31"/>
  </w:num>
  <w:num w:numId="169">
    <w:abstractNumId w:val="31"/>
  </w:num>
  <w:num w:numId="170">
    <w:abstractNumId w:val="31"/>
  </w:num>
  <w:num w:numId="171">
    <w:abstractNumId w:val="31"/>
  </w:num>
  <w:num w:numId="172">
    <w:abstractNumId w:val="31"/>
  </w:num>
  <w:num w:numId="173">
    <w:abstractNumId w:val="31"/>
  </w:num>
  <w:num w:numId="174">
    <w:abstractNumId w:val="31"/>
  </w:num>
  <w:num w:numId="175">
    <w:abstractNumId w:val="31"/>
  </w:num>
  <w:num w:numId="176">
    <w:abstractNumId w:val="31"/>
  </w:num>
  <w:num w:numId="177">
    <w:abstractNumId w:val="31"/>
  </w:num>
  <w:num w:numId="178">
    <w:abstractNumId w:val="31"/>
  </w:num>
  <w:num w:numId="179">
    <w:abstractNumId w:val="31"/>
  </w:num>
  <w:num w:numId="180">
    <w:abstractNumId w:val="31"/>
  </w:num>
  <w:num w:numId="181">
    <w:abstractNumId w:val="31"/>
  </w:num>
  <w:num w:numId="182">
    <w:abstractNumId w:val="31"/>
  </w:num>
  <w:num w:numId="183">
    <w:abstractNumId w:val="31"/>
  </w:num>
  <w:num w:numId="184">
    <w:abstractNumId w:val="31"/>
  </w:num>
  <w:num w:numId="185">
    <w:abstractNumId w:val="31"/>
  </w:num>
  <w:num w:numId="186">
    <w:abstractNumId w:val="31"/>
  </w:num>
  <w:num w:numId="187">
    <w:abstractNumId w:val="31"/>
  </w:num>
  <w:num w:numId="188">
    <w:abstractNumId w:val="31"/>
  </w:num>
  <w:num w:numId="189">
    <w:abstractNumId w:val="31"/>
  </w:num>
  <w:num w:numId="190">
    <w:abstractNumId w:val="31"/>
  </w:num>
  <w:num w:numId="191">
    <w:abstractNumId w:val="31"/>
  </w:num>
  <w:num w:numId="192">
    <w:abstractNumId w:val="31"/>
  </w:num>
  <w:num w:numId="193">
    <w:abstractNumId w:val="31"/>
  </w:num>
  <w:num w:numId="194">
    <w:abstractNumId w:val="31"/>
  </w:num>
  <w:num w:numId="195">
    <w:abstractNumId w:val="31"/>
  </w:num>
  <w:num w:numId="196">
    <w:abstractNumId w:val="31"/>
  </w:num>
  <w:num w:numId="197">
    <w:abstractNumId w:val="31"/>
  </w:num>
  <w:num w:numId="198">
    <w:abstractNumId w:val="31"/>
  </w:num>
  <w:num w:numId="199">
    <w:abstractNumId w:val="31"/>
  </w:num>
  <w:num w:numId="200">
    <w:abstractNumId w:val="31"/>
  </w:num>
  <w:num w:numId="201">
    <w:abstractNumId w:val="31"/>
  </w:num>
  <w:num w:numId="202">
    <w:abstractNumId w:val="31"/>
  </w:num>
  <w:num w:numId="203">
    <w:abstractNumId w:val="31"/>
  </w:num>
  <w:num w:numId="204">
    <w:abstractNumId w:val="31"/>
  </w:num>
  <w:num w:numId="205">
    <w:abstractNumId w:val="31"/>
  </w:num>
  <w:num w:numId="206">
    <w:abstractNumId w:val="31"/>
  </w:num>
  <w:num w:numId="207">
    <w:abstractNumId w:val="31"/>
  </w:num>
  <w:num w:numId="208">
    <w:abstractNumId w:val="31"/>
  </w:num>
  <w:num w:numId="209">
    <w:abstractNumId w:val="31"/>
  </w:num>
  <w:num w:numId="210">
    <w:abstractNumId w:val="31"/>
  </w:num>
  <w:num w:numId="211">
    <w:abstractNumId w:val="31"/>
  </w:num>
  <w:num w:numId="212">
    <w:abstractNumId w:val="31"/>
  </w:num>
  <w:num w:numId="213">
    <w:abstractNumId w:val="31"/>
  </w:num>
  <w:num w:numId="214">
    <w:abstractNumId w:val="31"/>
  </w:num>
  <w:num w:numId="215">
    <w:abstractNumId w:val="31"/>
  </w:num>
  <w:num w:numId="216">
    <w:abstractNumId w:val="28"/>
  </w:num>
  <w:num w:numId="217">
    <w:abstractNumId w:val="137"/>
  </w:num>
  <w:num w:numId="218">
    <w:abstractNumId w:val="44"/>
  </w:num>
  <w:num w:numId="219">
    <w:abstractNumId w:val="50"/>
  </w:num>
  <w:num w:numId="220">
    <w:abstractNumId w:val="84"/>
  </w:num>
  <w:num w:numId="221">
    <w:abstractNumId w:val="38"/>
  </w:num>
  <w:num w:numId="222">
    <w:abstractNumId w:val="60"/>
  </w:num>
  <w:num w:numId="223">
    <w:abstractNumId w:val="108"/>
  </w:num>
  <w:num w:numId="224">
    <w:abstractNumId w:val="111"/>
  </w:num>
  <w:num w:numId="225">
    <w:abstractNumId w:val="41"/>
  </w:num>
  <w:num w:numId="226">
    <w:abstractNumId w:val="46"/>
  </w:num>
  <w:num w:numId="227">
    <w:abstractNumId w:val="46"/>
  </w:num>
  <w:num w:numId="228">
    <w:abstractNumId w:val="46"/>
  </w:num>
  <w:num w:numId="229">
    <w:abstractNumId w:val="46"/>
  </w:num>
  <w:num w:numId="230">
    <w:abstractNumId w:val="107"/>
  </w:num>
  <w:num w:numId="231">
    <w:abstractNumId w:val="107"/>
  </w:num>
  <w:num w:numId="232">
    <w:abstractNumId w:val="107"/>
  </w:num>
  <w:num w:numId="233">
    <w:abstractNumId w:val="107"/>
  </w:num>
  <w:num w:numId="234">
    <w:abstractNumId w:val="107"/>
  </w:num>
  <w:num w:numId="235">
    <w:abstractNumId w:val="107"/>
  </w:num>
  <w:num w:numId="236">
    <w:abstractNumId w:val="107"/>
  </w:num>
  <w:num w:numId="237">
    <w:abstractNumId w:val="107"/>
  </w:num>
  <w:num w:numId="238">
    <w:abstractNumId w:val="107"/>
  </w:num>
  <w:num w:numId="239">
    <w:abstractNumId w:val="107"/>
  </w:num>
  <w:num w:numId="240">
    <w:abstractNumId w:val="107"/>
  </w:num>
  <w:num w:numId="241">
    <w:abstractNumId w:val="107"/>
  </w:num>
  <w:num w:numId="242">
    <w:abstractNumId w:val="107"/>
  </w:num>
  <w:num w:numId="243">
    <w:abstractNumId w:val="107"/>
  </w:num>
  <w:num w:numId="244">
    <w:abstractNumId w:val="107"/>
  </w:num>
  <w:num w:numId="245">
    <w:abstractNumId w:val="107"/>
  </w:num>
  <w:num w:numId="246">
    <w:abstractNumId w:val="107"/>
  </w:num>
  <w:num w:numId="247">
    <w:abstractNumId w:val="107"/>
  </w:num>
  <w:num w:numId="248">
    <w:abstractNumId w:val="107"/>
  </w:num>
  <w:num w:numId="249">
    <w:abstractNumId w:val="107"/>
  </w:num>
  <w:num w:numId="250">
    <w:abstractNumId w:val="107"/>
  </w:num>
  <w:num w:numId="251">
    <w:abstractNumId w:val="107"/>
  </w:num>
  <w:num w:numId="252">
    <w:abstractNumId w:val="107"/>
  </w:num>
  <w:num w:numId="253">
    <w:abstractNumId w:val="107"/>
  </w:num>
  <w:num w:numId="254">
    <w:abstractNumId w:val="107"/>
  </w:num>
  <w:num w:numId="255">
    <w:abstractNumId w:val="107"/>
  </w:num>
  <w:num w:numId="256">
    <w:abstractNumId w:val="107"/>
  </w:num>
  <w:num w:numId="257">
    <w:abstractNumId w:val="107"/>
  </w:num>
  <w:num w:numId="258">
    <w:abstractNumId w:val="107"/>
  </w:num>
  <w:num w:numId="259">
    <w:abstractNumId w:val="107"/>
  </w:num>
  <w:num w:numId="260">
    <w:abstractNumId w:val="107"/>
  </w:num>
  <w:num w:numId="261">
    <w:abstractNumId w:val="107"/>
  </w:num>
  <w:num w:numId="262">
    <w:abstractNumId w:val="107"/>
  </w:num>
  <w:num w:numId="263">
    <w:abstractNumId w:val="107"/>
  </w:num>
  <w:num w:numId="264">
    <w:abstractNumId w:val="107"/>
  </w:num>
  <w:num w:numId="265">
    <w:abstractNumId w:val="107"/>
  </w:num>
  <w:num w:numId="266">
    <w:abstractNumId w:val="107"/>
  </w:num>
  <w:num w:numId="267">
    <w:abstractNumId w:val="145"/>
  </w:num>
  <w:num w:numId="268">
    <w:abstractNumId w:val="36"/>
  </w:num>
  <w:num w:numId="269">
    <w:abstractNumId w:val="19"/>
  </w:num>
  <w:num w:numId="270">
    <w:abstractNumId w:val="54"/>
  </w:num>
  <w:num w:numId="271">
    <w:abstractNumId w:val="7"/>
  </w:num>
  <w:num w:numId="272">
    <w:abstractNumId w:val="2"/>
  </w:num>
  <w:num w:numId="273">
    <w:abstractNumId w:val="107"/>
  </w:num>
  <w:numIdMacAtCleanup w:val="2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5A4"/>
    <w:rsid w:val="000219A3"/>
    <w:rsid w:val="00030A6A"/>
    <w:rsid w:val="00051BAD"/>
    <w:rsid w:val="000531C9"/>
    <w:rsid w:val="00087525"/>
    <w:rsid w:val="000F1782"/>
    <w:rsid w:val="00126AA9"/>
    <w:rsid w:val="00136BBD"/>
    <w:rsid w:val="00156193"/>
    <w:rsid w:val="00172F26"/>
    <w:rsid w:val="001E1E2C"/>
    <w:rsid w:val="0021146A"/>
    <w:rsid w:val="00252FB8"/>
    <w:rsid w:val="003132F8"/>
    <w:rsid w:val="00341266"/>
    <w:rsid w:val="00347073"/>
    <w:rsid w:val="00386FCB"/>
    <w:rsid w:val="00412C7E"/>
    <w:rsid w:val="0042280A"/>
    <w:rsid w:val="004A73BD"/>
    <w:rsid w:val="004D013F"/>
    <w:rsid w:val="004E6753"/>
    <w:rsid w:val="005C73CF"/>
    <w:rsid w:val="005D65A4"/>
    <w:rsid w:val="005E5DB5"/>
    <w:rsid w:val="005F101D"/>
    <w:rsid w:val="006547D0"/>
    <w:rsid w:val="006A5824"/>
    <w:rsid w:val="00722D4B"/>
    <w:rsid w:val="00785E25"/>
    <w:rsid w:val="007953D9"/>
    <w:rsid w:val="007D28FE"/>
    <w:rsid w:val="007F3AE3"/>
    <w:rsid w:val="007F7C64"/>
    <w:rsid w:val="008204DA"/>
    <w:rsid w:val="00A218D7"/>
    <w:rsid w:val="00A42D90"/>
    <w:rsid w:val="00A50E3C"/>
    <w:rsid w:val="00A52967"/>
    <w:rsid w:val="00B128E1"/>
    <w:rsid w:val="00B35B95"/>
    <w:rsid w:val="00B47A01"/>
    <w:rsid w:val="00BA5227"/>
    <w:rsid w:val="00BD4037"/>
    <w:rsid w:val="00C06CA8"/>
    <w:rsid w:val="00C618EE"/>
    <w:rsid w:val="00CE790F"/>
    <w:rsid w:val="00D049B2"/>
    <w:rsid w:val="00D12DC6"/>
    <w:rsid w:val="00D23016"/>
    <w:rsid w:val="00D62B54"/>
    <w:rsid w:val="00DE3C16"/>
    <w:rsid w:val="00DF1CE0"/>
    <w:rsid w:val="00E208F2"/>
    <w:rsid w:val="00ED5D74"/>
    <w:rsid w:val="00F73CD9"/>
    <w:rsid w:val="00F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1466"/>
  <w15:docId w15:val="{B7919173-F4E5-4ECA-8E02-3EB39D96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99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4">
    <w:name w:val="Normal"/>
    <w:qFormat/>
    <w:rsid w:val="004604C7"/>
    <w:rPr>
      <w:sz w:val="28"/>
      <w:szCs w:val="28"/>
    </w:rPr>
  </w:style>
  <w:style w:type="paragraph" w:styleId="1">
    <w:name w:val="heading 1"/>
    <w:basedOn w:val="32"/>
    <w:next w:val="a4"/>
    <w:link w:val="10"/>
    <w:qFormat/>
    <w:rsid w:val="00353A27"/>
    <w:pPr>
      <w:outlineLvl w:val="0"/>
    </w:pPr>
    <w:rPr>
      <w:sz w:val="28"/>
      <w:szCs w:val="28"/>
    </w:rPr>
  </w:style>
  <w:style w:type="paragraph" w:styleId="23">
    <w:name w:val="heading 2"/>
    <w:basedOn w:val="40"/>
    <w:next w:val="a4"/>
    <w:link w:val="24"/>
    <w:qFormat/>
    <w:rsid w:val="00EA61A8"/>
    <w:pPr>
      <w:outlineLvl w:val="1"/>
    </w:pPr>
  </w:style>
  <w:style w:type="paragraph" w:styleId="32">
    <w:name w:val="heading 3"/>
    <w:basedOn w:val="a4"/>
    <w:next w:val="a4"/>
    <w:link w:val="33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0">
    <w:name w:val="heading 4"/>
    <w:basedOn w:val="32"/>
    <w:next w:val="a4"/>
    <w:link w:val="42"/>
    <w:qFormat/>
    <w:rsid w:val="006629C9"/>
    <w:pPr>
      <w:outlineLvl w:val="3"/>
    </w:pPr>
    <w:rPr>
      <w:bCs/>
    </w:rPr>
  </w:style>
  <w:style w:type="paragraph" w:styleId="5">
    <w:name w:val="heading 5"/>
    <w:basedOn w:val="a4"/>
    <w:next w:val="a4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4"/>
    <w:next w:val="a4"/>
    <w:link w:val="60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4"/>
    <w:next w:val="a4"/>
    <w:link w:val="70"/>
    <w:uiPriority w:val="9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4"/>
    <w:next w:val="a4"/>
    <w:link w:val="80"/>
    <w:uiPriority w:val="9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4"/>
    <w:next w:val="a4"/>
    <w:link w:val="90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сноски"/>
    <w:uiPriority w:val="99"/>
    <w:qFormat/>
    <w:rsid w:val="00D561D9"/>
    <w:rPr>
      <w:vertAlign w:val="superscript"/>
    </w:rPr>
  </w:style>
  <w:style w:type="character" w:styleId="a9">
    <w:name w:val="footnote reference"/>
    <w:rPr>
      <w:vertAlign w:val="superscript"/>
    </w:rPr>
  </w:style>
  <w:style w:type="character" w:styleId="aa">
    <w:name w:val="page number"/>
    <w:basedOn w:val="a5"/>
    <w:qFormat/>
    <w:rsid w:val="006C2F3F"/>
  </w:style>
  <w:style w:type="character" w:styleId="ab">
    <w:name w:val="Hyperlink"/>
    <w:uiPriority w:val="99"/>
    <w:rsid w:val="006C2F3F"/>
    <w:rPr>
      <w:color w:val="0000FF"/>
      <w:u w:val="single"/>
    </w:rPr>
  </w:style>
  <w:style w:type="character" w:styleId="ac">
    <w:name w:val="annotation reference"/>
    <w:uiPriority w:val="99"/>
    <w:qFormat/>
    <w:rsid w:val="00B714B0"/>
    <w:rPr>
      <w:sz w:val="16"/>
      <w:szCs w:val="16"/>
    </w:rPr>
  </w:style>
  <w:style w:type="character" w:styleId="ad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3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2">
    <w:name w:val="Заголовок 4 Знак"/>
    <w:link w:val="40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qFormat/>
    <w:rsid w:val="00D22F6D"/>
    <w:rPr>
      <w:rFonts w:ascii="Arial" w:hAnsi="Arial" w:cs="Arial"/>
      <w:sz w:val="22"/>
      <w:szCs w:val="22"/>
    </w:rPr>
  </w:style>
  <w:style w:type="character" w:customStyle="1" w:styleId="ae">
    <w:name w:val="Название Знак"/>
    <w:link w:val="11"/>
    <w:qFormat/>
    <w:rsid w:val="00D22F6D"/>
    <w:rPr>
      <w:sz w:val="28"/>
    </w:rPr>
  </w:style>
  <w:style w:type="character" w:customStyle="1" w:styleId="af">
    <w:name w:val="Подзаголовок Знак"/>
    <w:link w:val="af0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1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2">
    <w:name w:val="Выделенная цитата Знак"/>
    <w:link w:val="af3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4">
    <w:name w:val="Subtle Emphasis"/>
    <w:uiPriority w:val="19"/>
    <w:qFormat/>
    <w:rsid w:val="00D22F6D"/>
    <w:rPr>
      <w:i/>
      <w:iCs/>
      <w:color w:val="808080"/>
    </w:rPr>
  </w:style>
  <w:style w:type="character" w:styleId="af5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7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9">
    <w:name w:val="Электронная подпись Знак"/>
    <w:link w:val="afa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b"/>
    <w:qFormat/>
    <w:locked/>
    <w:rsid w:val="00D22F6D"/>
    <w:rPr>
      <w:sz w:val="28"/>
    </w:rPr>
  </w:style>
  <w:style w:type="character" w:customStyle="1" w:styleId="afc">
    <w:name w:val="Текст сноски Знак"/>
    <w:link w:val="afd"/>
    <w:uiPriority w:val="99"/>
    <w:qFormat/>
    <w:rsid w:val="00D22F6D"/>
  </w:style>
  <w:style w:type="character" w:customStyle="1" w:styleId="afe">
    <w:name w:val="Основной текст Знак"/>
    <w:link w:val="aff"/>
    <w:uiPriority w:val="99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0">
    <w:name w:val="Абзац списка Знак"/>
    <w:aliases w:val="Bullet List Знак,FooterText Знак,numbered Знак,Абзац основного текста Знак,Цветной список - Акцент 11 Знак,ПС - Нумерованный Знак,Булит 1 Знак,Абзац маркированнный Знак,UL Знак,Use Case List Paragraph Знак,Paragraphe de liste1 Знак"/>
    <w:link w:val="aff1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2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3">
    <w:name w:val="Подподпункт Знак"/>
    <w:link w:val="aff4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5">
    <w:name w:val="Верхний колонтитул Знак"/>
    <w:link w:val="aff6"/>
    <w:uiPriority w:val="99"/>
    <w:qFormat/>
    <w:rsid w:val="002F31AF"/>
    <w:rPr>
      <w:sz w:val="24"/>
      <w:szCs w:val="24"/>
    </w:rPr>
  </w:style>
  <w:style w:type="character" w:customStyle="1" w:styleId="aff7">
    <w:name w:val="Текст примечания Знак"/>
    <w:link w:val="aff8"/>
    <w:qFormat/>
    <w:rsid w:val="00DC0F7D"/>
  </w:style>
  <w:style w:type="character" w:customStyle="1" w:styleId="aff9">
    <w:name w:val="Текст концевой сноски Знак"/>
    <w:basedOn w:val="a5"/>
    <w:link w:val="affa"/>
    <w:qFormat/>
    <w:rsid w:val="003879D4"/>
  </w:style>
  <w:style w:type="character" w:customStyle="1" w:styleId="affb">
    <w:name w:val="Символ концевой сноски"/>
    <w:qFormat/>
    <w:rsid w:val="003879D4"/>
    <w:rPr>
      <w:vertAlign w:val="superscript"/>
    </w:rPr>
  </w:style>
  <w:style w:type="character" w:styleId="affc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5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d">
    <w:name w:val="Основной текст с отступом Знак"/>
    <w:basedOn w:val="a5"/>
    <w:link w:val="affe"/>
    <w:uiPriority w:val="99"/>
    <w:qFormat/>
    <w:rsid w:val="00AB5ADE"/>
    <w:rPr>
      <w:sz w:val="24"/>
      <w:szCs w:val="24"/>
    </w:rPr>
  </w:style>
  <w:style w:type="character" w:customStyle="1" w:styleId="afff">
    <w:name w:val="Текст выноски Знак"/>
    <w:link w:val="afff0"/>
    <w:uiPriority w:val="99"/>
    <w:semiHidden/>
    <w:qFormat/>
    <w:rsid w:val="00AB5ADE"/>
    <w:rPr>
      <w:rFonts w:ascii="Tahoma" w:hAnsi="Tahoma" w:cs="Tahoma"/>
      <w:sz w:val="16"/>
      <w:szCs w:val="16"/>
    </w:rPr>
  </w:style>
  <w:style w:type="character" w:customStyle="1" w:styleId="afff1">
    <w:name w:val="Заголовок Знак"/>
    <w:basedOn w:val="a5"/>
    <w:uiPriority w:val="10"/>
    <w:qFormat/>
    <w:rsid w:val="00AB5ADE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37">
    <w:name w:val="Основной текст 3 Знак"/>
    <w:link w:val="38"/>
    <w:qFormat/>
    <w:rsid w:val="00AB5ADE"/>
    <w:rPr>
      <w:sz w:val="16"/>
      <w:szCs w:val="16"/>
    </w:rPr>
  </w:style>
  <w:style w:type="character" w:customStyle="1" w:styleId="afff2">
    <w:name w:val="Нижний колонтитул Знак"/>
    <w:link w:val="afff3"/>
    <w:uiPriority w:val="99"/>
    <w:qFormat/>
    <w:rsid w:val="00AB5ADE"/>
    <w:rPr>
      <w:sz w:val="28"/>
      <w:szCs w:val="28"/>
    </w:rPr>
  </w:style>
  <w:style w:type="character" w:customStyle="1" w:styleId="rl">
    <w:name w:val="rl"/>
    <w:qFormat/>
    <w:rsid w:val="00AB5ADE"/>
  </w:style>
  <w:style w:type="character" w:customStyle="1" w:styleId="afff4">
    <w:name w:val="Тема примечания Знак"/>
    <w:link w:val="afff5"/>
    <w:uiPriority w:val="99"/>
    <w:semiHidden/>
    <w:qFormat/>
    <w:rsid w:val="00AB5ADE"/>
    <w:rPr>
      <w:b/>
      <w:bCs/>
    </w:rPr>
  </w:style>
  <w:style w:type="character" w:customStyle="1" w:styleId="29">
    <w:name w:val="Основной текст 2 Знак"/>
    <w:link w:val="2a"/>
    <w:uiPriority w:val="99"/>
    <w:qFormat/>
    <w:rsid w:val="00AB5ADE"/>
    <w:rPr>
      <w:sz w:val="28"/>
      <w:szCs w:val="28"/>
    </w:rPr>
  </w:style>
  <w:style w:type="character" w:styleId="afff6">
    <w:name w:val="FollowedHyperlink"/>
    <w:uiPriority w:val="99"/>
    <w:semiHidden/>
    <w:unhideWhenUsed/>
    <w:rsid w:val="00AB5ADE"/>
    <w:rPr>
      <w:color w:val="800080"/>
      <w:u w:val="single"/>
    </w:rPr>
  </w:style>
  <w:style w:type="character" w:customStyle="1" w:styleId="b-serp-encycdata">
    <w:name w:val="b-serp-encyc__data"/>
    <w:qFormat/>
    <w:rsid w:val="00AB5ADE"/>
  </w:style>
  <w:style w:type="character" w:customStyle="1" w:styleId="FontStyle120">
    <w:name w:val="Font Style120"/>
    <w:qFormat/>
    <w:rsid w:val="00AB5ADE"/>
    <w:rPr>
      <w:rFonts w:ascii="Arial Narrow" w:hAnsi="Arial Narrow" w:cs="Arial Narrow"/>
      <w:sz w:val="18"/>
      <w:szCs w:val="18"/>
    </w:rPr>
  </w:style>
  <w:style w:type="character" w:customStyle="1" w:styleId="apple-style-span">
    <w:name w:val="apple-style-span"/>
    <w:qFormat/>
    <w:rsid w:val="00AB5ADE"/>
  </w:style>
  <w:style w:type="character" w:customStyle="1" w:styleId="apple-converted-space">
    <w:name w:val="apple-converted-space"/>
    <w:qFormat/>
    <w:rsid w:val="00AB5ADE"/>
  </w:style>
  <w:style w:type="character" w:customStyle="1" w:styleId="linenumber1">
    <w:name w:val="line number1"/>
    <w:uiPriority w:val="99"/>
    <w:semiHidden/>
    <w:unhideWhenUsed/>
    <w:qFormat/>
    <w:rsid w:val="00AB5ADE"/>
  </w:style>
  <w:style w:type="character" w:customStyle="1" w:styleId="afff7">
    <w:name w:val="Схема документа Знак"/>
    <w:basedOn w:val="a5"/>
    <w:link w:val="afff8"/>
    <w:uiPriority w:val="99"/>
    <w:semiHidden/>
    <w:qFormat/>
    <w:rsid w:val="00AB5ADE"/>
    <w:rPr>
      <w:rFonts w:ascii="Tahoma" w:hAnsi="Tahoma" w:cs="Tahoma"/>
      <w:sz w:val="16"/>
      <w:szCs w:val="16"/>
    </w:rPr>
  </w:style>
  <w:style w:type="character" w:customStyle="1" w:styleId="ConsPlusNormal">
    <w:name w:val="ConsPlusNormal Знак"/>
    <w:link w:val="ConsPlusNormal0"/>
    <w:qFormat/>
    <w:rsid w:val="0054341C"/>
    <w:rPr>
      <w:rFonts w:ascii="Arial" w:hAnsi="Arial" w:cs="Arial"/>
    </w:rPr>
  </w:style>
  <w:style w:type="character" w:styleId="afff9">
    <w:name w:val="line number"/>
  </w:style>
  <w:style w:type="character" w:customStyle="1" w:styleId="linenumber2">
    <w:name w:val="line number2"/>
    <w:qFormat/>
  </w:style>
  <w:style w:type="paragraph" w:styleId="afffa">
    <w:name w:val="Title"/>
    <w:basedOn w:val="a4"/>
    <w:next w:val="aff"/>
    <w:qFormat/>
    <w:rsid w:val="00AB5ADE"/>
    <w:pPr>
      <w:jc w:val="center"/>
    </w:pPr>
    <w:rPr>
      <w:szCs w:val="24"/>
      <w:lang w:val="x-none" w:eastAsia="x-none"/>
    </w:rPr>
  </w:style>
  <w:style w:type="paragraph" w:styleId="aff">
    <w:name w:val="Body Text"/>
    <w:basedOn w:val="a4"/>
    <w:link w:val="afe"/>
    <w:uiPriority w:val="99"/>
    <w:rsid w:val="0076353A"/>
    <w:pPr>
      <w:spacing w:after="120"/>
    </w:pPr>
  </w:style>
  <w:style w:type="paragraph" w:styleId="afffb">
    <w:name w:val="List"/>
    <w:basedOn w:val="aff"/>
  </w:style>
  <w:style w:type="paragraph" w:styleId="afffc">
    <w:name w:val="caption"/>
    <w:basedOn w:val="a4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d">
    <w:name w:val="index heading"/>
    <w:basedOn w:val="afffa"/>
  </w:style>
  <w:style w:type="paragraph" w:customStyle="1" w:styleId="afffe">
    <w:name w:val="Название раздела инструкции"/>
    <w:basedOn w:val="a4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4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4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d">
    <w:name w:val="footnote text"/>
    <w:basedOn w:val="a4"/>
    <w:link w:val="afc"/>
    <w:uiPriority w:val="99"/>
    <w:rsid w:val="00D561D9"/>
    <w:rPr>
      <w:sz w:val="20"/>
      <w:szCs w:val="20"/>
    </w:rPr>
  </w:style>
  <w:style w:type="paragraph" w:customStyle="1" w:styleId="16">
    <w:name w:val="Шапка 1"/>
    <w:basedOn w:val="a4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b">
    <w:name w:val="Шапка 2"/>
    <w:basedOn w:val="a4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9">
    <w:name w:val="Шапка 3"/>
    <w:basedOn w:val="a4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4"/>
    <w:link w:val="ae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f">
    <w:name w:val="Колонтитул"/>
    <w:basedOn w:val="a4"/>
    <w:qFormat/>
  </w:style>
  <w:style w:type="paragraph" w:styleId="aff6">
    <w:name w:val="header"/>
    <w:basedOn w:val="a4"/>
    <w:link w:val="aff5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e">
    <w:name w:val="Body Text Indent"/>
    <w:basedOn w:val="a4"/>
    <w:link w:val="affd"/>
    <w:uiPriority w:val="99"/>
    <w:rsid w:val="0076353A"/>
    <w:pPr>
      <w:ind w:left="360"/>
    </w:pPr>
    <w:rPr>
      <w:sz w:val="24"/>
      <w:szCs w:val="24"/>
    </w:rPr>
  </w:style>
  <w:style w:type="paragraph" w:styleId="afff3">
    <w:name w:val="footer"/>
    <w:basedOn w:val="a4"/>
    <w:link w:val="afff2"/>
    <w:uiPriority w:val="99"/>
    <w:rsid w:val="0076353A"/>
    <w:pPr>
      <w:tabs>
        <w:tab w:val="center" w:pos="4677"/>
        <w:tab w:val="right" w:pos="9355"/>
      </w:tabs>
    </w:pPr>
  </w:style>
  <w:style w:type="paragraph" w:styleId="2c">
    <w:name w:val="Body Text Indent 2"/>
    <w:basedOn w:val="a4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4"/>
    <w:link w:val="37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4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4"/>
    <w:link w:val="29"/>
    <w:uiPriority w:val="99"/>
    <w:qFormat/>
    <w:rsid w:val="0076353A"/>
    <w:pPr>
      <w:spacing w:after="120" w:line="480" w:lineRule="auto"/>
    </w:pPr>
  </w:style>
  <w:style w:type="paragraph" w:styleId="affff0">
    <w:name w:val="Block Text"/>
    <w:basedOn w:val="a4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b">
    <w:name w:val="Подпункт"/>
    <w:basedOn w:val="a4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4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4"/>
    <w:next w:val="a4"/>
    <w:autoRedefine/>
    <w:uiPriority w:val="39"/>
    <w:rsid w:val="00A42D90"/>
    <w:pPr>
      <w:tabs>
        <w:tab w:val="left" w:pos="560"/>
        <w:tab w:val="right" w:leader="dot" w:pos="9627"/>
      </w:tabs>
      <w:spacing w:before="120"/>
    </w:pPr>
    <w:rPr>
      <w:rFonts w:cs="Calibri Light (Заголовки)"/>
      <w:b/>
      <w:bCs/>
      <w:sz w:val="24"/>
      <w:szCs w:val="24"/>
    </w:rPr>
  </w:style>
  <w:style w:type="paragraph" w:styleId="3a">
    <w:name w:val="toc 3"/>
    <w:basedOn w:val="a4"/>
    <w:next w:val="a4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f1">
    <w:name w:val="Раздел регламента"/>
    <w:basedOn w:val="a4"/>
    <w:qFormat/>
    <w:rsid w:val="00E228FA"/>
  </w:style>
  <w:style w:type="paragraph" w:customStyle="1" w:styleId="affff2">
    <w:name w:val="Приложение к регламенту"/>
    <w:basedOn w:val="a4"/>
    <w:qFormat/>
    <w:rsid w:val="00E228FA"/>
    <w:pPr>
      <w:jc w:val="right"/>
    </w:pPr>
  </w:style>
  <w:style w:type="paragraph" w:styleId="2d">
    <w:name w:val="toc 2"/>
    <w:basedOn w:val="a4"/>
    <w:next w:val="a4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0">
    <w:name w:val="Balloon Text"/>
    <w:basedOn w:val="a4"/>
    <w:link w:val="afff"/>
    <w:uiPriority w:val="99"/>
    <w:semiHidden/>
    <w:qFormat/>
    <w:rsid w:val="00197C91"/>
    <w:rPr>
      <w:rFonts w:ascii="Tahoma" w:hAnsi="Tahoma" w:cs="Tahoma"/>
      <w:sz w:val="16"/>
      <w:szCs w:val="16"/>
    </w:rPr>
  </w:style>
  <w:style w:type="paragraph" w:styleId="aff8">
    <w:name w:val="annotation text"/>
    <w:basedOn w:val="a4"/>
    <w:link w:val="aff7"/>
    <w:qFormat/>
    <w:rsid w:val="00B714B0"/>
    <w:rPr>
      <w:sz w:val="20"/>
      <w:szCs w:val="20"/>
    </w:rPr>
  </w:style>
  <w:style w:type="paragraph" w:styleId="afff5">
    <w:name w:val="annotation subject"/>
    <w:basedOn w:val="aff8"/>
    <w:next w:val="aff8"/>
    <w:link w:val="afff4"/>
    <w:uiPriority w:val="99"/>
    <w:semiHidden/>
    <w:qFormat/>
    <w:rsid w:val="00B714B0"/>
    <w:rPr>
      <w:b/>
      <w:bCs/>
    </w:rPr>
  </w:style>
  <w:style w:type="paragraph" w:customStyle="1" w:styleId="18">
    <w:name w:val="Обычный (веб)1"/>
    <w:basedOn w:val="a4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4"/>
    <w:next w:val="a4"/>
    <w:autoRedefine/>
    <w:uiPriority w:val="39"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4"/>
    <w:next w:val="a4"/>
    <w:autoRedefine/>
    <w:uiPriority w:val="39"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3">
    <w:name w:val="toc 4"/>
    <w:basedOn w:val="a4"/>
    <w:next w:val="a4"/>
    <w:autoRedefine/>
    <w:uiPriority w:val="39"/>
    <w:rsid w:val="00A42D90"/>
    <w:pPr>
      <w:tabs>
        <w:tab w:val="left" w:pos="1120"/>
        <w:tab w:val="right" w:leader="dot" w:pos="9911"/>
      </w:tabs>
      <w:ind w:left="560"/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4"/>
    <w:qFormat/>
    <w:rsid w:val="002C1E0E"/>
    <w:pPr>
      <w:pageBreakBefore/>
      <w:jc w:val="both"/>
      <w:outlineLvl w:val="0"/>
    </w:pPr>
    <w:rPr>
      <w:b/>
    </w:rPr>
  </w:style>
  <w:style w:type="paragraph" w:customStyle="1" w:styleId="affff3">
    <w:name w:val="Знак Знак Знак Знак Знак Знак Знак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4">
    <w:name w:val="No Spacing"/>
    <w:basedOn w:val="a4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4"/>
    <w:next w:val="a4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0">
    <w:name w:val="Subtitle"/>
    <w:basedOn w:val="a4"/>
    <w:next w:val="a4"/>
    <w:link w:val="af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1">
    <w:name w:val="List Paragraph"/>
    <w:aliases w:val="Bullet List,FooterText,numbered,Абзац основного текста,Цветной список - Акцент 11,ПС - Нумерованный,Булит 1,Абзац маркированнный,UL,Use Case List Paragraph,Paragraphe de liste1,Bulletr List Paragraph,列出段落,列出段落1,List Paragraph2,Headding 3"/>
    <w:basedOn w:val="a4"/>
    <w:link w:val="aff0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4"/>
    <w:next w:val="a4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3">
    <w:name w:val="Intense Quote"/>
    <w:basedOn w:val="a4"/>
    <w:next w:val="a4"/>
    <w:link w:val="af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5">
    <w:name w:val="TOC Heading"/>
    <w:basedOn w:val="1"/>
    <w:next w:val="a4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a">
    <w:name w:val="E-mail Signature"/>
    <w:basedOn w:val="a4"/>
    <w:link w:val="af9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6">
    <w:name w:val="Знак"/>
    <w:basedOn w:val="a4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4"/>
    <w:uiPriority w:val="99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4"/>
    <w:uiPriority w:val="99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4"/>
    <w:uiPriority w:val="99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7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0">
    <w:name w:val="ConsPlusNormal"/>
    <w:link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b">
    <w:name w:val="Знак Знак3 Знак Знак"/>
    <w:basedOn w:val="a4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8">
    <w:name w:val="Пункт"/>
    <w:basedOn w:val="a4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4"/>
    <w:uiPriority w:val="99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9">
    <w:name w:val="Таблица"/>
    <w:basedOn w:val="a4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a">
    <w:name w:val="Таблица шапка"/>
    <w:basedOn w:val="a4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4">
    <w:name w:val="Подподпункт"/>
    <w:basedOn w:val="afb"/>
    <w:link w:val="aff3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2">
    <w:name w:val="УРОВЕНЬ_(а)"/>
    <w:basedOn w:val="aff1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1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1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1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3">
    <w:name w:val="УРОВЕНЬ_Подпись"/>
    <w:basedOn w:val="aff1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a">
    <w:name w:val="endnote text"/>
    <w:basedOn w:val="a4"/>
    <w:link w:val="aff9"/>
    <w:rsid w:val="003879D4"/>
    <w:rPr>
      <w:sz w:val="20"/>
      <w:szCs w:val="20"/>
    </w:rPr>
  </w:style>
  <w:style w:type="paragraph" w:customStyle="1" w:styleId="20">
    <w:name w:val="Заголовок 2 КВВ"/>
    <w:basedOn w:val="a4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b">
    <w:name w:val="Таблица текст"/>
    <w:basedOn w:val="a4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c">
    <w:name w:val="Normal (Web)"/>
    <w:basedOn w:val="a4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1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4"/>
    <w:next w:val="a4"/>
    <w:autoRedefine/>
    <w:uiPriority w:val="39"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4"/>
    <w:next w:val="a4"/>
    <w:autoRedefine/>
    <w:uiPriority w:val="39"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4"/>
    <w:next w:val="a4"/>
    <w:autoRedefine/>
    <w:uiPriority w:val="39"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Standard">
    <w:name w:val="Standard"/>
    <w:qFormat/>
    <w:rsid w:val="00FC0C9B"/>
    <w:pPr>
      <w:textAlignment w:val="baseline"/>
    </w:pPr>
    <w:rPr>
      <w:rFonts w:ascii="Liberation Serif" w:eastAsia="Arial Unicode MS" w:hAnsi="Liberation Serif" w:cs="Arial Unicode MS"/>
      <w:kern w:val="2"/>
      <w:sz w:val="24"/>
      <w:szCs w:val="24"/>
      <w:lang w:eastAsia="zh-CN" w:bidi="hi-IN"/>
    </w:rPr>
  </w:style>
  <w:style w:type="paragraph" w:styleId="affffd">
    <w:name w:val="List Number"/>
    <w:basedOn w:val="a4"/>
    <w:uiPriority w:val="99"/>
    <w:semiHidden/>
    <w:unhideWhenUsed/>
    <w:qFormat/>
    <w:rsid w:val="00AB5ADE"/>
    <w:pPr>
      <w:tabs>
        <w:tab w:val="left" w:pos="0"/>
      </w:tabs>
      <w:spacing w:after="200" w:line="276" w:lineRule="auto"/>
      <w:ind w:left="284" w:hanging="284"/>
      <w:contextualSpacing/>
    </w:pPr>
    <w:rPr>
      <w:rFonts w:ascii="Calibri" w:hAnsi="Calibri"/>
      <w:sz w:val="22"/>
      <w:szCs w:val="22"/>
    </w:rPr>
  </w:style>
  <w:style w:type="paragraph" w:styleId="21">
    <w:name w:val="List Number 2"/>
    <w:basedOn w:val="a4"/>
    <w:uiPriority w:val="99"/>
    <w:semiHidden/>
    <w:unhideWhenUsed/>
    <w:qFormat/>
    <w:rsid w:val="00AB5ADE"/>
    <w:pPr>
      <w:numPr>
        <w:numId w:val="22"/>
      </w:numPr>
      <w:tabs>
        <w:tab w:val="left" w:pos="720"/>
      </w:tabs>
      <w:spacing w:after="200" w:line="276" w:lineRule="auto"/>
      <w:ind w:left="720" w:firstLine="0"/>
      <w:contextualSpacing/>
    </w:pPr>
    <w:rPr>
      <w:rFonts w:ascii="Calibri" w:hAnsi="Calibri"/>
      <w:sz w:val="22"/>
      <w:szCs w:val="22"/>
    </w:rPr>
  </w:style>
  <w:style w:type="paragraph" w:customStyle="1" w:styleId="2TimesNewRoman">
    <w:name w:val="Стиль Заголовок 2 + Times New Roman не курсив подчеркивание Спра..."/>
    <w:basedOn w:val="21"/>
    <w:autoRedefine/>
    <w:uiPriority w:val="99"/>
    <w:qFormat/>
    <w:rsid w:val="00AB5ADE"/>
    <w:pPr>
      <w:tabs>
        <w:tab w:val="clear" w:pos="720"/>
      </w:tabs>
      <w:spacing w:after="0" w:line="240" w:lineRule="auto"/>
      <w:ind w:left="0" w:right="-185"/>
      <w:contextualSpacing w:val="0"/>
    </w:pPr>
    <w:rPr>
      <w:rFonts w:ascii="Times New Roman" w:hAnsi="Times New Roman"/>
      <w:b/>
      <w:iCs/>
      <w:sz w:val="28"/>
      <w:szCs w:val="20"/>
    </w:rPr>
  </w:style>
  <w:style w:type="paragraph" w:customStyle="1" w:styleId="140">
    <w:name w:val="Стиль14"/>
    <w:basedOn w:val="a4"/>
    <w:uiPriority w:val="99"/>
    <w:qFormat/>
    <w:rsid w:val="00AB5ADE"/>
    <w:pPr>
      <w:spacing w:line="264" w:lineRule="auto"/>
      <w:ind w:firstLine="720"/>
      <w:jc w:val="both"/>
    </w:pPr>
  </w:style>
  <w:style w:type="paragraph" w:customStyle="1" w:styleId="affffe">
    <w:name w:val="текст"/>
    <w:basedOn w:val="a4"/>
    <w:autoRedefine/>
    <w:uiPriority w:val="99"/>
    <w:qFormat/>
    <w:rsid w:val="00AB5ADE"/>
    <w:pPr>
      <w:ind w:firstLine="851"/>
      <w:jc w:val="both"/>
    </w:pPr>
    <w:rPr>
      <w:sz w:val="24"/>
      <w:szCs w:val="24"/>
    </w:rPr>
  </w:style>
  <w:style w:type="paragraph" w:customStyle="1" w:styleId="afffff">
    <w:name w:val="Знак Знак Знак"/>
    <w:basedOn w:val="a4"/>
    <w:qFormat/>
    <w:rsid w:val="00AB5ADE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0">
    <w:name w:val="Обычный+ без отступа"/>
    <w:basedOn w:val="a4"/>
    <w:qFormat/>
    <w:rsid w:val="00AB5ADE"/>
    <w:pPr>
      <w:spacing w:before="120" w:line="360" w:lineRule="auto"/>
      <w:jc w:val="both"/>
    </w:pPr>
    <w:rPr>
      <w:rFonts w:eastAsia="MS Mincho"/>
    </w:rPr>
  </w:style>
  <w:style w:type="paragraph" w:customStyle="1" w:styleId="afffff1">
    <w:name w:val="Текст таблицы"/>
    <w:basedOn w:val="a4"/>
    <w:qFormat/>
    <w:rsid w:val="00AB5ADE"/>
    <w:pPr>
      <w:spacing w:before="40" w:after="40"/>
      <w:ind w:left="57" w:right="57"/>
    </w:pPr>
    <w:rPr>
      <w:sz w:val="24"/>
      <w:szCs w:val="24"/>
    </w:rPr>
  </w:style>
  <w:style w:type="paragraph" w:customStyle="1" w:styleId="afffff2">
    <w:name w:val="Пункт Знак"/>
    <w:basedOn w:val="a4"/>
    <w:qFormat/>
    <w:rsid w:val="00AB5ADE"/>
    <w:pPr>
      <w:tabs>
        <w:tab w:val="left" w:pos="851"/>
        <w:tab w:val="left" w:pos="1134"/>
        <w:tab w:val="left" w:pos="1844"/>
      </w:tabs>
      <w:spacing w:line="360" w:lineRule="auto"/>
      <w:ind w:left="1844" w:hanging="567"/>
      <w:jc w:val="both"/>
    </w:pPr>
    <w:rPr>
      <w:b/>
      <w:szCs w:val="20"/>
    </w:rPr>
  </w:style>
  <w:style w:type="paragraph" w:customStyle="1" w:styleId="afffff3">
    <w:name w:val="Подподподпункт"/>
    <w:basedOn w:val="a4"/>
    <w:qFormat/>
    <w:rsid w:val="00AB5ADE"/>
    <w:pPr>
      <w:tabs>
        <w:tab w:val="left" w:pos="1134"/>
        <w:tab w:val="left" w:pos="1701"/>
      </w:tabs>
      <w:spacing w:line="360" w:lineRule="auto"/>
      <w:ind w:left="1718" w:hanging="1008"/>
      <w:jc w:val="both"/>
    </w:pPr>
    <w:rPr>
      <w:szCs w:val="20"/>
    </w:rPr>
  </w:style>
  <w:style w:type="paragraph" w:customStyle="1" w:styleId="1b">
    <w:name w:val="Пункт1"/>
    <w:basedOn w:val="a4"/>
    <w:qFormat/>
    <w:rsid w:val="00AB5ADE"/>
    <w:pPr>
      <w:tabs>
        <w:tab w:val="left" w:pos="567"/>
      </w:tabs>
      <w:spacing w:before="240" w:line="360" w:lineRule="auto"/>
      <w:ind w:left="567" w:hanging="279"/>
      <w:jc w:val="center"/>
    </w:pPr>
    <w:rPr>
      <w:rFonts w:ascii="Arial" w:hAnsi="Arial"/>
      <w:b/>
    </w:rPr>
  </w:style>
  <w:style w:type="paragraph" w:customStyle="1" w:styleId="3c">
    <w:name w:val="Пункт_3"/>
    <w:basedOn w:val="a4"/>
    <w:uiPriority w:val="99"/>
    <w:qFormat/>
    <w:rsid w:val="00AB5ADE"/>
    <w:pPr>
      <w:tabs>
        <w:tab w:val="left" w:pos="1134"/>
      </w:tabs>
      <w:spacing w:line="360" w:lineRule="auto"/>
      <w:ind w:left="1134" w:hanging="1133"/>
      <w:jc w:val="both"/>
    </w:pPr>
    <w:rPr>
      <w:szCs w:val="20"/>
    </w:rPr>
  </w:style>
  <w:style w:type="paragraph" w:styleId="afff8">
    <w:name w:val="Document Map"/>
    <w:basedOn w:val="a4"/>
    <w:link w:val="afff7"/>
    <w:uiPriority w:val="99"/>
    <w:semiHidden/>
    <w:unhideWhenUsed/>
    <w:qFormat/>
    <w:rsid w:val="00AB5ADE"/>
    <w:rPr>
      <w:rFonts w:ascii="Tahoma" w:hAnsi="Tahoma" w:cs="Tahoma"/>
      <w:sz w:val="16"/>
      <w:szCs w:val="16"/>
    </w:rPr>
  </w:style>
  <w:style w:type="paragraph" w:customStyle="1" w:styleId="FORMATTEXT">
    <w:name w:val=".FORMATTEXT"/>
    <w:uiPriority w:val="99"/>
    <w:qFormat/>
    <w:rsid w:val="00AB5ADE"/>
    <w:pPr>
      <w:widowControl w:val="0"/>
    </w:pPr>
    <w:rPr>
      <w:rFonts w:ascii="Arial" w:hAnsi="Arial" w:cs="Arial"/>
    </w:rPr>
  </w:style>
  <w:style w:type="paragraph" w:customStyle="1" w:styleId="a1">
    <w:name w:val="РГ_номер текста табл"/>
    <w:basedOn w:val="aff1"/>
    <w:link w:val="afffff4"/>
    <w:qFormat/>
    <w:rsid w:val="00C97D42"/>
    <w:pPr>
      <w:numPr>
        <w:numId w:val="43"/>
      </w:numPr>
      <w:jc w:val="both"/>
    </w:pPr>
    <w:rPr>
      <w:rFonts w:asciiTheme="minorHAnsi" w:hAnsiTheme="minorHAnsi" w:cstheme="minorHAnsi"/>
      <w:szCs w:val="22"/>
      <w:lang w:eastAsia="en-US"/>
    </w:rPr>
  </w:style>
  <w:style w:type="paragraph" w:customStyle="1" w:styleId="110">
    <w:name w:val="1.1. таблица"/>
    <w:basedOn w:val="a1"/>
    <w:link w:val="111"/>
    <w:qFormat/>
    <w:rsid w:val="00C97D42"/>
  </w:style>
  <w:style w:type="paragraph" w:customStyle="1" w:styleId="afffff5">
    <w:name w:val="Содержимое врезки"/>
    <w:basedOn w:val="a4"/>
    <w:qFormat/>
  </w:style>
  <w:style w:type="paragraph" w:customStyle="1" w:styleId="afffff6">
    <w:name w:val="Содержимое таблицы"/>
    <w:basedOn w:val="a4"/>
    <w:qFormat/>
    <w:pPr>
      <w:widowControl w:val="0"/>
      <w:suppressLineNumbers/>
    </w:pPr>
  </w:style>
  <w:style w:type="paragraph" w:customStyle="1" w:styleId="afffff7">
    <w:name w:val="Заголовок таблицы"/>
    <w:basedOn w:val="afffff6"/>
    <w:qFormat/>
    <w:pPr>
      <w:jc w:val="center"/>
    </w:pPr>
    <w:rPr>
      <w:b/>
      <w:bCs/>
    </w:rPr>
  </w:style>
  <w:style w:type="paragraph" w:customStyle="1" w:styleId="1c">
    <w:name w:val="Знак Знак Знак1"/>
    <w:basedOn w:val="a4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d">
    <w:name w:val="List 3"/>
    <w:basedOn w:val="a4"/>
    <w:pPr>
      <w:tabs>
        <w:tab w:val="num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caption2">
    <w:name w:val="caption2"/>
    <w:basedOn w:val="a4"/>
    <w:next w:val="a4"/>
    <w:qFormat/>
    <w:rPr>
      <w:rFonts w:eastAsia="Calibri"/>
      <w:b/>
      <w:bCs/>
      <w:color w:val="4F81BD"/>
      <w:sz w:val="18"/>
      <w:szCs w:val="18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f">
    <w:name w:val="Стиль2"/>
    <w:uiPriority w:val="99"/>
    <w:qFormat/>
    <w:rsid w:val="006629C9"/>
  </w:style>
  <w:style w:type="numbering" w:customStyle="1" w:styleId="1e">
    <w:name w:val="Нет списка1"/>
    <w:uiPriority w:val="99"/>
    <w:semiHidden/>
    <w:unhideWhenUsed/>
    <w:qFormat/>
    <w:rsid w:val="00AB5ADE"/>
  </w:style>
  <w:style w:type="numbering" w:customStyle="1" w:styleId="2f0">
    <w:name w:val="Нет списка2"/>
    <w:uiPriority w:val="99"/>
    <w:semiHidden/>
    <w:unhideWhenUsed/>
    <w:qFormat/>
    <w:rsid w:val="00AB5ADE"/>
  </w:style>
  <w:style w:type="table" w:styleId="afffff8">
    <w:name w:val="Table Grid"/>
    <w:basedOn w:val="a6"/>
    <w:uiPriority w:val="5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етка таблицы1"/>
    <w:basedOn w:val="a6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6"/>
    <w:rsid w:val="00AB5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e">
    <w:name w:val="Сетка таблицы3"/>
    <w:basedOn w:val="a6"/>
    <w:uiPriority w:val="59"/>
    <w:rsid w:val="00C97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Стиль3"/>
    <w:basedOn w:val="110"/>
    <w:link w:val="3f"/>
    <w:qFormat/>
    <w:rsid w:val="00722D4B"/>
    <w:pPr>
      <w:numPr>
        <w:numId w:val="226"/>
      </w:numPr>
    </w:pPr>
    <w:rPr>
      <w:rFonts w:ascii="Times New Roman" w:hAnsi="Times New Roman"/>
      <w:b/>
    </w:rPr>
  </w:style>
  <w:style w:type="paragraph" w:customStyle="1" w:styleId="4">
    <w:name w:val="Стиль4"/>
    <w:basedOn w:val="afb"/>
    <w:link w:val="44"/>
    <w:qFormat/>
    <w:rsid w:val="005F101D"/>
    <w:pPr>
      <w:numPr>
        <w:ilvl w:val="1"/>
        <w:numId w:val="3"/>
      </w:numPr>
      <w:tabs>
        <w:tab w:val="clear" w:pos="1134"/>
        <w:tab w:val="left" w:pos="709"/>
      </w:tabs>
    </w:pPr>
    <w:rPr>
      <w:b/>
      <w:sz w:val="24"/>
      <w:szCs w:val="24"/>
    </w:rPr>
  </w:style>
  <w:style w:type="character" w:customStyle="1" w:styleId="afffff4">
    <w:name w:val="РГ_номер текста табл Знак"/>
    <w:basedOn w:val="aff0"/>
    <w:link w:val="a1"/>
    <w:rsid w:val="00722D4B"/>
    <w:rPr>
      <w:rFonts w:asciiTheme="minorHAnsi" w:eastAsia="Calibri" w:hAnsiTheme="minorHAnsi" w:cstheme="minorHAnsi"/>
      <w:sz w:val="24"/>
      <w:szCs w:val="22"/>
      <w:lang w:eastAsia="en-US"/>
    </w:rPr>
  </w:style>
  <w:style w:type="character" w:customStyle="1" w:styleId="111">
    <w:name w:val="1.1. таблица Знак"/>
    <w:basedOn w:val="afffff4"/>
    <w:link w:val="110"/>
    <w:rsid w:val="00722D4B"/>
    <w:rPr>
      <w:rFonts w:asciiTheme="minorHAnsi" w:eastAsia="Calibri" w:hAnsiTheme="minorHAnsi" w:cstheme="minorHAnsi"/>
      <w:sz w:val="24"/>
      <w:szCs w:val="22"/>
      <w:lang w:eastAsia="en-US"/>
    </w:rPr>
  </w:style>
  <w:style w:type="character" w:customStyle="1" w:styleId="3f">
    <w:name w:val="Стиль3 Знак"/>
    <w:basedOn w:val="111"/>
    <w:link w:val="3"/>
    <w:rsid w:val="00722D4B"/>
    <w:rPr>
      <w:rFonts w:asciiTheme="minorHAnsi" w:eastAsia="Calibri" w:hAnsiTheme="minorHAnsi" w:cstheme="minorHAnsi"/>
      <w:b/>
      <w:sz w:val="24"/>
      <w:szCs w:val="22"/>
      <w:lang w:eastAsia="en-US"/>
    </w:rPr>
  </w:style>
  <w:style w:type="paragraph" w:customStyle="1" w:styleId="52">
    <w:name w:val="Стиль5"/>
    <w:basedOn w:val="4"/>
    <w:link w:val="53"/>
    <w:qFormat/>
    <w:rsid w:val="005F101D"/>
    <w:pPr>
      <w:tabs>
        <w:tab w:val="clear" w:pos="709"/>
      </w:tabs>
    </w:pPr>
  </w:style>
  <w:style w:type="character" w:customStyle="1" w:styleId="44">
    <w:name w:val="Стиль4 Знак"/>
    <w:basedOn w:val="12"/>
    <w:link w:val="4"/>
    <w:rsid w:val="005F101D"/>
    <w:rPr>
      <w:b/>
      <w:sz w:val="24"/>
      <w:szCs w:val="24"/>
      <w:lang w:val="x-none" w:eastAsia="x-none"/>
    </w:rPr>
  </w:style>
  <w:style w:type="character" w:customStyle="1" w:styleId="53">
    <w:name w:val="Стиль5 Знак"/>
    <w:basedOn w:val="44"/>
    <w:link w:val="52"/>
    <w:rsid w:val="005F101D"/>
    <w:rPr>
      <w:b/>
      <w:sz w:val="24"/>
      <w:szCs w:val="24"/>
      <w:lang w:val="x-none" w:eastAsia="x-none"/>
    </w:rPr>
  </w:style>
  <w:style w:type="paragraph" w:customStyle="1" w:styleId="2f2">
    <w:name w:val="Абзац списка2"/>
    <w:basedOn w:val="a4"/>
    <w:rsid w:val="001E1E2C"/>
    <w:pPr>
      <w:widowControl w:val="0"/>
      <w:ind w:left="720"/>
      <w:contextualSpacing/>
    </w:pPr>
    <w:rPr>
      <w:rFonts w:ascii="Courier New" w:eastAsia="Arial Unicode MS" w:hAnsi="Courier New" w:cs="Courier New"/>
      <w:color w:val="000000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73AA8-B320-47BB-A592-98A649F06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8785</Words>
  <Characters>50075</Characters>
  <Application>Microsoft Office Word</Application>
  <DocSecurity>4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Несмеянова Татьяна Евгеньевна</cp:lastModifiedBy>
  <cp:revision>2</cp:revision>
  <cp:lastPrinted>2023-11-20T07:37:00Z</cp:lastPrinted>
  <dcterms:created xsi:type="dcterms:W3CDTF">2026-05-26T05:21:00Z</dcterms:created>
  <dcterms:modified xsi:type="dcterms:W3CDTF">2026-05-26T05:21:00Z</dcterms:modified>
  <dc:language>ru-RU</dc:language>
</cp:coreProperties>
</file>