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bookmarkStart w:id="0" w:name="_GoBack"/>
      <w:bookmarkEnd w:id="0"/>
      <w:r>
        <w:rPr>
          <w:b/>
          <w:lang w:val="ru-RU"/>
        </w:rPr>
        <w:t>Договор возмездного оказания услуг №22-ЭКСП-БПД-2026-ДФ</w:t>
      </w:r>
    </w:p>
    <w:p>
      <w:pPr>
        <w:pStyle w:val="Normal"/>
        <w:suppressAutoHyphens w:val="true"/>
        <w:jc w:val="center"/>
        <w:rPr>
          <w:b/>
          <w:lang w:val="ru-RU"/>
        </w:rPr>
      </w:pPr>
      <w:r>
        <w:rPr>
          <w:b/>
          <w:lang w:val="ru-RU"/>
        </w:rPr>
      </w:r>
    </w:p>
    <w:p>
      <w:pPr>
        <w:pStyle w:val="Normal"/>
        <w:jc w:val="center"/>
        <w:rPr>
          <w:b/>
          <w:lang w:val="ru-RU"/>
        </w:rPr>
      </w:pPr>
      <w:r>
        <w:rPr>
          <w:b/>
          <w:lang w:val="ru-RU"/>
        </w:rPr>
      </w:r>
    </w:p>
    <w:p>
      <w:pPr>
        <w:pStyle w:val="Normal"/>
        <w:jc w:val="center"/>
        <w:rPr>
          <w:bCs/>
          <w:lang w:val="ru-RU"/>
        </w:rPr>
      </w:pPr>
      <w:r>
        <w:rPr>
          <w:lang w:val="ru-RU"/>
        </w:rPr>
        <w:t xml:space="preserve">г. Каспийск </w:t>
      </w:r>
      <w:bookmarkStart w:id="1" w:name="OLE_LINK2"/>
      <w:bookmarkStart w:id="2" w:name="OLE_LINK1"/>
      <w:r>
        <w:rPr>
          <w:lang w:val="ru-RU"/>
        </w:rPr>
        <w:tab/>
        <w:tab/>
        <w:tab/>
        <w:tab/>
        <w:tab/>
        <w:tab/>
        <w:tab/>
      </w:r>
      <w:bookmarkEnd w:id="1"/>
      <w:bookmarkEnd w:id="2"/>
      <w:r>
        <w:rPr>
          <w:lang w:val="ru-RU"/>
        </w:rPr>
        <w:t xml:space="preserve">               «___</w:t>
      </w:r>
      <w:r>
        <w:rPr>
          <w:bCs/>
          <w:lang w:val="ru-RU"/>
        </w:rPr>
        <w:t>» _____________ 2026г.</w:t>
      </w:r>
    </w:p>
    <w:p>
      <w:pPr>
        <w:pStyle w:val="Normal"/>
        <w:tabs>
          <w:tab w:val="clear" w:pos="709"/>
          <w:tab w:val="left" w:pos="567" w:leader="none"/>
        </w:tabs>
        <w:ind w:firstLine="709"/>
        <w:jc w:val="both"/>
        <w:rPr>
          <w:b/>
          <w:lang w:val="ru-RU"/>
        </w:rPr>
      </w:pPr>
      <w:r>
        <w:rPr>
          <w:b/>
          <w:lang w:val="ru-RU"/>
        </w:rPr>
      </w:r>
    </w:p>
    <w:p>
      <w:pPr>
        <w:pStyle w:val="Normal"/>
        <w:tabs>
          <w:tab w:val="clear" w:pos="709"/>
          <w:tab w:val="left" w:pos="567" w:leader="none"/>
        </w:tabs>
        <w:ind w:firstLine="709"/>
        <w:jc w:val="both"/>
        <w:rPr>
          <w:lang w:val="ru-RU"/>
        </w:rPr>
      </w:pPr>
      <w:r>
        <w:rPr>
          <w:b/>
          <w:lang w:val="ru-RU"/>
        </w:rPr>
        <w:t>Публичное акционерное общество «Федеральная гидрогенерирующая компания – РусГидро» (ПАО «РусГидро»)</w:t>
      </w:r>
      <w:r>
        <w:rPr>
          <w:lang w:val="ru-RU"/>
        </w:rPr>
        <w:t xml:space="preserve"> (далее – «Заказчик»), в лице директора филиала ПАО «РусГидро» - «Дагестанский филиал» Гамзатова Тимура Гамзатовича, действующего на основании доверенности № ab9bb1e7-b060-4bcb-8bb8-51489b6a39ec от 15.01.2025, с одной стороны, и </w:t>
      </w:r>
      <w:r>
        <w:rPr>
          <w:b/>
          <w:lang w:val="ru-RU"/>
        </w:rPr>
        <w:t>___________________________</w:t>
      </w:r>
      <w:r>
        <w:rPr>
          <w:lang w:val="ru-RU"/>
        </w:rPr>
        <w:t xml:space="preserve"> (далее – «Исполнитель»), в лице </w:t>
      </w:r>
      <w:r>
        <w:rPr>
          <w:lang w:val="ru-RU"/>
        </w:rPr>
        <w:t>__________________________________</w:t>
      </w:r>
      <w:r>
        <w:rPr>
          <w:lang w:val="ru-RU"/>
        </w:rPr>
        <w:t xml:space="preserve">, действующего на основании </w:t>
      </w:r>
      <w:r>
        <w:rPr>
          <w:lang w:val="ru-RU"/>
        </w:rPr>
        <w:t>______________________</w:t>
      </w:r>
      <w:r>
        <w:rPr>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jc w:val="center"/>
        <w:rPr>
          <w:b/>
          <w:bCs/>
          <w:lang w:val="ru-RU"/>
        </w:rPr>
      </w:pPr>
      <w:r>
        <w:rPr>
          <w:b/>
          <w:bCs/>
          <w:lang w:val="ru-RU"/>
        </w:rPr>
        <w:t>Термины и определения</w:t>
      </w:r>
    </w:p>
    <w:p>
      <w:pPr>
        <w:pStyle w:val="Normal"/>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tabs>
          <w:tab w:val="left" w:pos="284" w:leader="none"/>
          <w:tab w:val="left" w:pos="709" w:leader="none"/>
        </w:tabs>
        <w:ind w:left="0" w:hanging="0"/>
        <w:jc w:val="center"/>
        <w:rPr/>
      </w:pPr>
      <w:r>
        <w:rPr>
          <w:b/>
        </w:rPr>
        <w:t>Предмет Договора</w:t>
      </w:r>
    </w:p>
    <w:p>
      <w:pPr>
        <w:pStyle w:val="ListParagraph"/>
        <w:numPr>
          <w:ilvl w:val="1"/>
          <w:numId w:val="3"/>
        </w:numPr>
        <w:tabs>
          <w:tab w:val="clear" w:pos="709"/>
          <w:tab w:val="left" w:pos="1134" w:leader="none"/>
        </w:tabs>
        <w:ind w:left="0" w:firstLine="709"/>
        <w:jc w:val="both"/>
        <w:rPr/>
      </w:pPr>
      <w:r>
        <w:rPr/>
        <w:t xml:space="preserve">Исполнитель обязуется в соответствии с Техническим заданием на оказание Услуг (Приложение № 1 к Договору) оказать Заказчику услуги по проведению </w:t>
      </w:r>
      <w:r>
        <w:rPr>
          <w:b/>
          <w:color w:val="000000" w:themeColor="text1"/>
        </w:rPr>
        <w:t xml:space="preserve">оценки состояния измерений (аттестация) в лаборатории участка химического анализа </w:t>
      </w:r>
      <w:r>
        <w:rPr>
          <w:rFonts w:eastAsia="Lucida Grande CY"/>
          <w:b/>
          <w:lang w:eastAsia="ar-SA"/>
        </w:rPr>
        <w:t xml:space="preserve">службы мониторинга оборудования и гидротехнических сооружений </w:t>
      </w:r>
      <w:r>
        <w:rPr>
          <w:b/>
          <w:color w:val="000000" w:themeColor="text1"/>
        </w:rPr>
        <w:t xml:space="preserve">ОП «Чиркейская ГЭС» и ОП «Каскад Сулакских ГЭС»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bCs/>
          <w:color w:val="000000" w:themeColor="text1"/>
          <w:lang w:val="ru-RU"/>
        </w:rPr>
        <w:t>Филиала ПАО «РусГидро» - «Дагестанский филиал».</w:t>
      </w:r>
    </w:p>
    <w:p>
      <w:pPr>
        <w:pStyle w:val="Normal"/>
        <w:widowControl w:val="false"/>
        <w:numPr>
          <w:ilvl w:val="1"/>
          <w:numId w:val="3"/>
        </w:numPr>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w:t>
      </w:r>
    </w:p>
    <w:p>
      <w:pPr>
        <w:pStyle w:val="Normal"/>
        <w:widowControl w:val="false"/>
        <w:numPr>
          <w:ilvl w:val="2"/>
          <w:numId w:val="3"/>
        </w:numPr>
        <w:tabs>
          <w:tab w:val="clear" w:pos="709"/>
          <w:tab w:val="left" w:pos="1843" w:leader="none"/>
        </w:tabs>
        <w:ind w:left="1843" w:hanging="566"/>
        <w:jc w:val="both"/>
        <w:rPr>
          <w:bCs/>
          <w:color w:val="000000" w:themeColor="text1"/>
          <w:lang w:val="ru-RU"/>
        </w:rPr>
      </w:pPr>
      <w:r>
        <w:rPr>
          <w:bCs/>
          <w:color w:val="000000" w:themeColor="text1"/>
          <w:lang w:val="ru-RU"/>
        </w:rPr>
        <w:t>Россия, Республика Дагестан, пгт.Дубки, ОП «Чиркейская ГЭС», участок химического анализа СМО и ГТС;</w:t>
      </w:r>
    </w:p>
    <w:p>
      <w:pPr>
        <w:pStyle w:val="Normal"/>
        <w:widowControl w:val="false"/>
        <w:numPr>
          <w:ilvl w:val="2"/>
          <w:numId w:val="3"/>
        </w:numPr>
        <w:tabs>
          <w:tab w:val="clear" w:pos="709"/>
          <w:tab w:val="left" w:pos="1843" w:leader="none"/>
        </w:tabs>
        <w:ind w:left="1843" w:hanging="566"/>
        <w:jc w:val="both"/>
        <w:rPr>
          <w:bCs/>
          <w:color w:val="000000" w:themeColor="text1"/>
          <w:lang w:val="ru-RU"/>
        </w:rPr>
      </w:pPr>
      <w:r>
        <w:rPr>
          <w:bCs/>
          <w:color w:val="000000" w:themeColor="text1"/>
          <w:lang w:val="ru-RU"/>
        </w:rPr>
        <w:t>Россия, Республика Дагестан, г.Кизилюрт, ОП «Каскад Сулакских ГЭС», участок химического анализа СМО и ГТС.</w:t>
      </w:r>
    </w:p>
    <w:p>
      <w:pPr>
        <w:pStyle w:val="Normal"/>
        <w:widowControl w:val="false"/>
        <w:numPr>
          <w:ilvl w:val="1"/>
          <w:numId w:val="3"/>
        </w:numPr>
        <w:tabs>
          <w:tab w:val="clear" w:pos="709"/>
          <w:tab w:val="left" w:pos="1134" w:leader="none"/>
          <w:tab w:val="left" w:pos="1418" w:leader="none"/>
        </w:tabs>
        <w:ind w:left="0" w:firstLine="709"/>
        <w:jc w:val="both"/>
        <w:rPr>
          <w:lang w:val="ru-RU"/>
        </w:rPr>
      </w:pPr>
      <w:r>
        <w:rPr>
          <w:lang w:val="ru-RU"/>
        </w:rPr>
        <w:t>Сроки оказания Услуг:</w:t>
      </w:r>
    </w:p>
    <w:p>
      <w:pPr>
        <w:pStyle w:val="Normal"/>
        <w:widowControl w:val="false"/>
        <w:tabs>
          <w:tab w:val="clear" w:pos="709"/>
          <w:tab w:val="left" w:pos="1134" w:leader="none"/>
        </w:tabs>
        <w:jc w:val="both"/>
        <w:rPr>
          <w:lang w:val="ru-RU"/>
        </w:rPr>
      </w:pPr>
      <w:r>
        <w:rPr>
          <w:lang w:val="ru-RU"/>
        </w:rPr>
        <w:tab/>
        <w:t xml:space="preserve">Начало   </w:t>
        <w:tab/>
        <w:tab/>
        <w:t xml:space="preserve">- с даты подписания договора. </w:t>
      </w:r>
    </w:p>
    <w:p>
      <w:pPr>
        <w:pStyle w:val="Normal"/>
        <w:widowControl w:val="false"/>
        <w:tabs>
          <w:tab w:val="clear" w:pos="709"/>
          <w:tab w:val="left" w:pos="1134" w:leader="none"/>
        </w:tabs>
        <w:jc w:val="both"/>
        <w:rPr>
          <w:bCs/>
          <w:lang w:val="ru-RU"/>
        </w:rPr>
      </w:pPr>
      <w:r>
        <w:rPr>
          <w:lang w:val="ru-RU"/>
        </w:rPr>
        <w:tab/>
        <w:t xml:space="preserve">Окончание </w:t>
        <w:tab/>
        <w:t>- 07 ноября 2026г.</w:t>
      </w:r>
    </w:p>
    <w:p>
      <w:pPr>
        <w:pStyle w:val="Normal"/>
        <w:widowControl w:val="false"/>
        <w:tabs>
          <w:tab w:val="clear" w:pos="709"/>
          <w:tab w:val="left" w:pos="1134" w:leader="none"/>
        </w:tabs>
        <w:jc w:val="both"/>
        <w:rPr>
          <w:bCs/>
          <w:lang w:val="ru-RU"/>
        </w:rPr>
      </w:pPr>
      <w:r>
        <w:rPr>
          <w:bCs/>
          <w:lang w:val="ru-RU"/>
        </w:rPr>
      </w:r>
    </w:p>
    <w:p>
      <w:pPr>
        <w:pStyle w:val="ListParagraph"/>
        <w:numPr>
          <w:ilvl w:val="0"/>
          <w:numId w:val="3"/>
        </w:numPr>
        <w:tabs>
          <w:tab w:val="clear" w:pos="709"/>
          <w:tab w:val="left" w:pos="284" w:leader="none"/>
        </w:tabs>
        <w:ind w:left="0" w:hanging="0"/>
        <w:jc w:val="center"/>
        <w:rPr>
          <w:b/>
        </w:rPr>
      </w:pPr>
      <w:r>
        <w:rPr>
          <w:b/>
        </w:rPr>
        <w:t>Права и обязанности Сторон</w:t>
      </w:r>
    </w:p>
    <w:p>
      <w:pPr>
        <w:pStyle w:val="ListParagraph"/>
        <w:numPr>
          <w:ilvl w:val="1"/>
          <w:numId w:val="3"/>
        </w:numPr>
        <w:tabs>
          <w:tab w:val="clear" w:pos="709"/>
          <w:tab w:val="left" w:pos="1134" w:leader="none"/>
        </w:tabs>
        <w:ind w:left="0" w:firstLine="709"/>
        <w:jc w:val="both"/>
        <w:rPr/>
      </w:pPr>
      <w:r>
        <w:rPr>
          <w:u w:val="single"/>
        </w:rPr>
        <w:t>Заказчик обязан</w:t>
      </w:r>
      <w:r>
        <w:rPr/>
        <w:t>:</w:t>
      </w:r>
    </w:p>
    <w:p>
      <w:pPr>
        <w:pStyle w:val="ListParagraph"/>
        <w:numPr>
          <w:ilvl w:val="2"/>
          <w:numId w:val="3"/>
        </w:numPr>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3" w:name="_Ref361320734"/>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ind w:left="0" w:firstLine="709"/>
        <w:jc w:val="both"/>
        <w:rPr/>
      </w:pPr>
      <w:bookmarkStart w:id="4" w:name="_Ref361320734"/>
      <w:r>
        <w:rPr/>
        <w:t>Указанная документация и информация предоставляются Заказчиком Исполнителю не позднее 5 (пяти)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4"/>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tabs>
          <w:tab w:val="clear" w:pos="709"/>
          <w:tab w:val="left" w:pos="1276" w:leader="none"/>
        </w:tabs>
        <w:ind w:left="0" w:hanging="0"/>
        <w:jc w:val="both"/>
        <w:rPr>
          <w:bCs/>
        </w:rPr>
      </w:pPr>
      <w:r>
        <w:rPr>
          <w:bCs/>
        </w:rPr>
      </w:r>
    </w:p>
    <w:p>
      <w:pPr>
        <w:pStyle w:val="ListParagraph"/>
        <w:numPr>
          <w:ilvl w:val="1"/>
          <w:numId w:val="3"/>
        </w:numPr>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tabs>
          <w:tab w:val="clear" w:pos="709"/>
          <w:tab w:val="left" w:pos="1418" w:leader="none"/>
        </w:tabs>
        <w:ind w:left="0" w:firstLine="709"/>
        <w:jc w:val="both"/>
        <w:rPr>
          <w:bCs/>
        </w:rPr>
      </w:pPr>
      <w:bookmarkStart w:id="5"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5"/>
    </w:p>
    <w:p>
      <w:pPr>
        <w:pStyle w:val="ListParagraph"/>
        <w:numPr>
          <w:ilvl w:val="2"/>
          <w:numId w:val="13"/>
        </w:numPr>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6" w:name="_Ref361334468"/>
      <w:r>
        <w:rPr/>
        <w:t>, установленных Договором, и не влечет возникновения права Исполнителя на их оплату.</w:t>
      </w:r>
    </w:p>
    <w:p>
      <w:pPr>
        <w:pStyle w:val="ListParagraph"/>
        <w:numPr>
          <w:ilvl w:val="2"/>
          <w:numId w:val="13"/>
        </w:numPr>
        <w:tabs>
          <w:tab w:val="clear" w:pos="709"/>
          <w:tab w:val="left" w:pos="1418" w:leader="none"/>
        </w:tabs>
        <w:ind w:left="0" w:firstLine="709"/>
        <w:jc w:val="both"/>
        <w:rPr/>
      </w:pPr>
      <w: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6"/>
    </w:p>
    <w:p>
      <w:pPr>
        <w:pStyle w:val="ListParagraph"/>
        <w:numPr>
          <w:ilvl w:val="2"/>
          <w:numId w:val="13"/>
        </w:numPr>
        <w:tabs>
          <w:tab w:val="clear" w:pos="709"/>
          <w:tab w:val="left" w:pos="1418" w:leader="none"/>
        </w:tabs>
        <w:ind w:left="0" w:firstLine="709"/>
        <w:jc w:val="both"/>
        <w:rPr/>
      </w:pPr>
      <w:bookmarkStart w:id="7"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7"/>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w:t>
      </w:r>
    </w:p>
    <w:p>
      <w:pPr>
        <w:pStyle w:val="Normal"/>
        <w:ind w:firstLine="567"/>
        <w:jc w:val="both"/>
        <w:rPr>
          <w:bCs/>
          <w:lang w:val="ru-RU"/>
        </w:rPr>
      </w:pPr>
      <w:r>
        <w:rPr>
          <w:bCs/>
          <w:lang w:val="ru-RU"/>
        </w:rPr>
      </w:r>
    </w:p>
    <w:p>
      <w:pPr>
        <w:pStyle w:val="ListParagraph"/>
        <w:numPr>
          <w:ilvl w:val="1"/>
          <w:numId w:val="13"/>
        </w:numPr>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tabs>
          <w:tab w:val="clear" w:pos="709"/>
          <w:tab w:val="left" w:pos="1418" w:leader="none"/>
        </w:tabs>
        <w:ind w:left="0" w:firstLine="709"/>
        <w:jc w:val="both"/>
        <w:rPr/>
      </w:pPr>
      <w:r>
        <w:rPr>
          <w:bCs/>
        </w:rPr>
        <w:t xml:space="preserve">В срок, указанный в пункте 2.1.2 Договора, принять от Заказчика на время оказания Услуг по Договору </w:t>
      </w:r>
      <w:r>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3"/>
        </w:numPr>
        <w:tabs>
          <w:tab w:val="clear" w:pos="709"/>
          <w:tab w:val="left" w:pos="1418" w:leader="none"/>
        </w:tabs>
        <w:ind w:left="0" w:firstLine="709"/>
        <w:jc w:val="both"/>
        <w:rPr/>
      </w:pPr>
      <w:r>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3"/>
        </w:numPr>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tabs>
          <w:tab w:val="clear" w:pos="709"/>
          <w:tab w:val="left" w:pos="1418" w:leader="none"/>
        </w:tabs>
        <w:ind w:left="0" w:firstLine="709"/>
        <w:jc w:val="both"/>
        <w:rPr/>
      </w:pPr>
      <w:r>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rPr>
        <w:t>разделе 13 Договора</w:t>
      </w:r>
      <w:r>
        <w:rPr/>
        <w:t>, – не позднее 3 (трех) рабочих дней с даты получения соответствующего требования Заказчика.</w:t>
      </w:r>
    </w:p>
    <w:p>
      <w:pPr>
        <w:pStyle w:val="ListParagraph"/>
        <w:numPr>
          <w:ilvl w:val="2"/>
          <w:numId w:val="13"/>
        </w:numPr>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tabs>
          <w:tab w:val="clear" w:pos="709"/>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tabs>
          <w:tab w:val="clear" w:pos="709"/>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tabs>
          <w:tab w:val="clear" w:pos="709"/>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tabs>
          <w:tab w:val="clear" w:pos="709"/>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tabs>
          <w:tab w:val="clear" w:pos="709"/>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tabs>
          <w:tab w:val="clear" w:pos="709"/>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tabs>
          <w:tab w:val="clear" w:pos="709"/>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3"/>
        </w:numPr>
        <w:tabs>
          <w:tab w:val="clear" w:pos="709"/>
          <w:tab w:val="left" w:pos="1418" w:leader="none"/>
        </w:tabs>
        <w:ind w:left="0" w:firstLine="709"/>
        <w:jc w:val="both"/>
        <w:rPr/>
      </w:pPr>
      <w:bookmarkStart w:id="8"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8"/>
    </w:p>
    <w:p>
      <w:pPr>
        <w:pStyle w:val="ListParagraph"/>
        <w:numPr>
          <w:ilvl w:val="3"/>
          <w:numId w:val="13"/>
        </w:numPr>
        <w:tabs>
          <w:tab w:val="clear" w:pos="709"/>
          <w:tab w:val="left" w:pos="1701" w:leader="none"/>
        </w:tabs>
        <w:ind w:left="0" w:firstLine="709"/>
        <w:jc w:val="both"/>
        <w:rPr/>
      </w:pPr>
      <w:bookmarkStart w:id="9"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9"/>
      <w:r>
        <w:rPr/>
        <w:t xml:space="preserve"> </w:t>
      </w:r>
    </w:p>
    <w:p>
      <w:pPr>
        <w:pStyle w:val="ListParagraph"/>
        <w:numPr>
          <w:ilvl w:val="3"/>
          <w:numId w:val="13"/>
        </w:numPr>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tabs>
          <w:tab w:val="clear" w:pos="709"/>
          <w:tab w:val="left" w:pos="1418" w:leader="none"/>
        </w:tabs>
        <w:ind w:left="0" w:firstLine="709"/>
        <w:jc w:val="both"/>
        <w:rPr/>
      </w:pPr>
      <w:r>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13"/>
        </w:numPr>
        <w:tabs>
          <w:tab w:val="clear" w:pos="709"/>
          <w:tab w:val="left" w:pos="1418" w:leader="none"/>
        </w:tabs>
        <w:ind w:left="0" w:firstLine="709"/>
        <w:jc w:val="both"/>
        <w:rPr/>
      </w:pPr>
      <w:r>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18"/>
        </w:numPr>
        <w:tabs>
          <w:tab w:val="clear" w:pos="709"/>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18"/>
        </w:numPr>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8"/>
        </w:numPr>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8"/>
        </w:numPr>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tabs>
          <w:tab w:val="clear" w:pos="709"/>
          <w:tab w:val="left" w:pos="1418" w:leader="none"/>
        </w:tabs>
        <w:ind w:left="709" w:hanging="0"/>
        <w:jc w:val="both"/>
        <w:rPr/>
      </w:pPr>
      <w:r>
        <w:rPr/>
      </w:r>
    </w:p>
    <w:p>
      <w:pPr>
        <w:pStyle w:val="ListParagraph"/>
        <w:numPr>
          <w:ilvl w:val="1"/>
          <w:numId w:val="18"/>
        </w:numPr>
        <w:tabs>
          <w:tab w:val="clear" w:pos="709"/>
          <w:tab w:val="left" w:pos="1134" w:leader="none"/>
          <w:tab w:val="left" w:pos="1418" w:leader="none"/>
        </w:tabs>
        <w:ind w:left="0" w:firstLine="709"/>
        <w:jc w:val="both"/>
        <w:rPr/>
      </w:pPr>
      <w:r>
        <w:rPr>
          <w:u w:val="single"/>
        </w:rPr>
        <w:t>Исполнитель имеет право</w:t>
      </w:r>
      <w:r>
        <w:rPr/>
        <w:t>:</w:t>
      </w:r>
    </w:p>
    <w:p>
      <w:pPr>
        <w:pStyle w:val="ListParagraph"/>
        <w:numPr>
          <w:ilvl w:val="2"/>
          <w:numId w:val="19"/>
        </w:numPr>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9"/>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9"/>
        </w:numPr>
        <w:tabs>
          <w:tab w:val="clear" w:pos="709"/>
          <w:tab w:val="left" w:pos="1418" w:leader="none"/>
        </w:tabs>
        <w:ind w:left="0" w:firstLine="709"/>
        <w:jc w:val="both"/>
        <w:rPr>
          <w:bCs/>
        </w:rPr>
      </w:pPr>
      <w:r>
        <w:rPr>
          <w:bCs/>
        </w:rPr>
        <w:t xml:space="preserve">Получать от Заказчика разъяснения и / или указания, необходимые для исполнения обязательств по Договору. </w:t>
      </w:r>
    </w:p>
    <w:p>
      <w:pPr>
        <w:pStyle w:val="ListParagraph"/>
        <w:tabs>
          <w:tab w:val="clear" w:pos="709"/>
          <w:tab w:val="left" w:pos="1418" w:leader="none"/>
        </w:tabs>
        <w:ind w:left="709" w:hanging="0"/>
        <w:jc w:val="both"/>
        <w:rPr/>
      </w:pPr>
      <w:r>
        <w:rPr/>
      </w:r>
    </w:p>
    <w:p>
      <w:pPr>
        <w:pStyle w:val="ListParagraph"/>
        <w:numPr>
          <w:ilvl w:val="0"/>
          <w:numId w:val="19"/>
        </w:numPr>
        <w:tabs>
          <w:tab w:val="clear" w:pos="709"/>
          <w:tab w:val="left" w:pos="284" w:leader="none"/>
        </w:tabs>
        <w:ind w:left="0" w:hanging="0"/>
        <w:jc w:val="center"/>
        <w:rPr>
          <w:b/>
        </w:rPr>
      </w:pPr>
      <w:r>
        <w:rPr>
          <w:b/>
        </w:rPr>
        <w:t>Цена Договора и порядок расчетов</w:t>
      </w:r>
    </w:p>
    <w:p>
      <w:pPr>
        <w:pStyle w:val="ListParagraph"/>
        <w:numPr>
          <w:ilvl w:val="1"/>
          <w:numId w:val="22"/>
        </w:numPr>
        <w:tabs>
          <w:tab w:val="clear" w:pos="709"/>
          <w:tab w:val="left" w:pos="284" w:leader="none"/>
          <w:tab w:val="left" w:pos="1134" w:leader="none"/>
        </w:tabs>
        <w:ind w:left="0" w:firstLine="709"/>
        <w:jc w:val="both"/>
        <w:rPr>
          <w:b/>
        </w:rPr>
      </w:pPr>
      <w:r>
        <w:rPr/>
        <w:t xml:space="preserve">Цена Договора в соответствии с расчетом стоимости Услуг (Приложение № 2 к Договору) является твердой и составляет </w:t>
      </w:r>
      <w:r>
        <w:rPr/>
        <w:t>____</w:t>
      </w:r>
      <w:r>
        <w:rPr/>
        <w:t xml:space="preserve"> (</w:t>
      </w:r>
      <w:r>
        <w:rPr/>
        <w:t>___</w:t>
      </w:r>
      <w:r>
        <w:rPr/>
        <w:t xml:space="preserve">) рублей </w:t>
      </w:r>
      <w:r>
        <w:rPr/>
        <w:t>__</w:t>
      </w:r>
      <w:r>
        <w:rPr/>
        <w:t xml:space="preserve"> копеек, в том числе НДС: </w:t>
      </w:r>
      <w:r>
        <w:rPr/>
        <w:t>____</w:t>
      </w:r>
      <w:r>
        <w:rPr/>
        <w:t xml:space="preserve"> (пятьдесят девять тысяч восемьсот пятьдесят) рублей </w:t>
      </w:r>
      <w:r>
        <w:rPr/>
        <w:t>___</w:t>
      </w:r>
      <w:r>
        <w:rPr/>
        <w:t xml:space="preserve"> копеек.</w:t>
      </w:r>
    </w:p>
    <w:p>
      <w:pPr>
        <w:pStyle w:val="ListParagraph"/>
        <w:numPr>
          <w:ilvl w:val="1"/>
          <w:numId w:val="22"/>
        </w:numPr>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6"/>
        </w:numPr>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6"/>
        </w:numPr>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6"/>
        </w:numPr>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tabs>
          <w:tab w:val="left" w:pos="709" w:leader="none"/>
          <w:tab w:val="left" w:pos="851" w:leader="none"/>
          <w:tab w:val="left" w:pos="1134" w:leader="none"/>
        </w:tabs>
        <w:ind w:left="0" w:firstLine="709"/>
        <w:jc w:val="both"/>
        <w:rPr/>
      </w:pPr>
      <w:bookmarkStart w:id="10" w:name="_Ref361858588"/>
      <w:r>
        <w:rPr/>
        <w:t>Оплата по Договору осуществляется Заказчиком в следующем порядке:</w:t>
      </w:r>
      <w:bookmarkEnd w:id="10"/>
      <w:r>
        <w:rPr/>
        <w:t xml:space="preserve"> </w:t>
      </w:r>
    </w:p>
    <w:p>
      <w:pPr>
        <w:pStyle w:val="ListParagraph"/>
        <w:numPr>
          <w:ilvl w:val="2"/>
          <w:numId w:val="17"/>
        </w:numPr>
        <w:tabs>
          <w:tab w:val="left" w:pos="709" w:leader="none"/>
          <w:tab w:val="left" w:pos="851" w:leader="none"/>
          <w:tab w:val="left" w:pos="1134" w:leader="none"/>
        </w:tabs>
        <w:ind w:left="0" w:firstLine="709"/>
        <w:jc w:val="both"/>
        <w:rPr/>
      </w:pPr>
      <w:bookmarkStart w:id="11" w:name="_Ref361834178"/>
      <w:bookmarkStart w:id="12" w:name="_Ref373240288"/>
      <w:r>
        <w:rPr>
          <w:bCs/>
        </w:rPr>
        <w:t xml:space="preserve">Авансовый платеж </w:t>
      </w:r>
      <w:r>
        <w:rPr/>
        <w:t xml:space="preserve">в размере 30 (тридцати) процентов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пункта 3.5.3 Договора. </w:t>
      </w:r>
      <w:bookmarkStart w:id="13" w:name="_Ref372549497"/>
      <w:bookmarkEnd w:id="11"/>
      <w:bookmarkEnd w:id="12"/>
    </w:p>
    <w:p>
      <w:pPr>
        <w:pStyle w:val="ListParagraph"/>
        <w:numPr>
          <w:ilvl w:val="2"/>
          <w:numId w:val="17"/>
        </w:numPr>
        <w:tabs>
          <w:tab w:val="left" w:pos="709" w:leader="none"/>
          <w:tab w:val="left" w:pos="851" w:leader="none"/>
          <w:tab w:val="left" w:pos="1134" w:leader="none"/>
        </w:tabs>
        <w:ind w:left="0" w:firstLine="709"/>
        <w:jc w:val="both"/>
        <w:rPr/>
      </w:pPr>
      <w:r>
        <w:rPr/>
        <w:t>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10 (десяти) календарных дней 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pPr>
        <w:pStyle w:val="ListParagraph"/>
        <w:numPr>
          <w:ilvl w:val="2"/>
          <w:numId w:val="17"/>
        </w:numPr>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numPr>
          <w:ilvl w:val="1"/>
          <w:numId w:val="17"/>
        </w:numPr>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tabs>
          <w:tab w:val="clear" w:pos="709"/>
          <w:tab w:val="left" w:pos="1134" w:leader="none"/>
        </w:tabs>
        <w:ind w:left="0" w:firstLine="709"/>
        <w:jc w:val="both"/>
        <w:rPr/>
      </w:pPr>
      <w:r>
        <w:rPr/>
        <w:t>Командировочные расходы включаются в стоимость Услуг в соответствии с расчетом, прилагаемым к Сводному расчету стоимости Услуг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17"/>
        </w:numPr>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tabs>
          <w:tab w:val="clear" w:pos="709"/>
          <w:tab w:val="left" w:pos="1134" w:leader="none"/>
        </w:tabs>
        <w:ind w:left="0" w:firstLine="709"/>
        <w:jc w:val="both"/>
        <w:rPr/>
      </w:pPr>
      <w:r>
        <w:rPr/>
      </w:r>
    </w:p>
    <w:p>
      <w:pPr>
        <w:pStyle w:val="ListParagraph"/>
        <w:numPr>
          <w:ilvl w:val="0"/>
          <w:numId w:val="17"/>
        </w:numPr>
        <w:tabs>
          <w:tab w:val="clear" w:pos="709"/>
          <w:tab w:val="left" w:pos="284" w:leader="none"/>
        </w:tabs>
        <w:ind w:left="0" w:hanging="0"/>
        <w:jc w:val="center"/>
        <w:rPr>
          <w:b/>
        </w:rPr>
      </w:pPr>
      <w:r>
        <w:rPr>
          <w:b/>
        </w:rPr>
        <w:t>Порядок сдачи-приемки Услуг</w:t>
      </w:r>
    </w:p>
    <w:p>
      <w:pPr>
        <w:pStyle w:val="ListParagraph"/>
        <w:numPr>
          <w:ilvl w:val="1"/>
          <w:numId w:val="20"/>
        </w:numPr>
        <w:tabs>
          <w:tab w:val="clear" w:pos="709"/>
          <w:tab w:val="left" w:pos="284" w:leader="none"/>
          <w:tab w:val="left" w:pos="1134" w:leader="none"/>
        </w:tabs>
        <w:ind w:left="0" w:firstLine="709"/>
        <w:jc w:val="both"/>
        <w:rPr/>
      </w:pPr>
      <w: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20"/>
        </w:numPr>
        <w:tabs>
          <w:tab w:val="clear" w:pos="709"/>
          <w:tab w:val="left" w:pos="284" w:leader="none"/>
          <w:tab w:val="left" w:pos="1134" w:leader="none"/>
        </w:tabs>
        <w:ind w:left="0" w:firstLine="709"/>
        <w:jc w:val="both"/>
        <w:rPr/>
      </w:pPr>
      <w:bookmarkStart w:id="14" w:name="_Ref372745126"/>
      <w: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Pr/>
        <w:t xml:space="preserve"> </w:t>
      </w:r>
    </w:p>
    <w:p>
      <w:pPr>
        <w:pStyle w:val="ListParagraph"/>
        <w:numPr>
          <w:ilvl w:val="1"/>
          <w:numId w:val="20"/>
        </w:numPr>
        <w:tabs>
          <w:tab w:val="clear" w:pos="709"/>
          <w:tab w:val="left" w:pos="284" w:leader="none"/>
          <w:tab w:val="left" w:pos="1134" w:leader="none"/>
        </w:tabs>
        <w:ind w:left="0" w:firstLine="709"/>
        <w:jc w:val="both"/>
        <w:rPr/>
      </w:pPr>
      <w:bookmarkStart w:id="15"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6" w:name="_Ref361337525"/>
      <w:bookmarkEnd w:id="15"/>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0"/>
        </w:numPr>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0"/>
        </w:numPr>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6"/>
    </w:p>
    <w:p>
      <w:pPr>
        <w:pStyle w:val="ListParagraph"/>
        <w:tabs>
          <w:tab w:val="clear" w:pos="709"/>
          <w:tab w:val="left" w:pos="1134" w:leader="none"/>
        </w:tabs>
        <w:ind w:left="0" w:firstLine="709"/>
        <w:jc w:val="both"/>
        <w:rPr/>
      </w:pPr>
      <w:r>
        <w:rPr/>
      </w:r>
    </w:p>
    <w:p>
      <w:pPr>
        <w:pStyle w:val="ListParagraph"/>
        <w:numPr>
          <w:ilvl w:val="0"/>
          <w:numId w:val="20"/>
        </w:numPr>
        <w:tabs>
          <w:tab w:val="clear" w:pos="709"/>
          <w:tab w:val="left" w:pos="284" w:leader="none"/>
        </w:tabs>
        <w:ind w:left="0" w:hanging="0"/>
        <w:jc w:val="center"/>
        <w:rPr>
          <w:b/>
        </w:rPr>
      </w:pPr>
      <w:r>
        <w:rPr>
          <w:b/>
        </w:rPr>
        <w:t>Ответственность Сторон</w:t>
      </w:r>
    </w:p>
    <w:p>
      <w:pPr>
        <w:pStyle w:val="ListParagraph"/>
        <w:numPr>
          <w:ilvl w:val="1"/>
          <w:numId w:val="20"/>
        </w:numPr>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20"/>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0"/>
        </w:numPr>
        <w:tabs>
          <w:tab w:val="left" w:pos="709" w:leader="none"/>
          <w:tab w:val="left" w:pos="1134" w:leader="none"/>
        </w:tabs>
        <w:ind w:left="0" w:firstLine="709"/>
        <w:jc w:val="both"/>
        <w:rPr>
          <w:lang w:val="ru-RU"/>
        </w:rPr>
      </w:pPr>
      <w:r>
        <w:rPr>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20"/>
        </w:numPr>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20"/>
        </w:numPr>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0"/>
        </w:numPr>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0"/>
        </w:numPr>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0"/>
        </w:numPr>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0"/>
        </w:numPr>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0"/>
        </w:numPr>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0"/>
        </w:numPr>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0"/>
        </w:numPr>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tabs>
          <w:tab w:val="clear" w:pos="709"/>
          <w:tab w:val="left" w:pos="1134" w:leader="none"/>
          <w:tab w:val="left" w:pos="2835" w:leader="none"/>
        </w:tabs>
        <w:ind w:left="0" w:firstLine="709"/>
        <w:jc w:val="both"/>
        <w:rPr/>
      </w:pPr>
      <w:r>
        <w:rPr/>
      </w:r>
    </w:p>
    <w:p>
      <w:pPr>
        <w:pStyle w:val="ListParagraph"/>
        <w:numPr>
          <w:ilvl w:val="0"/>
          <w:numId w:val="12"/>
        </w:numPr>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tabs>
          <w:tab w:val="clear" w:pos="709"/>
          <w:tab w:val="left" w:pos="1134" w:leader="none"/>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7"/>
      <w:r>
        <w:rPr>
          <w:bCs/>
        </w:rPr>
        <w:t xml:space="preserve"> </w:t>
      </w:r>
    </w:p>
    <w:p>
      <w:pPr>
        <w:pStyle w:val="ListParagraph"/>
        <w:numPr>
          <w:ilvl w:val="2"/>
          <w:numId w:val="1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tabs>
          <w:tab w:val="clear" w:pos="709"/>
          <w:tab w:val="left" w:pos="1134" w:leader="none"/>
        </w:tabs>
        <w:ind w:left="0" w:firstLine="709"/>
        <w:jc w:val="both"/>
        <w:rPr>
          <w:bCs/>
        </w:rPr>
      </w:pPr>
      <w:bookmarkStart w:id="1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pPr>
        <w:pStyle w:val="ListParagraph"/>
        <w:numPr>
          <w:ilvl w:val="2"/>
          <w:numId w:val="1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tabs>
          <w:tab w:val="left" w:pos="709" w:leader="none"/>
          <w:tab w:val="left" w:pos="1134" w:leader="none"/>
        </w:tabs>
        <w:ind w:left="0" w:firstLine="709"/>
        <w:jc w:val="both"/>
        <w:rPr>
          <w:bCs/>
        </w:rPr>
      </w:pPr>
      <w:bookmarkStart w:id="1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pPr>
        <w:pStyle w:val="ListParagraph"/>
        <w:numPr>
          <w:ilvl w:val="1"/>
          <w:numId w:val="12"/>
        </w:numPr>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284" w:leader="none"/>
        </w:tabs>
        <w:ind w:left="0" w:hanging="0"/>
        <w:rPr>
          <w:b/>
        </w:rPr>
      </w:pPr>
      <w:r>
        <w:rPr>
          <w:b/>
        </w:rPr>
      </w:r>
    </w:p>
    <w:p>
      <w:pPr>
        <w:pStyle w:val="ListParagraph"/>
        <w:numPr>
          <w:ilvl w:val="0"/>
          <w:numId w:val="12"/>
        </w:numPr>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Республики Дагестан в соответствии с законодательством Российской Федерации.</w:t>
      </w:r>
    </w:p>
    <w:p>
      <w:pPr>
        <w:pStyle w:val="ListParagraph"/>
        <w:numPr>
          <w:ilvl w:val="1"/>
          <w:numId w:val="12"/>
        </w:numPr>
        <w:tabs>
          <w:tab w:val="left" w:pos="709"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12"/>
        </w:numPr>
        <w:tabs>
          <w:tab w:val="left" w:pos="709"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1418" w:leader="none"/>
        </w:tabs>
        <w:ind w:left="0" w:firstLine="851"/>
        <w:jc w:val="both"/>
        <w:rPr/>
      </w:pPr>
      <w:r>
        <w:rPr/>
      </w:r>
    </w:p>
    <w:p>
      <w:pPr>
        <w:pStyle w:val="ListParagraph"/>
        <w:numPr>
          <w:ilvl w:val="0"/>
          <w:numId w:val="12"/>
        </w:numPr>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tabs>
          <w:tab w:val="clear" w:pos="709"/>
          <w:tab w:val="left" w:pos="568" w:leader="none"/>
        </w:tabs>
        <w:ind w:left="0" w:firstLine="709"/>
        <w:jc w:val="both"/>
        <w:rPr/>
      </w:pPr>
      <w:r>
        <w:rPr/>
      </w:r>
    </w:p>
    <w:p>
      <w:pPr>
        <w:pStyle w:val="ListParagraph"/>
        <w:numPr>
          <w:ilvl w:val="0"/>
          <w:numId w:val="12"/>
        </w:numPr>
        <w:tabs>
          <w:tab w:val="clear" w:pos="709"/>
          <w:tab w:val="left" w:pos="426" w:leader="none"/>
        </w:tabs>
        <w:ind w:left="0" w:hanging="0"/>
        <w:jc w:val="center"/>
        <w:rPr>
          <w:b/>
          <w:bCs/>
        </w:rPr>
      </w:pPr>
      <w:r>
        <w:rPr>
          <w:b/>
          <w:bCs/>
        </w:rPr>
        <w:t>Особые положения</w:t>
      </w:r>
    </w:p>
    <w:p>
      <w:pPr>
        <w:pStyle w:val="ListParagraph"/>
        <w:numPr>
          <w:ilvl w:val="1"/>
          <w:numId w:val="12"/>
        </w:numPr>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tabs>
          <w:tab w:val="clear" w:pos="709"/>
          <w:tab w:val="left" w:pos="1134" w:leader="none"/>
        </w:tabs>
        <w:ind w:left="0" w:firstLine="709"/>
        <w:jc w:val="both"/>
        <w:rPr>
          <w:bCs/>
        </w:rPr>
      </w:pPr>
      <w:bookmarkStart w:id="20"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20"/>
    </w:p>
    <w:p>
      <w:pPr>
        <w:pStyle w:val="ListParagraph"/>
        <w:numPr>
          <w:ilvl w:val="1"/>
          <w:numId w:val="12"/>
        </w:numPr>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tabs>
          <w:tab w:val="clear" w:pos="709"/>
          <w:tab w:val="left" w:pos="1134" w:leader="none"/>
        </w:tabs>
        <w:jc w:val="both"/>
        <w:rPr>
          <w:bCs/>
          <w:lang w:val="ru-RU"/>
        </w:rPr>
      </w:pPr>
      <w:r>
        <w:rPr>
          <w:bCs/>
          <w:lang w:val="ru-RU"/>
        </w:rPr>
      </w:r>
    </w:p>
    <w:p>
      <w:pPr>
        <w:pStyle w:val="ListParagraph"/>
        <w:numPr>
          <w:ilvl w:val="0"/>
          <w:numId w:val="12"/>
        </w:numPr>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tabs>
          <w:tab w:val="clear" w:pos="709"/>
          <w:tab w:val="left" w:pos="1134" w:leader="none"/>
          <w:tab w:val="left" w:pos="1418" w:leader="none"/>
        </w:tabs>
        <w:ind w:left="0" w:firstLine="709"/>
        <w:jc w:val="both"/>
        <w:rPr>
          <w:b/>
        </w:rPr>
      </w:pPr>
      <w:r>
        <w:rPr>
          <w:b/>
        </w:rPr>
      </w:r>
    </w:p>
    <w:p>
      <w:pPr>
        <w:pStyle w:val="ListParagraph"/>
        <w:numPr>
          <w:ilvl w:val="0"/>
          <w:numId w:val="12"/>
        </w:numPr>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tabs>
          <w:tab w:val="clear" w:pos="709"/>
          <w:tab w:val="left" w:pos="355"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2"/>
        </w:numPr>
        <w:tabs>
          <w:tab w:val="clear" w:pos="709"/>
          <w:tab w:val="left" w:pos="1276"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tabs>
          <w:tab w:val="clear" w:pos="709"/>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1"/>
        </w:numPr>
        <w:tabs>
          <w:tab w:val="clear" w:pos="709"/>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tabs>
          <w:tab w:val="clear" w:pos="709"/>
          <w:tab w:val="left" w:pos="1276"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tabs>
          <w:tab w:val="clear" w:pos="709"/>
          <w:tab w:val="left" w:pos="1418" w:leader="none"/>
        </w:tabs>
        <w:ind w:left="0" w:firstLine="567"/>
        <w:jc w:val="both"/>
        <w:rPr>
          <w:b/>
          <w:bCs/>
        </w:rPr>
      </w:pPr>
      <w:r>
        <w:rPr>
          <w:b/>
          <w:bCs/>
        </w:rPr>
      </w:r>
    </w:p>
    <w:p>
      <w:pPr>
        <w:pStyle w:val="ListParagraph"/>
        <w:numPr>
          <w:ilvl w:val="0"/>
          <w:numId w:val="21"/>
        </w:numPr>
        <w:tabs>
          <w:tab w:val="clear" w:pos="709"/>
          <w:tab w:val="left" w:pos="426" w:leader="none"/>
        </w:tabs>
        <w:jc w:val="center"/>
        <w:rPr>
          <w:b/>
          <w:bCs/>
        </w:rPr>
      </w:pPr>
      <w:r>
        <w:rPr>
          <w:b/>
          <w:bCs/>
        </w:rPr>
        <w:t>Заключительные положения</w:t>
      </w:r>
    </w:p>
    <w:p>
      <w:pPr>
        <w:pStyle w:val="ListParagraph"/>
        <w:numPr>
          <w:ilvl w:val="1"/>
          <w:numId w:val="21"/>
        </w:numPr>
        <w:tabs>
          <w:tab w:val="clear" w:pos="709"/>
          <w:tab w:val="left" w:pos="1276"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1"/>
        </w:numPr>
        <w:tabs>
          <w:tab w:val="clear" w:pos="709"/>
          <w:tab w:val="left" w:pos="1276" w:leader="none"/>
        </w:tabs>
        <w:snapToGrid w:val="false"/>
        <w:ind w:left="0"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1"/>
        </w:numPr>
        <w:tabs>
          <w:tab w:val="clear" w:pos="709"/>
          <w:tab w:val="left" w:pos="1134" w:leader="none"/>
          <w:tab w:val="left" w:pos="1276"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1"/>
        </w:numPr>
        <w:tabs>
          <w:tab w:val="clear" w:pos="709"/>
          <w:tab w:val="left" w:pos="1134" w:leader="none"/>
          <w:tab w:val="left" w:pos="1276"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1"/>
        </w:numPr>
        <w:tabs>
          <w:tab w:val="clear" w:pos="709"/>
          <w:tab w:val="left" w:pos="1134" w:leader="none"/>
          <w:tab w:val="left" w:pos="1276"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1"/>
        </w:numPr>
        <w:tabs>
          <w:tab w:val="clear" w:pos="709"/>
          <w:tab w:val="left" w:pos="1134" w:leader="none"/>
          <w:tab w:val="left" w:pos="1276"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1"/>
        </w:numPr>
        <w:tabs>
          <w:tab w:val="clear" w:pos="709"/>
          <w:tab w:val="left" w:pos="1134" w:leader="none"/>
          <w:tab w:val="left" w:pos="1276"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1"/>
        </w:numPr>
        <w:tabs>
          <w:tab w:val="clear" w:pos="709"/>
          <w:tab w:val="left" w:pos="0" w:leader="none"/>
          <w:tab w:val="left" w:pos="1276" w:leader="none"/>
          <w:tab w:val="left" w:pos="1418" w:leader="none"/>
        </w:tabs>
        <w:ind w:left="0" w:firstLine="709"/>
        <w:jc w:val="both"/>
        <w:rPr/>
      </w:pPr>
      <w:r>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tabs>
          <w:tab w:val="clear" w:pos="709"/>
          <w:tab w:val="left" w:pos="1276" w:leader="none"/>
          <w:tab w:val="left" w:pos="1418" w:leader="none"/>
        </w:tabs>
        <w:ind w:left="0" w:firstLine="709"/>
        <w:jc w:val="both"/>
        <w:rPr>
          <w:bCs/>
        </w:rPr>
      </w:pPr>
      <w:r>
        <w:rPr>
          <w:bCs/>
        </w:rPr>
        <w:t>14.8.1.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tabs>
          <w:tab w:val="clear" w:pos="709"/>
          <w:tab w:val="left" w:pos="1418" w:leader="none"/>
        </w:tabs>
        <w:ind w:left="0" w:firstLine="720"/>
        <w:jc w:val="both"/>
        <w:rPr/>
      </w:pPr>
      <w:r>
        <w:rPr>
          <w:bCs/>
        </w:rPr>
        <w:t xml:space="preserve">14.8.2.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tabs>
          <w:tab w:val="clear" w:pos="709"/>
          <w:tab w:val="left" w:pos="1418" w:leader="none"/>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w:t>
      </w:r>
    </w:p>
    <w:p>
      <w:pPr>
        <w:pStyle w:val="ListParagraph"/>
        <w:numPr>
          <w:ilvl w:val="1"/>
          <w:numId w:val="21"/>
        </w:numPr>
        <w:tabs>
          <w:tab w:val="clear" w:pos="709"/>
          <w:tab w:val="left" w:pos="1276"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1"/>
        </w:numPr>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1"/>
        </w:numPr>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tabs>
          <w:tab w:val="clear" w:pos="709"/>
          <w:tab w:val="left" w:pos="1418" w:leader="none"/>
        </w:tabs>
        <w:ind w:firstLine="426"/>
        <w:jc w:val="both"/>
        <w:rPr>
          <w:lang w:val="ru-RU"/>
        </w:rPr>
      </w:pPr>
      <w:r>
        <w:rPr>
          <w:lang w:val="ru-RU"/>
        </w:rPr>
      </w:r>
    </w:p>
    <w:p>
      <w:pPr>
        <w:pStyle w:val="ListParagraph"/>
        <w:numPr>
          <w:ilvl w:val="0"/>
          <w:numId w:val="21"/>
        </w:numPr>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Техническое задание на оказание Услуг;</w:t>
      </w:r>
    </w:p>
    <w:p>
      <w:pPr>
        <w:pStyle w:val="Normal"/>
        <w:tabs>
          <w:tab w:val="clear" w:pos="709"/>
          <w:tab w:val="left" w:pos="2127" w:leader="none"/>
          <w:tab w:val="left" w:pos="2410" w:leader="none"/>
        </w:tabs>
        <w:jc w:val="both"/>
        <w:rPr>
          <w:lang w:val="ru-RU" w:eastAsia="en-US"/>
        </w:rPr>
      </w:pPr>
      <w:r>
        <w:rPr>
          <w:lang w:val="ru-RU"/>
        </w:rPr>
        <w:t>Приложение № 2 – Расчет</w:t>
      </w:r>
      <w:r>
        <w:rPr>
          <w:lang w:val="ru-RU" w:eastAsia="en-US"/>
        </w:rPr>
        <w:t xml:space="preserve"> стоимости Услуг</w:t>
      </w:r>
      <w:r>
        <w:rPr>
          <w:lang w:val="ru-RU"/>
        </w:rPr>
        <w:t>;</w:t>
      </w:r>
    </w:p>
    <w:p>
      <w:pPr>
        <w:pStyle w:val="Normal"/>
        <w:tabs>
          <w:tab w:val="clear" w:pos="709"/>
          <w:tab w:val="left" w:pos="2127" w:leader="none"/>
          <w:tab w:val="left" w:pos="2410" w:leader="none"/>
        </w:tabs>
        <w:jc w:val="both"/>
        <w:rPr>
          <w:bCs/>
          <w:lang w:val="ru-RU"/>
        </w:rPr>
      </w:pPr>
      <w:r>
        <w:rPr>
          <w:lang w:val="ru-RU"/>
        </w:rPr>
        <w:t>Приложение № 3 – Форма Акта сдачи-приемки технической и иной документации</w:t>
      </w:r>
      <w:r>
        <w:rPr>
          <w:bCs/>
          <w:lang w:val="ru-RU"/>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ListParagraph"/>
        <w:tabs>
          <w:tab w:val="clear" w:pos="709"/>
          <w:tab w:val="left" w:pos="1134" w:leader="none"/>
          <w:tab w:val="left" w:pos="2127" w:leader="none"/>
          <w:tab w:val="left" w:pos="2410" w:leader="none"/>
        </w:tabs>
        <w:ind w:left="0" w:hanging="0"/>
        <w:rPr>
          <w:lang w:eastAsia="en-US"/>
        </w:rPr>
      </w:pPr>
      <w:r>
        <w:rPr>
          <w:lang w:eastAsia="en-US"/>
        </w:rPr>
      </w:r>
    </w:p>
    <w:p>
      <w:pPr>
        <w:pStyle w:val="Normal"/>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8930" w:type="dxa"/>
        <w:jc w:val="left"/>
        <w:tblInd w:w="426" w:type="dxa"/>
        <w:tblLayout w:type="fixed"/>
        <w:tblCellMar>
          <w:top w:w="0" w:type="dxa"/>
          <w:left w:w="108" w:type="dxa"/>
          <w:bottom w:w="0" w:type="dxa"/>
          <w:right w:w="108" w:type="dxa"/>
        </w:tblCellMar>
        <w:tblLook w:val="01e0" w:noHBand="0" w:noVBand="0" w:firstColumn="1" w:lastRow="1" w:lastColumn="1" w:firstRow="1"/>
      </w:tblPr>
      <w:tblGrid>
        <w:gridCol w:w="4642"/>
        <w:gridCol w:w="4287"/>
      </w:tblGrid>
      <w:tr>
        <w:trPr/>
        <w:tc>
          <w:tcPr>
            <w:tcW w:w="4642" w:type="dxa"/>
            <w:tcBorders/>
            <w:shd w:color="auto" w:fill="auto" w:val="clear"/>
          </w:tcPr>
          <w:p>
            <w:pPr>
              <w:pStyle w:val="Normal"/>
              <w:widowControl w:val="false"/>
              <w:rPr>
                <w:lang w:val="ru-RU"/>
              </w:rPr>
            </w:pPr>
            <w:r>
              <w:rPr>
                <w:lang w:val="ru-RU"/>
              </w:rPr>
              <w:t>ЗАКАЗЧИК:</w:t>
            </w:r>
          </w:p>
        </w:tc>
        <w:tc>
          <w:tcPr>
            <w:tcW w:w="4287" w:type="dxa"/>
            <w:tcBorders/>
            <w:shd w:color="auto" w:fill="auto" w:val="clear"/>
          </w:tcPr>
          <w:p>
            <w:pPr>
              <w:pStyle w:val="Normal"/>
              <w:widowControl w:val="false"/>
              <w:rPr>
                <w:lang w:val="ru-RU"/>
              </w:rPr>
            </w:pPr>
            <w:r>
              <w:rPr>
                <w:lang w:val="ru-RU"/>
              </w:rPr>
              <w:t>ИСПОЛНИТЕЛЬ:</w:t>
            </w:r>
          </w:p>
        </w:tc>
      </w:tr>
      <w:tr>
        <w:trPr/>
        <w:tc>
          <w:tcPr>
            <w:tcW w:w="4642"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660049, Красноярский край,</w:t>
            </w:r>
          </w:p>
          <w:p>
            <w:pPr>
              <w:pStyle w:val="Normal"/>
              <w:widowControl w:val="false"/>
              <w:rPr>
                <w:lang w:val="ru-RU"/>
              </w:rPr>
            </w:pPr>
            <w:r>
              <w:rPr>
                <w:lang w:val="ru-RU"/>
              </w:rPr>
              <w:t xml:space="preserve">г. Красноярск, ул. Перенсона, </w:t>
            </w:r>
          </w:p>
          <w:p>
            <w:pPr>
              <w:pStyle w:val="Normal"/>
              <w:widowControl w:val="false"/>
              <w:rPr>
                <w:lang w:val="ru-RU"/>
              </w:rPr>
            </w:pPr>
            <w:r>
              <w:rPr>
                <w:lang w:val="ru-RU"/>
              </w:rPr>
              <w:t>зд. 2А, помещ. 1</w:t>
            </w:r>
          </w:p>
          <w:p>
            <w:pPr>
              <w:pStyle w:val="Normal"/>
              <w:widowControl w:val="false"/>
              <w:rPr>
                <w:lang w:val="ru-RU"/>
              </w:rPr>
            </w:pPr>
            <w:r>
              <w:rPr>
                <w:lang w:val="ru-RU"/>
              </w:rPr>
            </w:r>
          </w:p>
          <w:p>
            <w:pPr>
              <w:pStyle w:val="Normal"/>
              <w:widowControl w:val="false"/>
              <w:rPr>
                <w:lang w:val="ru-RU"/>
              </w:rPr>
            </w:pPr>
            <w:r>
              <w:rPr>
                <w:lang w:val="ru-RU"/>
              </w:rPr>
              <w:t>Филиал ПАО «РусГидро» - «Дагестанский филиал»</w:t>
            </w:r>
          </w:p>
          <w:p>
            <w:pPr>
              <w:pStyle w:val="Normal"/>
              <w:widowControl w:val="false"/>
              <w:rPr>
                <w:lang w:val="ru-RU"/>
              </w:rPr>
            </w:pPr>
            <w:r>
              <w:rPr>
                <w:lang w:val="ru-RU"/>
              </w:rPr>
              <w:t xml:space="preserve">Место нахождения и почтовый адрес: </w:t>
            </w:r>
          </w:p>
          <w:p>
            <w:pPr>
              <w:pStyle w:val="Normal"/>
              <w:widowControl w:val="false"/>
              <w:rPr>
                <w:lang w:val="ru-RU"/>
              </w:rPr>
            </w:pPr>
            <w:r>
              <w:rPr>
                <w:lang w:val="ru-RU"/>
              </w:rPr>
              <w:t>368300, РД, г.Каспийск, ул.М.Халилова, 5</w:t>
            </w:r>
          </w:p>
          <w:p>
            <w:pPr>
              <w:pStyle w:val="Normal"/>
              <w:widowControl w:val="false"/>
              <w:rPr>
                <w:lang w:val="ru-RU"/>
              </w:rPr>
            </w:pPr>
            <w:r>
              <w:rPr>
                <w:lang w:val="ru-RU"/>
              </w:rPr>
              <w:t>ИНН 2460066195 КПП 055443001</w:t>
            </w:r>
          </w:p>
          <w:p>
            <w:pPr>
              <w:pStyle w:val="Normal"/>
              <w:widowControl w:val="false"/>
              <w:rPr>
                <w:lang w:val="ru-RU"/>
              </w:rPr>
            </w:pPr>
            <w:r>
              <w:rPr>
                <w:lang w:val="ru-RU"/>
              </w:rPr>
              <w:t>р/с 40702810100000037903</w:t>
            </w:r>
          </w:p>
          <w:p>
            <w:pPr>
              <w:pStyle w:val="Normal"/>
              <w:widowControl w:val="false"/>
              <w:rPr>
                <w:lang w:val="ru-RU"/>
              </w:rPr>
            </w:pPr>
            <w:r>
              <w:rPr>
                <w:lang w:val="ru-RU"/>
              </w:rPr>
              <w:t>в БАНКЕ ГПБ (АО)</w:t>
            </w:r>
          </w:p>
          <w:p>
            <w:pPr>
              <w:pStyle w:val="Normal"/>
              <w:widowControl w:val="false"/>
              <w:rPr>
                <w:lang w:val="ru-RU"/>
              </w:rPr>
            </w:pPr>
            <w:r>
              <w:rPr>
                <w:lang w:val="ru-RU"/>
              </w:rPr>
              <w:t>к/с 30101810200000000823</w:t>
            </w:r>
          </w:p>
          <w:p>
            <w:pPr>
              <w:pStyle w:val="Normal"/>
              <w:widowControl w:val="false"/>
              <w:rPr>
                <w:lang w:val="ru-RU"/>
              </w:rPr>
            </w:pPr>
            <w:r>
              <w:rPr>
                <w:lang w:val="ru-RU"/>
              </w:rPr>
              <w:t>БИК: 044525823</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Директор филиала ПАО «РусГидро» -</w:t>
            </w:r>
          </w:p>
          <w:p>
            <w:pPr>
              <w:pStyle w:val="Normal"/>
              <w:widowControl w:val="false"/>
              <w:rPr>
                <w:lang w:val="ru-RU"/>
              </w:rPr>
            </w:pPr>
            <w:r>
              <w:rPr>
                <w:lang w:val="ru-RU"/>
              </w:rPr>
              <w:t>«Дагестанский филиал»</w:t>
            </w:r>
          </w:p>
          <w:p>
            <w:pPr>
              <w:pStyle w:val="Normal"/>
              <w:widowControl w:val="false"/>
              <w:rPr>
                <w:lang w:val="ru-RU"/>
              </w:rPr>
            </w:pPr>
            <w:r>
              <w:rPr>
                <w:lang w:val="ru-RU"/>
              </w:rPr>
            </w:r>
          </w:p>
        </w:tc>
        <w:tc>
          <w:tcPr>
            <w:tcW w:w="4287" w:type="dxa"/>
            <w:tcBorders/>
            <w:shd w:color="auto" w:fill="auto" w:val="clear"/>
          </w:tcPr>
          <w:p>
            <w:pPr>
              <w:pStyle w:val="Normal"/>
              <w:widowControl w:val="false"/>
              <w:rPr>
                <w:b/>
                <w:bCs/>
                <w:lang w:val="ru-RU"/>
              </w:rPr>
            </w:pPr>
            <w:r>
              <w:rPr/>
            </w:r>
          </w:p>
          <w:p>
            <w:pPr>
              <w:pStyle w:val="Normal"/>
              <w:widowControl w:val="false"/>
              <w:rPr>
                <w:lang w:val="ru-RU"/>
              </w:rPr>
            </w:pPr>
            <w:r>
              <w:rPr>
                <w:lang w:val="ru-RU"/>
              </w:rPr>
            </w:r>
          </w:p>
          <w:p>
            <w:pPr>
              <w:pStyle w:val="Normal"/>
              <w:widowControl w:val="false"/>
              <w:rPr>
                <w:lang w:val="ru-RU"/>
              </w:rPr>
            </w:pPr>
            <w:r>
              <w:rPr/>
            </w:r>
          </w:p>
        </w:tc>
      </w:tr>
      <w:tr>
        <w:trPr/>
        <w:tc>
          <w:tcPr>
            <w:tcW w:w="4642" w:type="dxa"/>
            <w:tcBorders/>
            <w:shd w:color="auto" w:fill="auto" w:val="clear"/>
          </w:tcPr>
          <w:p>
            <w:pPr>
              <w:pStyle w:val="Normal"/>
              <w:widowControl w:val="false"/>
              <w:rPr>
                <w:lang w:val="ru-RU"/>
              </w:rPr>
            </w:pPr>
            <w:r>
              <w:rPr/>
              <w:t xml:space="preserve">_______________ / </w:t>
            </w:r>
            <w:r>
              <w:rPr>
                <w:lang w:val="ru-RU"/>
              </w:rPr>
              <w:t xml:space="preserve">Т.Г. Гамзатов </w:t>
            </w:r>
          </w:p>
          <w:p>
            <w:pPr>
              <w:pStyle w:val="Normal"/>
              <w:widowControl w:val="false"/>
              <w:rPr/>
            </w:pPr>
            <w:r>
              <w:rPr/>
            </w:r>
          </w:p>
        </w:tc>
        <w:tc>
          <w:tcPr>
            <w:tcW w:w="4287" w:type="dxa"/>
            <w:tcBorders/>
            <w:shd w:color="auto" w:fill="auto" w:val="clear"/>
          </w:tcPr>
          <w:p>
            <w:pPr>
              <w:pStyle w:val="Normal"/>
              <w:widowControl w:val="false"/>
              <w:rPr>
                <w:lang w:val="ru-RU"/>
              </w:rPr>
            </w:pPr>
            <w:r>
              <w:rPr/>
              <w:t xml:space="preserve">_______________ / </w:t>
            </w:r>
            <w:r>
              <w:rPr>
                <w:lang w:val="ru-RU"/>
              </w:rPr>
              <w:t>_________________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2026г. №22-ЭКСП-БПД-2026-ДФ</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Техническое задание на оказание услуг:</w:t>
      </w:r>
    </w:p>
    <w:p>
      <w:pPr>
        <w:pStyle w:val="Normal"/>
        <w:jc w:val="center"/>
        <w:rPr>
          <w:b/>
          <w:lang w:val="ru-RU"/>
        </w:rPr>
      </w:pPr>
      <w:r>
        <w:rPr>
          <w:b/>
          <w:lang w:val="ru-RU"/>
        </w:rPr>
      </w:r>
    </w:p>
    <w:p>
      <w:pPr>
        <w:pStyle w:val="Normal"/>
        <w:suppressAutoHyphens w:val="true"/>
        <w:jc w:val="center"/>
        <w:rPr>
          <w:rFonts w:eastAsia="Lucida Grande CY"/>
          <w:b/>
          <w:lang w:val="ru-RU" w:eastAsia="ar-SA"/>
        </w:rPr>
      </w:pPr>
      <w:r>
        <w:rPr>
          <w:rFonts w:eastAsia="Lucida Grande CY"/>
          <w:b/>
          <w:lang w:val="ru-RU" w:eastAsia="ar-SA"/>
        </w:rPr>
        <w:t xml:space="preserve">1. Аттестация оценки состояния измерений лаборатории участка химического анализа службы мониторинга оборудования и гидротехнических сооружений ОП «Чиркейская ГЭС» </w:t>
      </w:r>
    </w:p>
    <w:p>
      <w:pPr>
        <w:pStyle w:val="Normal"/>
        <w:suppressAutoHyphens w:val="true"/>
        <w:jc w:val="center"/>
        <w:rPr>
          <w:rFonts w:eastAsia="Lucida Grande CY"/>
          <w:b/>
          <w:lang w:val="ru-RU" w:eastAsia="ar-SA"/>
        </w:rPr>
      </w:pPr>
      <w:r>
        <w:rPr>
          <w:rFonts w:eastAsia="Lucida Grande CY"/>
          <w:b/>
          <w:lang w:val="ru-RU" w:eastAsia="ar-SA"/>
        </w:rPr>
      </w:r>
    </w:p>
    <w:p>
      <w:pPr>
        <w:pStyle w:val="Normal"/>
        <w:suppressAutoHyphens w:val="true"/>
        <w:jc w:val="center"/>
        <w:rPr>
          <w:rFonts w:eastAsia="Lucida Grande CY"/>
          <w:b/>
          <w:lang w:val="ru-RU" w:eastAsia="ar-SA"/>
        </w:rPr>
      </w:pPr>
      <w:r>
        <w:rPr>
          <w:rFonts w:eastAsia="Lucida Grande CY"/>
          <w:b/>
          <w:lang w:val="ru-RU" w:eastAsia="ar-SA"/>
        </w:rPr>
        <w:t xml:space="preserve"> </w:t>
      </w:r>
      <w:r>
        <w:rPr>
          <w:rFonts w:eastAsia="Lucida Grande CY"/>
          <w:b/>
          <w:lang w:val="ru-RU" w:eastAsia="ar-SA"/>
        </w:rPr>
        <w:t xml:space="preserve">2. Аттестация оценки состояния измерений лаборатории участка химического анализа службы мониторинга оборудования и гидротехнических сооружений ОП «Каскад Сулакских ГЭС» </w:t>
      </w:r>
    </w:p>
    <w:p>
      <w:pPr>
        <w:pStyle w:val="Normal"/>
        <w:jc w:val="both"/>
        <w:rPr>
          <w:lang w:val="ru-RU"/>
        </w:rPr>
      </w:pPr>
      <w:r>
        <w:rPr>
          <w:lang w:val="ru-RU"/>
        </w:rPr>
      </w:r>
    </w:p>
    <w:p>
      <w:pPr>
        <w:pStyle w:val="Normal"/>
        <w:numPr>
          <w:ilvl w:val="0"/>
          <w:numId w:val="23"/>
        </w:numPr>
        <w:tabs>
          <w:tab w:val="clear" w:pos="709"/>
          <w:tab w:val="left" w:pos="284" w:leader="none"/>
        </w:tabs>
        <w:suppressAutoHyphens w:val="true"/>
        <w:ind w:left="0" w:hanging="0"/>
        <w:rPr>
          <w:rFonts w:eastAsia="Lucida Grande CY"/>
          <w:b/>
          <w:lang w:eastAsia="ar-SA"/>
        </w:rPr>
      </w:pPr>
      <w:r>
        <w:rPr>
          <w:rFonts w:eastAsia="Lucida Grande CY"/>
          <w:b/>
          <w:lang w:eastAsia="ar-SA"/>
        </w:rPr>
        <w:t>Заказчик:</w:t>
      </w:r>
    </w:p>
    <w:p>
      <w:pPr>
        <w:pStyle w:val="Normal"/>
        <w:suppressAutoHyphens w:val="true"/>
        <w:jc w:val="both"/>
        <w:rPr>
          <w:rFonts w:eastAsia="Lucida Grande CY"/>
          <w:lang w:val="ru-RU" w:eastAsia="ar-SA"/>
        </w:rPr>
      </w:pPr>
      <w:r>
        <w:rPr>
          <w:rFonts w:eastAsia="Lucida Grande CY"/>
          <w:lang w:val="ru-RU" w:eastAsia="ar-SA"/>
        </w:rPr>
        <w:t>Филиал ПАО «РусГидро» - «Дагестанский филиал»: ОП «Чиркейская ГЭС» и ОП «Каскад Сулакских ГЭС».</w:t>
      </w:r>
    </w:p>
    <w:p>
      <w:pPr>
        <w:pStyle w:val="Normal"/>
        <w:numPr>
          <w:ilvl w:val="0"/>
          <w:numId w:val="23"/>
        </w:numPr>
        <w:tabs>
          <w:tab w:val="clear" w:pos="709"/>
          <w:tab w:val="left" w:pos="284" w:leader="none"/>
        </w:tabs>
        <w:suppressAutoHyphens w:val="true"/>
        <w:ind w:left="0" w:hanging="0"/>
        <w:rPr>
          <w:rFonts w:eastAsia="Lucida Grande CY"/>
          <w:b/>
          <w:lang w:eastAsia="ar-SA"/>
        </w:rPr>
      </w:pPr>
      <w:r>
        <w:rPr>
          <w:rFonts w:eastAsia="Lucida Grande CY"/>
          <w:b/>
          <w:lang w:eastAsia="ar-SA"/>
        </w:rPr>
        <w:t>Исполнитель:</w:t>
      </w:r>
    </w:p>
    <w:p>
      <w:pPr>
        <w:pStyle w:val="Normal"/>
        <w:suppressAutoHyphens w:val="true"/>
        <w:jc w:val="both"/>
        <w:rPr>
          <w:rFonts w:eastAsia="Lucida Grande CY"/>
          <w:lang w:val="ru-RU" w:eastAsia="ar-SA"/>
        </w:rPr>
      </w:pPr>
      <w:r>
        <w:rPr>
          <w:rFonts w:eastAsia="Lucida Grande CY"/>
          <w:lang w:val="ru-RU" w:eastAsia="ar-SA"/>
        </w:rPr>
        <w:t>Исполнитель определяется по итогам запроса предложений.</w:t>
      </w:r>
    </w:p>
    <w:p>
      <w:pPr>
        <w:pStyle w:val="Normal"/>
        <w:numPr>
          <w:ilvl w:val="0"/>
          <w:numId w:val="23"/>
        </w:numPr>
        <w:tabs>
          <w:tab w:val="clear" w:pos="709"/>
          <w:tab w:val="left" w:pos="284" w:leader="none"/>
        </w:tabs>
        <w:suppressAutoHyphens w:val="true"/>
        <w:ind w:left="0" w:hanging="0"/>
        <w:rPr>
          <w:rFonts w:eastAsia="Lucida Grande CY"/>
          <w:b/>
          <w:lang w:eastAsia="ar-SA"/>
        </w:rPr>
      </w:pPr>
      <w:r>
        <w:rPr>
          <w:rFonts w:eastAsia="Lucida Grande CY"/>
          <w:b/>
          <w:lang w:eastAsia="ar-SA"/>
        </w:rPr>
        <w:t>Основание</w:t>
      </w:r>
      <w:r>
        <w:rPr>
          <w:rFonts w:eastAsia="Lucida Grande CY"/>
          <w:b/>
          <w:bCs/>
          <w:lang w:eastAsia="ar-SA"/>
        </w:rPr>
        <w:t xml:space="preserve"> для оказания Услуг:</w:t>
      </w:r>
      <w:r>
        <w:rPr>
          <w:rFonts w:eastAsia="Lucida Grande CY"/>
          <w:b/>
          <w:lang w:eastAsia="ar-SA"/>
        </w:rPr>
        <w:t xml:space="preserve"> </w:t>
      </w:r>
    </w:p>
    <w:p>
      <w:pPr>
        <w:pStyle w:val="Normal"/>
        <w:suppressAutoHyphens w:val="true"/>
        <w:jc w:val="both"/>
        <w:rPr>
          <w:rFonts w:eastAsia="Lucida Grande CY"/>
          <w:lang w:eastAsia="ar-SA"/>
        </w:rPr>
      </w:pPr>
      <w:r>
        <w:rPr>
          <w:rFonts w:eastAsia="Lucida Grande CY"/>
          <w:lang w:val="ru-RU" w:eastAsia="ar-SA"/>
        </w:rPr>
        <w:t xml:space="preserve">МИ 2427-2016 («Рекомендация. Государственная система обеспечения единства измерений. Оценка состояния измерений в испытательных, измерительных и лабораториях производственного и аналитического контроля.» </w:t>
      </w:r>
      <w:r>
        <w:rPr>
          <w:rFonts w:eastAsia="Lucida Grande CY"/>
          <w:lang w:eastAsia="ar-SA"/>
        </w:rPr>
        <w:t>Утвержден: ФГУП УНИИМ, 15.08.2016).</w:t>
      </w:r>
    </w:p>
    <w:p>
      <w:pPr>
        <w:pStyle w:val="Normal"/>
        <w:numPr>
          <w:ilvl w:val="0"/>
          <w:numId w:val="23"/>
        </w:numPr>
        <w:tabs>
          <w:tab w:val="clear" w:pos="709"/>
          <w:tab w:val="left" w:pos="284" w:leader="none"/>
        </w:tabs>
        <w:suppressAutoHyphens w:val="true"/>
        <w:ind w:left="0" w:hanging="0"/>
        <w:rPr>
          <w:rFonts w:eastAsia="Lucida Grande CY"/>
          <w:b/>
          <w:lang w:eastAsia="ar-SA"/>
        </w:rPr>
      </w:pPr>
      <w:r>
        <w:rPr>
          <w:rFonts w:eastAsia="Lucida Grande CY"/>
          <w:b/>
          <w:lang w:eastAsia="ar-SA"/>
        </w:rPr>
        <w:t>Место оказания Услуг:</w:t>
      </w:r>
    </w:p>
    <w:p>
      <w:pPr>
        <w:pStyle w:val="Normal"/>
        <w:suppressAutoHyphens w:val="true"/>
        <w:jc w:val="both"/>
        <w:rPr>
          <w:rFonts w:eastAsia="Lucida Grande CY"/>
          <w:lang w:val="ru-RU" w:eastAsia="ar-SA"/>
        </w:rPr>
      </w:pPr>
      <w:r>
        <w:rPr>
          <w:rFonts w:eastAsia="Lucida Grande CY"/>
          <w:lang w:val="ru-RU" w:eastAsia="ar-SA"/>
        </w:rPr>
        <w:t>Республика Дагестан, пгт. Дубки, Чиркейская ГЭС, участок химического анализа СМО и ГТС.</w:t>
      </w:r>
    </w:p>
    <w:p>
      <w:pPr>
        <w:pStyle w:val="Normal"/>
        <w:suppressAutoHyphens w:val="true"/>
        <w:jc w:val="both"/>
        <w:rPr>
          <w:rFonts w:eastAsia="Lucida Grande CY"/>
          <w:iCs/>
          <w:lang w:val="ru-RU" w:eastAsia="ar-SA"/>
        </w:rPr>
      </w:pPr>
      <w:r>
        <w:rPr>
          <w:rFonts w:eastAsia="Lucida Grande CY"/>
          <w:lang w:val="ru-RU" w:eastAsia="ar-SA"/>
        </w:rPr>
        <w:t>Республика</w:t>
      </w:r>
      <w:r>
        <w:rPr>
          <w:rFonts w:eastAsia="Lucida Grande CY"/>
          <w:iCs/>
          <w:lang w:val="ru-RU" w:eastAsia="ar-SA"/>
        </w:rPr>
        <w:t xml:space="preserve"> Дагестан, г.Кизилюрт, ОП «КСГЭС», участок химического анализа СМО и ГТС</w:t>
      </w:r>
      <w:r>
        <w:rPr>
          <w:rFonts w:eastAsia="Lucida Grande CY"/>
          <w:lang w:val="ru-RU" w:eastAsia="ar-SA"/>
        </w:rPr>
        <w:t>.</w:t>
      </w:r>
    </w:p>
    <w:p>
      <w:pPr>
        <w:pStyle w:val="Normal"/>
        <w:numPr>
          <w:ilvl w:val="0"/>
          <w:numId w:val="23"/>
        </w:numPr>
        <w:tabs>
          <w:tab w:val="clear" w:pos="709"/>
          <w:tab w:val="left" w:pos="284" w:leader="none"/>
        </w:tabs>
        <w:suppressAutoHyphens w:val="true"/>
        <w:ind w:left="567" w:hanging="567"/>
        <w:rPr>
          <w:rFonts w:eastAsia="Calibri"/>
          <w:b/>
          <w:lang w:eastAsia="ar-SA"/>
        </w:rPr>
      </w:pPr>
      <w:r>
        <w:rPr>
          <w:rFonts w:eastAsia="Calibri"/>
          <w:b/>
          <w:lang w:eastAsia="ar-SA"/>
        </w:rPr>
        <w:t xml:space="preserve">Цель </w:t>
      </w:r>
      <w:r>
        <w:rPr>
          <w:rFonts w:eastAsia="Lucida Grande CY"/>
          <w:b/>
          <w:lang w:eastAsia="ar-SA"/>
        </w:rPr>
        <w:t>оказания</w:t>
      </w:r>
      <w:r>
        <w:rPr>
          <w:rFonts w:eastAsia="Calibri"/>
          <w:b/>
          <w:lang w:eastAsia="ar-SA"/>
        </w:rPr>
        <w:t xml:space="preserve"> Услуг: </w:t>
      </w:r>
    </w:p>
    <w:p>
      <w:pPr>
        <w:pStyle w:val="Normal"/>
        <w:suppressAutoHyphens w:val="true"/>
        <w:jc w:val="both"/>
        <w:rPr>
          <w:rFonts w:eastAsia="Calibri"/>
          <w:b/>
          <w:lang w:val="ru-RU" w:eastAsia="ar-SA"/>
        </w:rPr>
      </w:pPr>
      <w:r>
        <w:rPr>
          <w:rFonts w:eastAsia="Calibri"/>
          <w:lang w:val="ru-RU" w:eastAsia="ar-SA"/>
        </w:rPr>
        <w:t>Проведение оценки состояния измерений на участке химического анализа Службы мониторинга оборудования и гидротехнических сооружений.</w:t>
      </w:r>
    </w:p>
    <w:p>
      <w:pPr>
        <w:pStyle w:val="Normal"/>
        <w:numPr>
          <w:ilvl w:val="0"/>
          <w:numId w:val="23"/>
        </w:numPr>
        <w:tabs>
          <w:tab w:val="clear" w:pos="709"/>
          <w:tab w:val="left" w:pos="284" w:leader="none"/>
        </w:tabs>
        <w:suppressAutoHyphens w:val="true"/>
        <w:ind w:left="0" w:hanging="0"/>
        <w:rPr>
          <w:rFonts w:eastAsia="Lucida Grande CY"/>
          <w:b/>
          <w:lang w:eastAsia="ar-SA"/>
        </w:rPr>
      </w:pPr>
      <w:r>
        <w:rPr>
          <w:rFonts w:eastAsia="Lucida Grande CY"/>
          <w:b/>
          <w:lang w:eastAsia="ar-SA"/>
        </w:rPr>
        <w:t>Содержание</w:t>
      </w:r>
      <w:r>
        <w:rPr>
          <w:rFonts w:eastAsia="Lucida Grande CY"/>
          <w:b/>
          <w:bCs/>
          <w:lang w:eastAsia="ar-SA"/>
        </w:rPr>
        <w:t xml:space="preserve"> оказываемых Услуг:</w:t>
      </w:r>
    </w:p>
    <w:p>
      <w:pPr>
        <w:pStyle w:val="Normal"/>
        <w:jc w:val="both"/>
        <w:rPr>
          <w:lang w:val="ru-RU"/>
        </w:rPr>
      </w:pPr>
      <w:r>
        <w:rPr>
          <w:rFonts w:eastAsia="Lucida Grande CY"/>
          <w:lang w:val="ru-RU" w:eastAsia="ar-SA"/>
        </w:rPr>
        <w:t xml:space="preserve">6.1. Анализ представленного комплекта документов на соответствие требованиям </w:t>
      </w:r>
      <w:r>
        <w:rPr>
          <w:lang w:val="ru-RU"/>
        </w:rPr>
        <w:t>МИ 2427-2016 «Рекомендация. Государственная система обеспечения единства измерений. Оценка состояния измерений в испытательных, измерительных и лабораториях производственного и аналитического контроля»:</w:t>
      </w:r>
    </w:p>
    <w:p>
      <w:pPr>
        <w:pStyle w:val="Normal"/>
        <w:jc w:val="both"/>
        <w:rPr>
          <w:lang w:val="ru-RU"/>
        </w:rPr>
      </w:pPr>
      <w:r>
        <w:rPr>
          <w:lang w:val="ru-RU"/>
        </w:rPr>
        <w:t xml:space="preserve">- положение о лаборатории; </w:t>
      </w:r>
    </w:p>
    <w:p>
      <w:pPr>
        <w:pStyle w:val="Normal"/>
        <w:jc w:val="both"/>
        <w:rPr>
          <w:lang w:val="ru-RU"/>
        </w:rPr>
      </w:pPr>
      <w:r>
        <w:rPr>
          <w:lang w:val="ru-RU"/>
        </w:rPr>
        <w:t xml:space="preserve">- перечень нормативных документов (НД) на выполняемые в лаборатории виды работ, испытуемые объекты и измеряемые (контролируемые) параметры; </w:t>
      </w:r>
    </w:p>
    <w:p>
      <w:pPr>
        <w:pStyle w:val="Normal"/>
        <w:jc w:val="both"/>
        <w:rPr>
          <w:lang w:val="ru-RU"/>
        </w:rPr>
      </w:pPr>
      <w:r>
        <w:rPr>
          <w:lang w:val="ru-RU"/>
        </w:rPr>
        <w:t xml:space="preserve">- перечень НД на методики выполнения измерений (МВИ) и методы испытаний; данные о состоянии МВИ; </w:t>
      </w:r>
    </w:p>
    <w:p>
      <w:pPr>
        <w:pStyle w:val="Normal"/>
        <w:jc w:val="both"/>
        <w:rPr>
          <w:lang w:val="ru-RU"/>
        </w:rPr>
      </w:pPr>
      <w:r>
        <w:rPr>
          <w:lang w:val="ru-RU"/>
        </w:rPr>
        <w:t>-данные о применяемых в лаборатории средствах измерений (СИ);</w:t>
      </w:r>
    </w:p>
    <w:p>
      <w:pPr>
        <w:pStyle w:val="Normal"/>
        <w:jc w:val="both"/>
        <w:rPr>
          <w:lang w:val="ru-RU"/>
        </w:rPr>
      </w:pPr>
      <w:r>
        <w:rPr>
          <w:lang w:val="ru-RU"/>
        </w:rPr>
        <w:t>- данные об испытательном оборудовании (ИО);</w:t>
      </w:r>
    </w:p>
    <w:p>
      <w:pPr>
        <w:pStyle w:val="Normal"/>
        <w:jc w:val="both"/>
        <w:rPr>
          <w:lang w:val="ru-RU"/>
        </w:rPr>
      </w:pPr>
      <w:r>
        <w:rPr>
          <w:lang w:val="ru-RU"/>
        </w:rPr>
        <w:t xml:space="preserve">- оснащенность лаборатории стандартными образцами всех категорий; </w:t>
      </w:r>
    </w:p>
    <w:p>
      <w:pPr>
        <w:pStyle w:val="Normal"/>
        <w:jc w:val="both"/>
        <w:rPr>
          <w:lang w:val="ru-RU"/>
        </w:rPr>
      </w:pPr>
      <w:r>
        <w:rPr>
          <w:lang w:val="ru-RU"/>
        </w:rPr>
        <w:t xml:space="preserve">- данные о составе и квалификации кадров, включая действующие формы повышения квалификации;  </w:t>
      </w:r>
    </w:p>
    <w:p>
      <w:pPr>
        <w:pStyle w:val="Normal"/>
        <w:jc w:val="both"/>
        <w:rPr>
          <w:lang w:val="ru-RU"/>
        </w:rPr>
      </w:pPr>
      <w:r>
        <w:rPr>
          <w:lang w:val="ru-RU"/>
        </w:rPr>
        <w:t>- верификация лаборатории на соответствие Методики определения кислотности и кислотного числа ГОСТ 5985-79, вводимой с 01.12.2024г.</w:t>
      </w:r>
    </w:p>
    <w:p>
      <w:pPr>
        <w:pStyle w:val="Normal"/>
        <w:tabs>
          <w:tab w:val="clear" w:pos="709"/>
          <w:tab w:val="left" w:pos="426" w:leader="none"/>
        </w:tabs>
        <w:jc w:val="both"/>
        <w:rPr>
          <w:lang w:val="ru-RU"/>
        </w:rPr>
      </w:pPr>
      <w:r>
        <w:rPr>
          <w:lang w:val="ru-RU"/>
        </w:rPr>
        <w:t>6.2</w:t>
        <w:tab/>
        <w:t>Проверка соответствия фактического состояния дел в лаборатории, согласно представленного комплекта документов.</w:t>
      </w:r>
    </w:p>
    <w:p>
      <w:pPr>
        <w:pStyle w:val="Normal"/>
        <w:tabs>
          <w:tab w:val="clear" w:pos="709"/>
          <w:tab w:val="left" w:pos="426" w:leader="none"/>
        </w:tabs>
        <w:jc w:val="both"/>
        <w:rPr>
          <w:lang w:val="ru-RU"/>
        </w:rPr>
      </w:pPr>
      <w:r>
        <w:rPr>
          <w:lang w:val="ru-RU"/>
        </w:rPr>
        <w:t>6.3</w:t>
        <w:tab/>
        <w:t>Оформление акта оценки состояния измерений в лаборатории, оформление и регистрация Свидетельства о состоянии измерений в лаборатории, внесение сведений в реестр лаборатории Республики Дагестан.</w:t>
      </w:r>
    </w:p>
    <w:p>
      <w:pPr>
        <w:pStyle w:val="Normal"/>
        <w:tabs>
          <w:tab w:val="clear" w:pos="709"/>
          <w:tab w:val="left" w:pos="284" w:leader="none"/>
        </w:tabs>
        <w:jc w:val="both"/>
        <w:rPr>
          <w:b/>
          <w:lang w:val="ru-RU"/>
        </w:rPr>
      </w:pPr>
      <w:r>
        <w:rPr>
          <w:b/>
          <w:lang w:val="ru-RU"/>
        </w:rPr>
        <w:t>7.</w:t>
        <w:tab/>
        <w:t xml:space="preserve">Требования к Исполнителю: </w:t>
      </w:r>
    </w:p>
    <w:p>
      <w:pPr>
        <w:pStyle w:val="Normal"/>
        <w:jc w:val="both"/>
        <w:rPr>
          <w:lang w:val="ru-RU"/>
        </w:rPr>
      </w:pPr>
      <w:r>
        <w:rPr>
          <w:lang w:val="ru-RU"/>
        </w:rPr>
        <w:t>Исполнитель должен являться метрологической службой федеральных органов исполнительной власти и произвести оценку совместно с метрологической службой территориального органа по охране окружающей природной среды.</w:t>
      </w:r>
    </w:p>
    <w:p>
      <w:pPr>
        <w:pStyle w:val="Normal"/>
        <w:tabs>
          <w:tab w:val="clear" w:pos="709"/>
          <w:tab w:val="left" w:pos="284" w:leader="none"/>
        </w:tabs>
        <w:jc w:val="both"/>
        <w:rPr>
          <w:b/>
          <w:lang w:val="ru-RU"/>
        </w:rPr>
      </w:pPr>
      <w:r>
        <w:rPr>
          <w:b/>
          <w:lang w:val="ru-RU"/>
        </w:rPr>
        <w:t>8.</w:t>
        <w:tab/>
        <w:t>Наличие разрешительных документов:</w:t>
      </w:r>
    </w:p>
    <w:p>
      <w:pPr>
        <w:pStyle w:val="Normal"/>
        <w:jc w:val="both"/>
        <w:rPr>
          <w:lang w:val="ru-RU"/>
        </w:rPr>
      </w:pPr>
      <w:r>
        <w:rPr>
          <w:lang w:val="ru-RU"/>
        </w:rPr>
        <w:t>Не требуется.</w:t>
      </w:r>
    </w:p>
    <w:p>
      <w:pPr>
        <w:pStyle w:val="Normal"/>
        <w:tabs>
          <w:tab w:val="clear" w:pos="709"/>
          <w:tab w:val="left" w:pos="284" w:leader="none"/>
        </w:tabs>
        <w:jc w:val="both"/>
        <w:rPr>
          <w:b/>
          <w:lang w:val="ru-RU"/>
        </w:rPr>
      </w:pPr>
      <w:r>
        <w:rPr>
          <w:b/>
          <w:lang w:val="ru-RU"/>
        </w:rPr>
        <w:t>9.</w:t>
        <w:tab/>
        <w:t>Сроки оказания Услуг:</w:t>
      </w:r>
    </w:p>
    <w:p>
      <w:pPr>
        <w:pStyle w:val="Normal"/>
        <w:jc w:val="both"/>
        <w:rPr>
          <w:lang w:val="ru-RU"/>
        </w:rPr>
      </w:pPr>
      <w:r>
        <w:rPr>
          <w:lang w:val="ru-RU"/>
        </w:rPr>
        <w:t xml:space="preserve">         </w:t>
      </w:r>
      <w:r>
        <w:rPr>
          <w:lang w:val="ru-RU"/>
        </w:rPr>
        <w:t xml:space="preserve">Начало   </w:t>
        <w:tab/>
        <w:t xml:space="preserve">- с даты подписания договора. </w:t>
      </w:r>
    </w:p>
    <w:p>
      <w:pPr>
        <w:pStyle w:val="Normal"/>
        <w:jc w:val="both"/>
        <w:rPr>
          <w:lang w:val="ru-RU"/>
        </w:rPr>
      </w:pPr>
      <w:r>
        <w:rPr>
          <w:lang w:val="ru-RU"/>
        </w:rPr>
        <w:t xml:space="preserve">         </w:t>
      </w:r>
      <w:r>
        <w:rPr>
          <w:lang w:val="ru-RU"/>
        </w:rPr>
        <w:t xml:space="preserve">Окончание </w:t>
        <w:tab/>
        <w:t>- 10 ноября 2023 г.</w:t>
      </w:r>
    </w:p>
    <w:p>
      <w:pPr>
        <w:pStyle w:val="Normal"/>
        <w:tabs>
          <w:tab w:val="clear" w:pos="709"/>
          <w:tab w:val="left" w:pos="426" w:leader="none"/>
        </w:tabs>
        <w:jc w:val="both"/>
        <w:rPr>
          <w:b/>
          <w:lang w:val="ru-RU"/>
        </w:rPr>
      </w:pPr>
      <w:r>
        <w:rPr>
          <w:b/>
          <w:lang w:val="ru-RU"/>
        </w:rPr>
        <w:t>10.</w:t>
        <w:tab/>
        <w:t>Документы, подлежащие оформлению по окончании оказания Услуг:</w:t>
      </w:r>
    </w:p>
    <w:p>
      <w:pPr>
        <w:pStyle w:val="Normal"/>
        <w:tabs>
          <w:tab w:val="clear" w:pos="709"/>
          <w:tab w:val="left" w:pos="284" w:leader="none"/>
        </w:tabs>
        <w:jc w:val="both"/>
        <w:rPr>
          <w:lang w:val="ru-RU"/>
        </w:rPr>
      </w:pPr>
      <w:r>
        <w:rPr>
          <w:lang w:val="ru-RU"/>
        </w:rPr>
        <w:t>•</w:t>
      </w:r>
      <w:r>
        <w:rPr>
          <w:lang w:val="ru-RU"/>
        </w:rPr>
        <w:tab/>
        <w:t>Оформление акта оценки состояния измерений на участке химического анализа Службы мониторинга оборудования и гидротехнических сооружений на бумажном носителе в двух экземплярах.</w:t>
      </w:r>
    </w:p>
    <w:p>
      <w:pPr>
        <w:pStyle w:val="Normal"/>
        <w:tabs>
          <w:tab w:val="clear" w:pos="709"/>
          <w:tab w:val="left" w:pos="284" w:leader="none"/>
        </w:tabs>
        <w:jc w:val="both"/>
        <w:rPr>
          <w:lang w:val="ru-RU"/>
        </w:rPr>
      </w:pPr>
      <w:r>
        <w:rPr>
          <w:lang w:val="ru-RU"/>
        </w:rPr>
        <w:t>•</w:t>
      </w:r>
      <w:r>
        <w:rPr>
          <w:lang w:val="ru-RU"/>
        </w:rPr>
        <w:tab/>
        <w:t>Оформление и регистрация Свидетельства о состоянии измерений в лаборатории.</w:t>
      </w:r>
    </w:p>
    <w:p>
      <w:pPr>
        <w:pStyle w:val="Normal"/>
        <w:tabs>
          <w:tab w:val="clear" w:pos="709"/>
          <w:tab w:val="left" w:pos="284" w:leader="none"/>
        </w:tabs>
        <w:jc w:val="both"/>
        <w:rPr>
          <w:lang w:val="ru-RU"/>
        </w:rPr>
      </w:pPr>
      <w:r>
        <w:rPr>
          <w:lang w:val="ru-RU"/>
        </w:rPr>
        <w:t>•</w:t>
      </w:r>
      <w:r>
        <w:rPr>
          <w:lang w:val="ru-RU"/>
        </w:rPr>
        <w:tab/>
        <w:t>Внесение сведений в реестр лабораторий Республики Дагестан.</w:t>
      </w:r>
    </w:p>
    <w:p>
      <w:pPr>
        <w:pStyle w:val="Normal"/>
        <w:tabs>
          <w:tab w:val="clear" w:pos="709"/>
          <w:tab w:val="left" w:pos="426" w:leader="none"/>
        </w:tabs>
        <w:jc w:val="both"/>
        <w:rPr>
          <w:b/>
          <w:lang w:val="ru-RU"/>
        </w:rPr>
      </w:pPr>
      <w:r>
        <w:rPr>
          <w:b/>
          <w:lang w:val="ru-RU"/>
        </w:rPr>
        <w:t>11.</w:t>
        <w:tab/>
        <w:t>Контактная информация:</w:t>
      </w:r>
    </w:p>
    <w:p>
      <w:pPr>
        <w:pStyle w:val="Normal"/>
        <w:jc w:val="both"/>
        <w:rPr>
          <w:lang w:val="ru-RU"/>
        </w:rPr>
      </w:pPr>
      <w:r>
        <w:rPr>
          <w:lang w:val="ru-RU"/>
        </w:rPr>
        <w:t>Инженер-химик участка химического анализа СМОиГТС ОП "Чиркейская ГЭС" Филиала ПАО «РусГидро» - «Дагестанский филиал», Ахсагова Наташа Ниматулаевна, E.mail: AhsagovaNN@rushydro.ru</w:t>
      </w:r>
    </w:p>
    <w:p>
      <w:pPr>
        <w:pStyle w:val="Normal"/>
        <w:jc w:val="both"/>
        <w:rPr>
          <w:lang w:val="ru-RU"/>
        </w:rPr>
      </w:pPr>
      <w:r>
        <w:rPr>
          <w:lang w:val="ru-RU"/>
        </w:rPr>
        <w:t>Начальник участка химического анализа СМО и ГТС ОП «Каскад Сулакских ГЭС»  Филиала ПАО «РусГидро» - «Дагестанский филиал», Алимурадов Атос Алиризаевич, тел. моб.: +7(989)663-73-23</w:t>
      </w:r>
    </w:p>
    <w:p>
      <w:pPr>
        <w:pStyle w:val="Normal"/>
        <w:jc w:val="both"/>
        <w:rPr>
          <w:lang w:val="ru-RU"/>
        </w:rPr>
      </w:pPr>
      <w:r>
        <w:rPr>
          <w:lang w:val="en-US"/>
        </w:rPr>
        <w:t>E</w:t>
      </w:r>
      <w:r>
        <w:rPr>
          <w:lang w:val="ru-RU"/>
        </w:rPr>
        <w:t>.</w:t>
      </w:r>
      <w:r>
        <w:rPr>
          <w:lang w:val="en-US"/>
        </w:rPr>
        <w:t>mail</w:t>
      </w:r>
      <w:r>
        <w:rPr>
          <w:lang w:val="ru-RU"/>
        </w:rPr>
        <w:t xml:space="preserve">: </w:t>
      </w:r>
      <w:r>
        <w:rPr>
          <w:lang w:val="en-US"/>
        </w:rPr>
        <w:t>AlimuradovAA</w:t>
      </w:r>
      <w:r>
        <w:rPr>
          <w:lang w:val="ru-RU"/>
        </w:rPr>
        <w:t>@</w:t>
      </w:r>
      <w:r>
        <w:rPr>
          <w:lang w:val="en-US"/>
        </w:rPr>
        <w:t>rushydro</w:t>
      </w:r>
      <w:r>
        <w:rPr>
          <w:lang w:val="ru-RU"/>
        </w:rPr>
        <w:t>.</w:t>
      </w:r>
      <w:r>
        <w:rPr>
          <w:lang w:val="en-US"/>
        </w:rPr>
        <w:t>ru</w:t>
      </w:r>
    </w:p>
    <w:p>
      <w:pPr>
        <w:pStyle w:val="Normal"/>
        <w:jc w:val="both"/>
        <w:rPr>
          <w:lang w:val="ru-RU"/>
        </w:rPr>
      </w:pPr>
      <w:r>
        <w:rPr>
          <w:lang w:val="ru-RU"/>
        </w:rPr>
      </w:r>
    </w:p>
    <w:p>
      <w:pPr>
        <w:pStyle w:val="Normal"/>
        <w:jc w:val="both"/>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709" w:type="dxa"/>
        <w:tblLayout w:type="fixed"/>
        <w:tblCellMar>
          <w:top w:w="0" w:type="dxa"/>
          <w:left w:w="108" w:type="dxa"/>
          <w:bottom w:w="0" w:type="dxa"/>
          <w:right w:w="108" w:type="dxa"/>
        </w:tblCellMar>
        <w:tblLook w:val="0000" w:noHBand="0" w:noVBand="0" w:firstColumn="0" w:lastRow="0" w:lastColumn="0" w:firstRow="0"/>
      </w:tblPr>
      <w:tblGrid>
        <w:gridCol w:w="4642"/>
        <w:gridCol w:w="142"/>
        <w:gridCol w:w="4502"/>
        <w:gridCol w:w="285"/>
      </w:tblGrid>
      <w:tr>
        <w:trPr/>
        <w:tc>
          <w:tcPr>
            <w:tcW w:w="4784" w:type="dxa"/>
            <w:gridSpan w:val="2"/>
            <w:tcBorders/>
          </w:tcPr>
          <w:p>
            <w:pPr>
              <w:pStyle w:val="Normal"/>
              <w:widowControl w:val="false"/>
              <w:rPr>
                <w:b/>
                <w:lang w:val="ru-RU"/>
              </w:rPr>
            </w:pPr>
            <w:r>
              <w:rPr>
                <w:b/>
                <w:lang w:val="ru-RU"/>
              </w:rPr>
              <w:t>Заказчик:</w:t>
            </w:r>
          </w:p>
        </w:tc>
        <w:tc>
          <w:tcPr>
            <w:tcW w:w="4787" w:type="dxa"/>
            <w:gridSpan w:val="2"/>
            <w:tcBorders/>
          </w:tcPr>
          <w:p>
            <w:pPr>
              <w:pStyle w:val="Normal"/>
              <w:widowControl w:val="false"/>
              <w:rPr>
                <w:b/>
                <w:lang w:val="ru-RU"/>
              </w:rPr>
            </w:pPr>
            <w:r>
              <w:rPr>
                <w:b/>
                <w:lang w:val="ru-RU"/>
              </w:rPr>
              <w:t>Исполнитель:</w:t>
            </w:r>
          </w:p>
        </w:tc>
      </w:tr>
      <w:tr>
        <w:trPr/>
        <w:tc>
          <w:tcPr>
            <w:tcW w:w="4642" w:type="dxa"/>
            <w:tcBorders/>
            <w:shd w:color="auto" w:fill="auto" w:val="clear"/>
          </w:tcPr>
          <w:p>
            <w:pPr>
              <w:pStyle w:val="Normal"/>
              <w:widowControl w:val="false"/>
              <w:rPr>
                <w:lang w:val="ru-RU"/>
              </w:rPr>
            </w:pPr>
            <w:r>
              <w:rPr>
                <w:lang w:val="ru-RU"/>
              </w:rPr>
              <w:t>Директор филиала ПАО «РусГидро» -</w:t>
            </w:r>
          </w:p>
          <w:p>
            <w:pPr>
              <w:pStyle w:val="Normal"/>
              <w:widowControl w:val="false"/>
              <w:rPr>
                <w:lang w:val="ru-RU"/>
              </w:rPr>
            </w:pPr>
            <w:r>
              <w:rPr>
                <w:lang w:val="ru-RU"/>
              </w:rPr>
              <w:t>«Дагестанский филиал»</w:t>
            </w:r>
          </w:p>
          <w:p>
            <w:pPr>
              <w:pStyle w:val="Normal"/>
              <w:widowControl w:val="false"/>
              <w:rPr>
                <w:lang w:val="ru-RU"/>
              </w:rPr>
            </w:pPr>
            <w:r>
              <w:rPr>
                <w:lang w:val="ru-RU"/>
              </w:rPr>
            </w:r>
          </w:p>
          <w:p>
            <w:pPr>
              <w:pStyle w:val="Normal"/>
              <w:widowControl w:val="false"/>
              <w:rPr>
                <w:lang w:val="ru-RU"/>
              </w:rPr>
            </w:pPr>
            <w:r>
              <w:rPr/>
              <w:t xml:space="preserve">_______________ / </w:t>
            </w:r>
            <w:r>
              <w:rPr>
                <w:lang w:val="ru-RU"/>
              </w:rPr>
              <w:t xml:space="preserve">Т.Г. Гамзатов </w:t>
            </w:r>
          </w:p>
          <w:p>
            <w:pPr>
              <w:pStyle w:val="Normal"/>
              <w:widowControl w:val="false"/>
              <w:rPr/>
            </w:pPr>
            <w:r>
              <w:rPr/>
            </w:r>
          </w:p>
        </w:tc>
        <w:tc>
          <w:tcPr>
            <w:tcW w:w="4644" w:type="dxa"/>
            <w:gridSpan w:val="2"/>
            <w:tcBorders/>
            <w:shd w:color="auto" w:fill="auto" w:val="clear"/>
          </w:tcPr>
          <w:p>
            <w:pPr>
              <w:pStyle w:val="Normal"/>
              <w:widowControl w:val="false"/>
              <w:rPr>
                <w:lang w:val="ru-RU"/>
              </w:rPr>
            </w:pPr>
            <w:r>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lang w:val="ru-RU"/>
              </w:rPr>
              <w:t>___________</w:t>
            </w:r>
          </w:p>
          <w:p>
            <w:pPr>
              <w:pStyle w:val="Normal"/>
              <w:widowControl w:val="false"/>
              <w:rPr>
                <w:lang w:val="ru-RU"/>
              </w:rPr>
            </w:pPr>
            <w:r>
              <w:rPr>
                <w:lang w:val="ru-RU"/>
              </w:rPr>
            </w:r>
          </w:p>
        </w:tc>
        <w:tc>
          <w:tcPr>
            <w:tcW w:w="285" w:type="dxa"/>
            <w:tcBorders/>
          </w:tcPr>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1985" w:hanging="0"/>
        <w:jc w:val="right"/>
        <w:rPr>
          <w:sz w:val="22"/>
          <w:szCs w:val="22"/>
          <w:lang w:val="ru-RU"/>
        </w:rPr>
      </w:pPr>
      <w:r>
        <w:rPr>
          <w:sz w:val="22"/>
          <w:szCs w:val="22"/>
          <w:lang w:val="ru-RU"/>
        </w:rPr>
        <w:t xml:space="preserve">              </w:t>
      </w:r>
      <w:r>
        <w:rPr>
          <w:sz w:val="22"/>
          <w:szCs w:val="22"/>
          <w:lang w:val="ru-RU"/>
        </w:rPr>
        <w:t>от «____» ________ 2026г. №22-ЭКСП-БПД-2026-ДФ</w:t>
      </w:r>
    </w:p>
    <w:p>
      <w:pPr>
        <w:pStyle w:val="Normal"/>
        <w:ind w:left="6379" w:hanging="0"/>
        <w:rPr>
          <w:lang w:val="ru-RU"/>
        </w:rPr>
      </w:pPr>
      <w:r>
        <w:rPr>
          <w:lang w:val="ru-RU"/>
        </w:rPr>
      </w:r>
    </w:p>
    <w:p>
      <w:pPr>
        <w:pStyle w:val="Normal"/>
        <w:jc w:val="center"/>
        <w:rPr>
          <w:b/>
          <w:lang w:val="ru-RU"/>
        </w:rPr>
      </w:pPr>
      <w:r>
        <w:rPr>
          <w:b/>
          <w:lang w:val="ru-RU"/>
        </w:rPr>
        <w:t>Калькуляция стоимости работ по оценке состояния измерений (аттестация) в лаборатории участка химического анализа службы мониторинга оборудования и гидротехнических сооружений ОП «Чиркейская ГЭС»</w:t>
      </w:r>
    </w:p>
    <w:p>
      <w:pPr>
        <w:pStyle w:val="Normal"/>
        <w:jc w:val="center"/>
        <w:rPr>
          <w:b/>
          <w:lang w:val="ru-RU"/>
        </w:rPr>
      </w:pPr>
      <w:r>
        <w:rPr>
          <w:b/>
          <w:lang w:val="ru-RU"/>
        </w:rPr>
        <w:t xml:space="preserve">Филиала ПАО «РусГидро»-«Дагестанский филиал» </w:t>
      </w:r>
    </w:p>
    <w:p>
      <w:pPr>
        <w:pStyle w:val="Normal"/>
        <w:jc w:val="center"/>
        <w:rPr>
          <w:b/>
          <w:lang w:val="ru-RU"/>
        </w:rPr>
      </w:pPr>
      <w:r>
        <w:rPr>
          <w:b/>
          <w:lang w:val="ru-RU"/>
        </w:rPr>
      </w:r>
    </w:p>
    <w:tbl>
      <w:tblPr>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05"/>
        <w:gridCol w:w="4145"/>
        <w:gridCol w:w="1108"/>
        <w:gridCol w:w="1172"/>
        <w:gridCol w:w="1528"/>
        <w:gridCol w:w="1352"/>
      </w:tblGrid>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lang w:val="ru-RU"/>
              </w:rPr>
            </w:pPr>
            <w:r>
              <w:rPr>
                <w:b/>
                <w:color w:val="000000"/>
              </w:rPr>
              <w:t xml:space="preserve">№ </w:t>
            </w:r>
            <w:r>
              <w:rPr>
                <w:b/>
                <w:color w:val="000000"/>
              </w:rPr>
              <w:t>п/п</w:t>
            </w:r>
          </w:p>
        </w:tc>
        <w:tc>
          <w:tcPr>
            <w:tcW w:w="41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rPr>
            </w:pPr>
            <w:r>
              <w:rPr>
                <w:b/>
                <w:color w:val="000000"/>
              </w:rPr>
              <w:t>Состав работ</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color w:val="000000"/>
              </w:rPr>
            </w:pPr>
            <w:r>
              <w:rPr>
                <w:b/>
                <w:color w:val="000000"/>
              </w:rPr>
              <w:t>Кол-во чел/час</w:t>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color w:val="000000"/>
              </w:rPr>
            </w:pPr>
            <w:r>
              <w:rPr>
                <w:b/>
                <w:color w:val="000000"/>
              </w:rPr>
              <w:t>Кол-во человек</w:t>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color w:val="000000"/>
              </w:rPr>
            </w:pPr>
            <w:r>
              <w:rPr>
                <w:b/>
                <w:color w:val="000000"/>
              </w:rPr>
              <w:t>Стоимость часа (руб.)</w:t>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color w:val="000000"/>
              </w:rPr>
            </w:pPr>
            <w:r>
              <w:rPr>
                <w:b/>
                <w:color w:val="000000"/>
              </w:rPr>
              <w:t>Сумма                                 (руб.)</w:t>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1.</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Принятие решения по заявке на оценку состояния измерений в лаборатории</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1.1.</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Прием, входной контроль и регистрация заявки и документов</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20" w:hRule="atLeast"/>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1.2.</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Подготовка договора</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1.3.</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Составление калькуляции и подготовка счета</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2.</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 xml:space="preserve">Экспертиза документов ИЛ (соответствие требованиям ГОСТ </w:t>
            </w:r>
            <w:r>
              <w:rPr>
                <w:b/>
                <w:bCs/>
                <w:color w:val="000000"/>
              </w:rPr>
              <w:t>ISO</w:t>
            </w:r>
            <w:r>
              <w:rPr>
                <w:b/>
                <w:bCs/>
                <w:color w:val="000000"/>
                <w:lang w:val="ru-RU"/>
              </w:rPr>
              <w:t>/</w:t>
            </w:r>
            <w:r>
              <w:rPr>
                <w:b/>
                <w:bCs/>
                <w:color w:val="000000"/>
              </w:rPr>
              <w:t>IEC</w:t>
            </w:r>
            <w:r>
              <w:rPr>
                <w:b/>
                <w:bCs/>
                <w:color w:val="000000"/>
                <w:lang w:val="ru-RU"/>
              </w:rPr>
              <w:t xml:space="preserve"> 17025-2019)</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2.1.</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Паспорт лаборатории. Оснащенность оборудованием, средствами измерений и стандартными образцами. Квалификация персонала. Наличие НТД, помещений и условий для проведения испытаний в заявленной области</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2.2.</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Положение лаборатории определяющие его структуру, функции, права, обязанность, ответственность, взаимодействие</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2.3.</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Руководство по качеству. Система управления качеством работ, в заявленной области деятельности</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2.4.</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Область деятельности. Поверка перечня анализируемых объектов и проводимых по ним испытаний</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3.</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Оформление Экспертного заключения по результатам экспертизы документов</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4.</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Выездная проверка деятельности лаборатории</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4.1.</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Оценка условий для выполнения испытаний в заявленной области деятельности</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4.2.</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Оценка качества проведения испытаний в соответствии с требуемой точностью</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5.</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Оформление акта по результатам проверки лаборатории</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6.</w:t>
            </w:r>
          </w:p>
        </w:tc>
        <w:tc>
          <w:tcPr>
            <w:tcW w:w="41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 xml:space="preserve">Оформление заключения о соответствии лаборатории требованиям ГОСТ </w:t>
            </w:r>
            <w:r>
              <w:rPr>
                <w:b/>
                <w:bCs/>
                <w:color w:val="000000"/>
              </w:rPr>
              <w:t>ISO</w:t>
            </w:r>
            <w:r>
              <w:rPr>
                <w:b/>
                <w:bCs/>
                <w:color w:val="000000"/>
                <w:lang w:val="ru-RU"/>
              </w:rPr>
              <w:t>/</w:t>
            </w:r>
            <w:r>
              <w:rPr>
                <w:b/>
                <w:bCs/>
                <w:color w:val="000000"/>
              </w:rPr>
              <w:t>IEC</w:t>
            </w:r>
            <w:r>
              <w:rPr>
                <w:b/>
                <w:bCs/>
                <w:color w:val="000000"/>
                <w:lang w:val="ru-RU"/>
              </w:rPr>
              <w:t xml:space="preserve"> 17025-2019</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b/>
                <w:bCs/>
                <w:color w:val="000000"/>
              </w:rPr>
            </w:pPr>
            <w:r>
              <w:rPr>
                <w:b/>
                <w:bCs/>
                <w:color w:val="000000"/>
              </w:rPr>
              <w:t> </w:t>
            </w:r>
          </w:p>
        </w:tc>
        <w:tc>
          <w:tcPr>
            <w:tcW w:w="41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t>Итого:</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b/>
                <w:bCs/>
                <w:color w:val="000000"/>
              </w:rPr>
            </w:pPr>
            <w:r>
              <w:rPr>
                <w:b/>
                <w:bCs/>
                <w:color w:val="000000"/>
              </w:rPr>
              <w:t> </w:t>
            </w:r>
          </w:p>
        </w:tc>
        <w:tc>
          <w:tcPr>
            <w:tcW w:w="41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t>НДС:</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cantSplit w:val="true"/>
        </w:trPr>
        <w:tc>
          <w:tcPr>
            <w:tcW w:w="60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b/>
                <w:bCs/>
                <w:color w:val="000000"/>
              </w:rPr>
            </w:pPr>
            <w:r>
              <w:rPr>
                <w:b/>
                <w:bCs/>
                <w:color w:val="000000"/>
              </w:rPr>
              <w:t> </w:t>
            </w:r>
          </w:p>
        </w:tc>
        <w:tc>
          <w:tcPr>
            <w:tcW w:w="41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lang w:val="ru-RU"/>
              </w:rPr>
            </w:pPr>
            <w:r>
              <w:rPr>
                <w:b/>
                <w:bCs/>
                <w:color w:val="000000"/>
                <w:lang w:val="ru-RU"/>
              </w:rPr>
              <w:t>Итого стоимость работ с учетом НДС:</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lang w:val="ru-RU"/>
              </w:rPr>
            </w:pPr>
            <w:r>
              <w:rPr>
                <w:b/>
                <w:bCs/>
                <w:color w:val="000000"/>
                <w:lang w:val="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lang w:val="ru-RU"/>
              </w:rPr>
            </w:pPr>
            <w:r>
              <w:rPr>
                <w:b/>
                <w:bCs/>
                <w:color w:val="000000"/>
                <w:lang w:val="ru-RU"/>
              </w:rPr>
            </w:r>
          </w:p>
        </w:tc>
        <w:tc>
          <w:tcPr>
            <w:tcW w:w="15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lang w:val="ru-RU"/>
              </w:rPr>
            </w:pPr>
            <w:r>
              <w:rPr>
                <w:b/>
                <w:bCs/>
                <w:color w:val="000000"/>
                <w:lang w:val="ru-RU"/>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bl>
    <w:p>
      <w:pPr>
        <w:pStyle w:val="Normal"/>
        <w:jc w:val="both"/>
        <w:rPr>
          <w:b/>
          <w:lang w:val="ru-RU"/>
        </w:rPr>
      </w:pPr>
      <w:r>
        <w:rPr>
          <w:b/>
          <w:lang w:val="ru-RU"/>
        </w:rPr>
      </w:r>
      <w:r>
        <w:br w:type="page"/>
      </w:r>
    </w:p>
    <w:p>
      <w:pPr>
        <w:pStyle w:val="Normal"/>
        <w:jc w:val="center"/>
        <w:rPr>
          <w:b/>
          <w:lang w:val="ru-RU"/>
        </w:rPr>
      </w:pPr>
      <w:r>
        <w:rPr>
          <w:b/>
          <w:lang w:val="ru-RU"/>
        </w:rPr>
        <w:t>Калькуляция стоимости работ по оценке состояния измерений (аттестация) в лаборатории участка химического анализа службы мониторинга оборудования и гидротехнических сооружений ОП «Каскад Сулакских ГЭС»</w:t>
      </w:r>
    </w:p>
    <w:p>
      <w:pPr>
        <w:pStyle w:val="Normal"/>
        <w:jc w:val="center"/>
        <w:rPr>
          <w:lang w:val="ru-RU" w:eastAsia="en-US"/>
        </w:rPr>
      </w:pPr>
      <w:r>
        <w:rPr>
          <w:b/>
          <w:lang w:val="ru-RU"/>
        </w:rPr>
        <w:t xml:space="preserve">Филиала ПАО «РусГидро»-«Дагестанский филиал» </w:t>
      </w:r>
    </w:p>
    <w:p>
      <w:pPr>
        <w:pStyle w:val="Normal"/>
        <w:jc w:val="right"/>
        <w:rPr>
          <w:lang w:val="ru-RU"/>
        </w:rPr>
      </w:pPr>
      <w:r>
        <w:rPr>
          <w:lang w:val="ru-RU"/>
        </w:rPr>
      </w:r>
    </w:p>
    <w:tbl>
      <w:tblPr>
        <w:tblW w:w="95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4"/>
        <w:gridCol w:w="3947"/>
        <w:gridCol w:w="1041"/>
        <w:gridCol w:w="1108"/>
        <w:gridCol w:w="1400"/>
        <w:gridCol w:w="1499"/>
      </w:tblGrid>
      <w:tr>
        <w:trPr>
          <w:trHeight w:val="63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lang w:val="ru-RU"/>
              </w:rPr>
            </w:pPr>
            <w:r>
              <w:rPr>
                <w:b/>
                <w:color w:val="000000"/>
              </w:rPr>
              <w:t xml:space="preserve">№ </w:t>
            </w:r>
            <w:r>
              <w:rPr>
                <w:b/>
                <w:color w:val="000000"/>
              </w:rPr>
              <w:t>п/п</w:t>
            </w:r>
          </w:p>
        </w:tc>
        <w:tc>
          <w:tcPr>
            <w:tcW w:w="3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rPr>
            </w:pPr>
            <w:r>
              <w:rPr>
                <w:b/>
                <w:color w:val="000000"/>
              </w:rPr>
              <w:t>Состав работ</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rPr>
            </w:pPr>
            <w:r>
              <w:rPr>
                <w:b/>
                <w:color w:val="000000"/>
              </w:rPr>
              <w:t>Кол-во чел/час</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rPr>
            </w:pPr>
            <w:r>
              <w:rPr>
                <w:b/>
                <w:color w:val="000000"/>
              </w:rPr>
              <w:t>Кол-во человек</w:t>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rPr>
            </w:pPr>
            <w:r>
              <w:rPr>
                <w:b/>
                <w:color w:val="000000"/>
              </w:rPr>
              <w:t>Стоимость часа (руб.)</w:t>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rPr>
            </w:pPr>
            <w:r>
              <w:rPr>
                <w:b/>
                <w:color w:val="000000"/>
              </w:rPr>
              <w:t>Сумма                                 (руб.)</w:t>
            </w:r>
          </w:p>
        </w:tc>
      </w:tr>
      <w:tr>
        <w:trPr>
          <w:trHeight w:val="63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1.</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Принятие решения по заявке на оценку состояния измерений в лаборатории</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trHeight w:val="63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1.1.</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Прием, входной контроль и регистрация заявки и документов</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7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1.2.</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Подготовка договора</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345"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1.3.</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Составление калькуляции и подготовка счета</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945"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2.</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 xml:space="preserve">Экспертиза документов ИЛ (соответствие требованиям ГОСТ </w:t>
            </w:r>
            <w:r>
              <w:rPr>
                <w:b/>
                <w:bCs/>
                <w:color w:val="000000"/>
              </w:rPr>
              <w:t>ISO</w:t>
            </w:r>
            <w:r>
              <w:rPr>
                <w:b/>
                <w:bCs/>
                <w:color w:val="000000"/>
                <w:lang w:val="ru-RU"/>
              </w:rPr>
              <w:t>/</w:t>
            </w:r>
            <w:r>
              <w:rPr>
                <w:b/>
                <w:bCs/>
                <w:color w:val="000000"/>
              </w:rPr>
              <w:t>IEC</w:t>
            </w:r>
            <w:r>
              <w:rPr>
                <w:b/>
                <w:bCs/>
                <w:color w:val="000000"/>
                <w:lang w:val="ru-RU"/>
              </w:rPr>
              <w:t xml:space="preserve"> 17025-2019)</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trHeight w:val="189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2.1.</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Паспорт лаборатории. Оснащенность оборудованием, средствами измерений и стандартными образцами. Квалификация персонала. Наличие НТД, помещений и условий для проведения испытаний в заявленной области</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945"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2.2.</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Положение лаборатории определяющие его структуру, функции, права, обязанность, ответственность, взаимодействие</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945"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2.3.</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Руководство по качеству. Система управления качеством работ, в заявленной области деятельности</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945"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2.4.</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Область деятельности. Поверка перечня анализируемых объектов и проводимых по ним испытаний</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645"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3.</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Оформление Экспертного заключения по результатам экспертизы документов</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trHeight w:val="63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4.</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Выездная проверка деятельности лаборатории</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trHeight w:val="69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4.1.</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Оценка условий для выполнения испытаний в заявленной области деятельности</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63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color w:val="000000"/>
              </w:rPr>
              <w:t>4.2.</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lang w:val="ru-RU"/>
              </w:rPr>
            </w:pPr>
            <w:r>
              <w:rPr>
                <w:color w:val="000000"/>
                <w:lang w:val="ru-RU"/>
              </w:rPr>
              <w:t>Оценка качества проведения испытаний в соответствии с требуемой точностью</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r>
      <w:tr>
        <w:trPr>
          <w:trHeight w:val="63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5.</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Оформление акта по результатам проверки лаборатории</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trHeight w:val="945"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rPr>
            </w:pPr>
            <w:r>
              <w:rPr>
                <w:b/>
                <w:bCs/>
                <w:color w:val="000000"/>
              </w:rPr>
              <w:t>6.</w:t>
            </w:r>
          </w:p>
        </w:tc>
        <w:tc>
          <w:tcPr>
            <w:tcW w:w="39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000000"/>
                <w:lang w:val="ru-RU"/>
              </w:rPr>
            </w:pPr>
            <w:r>
              <w:rPr>
                <w:b/>
                <w:bCs/>
                <w:color w:val="000000"/>
                <w:lang w:val="ru-RU"/>
              </w:rPr>
              <w:t xml:space="preserve">Оформление заключения о соответствии лаборатории требованиям ГОСТ </w:t>
            </w:r>
            <w:r>
              <w:rPr>
                <w:b/>
                <w:bCs/>
                <w:color w:val="000000"/>
              </w:rPr>
              <w:t>ISO</w:t>
            </w:r>
            <w:r>
              <w:rPr>
                <w:b/>
                <w:bCs/>
                <w:color w:val="000000"/>
                <w:lang w:val="ru-RU"/>
              </w:rPr>
              <w:t>/</w:t>
            </w:r>
            <w:r>
              <w:rPr>
                <w:b/>
                <w:bCs/>
                <w:color w:val="000000"/>
              </w:rPr>
              <w:t>IEC</w:t>
            </w:r>
            <w:r>
              <w:rPr>
                <w:b/>
                <w:bCs/>
                <w:color w:val="000000"/>
                <w:lang w:val="ru-RU"/>
              </w:rPr>
              <w:t xml:space="preserve"> 17025-2019</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rPr>
            </w:pPr>
            <w:r>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trHeight w:val="183"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b/>
                <w:bCs/>
                <w:color w:val="000000"/>
              </w:rPr>
            </w:pPr>
            <w:r>
              <w:rPr>
                <w:b/>
                <w:bCs/>
                <w:color w:val="000000"/>
              </w:rPr>
              <w:t> </w:t>
            </w:r>
          </w:p>
        </w:tc>
        <w:tc>
          <w:tcPr>
            <w:tcW w:w="3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t>Итого:</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trHeight w:val="270"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b/>
                <w:bCs/>
                <w:color w:val="000000"/>
              </w:rPr>
            </w:pPr>
            <w:r>
              <w:rPr>
                <w:b/>
                <w:bCs/>
                <w:color w:val="000000"/>
              </w:rPr>
              <w:t> </w:t>
            </w:r>
          </w:p>
        </w:tc>
        <w:tc>
          <w:tcPr>
            <w:tcW w:w="3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t>НДС:</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b/>
                <w:bCs/>
                <w:color w:val="000000"/>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r>
        <w:trPr>
          <w:trHeight w:val="315"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b/>
                <w:bCs/>
                <w:color w:val="000000"/>
              </w:rPr>
            </w:pPr>
            <w:r>
              <w:rPr>
                <w:b/>
                <w:bCs/>
                <w:color w:val="000000"/>
              </w:rPr>
              <w:t> </w:t>
            </w:r>
          </w:p>
        </w:tc>
        <w:tc>
          <w:tcPr>
            <w:tcW w:w="3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lang w:val="ru-RU"/>
              </w:rPr>
            </w:pPr>
            <w:r>
              <w:rPr>
                <w:b/>
                <w:bCs/>
                <w:color w:val="000000"/>
                <w:lang w:val="ru-RU"/>
              </w:rPr>
              <w:t>Итого стоимость работ с учетом НДС:</w:t>
            </w:r>
          </w:p>
        </w:tc>
        <w:tc>
          <w:tcPr>
            <w:tcW w:w="10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lang w:val="ru-RU"/>
              </w:rPr>
            </w:pPr>
            <w:r>
              <w:rPr>
                <w:b/>
                <w:bCs/>
                <w:color w:val="000000"/>
                <w:lang w:val="ru-RU"/>
              </w:rPr>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lang w:val="ru-RU"/>
              </w:rPr>
            </w:pPr>
            <w:r>
              <w:rPr>
                <w:b/>
                <w:bCs/>
                <w:color w:val="000000"/>
                <w:lang w:val="ru-RU"/>
              </w:rPr>
            </w:r>
          </w:p>
        </w:tc>
        <w:tc>
          <w:tcPr>
            <w:tcW w:w="14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lang w:val="ru-RU"/>
              </w:rPr>
            </w:pPr>
            <w:r>
              <w:rPr>
                <w:b/>
                <w:bCs/>
                <w:color w:val="000000"/>
                <w:lang w:val="ru-RU"/>
              </w:rPr>
            </w:r>
          </w:p>
        </w:tc>
        <w:tc>
          <w:tcPr>
            <w:tcW w:w="14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b/>
                <w:bCs/>
                <w:color w:val="000000"/>
              </w:rPr>
            </w:pPr>
            <w:r>
              <w:rPr/>
            </w:r>
          </w:p>
        </w:tc>
      </w:tr>
    </w:tbl>
    <w:p>
      <w:pPr>
        <w:pStyle w:val="Normal"/>
        <w:jc w:val="both"/>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tbl>
      <w:tblPr>
        <w:tblW w:w="957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642"/>
        <w:gridCol w:w="142"/>
        <w:gridCol w:w="4502"/>
        <w:gridCol w:w="285"/>
      </w:tblGrid>
      <w:tr>
        <w:trPr/>
        <w:tc>
          <w:tcPr>
            <w:tcW w:w="4784" w:type="dxa"/>
            <w:gridSpan w:val="2"/>
            <w:tcBorders/>
          </w:tcPr>
          <w:p>
            <w:pPr>
              <w:pStyle w:val="Normal"/>
              <w:widowControl w:val="false"/>
              <w:rPr>
                <w:b/>
                <w:lang w:val="ru-RU"/>
              </w:rPr>
            </w:pPr>
            <w:r>
              <w:rPr>
                <w:b/>
                <w:lang w:val="ru-RU"/>
              </w:rPr>
              <w:t>Заказчик:</w:t>
            </w:r>
          </w:p>
        </w:tc>
        <w:tc>
          <w:tcPr>
            <w:tcW w:w="4787" w:type="dxa"/>
            <w:gridSpan w:val="2"/>
            <w:tcBorders/>
          </w:tcPr>
          <w:p>
            <w:pPr>
              <w:pStyle w:val="Normal"/>
              <w:widowControl w:val="false"/>
              <w:rPr>
                <w:b/>
                <w:lang w:val="ru-RU"/>
              </w:rPr>
            </w:pPr>
            <w:r>
              <w:rPr>
                <w:b/>
                <w:lang w:val="ru-RU"/>
              </w:rPr>
              <w:t>Исполнитель:</w:t>
            </w:r>
          </w:p>
        </w:tc>
      </w:tr>
      <w:tr>
        <w:trPr/>
        <w:tc>
          <w:tcPr>
            <w:tcW w:w="4642" w:type="dxa"/>
            <w:tcBorders/>
            <w:shd w:color="auto" w:fill="auto" w:val="clear"/>
          </w:tcPr>
          <w:p>
            <w:pPr>
              <w:pStyle w:val="Normal"/>
              <w:widowControl w:val="false"/>
              <w:rPr>
                <w:lang w:val="ru-RU"/>
              </w:rPr>
            </w:pPr>
            <w:r>
              <w:rPr>
                <w:lang w:val="ru-RU"/>
              </w:rPr>
              <w:t>Директор филиала ПАО «РусГидро» -</w:t>
            </w:r>
          </w:p>
          <w:p>
            <w:pPr>
              <w:pStyle w:val="Normal"/>
              <w:widowControl w:val="false"/>
              <w:jc w:val="both"/>
              <w:rPr>
                <w:lang w:val="ru-RU"/>
              </w:rPr>
            </w:pPr>
            <w:r>
              <w:rPr>
                <w:lang w:val="ru-RU"/>
              </w:rPr>
              <w:t>«Дагестанский филиал»</w:t>
            </w:r>
          </w:p>
          <w:p>
            <w:pPr>
              <w:pStyle w:val="Normal"/>
              <w:widowControl w:val="false"/>
              <w:rPr>
                <w:lang w:val="ru-RU"/>
              </w:rPr>
            </w:pPr>
            <w:r>
              <w:rPr>
                <w:lang w:val="ru-RU"/>
              </w:rPr>
            </w:r>
          </w:p>
          <w:p>
            <w:pPr>
              <w:pStyle w:val="Normal"/>
              <w:widowControl w:val="false"/>
              <w:rPr>
                <w:lang w:val="ru-RU"/>
              </w:rPr>
            </w:pPr>
            <w:r>
              <w:rPr/>
              <w:t xml:space="preserve">_______________ / </w:t>
            </w:r>
            <w:r>
              <w:rPr>
                <w:lang w:val="ru-RU"/>
              </w:rPr>
              <w:t xml:space="preserve">Т.Г. Гамзатов </w:t>
            </w:r>
          </w:p>
          <w:p>
            <w:pPr>
              <w:pStyle w:val="Normal"/>
              <w:widowControl w:val="false"/>
              <w:rPr/>
            </w:pPr>
            <w:r>
              <w:rPr/>
            </w:r>
          </w:p>
        </w:tc>
        <w:tc>
          <w:tcPr>
            <w:tcW w:w="4644" w:type="dxa"/>
            <w:gridSpan w:val="2"/>
            <w:tcBorders/>
            <w:shd w:color="auto" w:fill="auto" w:val="clear"/>
          </w:tcPr>
          <w:p>
            <w:pPr>
              <w:pStyle w:val="Normal"/>
              <w:widowControl w:val="false"/>
              <w:rPr>
                <w:lang w:val="ru-RU"/>
              </w:rPr>
            </w:pPr>
            <w:r>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lang w:val="ru-RU"/>
              </w:rPr>
              <w:t>_______________</w:t>
            </w:r>
          </w:p>
          <w:p>
            <w:pPr>
              <w:pStyle w:val="Normal"/>
              <w:widowControl w:val="false"/>
              <w:rPr>
                <w:lang w:val="ru-RU"/>
              </w:rPr>
            </w:pPr>
            <w:r>
              <w:rPr>
                <w:lang w:val="ru-RU"/>
              </w:rPr>
            </w:r>
          </w:p>
        </w:tc>
        <w:tc>
          <w:tcPr>
            <w:tcW w:w="285" w:type="dxa"/>
            <w:tcBorders/>
          </w:tcPr>
          <w:p>
            <w:pPr>
              <w:pStyle w:val="Normal"/>
              <w:widowControl w:val="false"/>
              <w:rPr/>
            </w:pPr>
            <w:r>
              <w:rPr/>
            </w:r>
          </w:p>
        </w:tc>
      </w:tr>
    </w:tbl>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r>
        <w:br w:type="page"/>
      </w:r>
    </w:p>
    <w:p>
      <w:pPr>
        <w:pStyle w:val="Normal"/>
        <w:ind w:firstLine="709"/>
        <w:jc w:val="right"/>
        <w:rPr>
          <w:sz w:val="22"/>
          <w:szCs w:val="22"/>
          <w:lang w:val="ru-RU"/>
        </w:rPr>
      </w:pPr>
      <w:r>
        <w:rPr>
          <w:sz w:val="22"/>
          <w:szCs w:val="22"/>
          <w:lang w:val="ru-RU"/>
        </w:rPr>
        <w:t xml:space="preserve"> </w:t>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2026г. №22-ЭКСП-БПД-2026-ДФ</w:t>
      </w:r>
    </w:p>
    <w:p>
      <w:pPr>
        <w:pStyle w:val="Normal"/>
        <w:rPr>
          <w:lang w:val="ru-RU"/>
        </w:rPr>
      </w:pPr>
      <w:r>
        <w:rPr>
          <w:lang w:val="ru-RU"/>
        </w:rPr>
      </w:r>
    </w:p>
    <w:p>
      <w:pPr>
        <w:pStyle w:val="Title"/>
        <w:jc w:val="both"/>
        <w:rPr>
          <w:lang w:val="ru-RU"/>
        </w:rPr>
      </w:pPr>
      <w:r>
        <w:rPr>
          <w:lang w:val="ru-RU"/>
        </w:rPr>
      </w:r>
    </w:p>
    <w:p>
      <w:pPr>
        <w:pStyle w:val="Title"/>
        <w:rPr>
          <w:b w:val="false"/>
          <w:bCs w:val="false"/>
        </w:rPr>
      </w:pPr>
      <w:r>
        <w:rPr>
          <w:iCs/>
        </w:rPr>
        <w:t>ФОРМА</w:t>
      </w:r>
    </w:p>
    <w:p>
      <w:pPr>
        <w:pStyle w:val="Title"/>
        <w:rPr>
          <w:i/>
          <w:i/>
          <w:iCs/>
        </w:rPr>
      </w:pPr>
      <w:r>
        <w:rPr>
          <w:bCs w:val="false"/>
        </w:rPr>
        <w:t xml:space="preserve">Акта сдачи-приемки технической и иной документации </w:t>
      </w:r>
    </w:p>
    <w:p>
      <w:pPr>
        <w:pStyle w:val="Normal"/>
        <w:rPr>
          <w:lang w:val="ru-RU"/>
        </w:rPr>
      </w:pPr>
      <w:r>
        <w:rPr>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lang w:val="ru-RU" w:eastAsia="ru-RU"/>
              </w:rPr>
            </w:pPr>
            <w:r>
              <w:rPr>
                <w:b w:val="false"/>
                <w:bCs w:val="false"/>
                <w:lang w:val="ru-RU" w:eastAsia="ru-RU"/>
              </w:rPr>
              <w:t xml:space="preserve">Акт </w:t>
            </w:r>
          </w:p>
          <w:p>
            <w:pPr>
              <w:pStyle w:val="Title"/>
              <w:widowControl w:val="false"/>
              <w:rPr>
                <w:i/>
                <w:i/>
                <w:iCs/>
                <w:lang w:val="ru-RU" w:eastAsia="ru-RU"/>
              </w:rPr>
            </w:pPr>
            <w:r>
              <w:rPr>
                <w:b w:val="false"/>
                <w:bCs w:val="false"/>
                <w:lang w:val="ru-RU" w:eastAsia="ru-RU"/>
              </w:rPr>
              <w:t>сдачи-приемки технической и иной документации</w:t>
            </w:r>
          </w:p>
          <w:p>
            <w:pPr>
              <w:pStyle w:val="Normal"/>
              <w:widowControl w:val="false"/>
              <w:rPr>
                <w:lang w:val="ru-RU"/>
              </w:rPr>
            </w:pPr>
            <w:r>
              <w:rPr>
                <w:lang w:val="ru-RU"/>
              </w:rPr>
            </w:r>
          </w:p>
          <w:p>
            <w:pPr>
              <w:pStyle w:val="Normal"/>
              <w:widowControl w:val="false"/>
              <w:rPr>
                <w:lang w:val="ru-RU"/>
              </w:rPr>
            </w:pPr>
            <w:r>
              <w:rPr>
                <w:lang w:val="ru-RU"/>
              </w:rPr>
              <w:t>г.___________                                                                                  «_____» _________20_г.</w:t>
            </w:r>
          </w:p>
          <w:p>
            <w:pPr>
              <w:pStyle w:val="Normal"/>
              <w:widowControl w:val="false"/>
              <w:rPr>
                <w:lang w:val="ru-RU"/>
              </w:rPr>
            </w:pPr>
            <w:r>
              <w:rPr>
                <w:lang w:val="ru-RU"/>
              </w:rPr>
            </w:r>
          </w:p>
          <w:p>
            <w:pPr>
              <w:pStyle w:val="Normal"/>
              <w:widowControl w:val="false"/>
              <w:rPr>
                <w:lang w:val="ru-RU"/>
              </w:rPr>
            </w:pPr>
            <w:r>
              <w:rP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lang w:val="ru-RU"/>
              </w:rPr>
            </w:pPr>
            <w:r>
              <w:rPr>
                <w:lang w:val="ru-RU"/>
              </w:rPr>
              <w:t>Заказчик передал Исполнителю, а Исполнитель принял</w:t>
            </w:r>
            <w:r>
              <w:rPr>
                <w:bCs/>
                <w:lang w:val="ru-RU"/>
              </w:rPr>
              <w:t xml:space="preserve"> следующую </w:t>
            </w:r>
            <w:r>
              <w:rPr>
                <w:lang w:val="ru-RU"/>
              </w:rPr>
              <w:t>техническую и иную документацию для оказания Услуг по Договору</w:t>
            </w:r>
            <w:r>
              <w:rPr>
                <w:bCs/>
                <w:lang w:val="ru-RU"/>
              </w:rPr>
              <w:t xml:space="preserve"> №______ от _____________:</w:t>
            </w:r>
          </w:p>
          <w:p>
            <w:pPr>
              <w:pStyle w:val="Normal"/>
              <w:widowControl w:val="false"/>
              <w:rPr>
                <w:bCs/>
                <w:lang w:val="ru-RU"/>
              </w:rPr>
            </w:pPr>
            <w:r>
              <w:rPr>
                <w:bCs/>
                <w:lang w:val="ru-RU"/>
              </w:rPr>
              <w:t xml:space="preserve">__________________________________________________________________________ </w:t>
            </w:r>
          </w:p>
          <w:p>
            <w:pPr>
              <w:pStyle w:val="Normal"/>
              <w:widowControl w:val="false"/>
              <w:rPr>
                <w:bCs/>
                <w:lang w:val="ru-RU"/>
              </w:rPr>
            </w:pPr>
            <w:r>
              <w:rPr>
                <w:bCs/>
                <w:lang w:val="ru-RU"/>
              </w:rPr>
              <w:t>__________________________________________________________________________</w:t>
            </w:r>
          </w:p>
          <w:p>
            <w:pPr>
              <w:pStyle w:val="Normal"/>
              <w:widowControl w:val="false"/>
              <w:rPr>
                <w:bCs/>
                <w:lang w:val="ru-RU"/>
              </w:rPr>
            </w:pPr>
            <w:r>
              <w:rPr>
                <w:bCs/>
                <w:lang w:val="ru-RU"/>
              </w:rPr>
              <w:t>__________________________________________________________________________</w:t>
            </w:r>
          </w:p>
          <w:p>
            <w:pPr>
              <w:pStyle w:val="Normal"/>
              <w:widowControl w:val="false"/>
              <w:rPr>
                <w:bCs/>
                <w:lang w:val="ru-RU"/>
              </w:rPr>
            </w:pPr>
            <w:r>
              <w:rPr>
                <w:bCs/>
                <w:lang w:val="ru-RU"/>
              </w:rPr>
              <w:t xml:space="preserve">Документация передана </w:t>
            </w:r>
            <w:r>
              <w:rPr>
                <w:lang w:val="ru-RU"/>
              </w:rPr>
              <w:t>Исполнителю</w:t>
            </w:r>
            <w:r>
              <w:rPr>
                <w:bCs/>
                <w:lang w:val="ru-RU"/>
              </w:rPr>
              <w:t xml:space="preserve"> в установленный Договором срок. </w:t>
            </w:r>
          </w:p>
          <w:p>
            <w:pPr>
              <w:pStyle w:val="Normal"/>
              <w:widowControl w:val="false"/>
              <w:rPr>
                <w:lang w:val="ru-RU"/>
              </w:rPr>
            </w:pPr>
            <w:r>
              <w:rPr>
                <w:lang w:val="ru-RU"/>
              </w:rPr>
            </w:r>
          </w:p>
          <w:p>
            <w:pPr>
              <w:pStyle w:val="Normal"/>
              <w:widowControl w:val="false"/>
              <w:rPr>
                <w:lang w:val="ru-RU"/>
              </w:rPr>
            </w:pPr>
            <w:r>
              <w:rPr>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bCs/>
                    </w:rPr>
                  </w:pPr>
                  <w:r>
                    <w:rPr>
                      <w:bCs/>
                    </w:rPr>
                    <w:t>Заказчик:</w:t>
                  </w:r>
                </w:p>
              </w:tc>
              <w:tc>
                <w:tcPr>
                  <w:tcW w:w="4694" w:type="dxa"/>
                  <w:tcBorders/>
                </w:tcPr>
                <w:p>
                  <w:pPr>
                    <w:pStyle w:val="Normal"/>
                    <w:widowControl w:val="false"/>
                    <w:rPr>
                      <w:bCs/>
                    </w:rPr>
                  </w:pPr>
                  <w:r>
                    <w:rPr>
                      <w:bCs/>
                      <w:lang w:val="ru-RU"/>
                    </w:rPr>
                    <w:t>Исполнитель</w:t>
                  </w:r>
                  <w:r>
                    <w:rPr>
                      <w:bCs/>
                    </w:rPr>
                    <w:t>:</w:t>
                  </w:r>
                </w:p>
              </w:tc>
            </w:tr>
            <w:tr>
              <w:trPr/>
              <w:tc>
                <w:tcPr>
                  <w:tcW w:w="4695"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694" w:type="dxa"/>
                  <w:tcBorders/>
                  <w:shd w:color="auto" w:fill="auto" w:val="clear"/>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Title"/>
              <w:widowControl w:val="false"/>
              <w:jc w:val="left"/>
              <w:rPr>
                <w:i/>
                <w:i/>
                <w:iCs/>
                <w:lang w:val="ru-RU" w:eastAsia="ru-RU"/>
              </w:rPr>
            </w:pPr>
            <w:r>
              <w:rPr>
                <w:i/>
                <w:iCs/>
                <w:lang w:val="ru-RU" w:eastAsia="ru-RU"/>
              </w:rPr>
            </w:r>
          </w:p>
          <w:p>
            <w:pPr>
              <w:pStyle w:val="Title"/>
              <w:widowControl w:val="false"/>
              <w:spacing w:before="0" w:after="120"/>
              <w:jc w:val="left"/>
              <w:rPr>
                <w:i/>
                <w:i/>
                <w:iCs/>
                <w:lang w:val="ru-RU" w:eastAsia="ru-RU"/>
              </w:rPr>
            </w:pPr>
            <w:r>
              <w:rPr>
                <w:i/>
                <w:iCs/>
                <w:lang w:val="ru-RU" w:eastAsia="ru-RU"/>
              </w:rPr>
            </w:r>
          </w:p>
        </w:tc>
      </w:tr>
    </w:tbl>
    <w:p>
      <w:pPr>
        <w:pStyle w:val="Title"/>
        <w:jc w:val="left"/>
        <w:rPr>
          <w:i/>
          <w:i/>
          <w:iCs/>
        </w:rPr>
      </w:pPr>
      <w:r>
        <w:rPr>
          <w:i/>
          <w:iCs/>
        </w:rPr>
      </w:r>
    </w:p>
    <w:p>
      <w:pPr>
        <w:pStyle w:val="Title"/>
        <w:jc w:val="left"/>
        <w:rPr>
          <w:i/>
          <w:i/>
          <w:iCs/>
        </w:rPr>
      </w:pPr>
      <w:r>
        <w:rPr/>
      </w:r>
    </w:p>
    <w:p>
      <w:pPr>
        <w:pStyle w:val="Normal"/>
        <w:rPr/>
      </w:pPr>
      <w:r>
        <w:rPr/>
      </w:r>
    </w:p>
    <w:tbl>
      <w:tblPr>
        <w:tblW w:w="9571" w:type="dxa"/>
        <w:jc w:val="left"/>
        <w:tblInd w:w="709" w:type="dxa"/>
        <w:tblLayout w:type="fixed"/>
        <w:tblCellMar>
          <w:top w:w="0" w:type="dxa"/>
          <w:left w:w="108" w:type="dxa"/>
          <w:bottom w:w="0" w:type="dxa"/>
          <w:right w:w="108" w:type="dxa"/>
        </w:tblCellMar>
        <w:tblLook w:val="0000" w:noHBand="0" w:noVBand="0" w:firstColumn="0" w:lastRow="0" w:lastColumn="0" w:firstRow="0"/>
      </w:tblPr>
      <w:tblGrid>
        <w:gridCol w:w="4642"/>
        <w:gridCol w:w="142"/>
        <w:gridCol w:w="4502"/>
        <w:gridCol w:w="285"/>
      </w:tblGrid>
      <w:tr>
        <w:trPr/>
        <w:tc>
          <w:tcPr>
            <w:tcW w:w="4784" w:type="dxa"/>
            <w:gridSpan w:val="2"/>
            <w:tcBorders/>
          </w:tcPr>
          <w:p>
            <w:pPr>
              <w:pStyle w:val="Normal"/>
              <w:widowControl w:val="false"/>
              <w:rPr>
                <w:b/>
                <w:lang w:val="ru-RU"/>
              </w:rPr>
            </w:pPr>
            <w:r>
              <w:rPr>
                <w:b/>
                <w:lang w:val="ru-RU"/>
              </w:rPr>
              <w:t>Заказчик:</w:t>
            </w:r>
          </w:p>
        </w:tc>
        <w:tc>
          <w:tcPr>
            <w:tcW w:w="4787" w:type="dxa"/>
            <w:gridSpan w:val="2"/>
            <w:tcBorders/>
          </w:tcPr>
          <w:p>
            <w:pPr>
              <w:pStyle w:val="Normal"/>
              <w:widowControl w:val="false"/>
              <w:rPr>
                <w:b/>
                <w:lang w:val="ru-RU"/>
              </w:rPr>
            </w:pPr>
            <w:r>
              <w:rPr>
                <w:b/>
                <w:lang w:val="ru-RU"/>
              </w:rPr>
              <w:t>Исполнитель:</w:t>
            </w:r>
          </w:p>
        </w:tc>
      </w:tr>
      <w:tr>
        <w:trPr/>
        <w:tc>
          <w:tcPr>
            <w:tcW w:w="4642" w:type="dxa"/>
            <w:tcBorders/>
            <w:shd w:color="auto" w:fill="auto" w:val="clear"/>
          </w:tcPr>
          <w:p>
            <w:pPr>
              <w:pStyle w:val="Normal"/>
              <w:widowControl w:val="false"/>
              <w:rPr>
                <w:lang w:val="ru-RU"/>
              </w:rPr>
            </w:pPr>
            <w:r>
              <w:rPr>
                <w:lang w:val="ru-RU"/>
              </w:rPr>
              <w:t>Директор филиала ПАО «РусГидро» -</w:t>
            </w:r>
          </w:p>
          <w:p>
            <w:pPr>
              <w:pStyle w:val="Normal"/>
              <w:widowControl w:val="false"/>
              <w:rPr>
                <w:lang w:val="ru-RU"/>
              </w:rPr>
            </w:pPr>
            <w:r>
              <w:rPr>
                <w:lang w:val="ru-RU"/>
              </w:rPr>
              <w:t>«Дагестанский филиал»</w:t>
            </w:r>
          </w:p>
          <w:p>
            <w:pPr>
              <w:pStyle w:val="Normal"/>
              <w:widowControl w:val="false"/>
              <w:rPr>
                <w:lang w:val="ru-RU"/>
              </w:rPr>
            </w:pPr>
            <w:r>
              <w:rPr>
                <w:lang w:val="ru-RU"/>
              </w:rPr>
            </w:r>
          </w:p>
          <w:p>
            <w:pPr>
              <w:pStyle w:val="Normal"/>
              <w:widowControl w:val="false"/>
              <w:rPr>
                <w:lang w:val="ru-RU"/>
              </w:rPr>
            </w:pPr>
            <w:r>
              <w:rPr/>
              <w:t xml:space="preserve">_______________ / </w:t>
            </w:r>
            <w:r>
              <w:rPr>
                <w:lang w:val="ru-RU"/>
              </w:rPr>
              <w:t xml:space="preserve">Т.Г. Гамзатов </w:t>
            </w:r>
          </w:p>
          <w:p>
            <w:pPr>
              <w:pStyle w:val="Normal"/>
              <w:widowControl w:val="false"/>
              <w:rPr/>
            </w:pPr>
            <w:r>
              <w:rPr/>
            </w:r>
          </w:p>
        </w:tc>
        <w:tc>
          <w:tcPr>
            <w:tcW w:w="4644" w:type="dxa"/>
            <w:gridSpan w:val="2"/>
            <w:tcBorders/>
            <w:shd w:color="auto" w:fill="auto" w:val="clear"/>
          </w:tcPr>
          <w:p>
            <w:pPr>
              <w:pStyle w:val="Normal"/>
              <w:widowControl w:val="false"/>
              <w:rPr>
                <w:lang w:val="ru-RU"/>
              </w:rPr>
            </w:pPr>
            <w:r>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lang w:val="ru-RU"/>
              </w:rPr>
              <w:t>______________</w:t>
            </w:r>
          </w:p>
          <w:p>
            <w:pPr>
              <w:pStyle w:val="Normal"/>
              <w:widowControl w:val="false"/>
              <w:rPr>
                <w:lang w:val="ru-RU"/>
              </w:rPr>
            </w:pPr>
            <w:r>
              <w:rPr>
                <w:lang w:val="ru-RU"/>
              </w:rPr>
            </w:r>
          </w:p>
        </w:tc>
        <w:tc>
          <w:tcPr>
            <w:tcW w:w="285" w:type="dxa"/>
            <w:tcBorders/>
          </w:tcPr>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2026 г. №22-ЭКСП-БПД-2026-ДФ</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911"/>
      </w:tblGrid>
      <w:tr>
        <w:trPr/>
        <w:tc>
          <w:tcPr>
            <w:tcW w:w="9911"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bCs/>
                <w:lang w:val="ru-RU"/>
              </w:rPr>
            </w:pPr>
            <w:r>
              <w:rPr>
                <w:b/>
                <w:bCs/>
                <w:lang w:val="ru-RU"/>
              </w:rPr>
              <w:tab/>
            </w:r>
            <w:r>
              <w:rPr>
                <w:bCs/>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709" w:type="dxa"/>
        <w:tblLayout w:type="fixed"/>
        <w:tblCellMar>
          <w:top w:w="0" w:type="dxa"/>
          <w:left w:w="108" w:type="dxa"/>
          <w:bottom w:w="0" w:type="dxa"/>
          <w:right w:w="108" w:type="dxa"/>
        </w:tblCellMar>
        <w:tblLook w:val="0000" w:noHBand="0" w:noVBand="0" w:firstColumn="0" w:lastRow="0" w:lastColumn="0" w:firstRow="0"/>
      </w:tblPr>
      <w:tblGrid>
        <w:gridCol w:w="4642"/>
        <w:gridCol w:w="142"/>
        <w:gridCol w:w="4502"/>
        <w:gridCol w:w="285"/>
      </w:tblGrid>
      <w:tr>
        <w:trPr/>
        <w:tc>
          <w:tcPr>
            <w:tcW w:w="4784" w:type="dxa"/>
            <w:gridSpan w:val="2"/>
            <w:tcBorders/>
          </w:tcPr>
          <w:p>
            <w:pPr>
              <w:pStyle w:val="Normal"/>
              <w:widowControl w:val="false"/>
              <w:rPr>
                <w:b/>
                <w:lang w:val="ru-RU"/>
              </w:rPr>
            </w:pPr>
            <w:r>
              <w:rPr>
                <w:b/>
                <w:lang w:val="ru-RU"/>
              </w:rPr>
              <w:t>Заказчик:</w:t>
            </w:r>
          </w:p>
        </w:tc>
        <w:tc>
          <w:tcPr>
            <w:tcW w:w="4787" w:type="dxa"/>
            <w:gridSpan w:val="2"/>
            <w:tcBorders/>
          </w:tcPr>
          <w:p>
            <w:pPr>
              <w:pStyle w:val="Normal"/>
              <w:widowControl w:val="false"/>
              <w:rPr>
                <w:b/>
                <w:lang w:val="ru-RU"/>
              </w:rPr>
            </w:pPr>
            <w:r>
              <w:rPr>
                <w:b/>
                <w:lang w:val="ru-RU"/>
              </w:rPr>
              <w:t>Исполнитель:</w:t>
            </w:r>
          </w:p>
        </w:tc>
      </w:tr>
      <w:tr>
        <w:trPr/>
        <w:tc>
          <w:tcPr>
            <w:tcW w:w="4642" w:type="dxa"/>
            <w:tcBorders/>
            <w:shd w:color="auto" w:fill="auto" w:val="clear"/>
          </w:tcPr>
          <w:p>
            <w:pPr>
              <w:pStyle w:val="Normal"/>
              <w:widowControl w:val="false"/>
              <w:rPr>
                <w:lang w:val="ru-RU"/>
              </w:rPr>
            </w:pPr>
            <w:r>
              <w:rPr>
                <w:lang w:val="ru-RU"/>
              </w:rPr>
              <w:t>Директор филиала ПАО «РусГидро» -</w:t>
            </w:r>
          </w:p>
          <w:p>
            <w:pPr>
              <w:pStyle w:val="Normal"/>
              <w:widowControl w:val="false"/>
              <w:rPr>
                <w:lang w:val="ru-RU"/>
              </w:rPr>
            </w:pPr>
            <w:r>
              <w:rPr>
                <w:lang w:val="ru-RU"/>
              </w:rPr>
              <w:t>«Дагестанский филиал»</w:t>
            </w:r>
          </w:p>
          <w:p>
            <w:pPr>
              <w:pStyle w:val="Normal"/>
              <w:widowControl w:val="false"/>
              <w:rPr>
                <w:lang w:val="ru-RU"/>
              </w:rPr>
            </w:pPr>
            <w:r>
              <w:rPr>
                <w:lang w:val="ru-RU"/>
              </w:rPr>
            </w:r>
          </w:p>
          <w:p>
            <w:pPr>
              <w:pStyle w:val="Normal"/>
              <w:widowControl w:val="false"/>
              <w:rPr>
                <w:lang w:val="ru-RU"/>
              </w:rPr>
            </w:pPr>
            <w:r>
              <w:rPr/>
              <w:t xml:space="preserve">_______________ / </w:t>
            </w:r>
            <w:r>
              <w:rPr>
                <w:lang w:val="ru-RU"/>
              </w:rPr>
              <w:t xml:space="preserve">Т.Г. Гамзатов </w:t>
            </w:r>
          </w:p>
          <w:p>
            <w:pPr>
              <w:pStyle w:val="Normal"/>
              <w:widowControl w:val="false"/>
              <w:rPr/>
            </w:pPr>
            <w:r>
              <w:rPr/>
            </w:r>
          </w:p>
        </w:tc>
        <w:tc>
          <w:tcPr>
            <w:tcW w:w="4644" w:type="dxa"/>
            <w:gridSpan w:val="2"/>
            <w:tcBorders/>
            <w:shd w:color="auto" w:fill="auto" w:val="clear"/>
          </w:tcPr>
          <w:p>
            <w:pPr>
              <w:pStyle w:val="Normal"/>
              <w:widowControl w:val="false"/>
              <w:rPr>
                <w:lang w:val="ru-RU"/>
              </w:rPr>
            </w:pPr>
            <w:r>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lang w:val="ru-RU"/>
              </w:rPr>
              <w:t>___________________</w:t>
            </w:r>
          </w:p>
          <w:p>
            <w:pPr>
              <w:pStyle w:val="Normal"/>
              <w:widowControl w:val="false"/>
              <w:rPr>
                <w:lang w:val="ru-RU"/>
              </w:rPr>
            </w:pPr>
            <w:r>
              <w:rPr>
                <w:lang w:val="ru-RU"/>
              </w:rPr>
            </w:r>
          </w:p>
        </w:tc>
        <w:tc>
          <w:tcPr>
            <w:tcW w:w="285" w:type="dxa"/>
            <w:tcBorders/>
          </w:tcPr>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2026г. №22-ЭКСП-БПД-2026-ДФ</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639" w:type="dxa"/>
        <w:jc w:val="left"/>
        <w:tblInd w:w="279" w:type="dxa"/>
        <w:tblLayout w:type="fixed"/>
        <w:tblCellMar>
          <w:top w:w="0" w:type="dxa"/>
          <w:left w:w="108" w:type="dxa"/>
          <w:bottom w:w="0" w:type="dxa"/>
          <w:right w:w="108" w:type="dxa"/>
        </w:tblCellMar>
        <w:tblLook w:val="01e0" w:noHBand="0" w:noVBand="0" w:firstColumn="1" w:lastRow="1" w:lastColumn="1" w:firstRow="1"/>
      </w:tblPr>
      <w:tblGrid>
        <w:gridCol w:w="3401"/>
        <w:gridCol w:w="6237"/>
      </w:tblGrid>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567" w:type="dxa"/>
        <w:tblLayout w:type="fixed"/>
        <w:tblCellMar>
          <w:top w:w="0" w:type="dxa"/>
          <w:left w:w="108" w:type="dxa"/>
          <w:bottom w:w="0" w:type="dxa"/>
          <w:right w:w="108" w:type="dxa"/>
        </w:tblCellMar>
        <w:tblLook w:val="0000" w:noHBand="0" w:noVBand="0" w:firstColumn="0" w:lastRow="0" w:lastColumn="0" w:firstRow="0"/>
      </w:tblPr>
      <w:tblGrid>
        <w:gridCol w:w="4642"/>
        <w:gridCol w:w="142"/>
        <w:gridCol w:w="4502"/>
        <w:gridCol w:w="285"/>
      </w:tblGrid>
      <w:tr>
        <w:trPr/>
        <w:tc>
          <w:tcPr>
            <w:tcW w:w="4784" w:type="dxa"/>
            <w:gridSpan w:val="2"/>
            <w:tcBorders/>
          </w:tcPr>
          <w:p>
            <w:pPr>
              <w:pStyle w:val="Normal"/>
              <w:widowControl w:val="false"/>
              <w:rPr>
                <w:b/>
                <w:lang w:val="ru-RU"/>
              </w:rPr>
            </w:pPr>
            <w:r>
              <w:rPr>
                <w:b/>
                <w:lang w:val="ru-RU"/>
              </w:rPr>
              <w:t>Заказчик:</w:t>
            </w:r>
          </w:p>
        </w:tc>
        <w:tc>
          <w:tcPr>
            <w:tcW w:w="4787" w:type="dxa"/>
            <w:gridSpan w:val="2"/>
            <w:tcBorders/>
          </w:tcPr>
          <w:p>
            <w:pPr>
              <w:pStyle w:val="Normal"/>
              <w:widowControl w:val="false"/>
              <w:rPr>
                <w:b/>
                <w:lang w:val="ru-RU"/>
              </w:rPr>
            </w:pPr>
            <w:r>
              <w:rPr>
                <w:b/>
                <w:lang w:val="ru-RU"/>
              </w:rPr>
              <w:t>Исполнитель:</w:t>
            </w:r>
          </w:p>
        </w:tc>
      </w:tr>
      <w:tr>
        <w:trPr/>
        <w:tc>
          <w:tcPr>
            <w:tcW w:w="4642" w:type="dxa"/>
            <w:tcBorders/>
            <w:shd w:color="auto" w:fill="auto" w:val="clear"/>
          </w:tcPr>
          <w:p>
            <w:pPr>
              <w:pStyle w:val="Normal"/>
              <w:widowControl w:val="false"/>
              <w:rPr>
                <w:lang w:val="ru-RU"/>
              </w:rPr>
            </w:pPr>
            <w:r>
              <w:rPr>
                <w:lang w:val="ru-RU"/>
              </w:rPr>
              <w:t>Директор филиала ПАО «РусГидро» -</w:t>
            </w:r>
          </w:p>
          <w:p>
            <w:pPr>
              <w:pStyle w:val="Normal"/>
              <w:widowControl w:val="false"/>
              <w:rPr>
                <w:lang w:val="ru-RU"/>
              </w:rPr>
            </w:pPr>
            <w:r>
              <w:rPr>
                <w:lang w:val="ru-RU"/>
              </w:rPr>
              <w:t>«Дагестанский филиал»</w:t>
            </w:r>
          </w:p>
          <w:p>
            <w:pPr>
              <w:pStyle w:val="Normal"/>
              <w:widowControl w:val="false"/>
              <w:rPr>
                <w:lang w:val="ru-RU"/>
              </w:rPr>
            </w:pPr>
            <w:r>
              <w:rPr>
                <w:lang w:val="ru-RU"/>
              </w:rPr>
            </w:r>
          </w:p>
          <w:p>
            <w:pPr>
              <w:pStyle w:val="Normal"/>
              <w:widowControl w:val="false"/>
              <w:rPr>
                <w:lang w:val="ru-RU"/>
              </w:rPr>
            </w:pPr>
            <w:r>
              <w:rPr/>
              <w:t xml:space="preserve">_______________ / </w:t>
            </w:r>
            <w:r>
              <w:rPr>
                <w:lang w:val="ru-RU"/>
              </w:rPr>
              <w:t xml:space="preserve">Т.Г. Гамзатов </w:t>
            </w:r>
          </w:p>
          <w:p>
            <w:pPr>
              <w:pStyle w:val="Normal"/>
              <w:widowControl w:val="false"/>
              <w:rPr/>
            </w:pPr>
            <w:r>
              <w:rPr/>
            </w:r>
          </w:p>
        </w:tc>
        <w:tc>
          <w:tcPr>
            <w:tcW w:w="4644" w:type="dxa"/>
            <w:gridSpan w:val="2"/>
            <w:tcBorders/>
            <w:shd w:color="auto" w:fill="auto" w:val="clear"/>
          </w:tcPr>
          <w:p>
            <w:pPr>
              <w:pStyle w:val="Normal"/>
              <w:widowControl w:val="false"/>
              <w:rPr>
                <w:lang w:val="ru-RU"/>
              </w:rPr>
            </w:pPr>
            <w:r>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 </w:t>
            </w:r>
            <w:r>
              <w:rPr>
                <w:lang w:val="ru-RU"/>
              </w:rPr>
              <w:t>___________</w:t>
            </w:r>
          </w:p>
          <w:p>
            <w:pPr>
              <w:pStyle w:val="Normal"/>
              <w:widowControl w:val="false"/>
              <w:rPr>
                <w:lang w:val="ru-RU"/>
              </w:rPr>
            </w:pPr>
            <w:r>
              <w:rPr>
                <w:lang w:val="ru-RU"/>
              </w:rPr>
            </w:r>
          </w:p>
        </w:tc>
        <w:tc>
          <w:tcPr>
            <w:tcW w:w="285" w:type="dxa"/>
            <w:tcBorders/>
          </w:tcPr>
          <w:p>
            <w:pPr>
              <w:pStyle w:val="Normal"/>
              <w:widowControl w:val="false"/>
              <w:rPr/>
            </w:pPr>
            <w:r>
              <w:rPr/>
            </w:r>
          </w:p>
        </w:tc>
      </w:tr>
    </w:tbl>
    <w:p>
      <w:pPr>
        <w:pStyle w:val="Normal"/>
        <w:rPr>
          <w:lang w:val="ru-RU"/>
        </w:rPr>
      </w:pPr>
      <w:r>
        <w:rPr/>
      </w:r>
    </w:p>
    <w:sectPr>
      <w:footerReference w:type="default" r:id="rId5"/>
      <w:type w:val="nextPage"/>
      <w:pgSz w:w="11906" w:h="16838"/>
      <w:pgMar w:left="1134" w:right="851" w:gutter="0" w:header="0" w:top="964" w:footer="709" w:bottom="226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11674378"/>
    </w:sdtPr>
    <w:sdtContent>
      <w:p>
        <w:pPr>
          <w:pStyle w:val="Normal"/>
          <w:jc w:val="center"/>
          <w:rPr/>
        </w:pPr>
        <w:r>
          <w:rPr>
            <w:lang w:eastAsia="x-none"/>
          </w:rPr>
          <w:fldChar w:fldCharType="begin"/>
        </w:r>
        <w:r>
          <w:rPr>
            <w:lang w:eastAsia="x-none"/>
          </w:rPr>
          <w:instrText xml:space="preserve"> PAGE </w:instrText>
        </w:r>
        <w:r>
          <w:rPr>
            <w:lang w:eastAsia="x-none"/>
          </w:rPr>
          <w:fldChar w:fldCharType="separate"/>
        </w:r>
        <w:r>
          <w:rPr>
            <w:lang w:eastAsia="x-none"/>
          </w:rPr>
          <w:t>28</w:t>
        </w:r>
        <w:r>
          <w:rPr>
            <w:lang w:eastAsia="x-none"/>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778"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8"/>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0">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593"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1"/>
      <w:numFmt w:val="decimal"/>
      <w:lvlText w:val="%1."/>
      <w:lvlJc w:val="left"/>
      <w:pPr>
        <w:tabs>
          <w:tab w:val="num" w:pos="0"/>
        </w:tabs>
        <w:ind w:left="1068" w:hanging="360"/>
      </w:pPr>
      <w:rPr/>
    </w:lvl>
    <w:lvl w:ilvl="1">
      <w:start w:val="1"/>
      <w:numFmt w:val="decimal"/>
      <w:lvlText w:val="%1.%2"/>
      <w:lvlJc w:val="left"/>
      <w:pPr>
        <w:tabs>
          <w:tab w:val="num" w:pos="0"/>
        </w:tabs>
        <w:ind w:left="846" w:hanging="420"/>
      </w:pPr>
      <w:rPr>
        <w:sz w:val="24"/>
        <w:szCs w:val="24"/>
        <w:rFonts w:ascii="Times New Roman" w:hAnsi="Times New Roman"/>
      </w:rPr>
    </w:lvl>
    <w:lvl w:ilvl="2">
      <w:start w:val="1"/>
      <w:numFmt w:val="decimal"/>
      <w:lvlText w:val="%1.%2.%3"/>
      <w:lvlJc w:val="left"/>
      <w:pPr>
        <w:tabs>
          <w:tab w:val="num" w:pos="0"/>
        </w:tabs>
        <w:ind w:left="1428" w:hanging="720"/>
      </w:pPr>
      <w:rPr/>
    </w:lvl>
    <w:lvl w:ilvl="3">
      <w:start w:val="1"/>
      <w:numFmt w:val="decimal"/>
      <w:lvlText w:val="%1.%2.%3.%4"/>
      <w:lvlJc w:val="left"/>
      <w:pPr>
        <w:tabs>
          <w:tab w:val="num" w:pos="0"/>
        </w:tabs>
        <w:ind w:left="1788" w:hanging="1080"/>
      </w:pPr>
      <w:rPr/>
    </w:lvl>
    <w:lvl w:ilvl="4">
      <w:start w:val="1"/>
      <w:numFmt w:val="decimal"/>
      <w:lvlText w:val="%1.%2.%3.%4.%5"/>
      <w:lvlJc w:val="left"/>
      <w:pPr>
        <w:tabs>
          <w:tab w:val="num" w:pos="0"/>
        </w:tabs>
        <w:ind w:left="1788" w:hanging="1080"/>
      </w:pPr>
      <w:rPr/>
    </w:lvl>
    <w:lvl w:ilvl="5">
      <w:start w:val="1"/>
      <w:numFmt w:val="decimal"/>
      <w:lvlText w:val="%1.%2.%3.%4.%5.%6"/>
      <w:lvlJc w:val="left"/>
      <w:pPr>
        <w:tabs>
          <w:tab w:val="num" w:pos="0"/>
        </w:tabs>
        <w:ind w:left="2148" w:hanging="1440"/>
      </w:pPr>
      <w:rPr/>
    </w:lvl>
    <w:lvl w:ilvl="6">
      <w:start w:val="1"/>
      <w:numFmt w:val="decimal"/>
      <w:lvlText w:val="%1.%2.%3.%4.%5.%6.%7"/>
      <w:lvlJc w:val="left"/>
      <w:pPr>
        <w:tabs>
          <w:tab w:val="num" w:pos="0"/>
        </w:tabs>
        <w:ind w:left="2148" w:hanging="1440"/>
      </w:pPr>
      <w:rPr/>
    </w:lvl>
    <w:lvl w:ilvl="7">
      <w:start w:val="1"/>
      <w:numFmt w:val="decimal"/>
      <w:lvlText w:val="%1.%2.%3.%4.%5.%6.%7.%8"/>
      <w:lvlJc w:val="left"/>
      <w:pPr>
        <w:tabs>
          <w:tab w:val="num" w:pos="0"/>
        </w:tabs>
        <w:ind w:left="2508" w:hanging="1800"/>
      </w:pPr>
      <w:rPr/>
    </w:lvl>
    <w:lvl w:ilvl="8">
      <w:start w:val="1"/>
      <w:numFmt w:val="decimal"/>
      <w:lvlText w:val="%1.%2.%3.%4.%5.%6.%7.%8.%9"/>
      <w:lvlJc w:val="left"/>
      <w:pPr>
        <w:tabs>
          <w:tab w:val="num" w:pos="0"/>
        </w:tabs>
        <w:ind w:left="2868"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8"/>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81188"/>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Relationship Id="rId14" Type="http://schemas.openxmlformats.org/officeDocument/2006/relationships/customXml" Target="../customXml/item5.xml"/><Relationship Id="rId15" Type="http://schemas.openxmlformats.org/officeDocument/2006/relationships/customXml" Target="../customXml/item6.xml"/><Relationship Id="rId16"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994998-CE00-490C-9635-F9B8C7040BA2}">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A8FBB-7937-4F15-8EE3-B8F8E03A90A8}">
  <ds:schemaRefs>
    <ds:schemaRef ds:uri="http://schemas.openxmlformats.org/officeDocument/2006/bibliography"/>
  </ds:schemaRefs>
</ds:datastoreItem>
</file>

<file path=customXml/itemProps6.xml><?xml version="1.0" encoding="utf-8"?>
<ds:datastoreItem xmlns:ds="http://schemas.openxmlformats.org/officeDocument/2006/customXml" ds:itemID="{3826B93C-6603-4858-9276-4BB9E94FEDF1}">
  <ds:schemaRefs>
    <ds:schemaRef ds:uri="http://schemas.openxmlformats.org/officeDocument/2006/bibliography"/>
  </ds:schemaRefs>
</ds:datastoreItem>
</file>

<file path=customXml/itemProps7.xml><?xml version="1.0" encoding="utf-8"?>
<ds:datastoreItem xmlns:ds="http://schemas.openxmlformats.org/officeDocument/2006/customXml" ds:itemID="{636C5C6A-7193-4952-BC0B-E6C3724A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Application>AlterOffice/3.4.0.9$Linux_X86_64 LibreOffice_project/b8daf9e823b1a5463a2f48435ddc2e8696e7d4fc</Application>
  <AppVersion>15.0000</AppVersion>
  <Pages>29</Pages>
  <Words>9022</Words>
  <Characters>64419</Characters>
  <CharactersWithSpaces>73295</CharactersWithSpaces>
  <Paragraphs>501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2023-09-11T07:43:00Z</dcterms:created>
  <dc:creator>UK VoHEC</dc:creator>
  <dc:description/>
  <dc:language>ru-RU</dc:language>
  <cp:lastModifiedBy>chintilovamm@corp.gidroogk.com</cp:lastModifiedBy>
  <cp:lastPrinted>2016-12-15T13:00:00Z</cp:lastPrinted>
  <dcterms:modified xsi:type="dcterms:W3CDTF">2026-04-17T15:12:07Z</dcterms:modified>
  <cp:revision>24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