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4"/>
        <w:gridCol w:w="2850"/>
        <w:gridCol w:w="6709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B313D5" w14:paraId="0558CFE3" w14:textId="1BF10A80">
            <w:pPr>
              <w:jc w:val="both"/>
              <w:rPr>
                <w:bCs/>
                <w:sz w:val="20"/>
                <w:szCs w:val="20"/>
              </w:rPr>
            </w:pPr>
            <w:r w:rsidRPr="00E01E16">
              <w:rPr>
                <w:bCs/>
                <w:sz w:val="20"/>
                <w:szCs w:val="20"/>
              </w:rPr>
              <w:t xml:space="preserve">Поставка </w:t>
            </w:r>
            <w:r w:rsidR="00B313D5">
              <w:rPr>
                <w:bCs/>
                <w:sz w:val="20"/>
                <w:szCs w:val="20"/>
              </w:rPr>
              <w:t>свечей</w:t>
            </w:r>
            <w:r w:rsidRPr="00B313D5" w:rsidR="00B313D5">
              <w:rPr>
                <w:bCs/>
                <w:sz w:val="20"/>
                <w:szCs w:val="20"/>
              </w:rPr>
              <w:t xml:space="preserve"> зажигания для автомобилей  Lada 4x4 ( 3 Двери ), Lada 4×4 ( 5 Дверей ), Chevrolet Niva, Lada Niva, УАЗ «Буханка» (СГР), УАЗ «Патриот» и Пикап.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38CEA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календарных дней от дня подписания договора, но не позднее «</w:t>
            </w:r>
            <w:r w:rsidR="003A41A8">
              <w:rPr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 xml:space="preserve">) </w:t>
            </w:r>
            <w:r w:rsidRPr="00CE6DB4">
              <w:rPr>
                <w:sz w:val="20"/>
                <w:szCs w:val="20"/>
              </w:rPr>
              <w:t>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>Невская 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P="007A5E75" w14:paraId="51E98CD1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1: применимость</w:t>
            </w:r>
            <w:r w:rsidRPr="00B313D5">
              <w:rPr>
                <w:sz w:val="20"/>
                <w:szCs w:val="20"/>
              </w:rPr>
              <w:t xml:space="preserve"> Lada 4x4 ( 3 Двери ), Lada 4×4 ( 5 Дверей ), Chevrolet Niva, Lada Niva</w:t>
            </w:r>
          </w:p>
          <w:p w:rsidR="00B313D5" w:rsidRPr="00CE6DB4" w:rsidP="007A5E75" w14:paraId="6C102594" w14:textId="0C2B2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2: применимость</w:t>
            </w:r>
            <w:r w:rsidRPr="00B313D5">
              <w:rPr>
                <w:sz w:val="20"/>
                <w:szCs w:val="20"/>
              </w:rPr>
              <w:t xml:space="preserve"> УАЗ «Буханка» (СГР), УАЗ «Патриот» и Пикап</w:t>
            </w:r>
            <w:r>
              <w:rPr>
                <w:sz w:val="20"/>
                <w:szCs w:val="20"/>
              </w:rPr>
              <w:t>.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5784ABA4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13D5" w:rsidRPr="00B313D5" w:rsidP="00B313D5" w14:paraId="47D5FCB4" w14:textId="77777777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</w:rPr>
              <w:t>Киселева Милана Александровна</w:t>
            </w:r>
          </w:p>
          <w:p w:rsidR="00B313D5" w:rsidRPr="00B313D5" w:rsidP="00B313D5" w14:paraId="774C70E9" w14:textId="77777777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</w:rPr>
              <w:t>Тел: +7 (968) 247-42-84</w:t>
            </w:r>
          </w:p>
          <w:p w:rsidR="00667D58" w:rsidRPr="003A41A8" w:rsidP="00B313D5" w14:paraId="376BA9A5" w14:textId="4A948D96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  <w:lang w:val="en-US"/>
              </w:rPr>
              <w:t>E</w:t>
            </w:r>
            <w:r w:rsidRPr="003A41A8">
              <w:rPr>
                <w:sz w:val="20"/>
                <w:szCs w:val="20"/>
              </w:rPr>
              <w:t>-</w:t>
            </w:r>
            <w:r w:rsidRPr="00B313D5">
              <w:rPr>
                <w:sz w:val="20"/>
                <w:szCs w:val="20"/>
                <w:lang w:val="en-US"/>
              </w:rPr>
              <w:t>mail</w:t>
            </w:r>
            <w:r w:rsidRPr="003A41A8">
              <w:rPr>
                <w:sz w:val="20"/>
                <w:szCs w:val="20"/>
              </w:rPr>
              <w:t xml:space="preserve">: </w:t>
            </w:r>
            <w:r w:rsidRPr="00B313D5">
              <w:rPr>
                <w:sz w:val="20"/>
                <w:szCs w:val="20"/>
                <w:lang w:val="en-US"/>
              </w:rPr>
              <w:t>kiseleva</w:t>
            </w:r>
            <w:r w:rsidRPr="003A41A8">
              <w:rPr>
                <w:sz w:val="20"/>
                <w:szCs w:val="20"/>
              </w:rPr>
              <w:t>.</w:t>
            </w:r>
            <w:r w:rsidRPr="00B313D5">
              <w:rPr>
                <w:sz w:val="20"/>
                <w:szCs w:val="20"/>
                <w:lang w:val="en-US"/>
              </w:rPr>
              <w:t>v</w:t>
            </w:r>
            <w:r w:rsidRPr="003A41A8">
              <w:rPr>
                <w:sz w:val="20"/>
                <w:szCs w:val="20"/>
              </w:rPr>
              <w:t>@</w:t>
            </w:r>
            <w:r w:rsidRPr="00B313D5">
              <w:rPr>
                <w:sz w:val="20"/>
                <w:szCs w:val="20"/>
                <w:lang w:val="en-US"/>
              </w:rPr>
              <w:t>upakovkacentr</w:t>
            </w:r>
            <w:r w:rsidRPr="003A41A8">
              <w:rPr>
                <w:sz w:val="20"/>
                <w:szCs w:val="20"/>
              </w:rPr>
              <w:t>.</w:t>
            </w:r>
            <w:r w:rsidRPr="00B313D5">
              <w:rPr>
                <w:sz w:val="20"/>
                <w:szCs w:val="20"/>
                <w:lang w:val="en-US"/>
              </w:rPr>
              <w:t>ru</w:t>
            </w:r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Качество и технические характеристики </w:t>
            </w:r>
            <w:r w:rsidRPr="00CE6DB4">
              <w:rPr>
                <w:sz w:val="20"/>
                <w:szCs w:val="20"/>
              </w:rPr>
              <w:t>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>. Для подтверждения соответствия участником размещения заказа могут быть представлены на рассмотрение комиссии соответствующие копии сертификатов соответств</w:t>
            </w:r>
            <w:r w:rsidRPr="00CE6DB4">
              <w:rPr>
                <w:sz w:val="20"/>
                <w:szCs w:val="20"/>
              </w:rPr>
              <w:t xml:space="preserve">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следов механических повреждений, а также иных несоответствий официальному техническому</w:t>
            </w:r>
            <w:r w:rsidRPr="00CE6DB4">
              <w:rPr>
                <w:sz w:val="20"/>
                <w:szCs w:val="20"/>
              </w:rPr>
              <w:t xml:space="preserve">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па поставляемую про</w:t>
            </w:r>
            <w:r w:rsidRPr="00CE6DB4">
              <w:rPr>
                <w:sz w:val="20"/>
                <w:szCs w:val="20"/>
              </w:rPr>
              <w:t>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сроку и объему предоставления гарантий качества Товара. 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пригодным для использования по назначению (срок</w:t>
            </w:r>
            <w:r w:rsidRPr="00CE6DB4">
              <w:rPr>
                <w:sz w:val="20"/>
                <w:szCs w:val="20"/>
              </w:rPr>
              <w:t xml:space="preserve">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Гарантия производителя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гарантийный срок Товара продлевается на количество времени,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Товар должен </w:t>
            </w:r>
            <w:r w:rsidRPr="00CE6DB4">
              <w:rPr>
                <w:sz w:val="20"/>
                <w:szCs w:val="20"/>
              </w:rPr>
              <w:t>быть безопасен для жизни и здоровья сотрудников Заказчика, его имущества и окружающей среды при обычных условиях его использования, хранения, транспортировки и 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безопасности пр</w:t>
            </w:r>
            <w:r w:rsidRPr="00CE6DB4">
              <w:rPr>
                <w:sz w:val="20"/>
                <w:szCs w:val="20"/>
              </w:rPr>
              <w:t>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поставляемого Товара и способу транспортировки. Упаковка должна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Приемка 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присутствии уполномочен</w:t>
            </w:r>
            <w:r w:rsidRPr="00CE6DB4">
              <w:rPr>
                <w:rFonts w:cstheme="minorBidi"/>
                <w:bCs/>
                <w:sz w:val="20"/>
                <w:szCs w:val="20"/>
              </w:rPr>
              <w:t>ного представителя Поставщика осуществляет приемку товара, при этом осматривает и проверяет товар на соответствие требованиям настоящего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связи с обнаружени</w:t>
            </w:r>
            <w:r w:rsidRPr="00CE6DB4">
              <w:rPr>
                <w:rFonts w:cstheme="minorBidi"/>
                <w:bCs/>
                <w:sz w:val="20"/>
                <w:szCs w:val="20"/>
              </w:rPr>
              <w:t>ем скрытых недостатков товара Заказчик вправе предъявить в течение установленного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Готовность заключения договора по форме 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 судимо</w:t>
            </w:r>
            <w:r w:rsidRPr="00CE6DB4">
              <w:rPr>
                <w:rFonts w:cstheme="minorBidi"/>
                <w:bCs/>
                <w:sz w:val="20"/>
                <w:szCs w:val="20"/>
              </w:rPr>
              <w:t>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собственного актуального сайта в Интернете.</w:t>
            </w:r>
          </w:p>
          <w:p w:rsidR="001824C6" w:rsidRPr="00CE6DB4" w:rsidP="001824C6" w14:paraId="7BBE8263" w14:textId="3C3EA16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лицензий/сертификатов/допусков, необходимых для осуществления поставок средств защиты информации.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</w:t>
            </w:r>
            <w:r w:rsidRPr="00CE6DB4">
              <w:rPr>
                <w:rFonts w:cstheme="minorBidi"/>
                <w:bCs/>
                <w:sz w:val="20"/>
                <w:szCs w:val="20"/>
              </w:rPr>
              <w:t>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-Предоставление персонального менеджера, имеющего опыт работы с крупными компаниями, для решения оперативных вопросов в рамках предоставляемых услуг в течение всег</w:t>
            </w:r>
            <w:r w:rsidRPr="00CE6DB4">
              <w:rPr>
                <w:rFonts w:cstheme="minorBidi"/>
                <w:bCs/>
                <w:sz w:val="20"/>
                <w:szCs w:val="20"/>
              </w:rPr>
              <w:t>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процесса ликвидации Участника - юридического лица и решения Арбитражного суда о признании Участника - юридического лица банкротом и об открытии конкурсного производс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-Сведения об Участнике должны отсутствовать в реестрах нед</w:t>
            </w:r>
            <w:r w:rsidRPr="00CE6DB4">
              <w:rPr>
                <w:rFonts w:cstheme="minorBidi"/>
                <w:bCs/>
                <w:sz w:val="20"/>
                <w:szCs w:val="20"/>
              </w:rPr>
              <w:t>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-Участники должны иметь соответствующие производственные мощности, технологическое оборудование, фи</w:t>
            </w:r>
            <w:r w:rsidRPr="00CE6DB4">
              <w:rPr>
                <w:rFonts w:cstheme="minorBidi"/>
                <w:bCs/>
                <w:sz w:val="20"/>
                <w:szCs w:val="20"/>
              </w:rPr>
              <w:t>нансовые и трудовые ресурсы, обладать профессиональной компетентностью для производства (поставки) товаров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Требования (условия) настоящего Технического задания являются </w:t>
            </w:r>
            <w:r w:rsidRPr="00CE6DB4">
              <w:rPr>
                <w:sz w:val="20"/>
                <w:szCs w:val="20"/>
              </w:rPr>
              <w:t>обязательными; несоответствие одному из изложенных требований (условий) является основанием для 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отказаться от рассмотрения той или иной заявки/предложения Учас</w:t>
            </w:r>
            <w:r w:rsidRPr="00CE6DB4">
              <w:rPr>
                <w:sz w:val="20"/>
                <w:szCs w:val="20"/>
              </w:rPr>
              <w:t>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Оценка заявок/предложений Участников, допущенных Заказчиком к рассмотрению, производится по совокупной стоимости предложения, срокам поставки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D06F03" w:rsidRPr="00CE6DB4" w:rsidP="002D7FD2" w14:paraId="68E92BFF" w14:textId="77777777">
      <w:pPr>
        <w:ind w:left="142"/>
        <w:rPr>
          <w:sz w:val="20"/>
          <w:szCs w:val="20"/>
        </w:rPr>
      </w:pPr>
    </w:p>
    <w:p w:rsidR="003B054F" w:rsidRPr="00CE6DB4" w:rsidP="003B054F" w14:paraId="1257AA92" w14:textId="77777777">
      <w:pPr>
        <w:ind w:left="7788" w:firstLine="708"/>
        <w:jc w:val="center"/>
        <w:rPr>
          <w:b/>
          <w:sz w:val="20"/>
          <w:szCs w:val="20"/>
        </w:rPr>
      </w:pPr>
    </w:p>
    <w:p w:rsidR="003B054F" w:rsidRPr="00CE6DB4" w:rsidP="003B054F" w14:paraId="48376CB2" w14:textId="77777777">
      <w:pPr>
        <w:ind w:left="7788" w:firstLine="708"/>
        <w:jc w:val="center"/>
        <w:rPr>
          <w:b/>
          <w:sz w:val="20"/>
          <w:szCs w:val="20"/>
        </w:rPr>
      </w:pPr>
    </w:p>
    <w:p w:rsidR="00E1685B" w:rsidRPr="00CE6DB4" w:rsidP="003B054F" w14:paraId="75CA11AF" w14:textId="77777777">
      <w:pPr>
        <w:ind w:left="7788" w:firstLine="708"/>
        <w:jc w:val="center"/>
        <w:rPr>
          <w:b/>
          <w:sz w:val="20"/>
          <w:szCs w:val="20"/>
        </w:rPr>
      </w:pPr>
    </w:p>
    <w:p w:rsidR="005C343E" w:rsidRPr="00CE6DB4" w:rsidP="003E6DD8" w14:paraId="11D32B44" w14:textId="77777777">
      <w:pPr>
        <w:ind w:left="6237"/>
        <w:jc w:val="right"/>
        <w:rPr>
          <w:b/>
          <w:sz w:val="20"/>
          <w:szCs w:val="20"/>
        </w:rPr>
      </w:pPr>
    </w:p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1A8">
          <w:rPr>
            <w:noProof/>
          </w:rPr>
          <w:t>1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8298F"/>
    <w:rsid w:val="00087EC3"/>
    <w:rsid w:val="000A3A15"/>
    <w:rsid w:val="000B2156"/>
    <w:rsid w:val="000B52FD"/>
    <w:rsid w:val="000C4EF4"/>
    <w:rsid w:val="000F670E"/>
    <w:rsid w:val="00134905"/>
    <w:rsid w:val="00141E9E"/>
    <w:rsid w:val="0017088E"/>
    <w:rsid w:val="001764FD"/>
    <w:rsid w:val="00176F27"/>
    <w:rsid w:val="001824C6"/>
    <w:rsid w:val="001A1235"/>
    <w:rsid w:val="001B1411"/>
    <w:rsid w:val="001B2277"/>
    <w:rsid w:val="001C306B"/>
    <w:rsid w:val="00224450"/>
    <w:rsid w:val="00232FD9"/>
    <w:rsid w:val="00254DBC"/>
    <w:rsid w:val="00261428"/>
    <w:rsid w:val="002B7F75"/>
    <w:rsid w:val="002D7600"/>
    <w:rsid w:val="002D7FD2"/>
    <w:rsid w:val="00304958"/>
    <w:rsid w:val="00336556"/>
    <w:rsid w:val="00336558"/>
    <w:rsid w:val="00342445"/>
    <w:rsid w:val="00344DF7"/>
    <w:rsid w:val="00345F5B"/>
    <w:rsid w:val="003865ED"/>
    <w:rsid w:val="00393B48"/>
    <w:rsid w:val="003A41A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6892"/>
    <w:rsid w:val="004E1680"/>
    <w:rsid w:val="004F2295"/>
    <w:rsid w:val="00513D86"/>
    <w:rsid w:val="00515EAF"/>
    <w:rsid w:val="005160FD"/>
    <w:rsid w:val="005178F5"/>
    <w:rsid w:val="0052453B"/>
    <w:rsid w:val="005C343E"/>
    <w:rsid w:val="005F5350"/>
    <w:rsid w:val="006278F6"/>
    <w:rsid w:val="00667D58"/>
    <w:rsid w:val="00695C0D"/>
    <w:rsid w:val="006A6AA5"/>
    <w:rsid w:val="006F13EC"/>
    <w:rsid w:val="0071410B"/>
    <w:rsid w:val="007239EA"/>
    <w:rsid w:val="0077638A"/>
    <w:rsid w:val="007A5E75"/>
    <w:rsid w:val="007B1545"/>
    <w:rsid w:val="007D60F3"/>
    <w:rsid w:val="008177F8"/>
    <w:rsid w:val="008446DC"/>
    <w:rsid w:val="00881DCA"/>
    <w:rsid w:val="00884FFE"/>
    <w:rsid w:val="008A73DF"/>
    <w:rsid w:val="008B2207"/>
    <w:rsid w:val="008C6048"/>
    <w:rsid w:val="008C637E"/>
    <w:rsid w:val="008D449A"/>
    <w:rsid w:val="008D7315"/>
    <w:rsid w:val="008F60CF"/>
    <w:rsid w:val="0090696B"/>
    <w:rsid w:val="0091735F"/>
    <w:rsid w:val="00940E51"/>
    <w:rsid w:val="009701ED"/>
    <w:rsid w:val="00A01453"/>
    <w:rsid w:val="00A15E1D"/>
    <w:rsid w:val="00A268F8"/>
    <w:rsid w:val="00A30B05"/>
    <w:rsid w:val="00A60D82"/>
    <w:rsid w:val="00A63BEB"/>
    <w:rsid w:val="00A64724"/>
    <w:rsid w:val="00A826A4"/>
    <w:rsid w:val="00A913F6"/>
    <w:rsid w:val="00AA11D2"/>
    <w:rsid w:val="00AC0392"/>
    <w:rsid w:val="00AD2A33"/>
    <w:rsid w:val="00B01EAF"/>
    <w:rsid w:val="00B070B8"/>
    <w:rsid w:val="00B10857"/>
    <w:rsid w:val="00B111C7"/>
    <w:rsid w:val="00B25B44"/>
    <w:rsid w:val="00B26F79"/>
    <w:rsid w:val="00B30E12"/>
    <w:rsid w:val="00B313D5"/>
    <w:rsid w:val="00B336D0"/>
    <w:rsid w:val="00B424C6"/>
    <w:rsid w:val="00B53E1F"/>
    <w:rsid w:val="00B62392"/>
    <w:rsid w:val="00B721D7"/>
    <w:rsid w:val="00B83D0E"/>
    <w:rsid w:val="00BC1502"/>
    <w:rsid w:val="00BC3348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D3699"/>
    <w:rsid w:val="00CD3D8C"/>
    <w:rsid w:val="00CE6DB4"/>
    <w:rsid w:val="00CE77A7"/>
    <w:rsid w:val="00CF0F27"/>
    <w:rsid w:val="00CF1ACF"/>
    <w:rsid w:val="00D048AD"/>
    <w:rsid w:val="00D06F03"/>
    <w:rsid w:val="00D20E78"/>
    <w:rsid w:val="00D60A7F"/>
    <w:rsid w:val="00D86153"/>
    <w:rsid w:val="00DE477F"/>
    <w:rsid w:val="00E01E16"/>
    <w:rsid w:val="00E07F58"/>
    <w:rsid w:val="00E1685B"/>
    <w:rsid w:val="00E25E4C"/>
    <w:rsid w:val="00E43A19"/>
    <w:rsid w:val="00E63F50"/>
    <w:rsid w:val="00E923BF"/>
    <w:rsid w:val="00E9475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B51AC"/>
    <w:rsid w:val="00FE2E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8B6C-E56E-4AB6-A613-46B77248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