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jc w:val="center"/>
        <w:rPr>
          <w:rFonts w:eastAsia="Calibri"/>
          <w:b/>
          <w:sz w:val="26"/>
          <w:szCs w:val="26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  <w:shd w:fill="auto" w:val="clear"/>
        </w:rPr>
        <w:t xml:space="preserve">ОКПД2 02.40.10.119 </w:t>
      </w:r>
      <w:r>
        <w:rPr>
          <w:rFonts w:eastAsia="Calibri"/>
          <w:b/>
          <w:sz w:val="26"/>
          <w:szCs w:val="26"/>
        </w:rPr>
        <w:t>Выполнение комплекса мероприятий по лесовосстановлению по мероприятиям: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ab/>
      </w:r>
      <w:r>
        <w:rPr>
          <w:rFonts w:eastAsia="Calibri"/>
          <w:b/>
          <w:color w:val="000000"/>
          <w:sz w:val="26"/>
          <w:szCs w:val="26"/>
          <w:shd w:fill="auto" w:val="clear"/>
        </w:rPr>
        <w:t>- Строительство распределительных сетей 6(10)/0,4 кВ для технологического присоединения потребителей мощностью до 150 кВт на территории Кировского района Приморского края, для заявителя Голованов М.В.  по договору на технологическое присоединение от 20.08.2019 № 19-2948-3, ТПр 3130/19 от 08.08.2019.</w:t>
      </w:r>
    </w:p>
    <w:p>
      <w:pPr>
        <w:pStyle w:val="Normal"/>
        <w:shd w:val="clear" w:color="auto" w:fill="FFFFFF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  <w:shd w:fill="auto" w:val="clear"/>
        </w:rPr>
        <w:tab/>
        <w:t>- Мероприятия по строительству и реконструкции электрических сетей до 20 кВ для технологического присоединения потребителей на территории Спасского МР Приморского края, для заявителя Мазанков А.Н., по договору на технологическое присоединение от 06.03.2020 № 20-700-3, ТПр 182/20 от 15.01.2020.</w:t>
      </w:r>
    </w:p>
    <w:p>
      <w:pPr>
        <w:pStyle w:val="Normal"/>
        <w:jc w:val="both"/>
        <w:rPr/>
      </w:pPr>
      <w:r>
        <w:rPr>
          <w:rStyle w:val="Style26"/>
          <w:rFonts w:eastAsia="Calibri" w:cs="Times New Roman"/>
          <w:b/>
          <w:color w:val="000000"/>
          <w:kern w:val="0"/>
          <w:sz w:val="26"/>
          <w:szCs w:val="26"/>
          <w:shd w:fill="auto" w:val="clear"/>
          <w:lang w:val="ru-RU" w:eastAsia="ru-RU" w:bidi="ar-SA"/>
        </w:rPr>
        <w:tab/>
        <w:t>- Строительство и эксплуатация воздушной линии электропередачи напряжением 10/0,4 кВ от ПС 220/35/10 Лесозаводск фидер-13 существующей ВЛ 10 кВ Лесозаводск-Глазовка-Иннокентьевка до проектируемой ТП 10/0,4 кВ., по реализации мероприятия технологического присоединения на территории Приморского края заявителя Загорулько Е.В. по договору на технологическое присоединение от 27.06.2022 № 6651/22-ТП и технических условий от 27.06.2022 № 02-205/1-348.</w:t>
      </w:r>
    </w:p>
    <w:p>
      <w:pPr>
        <w:pStyle w:val="Normal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shd w:fill="FFFFFF" w:val="clear"/>
            <w:tabs>
              <w:tab w:val="clear" w:pos="708"/>
              <w:tab w:val="left" w:pos="560" w:leader="none"/>
              <w:tab w:val="right" w:pos="9911" w:leader="dot"/>
            </w:tabs>
            <w:spacing w:before="120" w:after="0"/>
            <w:rPr>
              <w:rFonts w:ascii="Calibri" w:hAnsi="Calibri" w:eastAsia="PMingLiU" w:cs="Arial"/>
              <w:sz w:val="24"/>
              <w:szCs w:val="24"/>
            </w:rPr>
          </w:pPr>
          <w:r>
            <w:fldChar w:fldCharType="begin"/>
          </w:r>
          <w:r>
            <w:rPr>
              <w:sz w:val="24"/>
              <w:u w:val="single"/>
              <w:b/>
              <w:szCs w:val="24"/>
              <w:bCs/>
              <w:rFonts w:cs="Calibri Light (Заголовки)"/>
            </w:rPr>
            <w:instrText xml:space="preserve"> TOC \z \o "1-4" \u \h</w:instrText>
          </w:r>
          <w:r>
            <w:rPr>
              <w:sz w:val="24"/>
              <w:u w:val="single"/>
              <w:b/>
              <w:szCs w:val="24"/>
              <w:bCs/>
              <w:rFonts w:cs="Calibri Light (Заголовки)"/>
            </w:rPr>
            <w:fldChar w:fldCharType="separate"/>
          </w:r>
          <w:r>
            <w:rPr>
              <w:rFonts w:cs="Calibri Light (Заголовки)"/>
              <w:b/>
              <w:bCs/>
              <w:sz w:val="24"/>
              <w:szCs w:val="24"/>
              <w:u w:val="single"/>
            </w:rPr>
            <w:t>1.Общие сведения</w:t>
          </w:r>
          <w:r>
            <w:rPr>
              <w:rFonts w:cs="Calibri Light (Заголовки)"/>
              <w:b/>
              <w:bCs/>
              <w:sz w:val="24"/>
              <w:szCs w:val="24"/>
            </w:rPr>
            <w:t>……………………………………………………………………………...</w:t>
          </w:r>
          <w:r>
            <w:rPr>
              <w:rFonts w:cs="Calibri Light (Заголовки)"/>
              <w:bCs/>
              <w:sz w:val="24"/>
              <w:szCs w:val="24"/>
            </w:rPr>
            <w:t>..</w:t>
          </w:r>
          <w:r>
            <w:rPr>
              <w:rFonts w:cs="Calibri Light (Заголовки)"/>
              <w:b/>
              <w:bCs/>
              <w:sz w:val="24"/>
              <w:szCs w:val="24"/>
            </w:rPr>
            <w:t xml:space="preserve">3  </w:t>
          </w:r>
        </w:p>
        <w:p>
          <w:pPr>
            <w:pStyle w:val="Normal"/>
            <w:shd w:val="clear" w:color="auto" w:fill="FFFFFF"/>
            <w:tabs>
              <w:tab w:val="clear" w:pos="708"/>
              <w:tab w:val="left" w:pos="1120" w:leader="none"/>
              <w:tab w:val="right" w:pos="9911" w:leader="dot"/>
            </w:tabs>
            <w:ind w:left="560" w:hanging="0"/>
            <w:rPr>
              <w:rFonts w:ascii="Calibri" w:hAnsi="Calibri" w:eastAsia="PMingLiU" w:cs="Arial"/>
              <w:sz w:val="24"/>
              <w:szCs w:val="24"/>
            </w:rPr>
          </w:pPr>
          <w:hyperlink w:anchor="_Toc54646396">
            <w:r>
              <w:rPr>
                <w:webHidden/>
                <w:rStyle w:val="Style22"/>
                <w:rFonts w:cs="Calibri"/>
                <w:iCs/>
                <w:vanish w:val="false"/>
                <w:sz w:val="20"/>
                <w:szCs w:val="20"/>
              </w:rPr>
              <w:t>1.1.</w:t>
            </w:r>
            <w:r>
              <w:rPr>
                <w:rStyle w:val="Style22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22"/>
                <w:rFonts w:cs="Calibri"/>
                <w:sz w:val="20"/>
                <w:szCs w:val="20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_Toc54646396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"/>
                <w:vanish w:val="false"/>
                <w:sz w:val="20"/>
                <w:szCs w:val="2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left" w:pos="1120" w:leader="none"/>
              <w:tab w:val="right" w:pos="9911" w:leader="dot"/>
            </w:tabs>
            <w:ind w:left="560" w:hanging="0"/>
            <w:rPr>
              <w:rFonts w:ascii="Calibri" w:hAnsi="Calibri" w:eastAsia="PMingLiU" w:cs="Arial"/>
              <w:sz w:val="24"/>
              <w:szCs w:val="24"/>
            </w:rPr>
          </w:pPr>
          <w:hyperlink w:anchor="_Toc54646397">
            <w:r>
              <w:rPr>
                <w:webHidden/>
                <w:rStyle w:val="Style22"/>
                <w:rFonts w:cs="Calibri"/>
                <w:iCs/>
                <w:vanish w:val="false"/>
                <w:sz w:val="20"/>
                <w:szCs w:val="20"/>
                <w:u w:val="single"/>
              </w:rPr>
              <w:t>1.2.</w:t>
            </w:r>
            <w:r>
              <w:rPr>
                <w:rStyle w:val="Style22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22"/>
                <w:rFonts w:cs="Calibri"/>
                <w:sz w:val="20"/>
                <w:szCs w:val="20"/>
                <w:u w:val="single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_Toc54646397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left" w:pos="1120" w:leader="none"/>
              <w:tab w:val="right" w:pos="9911" w:leader="dot"/>
            </w:tabs>
            <w:ind w:left="560" w:hanging="0"/>
            <w:rPr>
              <w:rFonts w:ascii="Calibri" w:hAnsi="Calibri" w:eastAsia="PMingLiU" w:cs="Arial"/>
              <w:sz w:val="24"/>
              <w:szCs w:val="24"/>
            </w:rPr>
          </w:pPr>
          <w:hyperlink w:anchor="_Toc54646398">
            <w:r>
              <w:rPr>
                <w:webHidden/>
                <w:rStyle w:val="Style22"/>
                <w:rFonts w:cs="Calibri"/>
                <w:iCs/>
                <w:vanish w:val="false"/>
                <w:sz w:val="20"/>
                <w:szCs w:val="20"/>
                <w:u w:val="single"/>
              </w:rPr>
              <w:t>1.3.</w:t>
            </w:r>
            <w:r>
              <w:rPr>
                <w:rStyle w:val="Style22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22"/>
                <w:rFonts w:cs="Calibri"/>
                <w:sz w:val="20"/>
                <w:szCs w:val="20"/>
                <w:u w:val="single"/>
              </w:rPr>
              <w:t>Цель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_Toc54646398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left" w:pos="1120" w:leader="none"/>
              <w:tab w:val="right" w:pos="9911" w:leader="dot"/>
            </w:tabs>
            <w:ind w:left="560" w:hanging="0"/>
            <w:rPr>
              <w:rFonts w:ascii="Calibri" w:hAnsi="Calibri" w:eastAsia="PMingLiU" w:cs="Arial"/>
              <w:sz w:val="24"/>
              <w:szCs w:val="24"/>
            </w:rPr>
          </w:pPr>
          <w:hyperlink w:anchor="_Toc54646399">
            <w:r>
              <w:rPr>
                <w:webHidden/>
                <w:rStyle w:val="Style22"/>
                <w:rFonts w:cs="Calibri"/>
                <w:iCs/>
                <w:vanish w:val="false"/>
                <w:sz w:val="20"/>
                <w:szCs w:val="20"/>
                <w:u w:val="single"/>
              </w:rPr>
              <w:t>1.4.</w:t>
            </w:r>
            <w:r>
              <w:rPr>
                <w:rStyle w:val="Style22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22"/>
                <w:rFonts w:cs="Calibri"/>
                <w:sz w:val="20"/>
                <w:szCs w:val="20"/>
                <w:u w:val="single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_Toc54646399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right" w:pos="9911" w:leader="dot"/>
            </w:tabs>
            <w:spacing w:before="120" w:after="0"/>
            <w:rPr>
              <w:rFonts w:ascii="Calibri" w:hAnsi="Calibri" w:eastAsia="PMingLiU" w:cs="Arial"/>
              <w:sz w:val="24"/>
              <w:szCs w:val="24"/>
            </w:rPr>
          </w:pPr>
          <w:hyperlink w:anchor="_Toc54646400">
            <w:r>
              <w:rPr>
                <w:webHidden/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  <w:u w:val="singl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left" w:pos="1120" w:leader="none"/>
              <w:tab w:val="right" w:pos="9911" w:leader="dot"/>
            </w:tabs>
            <w:ind w:left="560" w:hanging="0"/>
            <w:rPr>
              <w:rFonts w:ascii="Calibri" w:hAnsi="Calibri" w:eastAsia="PMingLiU" w:cs="Arial"/>
              <w:sz w:val="24"/>
              <w:szCs w:val="24"/>
            </w:rPr>
          </w:pPr>
          <w:hyperlink w:anchor="_Toc54646401">
            <w:r>
              <w:rPr>
                <w:webHidden/>
                <w:rStyle w:val="Style22"/>
                <w:rFonts w:cs="Calibri"/>
                <w:iCs/>
                <w:vanish w:val="false"/>
                <w:sz w:val="20"/>
                <w:szCs w:val="20"/>
                <w:u w:val="single"/>
              </w:rPr>
              <w:t>1.5.</w:t>
            </w:r>
            <w:r>
              <w:rPr>
                <w:rStyle w:val="Style22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22"/>
                <w:rFonts w:cs="Calibri"/>
                <w:sz w:val="20"/>
                <w:szCs w:val="20"/>
                <w:u w:val="single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rStyle w:val="Style22"/>
                <w:rFonts w:cs="Calibri"/>
                <w:vanish w:val="false"/>
                <w:sz w:val="20"/>
                <w:szCs w:val="20"/>
              </w:rPr>
              <w:tab/>
            </w:r>
          </w:hyperlink>
          <w:r>
            <w:rPr>
              <w:rFonts w:cs="Calibri"/>
              <w:sz w:val="20"/>
              <w:szCs w:val="20"/>
            </w:rPr>
            <w:t>5</w:t>
          </w:r>
        </w:p>
        <w:p>
          <w:pPr>
            <w:pStyle w:val="Normal"/>
            <w:shd w:val="clear" w:color="auto" w:fill="FFFFFF"/>
            <w:tabs>
              <w:tab w:val="clear" w:pos="708"/>
              <w:tab w:val="left" w:pos="560" w:leader="none"/>
              <w:tab w:val="right" w:pos="9911" w:leader="dot"/>
            </w:tabs>
            <w:spacing w:before="120" w:after="0"/>
            <w:rPr>
              <w:rFonts w:ascii="Calibri" w:hAnsi="Calibri" w:eastAsia="PMingLiU" w:cs="Arial"/>
              <w:sz w:val="24"/>
              <w:szCs w:val="24"/>
            </w:rPr>
          </w:pPr>
          <w:hyperlink w:anchor="_Toc54646403">
            <w:r>
              <w:rPr>
                <w:webHidden/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  <w:u w:val="single"/>
              </w:rPr>
              <w:t>2.</w:t>
            </w:r>
            <w:r>
              <w:rPr>
                <w:rStyle w:val="Style22"/>
                <w:rFonts w:cs="Calibri Light (Заголовки)"/>
                <w:b/>
                <w:bCs/>
                <w:iCs/>
                <w:sz w:val="24"/>
                <w:szCs w:val="24"/>
                <w:u w:val="single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left" w:pos="1120" w:leader="none"/>
              <w:tab w:val="right" w:pos="9911" w:leader="dot"/>
            </w:tabs>
            <w:ind w:left="560" w:hanging="0"/>
            <w:rPr>
              <w:rFonts w:ascii="Calibri" w:hAnsi="Calibri" w:eastAsia="PMingLiU" w:cs="Arial"/>
              <w:sz w:val="24"/>
              <w:szCs w:val="24"/>
            </w:rPr>
          </w:pPr>
          <w:hyperlink w:anchor="_Toc54646404">
            <w:r>
              <w:rPr>
                <w:webHidden/>
                <w:rStyle w:val="Style22"/>
                <w:rFonts w:cs="Calibri"/>
                <w:iCs/>
                <w:vanish w:val="false"/>
                <w:sz w:val="20"/>
                <w:szCs w:val="20"/>
                <w:u w:val="single"/>
              </w:rPr>
              <w:t>2.1.</w:t>
            </w:r>
            <w:r>
              <w:rPr>
                <w:rStyle w:val="Style22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22"/>
                <w:rFonts w:cs="Calibri"/>
                <w:sz w:val="20"/>
                <w:szCs w:val="20"/>
                <w:u w:val="single"/>
              </w:rPr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"/>
                <w:vanish w:val="false"/>
                <w:sz w:val="20"/>
                <w:szCs w:val="2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left" w:pos="1120" w:leader="none"/>
              <w:tab w:val="right" w:pos="9911" w:leader="dot"/>
            </w:tabs>
            <w:ind w:left="280" w:firstLine="287"/>
            <w:rPr>
              <w:rFonts w:ascii="Calibri" w:hAnsi="Calibri" w:eastAsia="PMingLiU" w:cs="Arial"/>
              <w:sz w:val="24"/>
              <w:szCs w:val="24"/>
            </w:rPr>
          </w:pPr>
          <w:hyperlink w:anchor="_Toc54646405">
            <w:r>
              <w:rPr>
                <w:webHidden/>
                <w:rStyle w:val="Style22"/>
                <w:rFonts w:cs="Calibri"/>
                <w:vanish w:val="false"/>
                <w:sz w:val="20"/>
                <w:szCs w:val="20"/>
                <w:u w:val="single"/>
              </w:rPr>
              <w:t>2.1.1.</w:t>
            </w:r>
            <w:r>
              <w:rPr>
                <w:rStyle w:val="Style22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22"/>
                <w:rFonts w:cs="Calibri"/>
                <w:sz w:val="20"/>
                <w:szCs w:val="20"/>
                <w:u w:val="single"/>
              </w:rPr>
              <w:t>Требования к видам и объемам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"/>
                <w:vanish w:val="false"/>
                <w:sz w:val="20"/>
                <w:szCs w:val="20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right" w:pos="9911" w:leader="dot"/>
            </w:tabs>
            <w:spacing w:before="120" w:after="0"/>
            <w:rPr>
              <w:rFonts w:ascii="Calibri" w:hAnsi="Calibri" w:eastAsia="PMingLiU" w:cs="Arial"/>
              <w:sz w:val="24"/>
              <w:szCs w:val="24"/>
            </w:rPr>
          </w:pPr>
          <w:hyperlink w:anchor="_Toc54646406">
            <w:r>
              <w:rPr>
                <w:webHidden/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  <w:u w:val="single"/>
              </w:rPr>
              <w:t>Таблица 2. Перечень и объем выполняемых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left" w:pos="1120" w:leader="none"/>
              <w:tab w:val="right" w:pos="9911" w:leader="dot"/>
            </w:tabs>
            <w:ind w:left="426" w:firstLine="141"/>
            <w:rPr>
              <w:rFonts w:ascii="Calibri" w:hAnsi="Calibri" w:eastAsia="PMingLiU" w:cs="Arial"/>
              <w:sz w:val="24"/>
              <w:szCs w:val="24"/>
            </w:rPr>
          </w:pPr>
          <w:hyperlink w:anchor="_Toc54646407">
            <w:r>
              <w:rPr>
                <w:webHidden/>
                <w:rStyle w:val="Style22"/>
                <w:rFonts w:cs="Calibri"/>
                <w:vanish w:val="false"/>
                <w:sz w:val="20"/>
                <w:szCs w:val="20"/>
                <w:u w:val="single"/>
              </w:rPr>
              <w:t>2.1.2.</w:t>
            </w:r>
            <w:r>
              <w:rPr>
                <w:rStyle w:val="Style22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22"/>
                <w:rFonts w:cs="Calibri"/>
                <w:sz w:val="20"/>
                <w:szCs w:val="20"/>
                <w:u w:val="single"/>
              </w:rPr>
              <w:t>Требования к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"/>
                <w:vanish w:val="false"/>
                <w:sz w:val="20"/>
                <w:szCs w:val="20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right" w:pos="9911" w:leader="dot"/>
            </w:tabs>
            <w:spacing w:before="120" w:after="0"/>
            <w:rPr>
              <w:rFonts w:ascii="Calibri" w:hAnsi="Calibri" w:eastAsia="PMingLiU" w:cs="Arial"/>
              <w:sz w:val="24"/>
              <w:szCs w:val="24"/>
            </w:rPr>
          </w:pPr>
          <w:hyperlink w:anchor="_Toc54646408">
            <w:r>
              <w:rPr>
                <w:webHidden/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  <w:u w:val="single"/>
              </w:rPr>
              <w:t>Таблица 3. Требования по срокам выполнения работ</w:t>
            </w:r>
            <w:r>
              <w:rPr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</w:rPr>
              <w:tab/>
            </w:r>
          </w:hyperlink>
          <w:r>
            <w:rPr>
              <w:rFonts w:cs="Calibri Light (Заголовки)"/>
              <w:b/>
              <w:bCs/>
              <w:sz w:val="24"/>
              <w:szCs w:val="24"/>
            </w:rPr>
            <w:t>8</w:t>
          </w:r>
        </w:p>
        <w:p>
          <w:pPr>
            <w:pStyle w:val="Normal"/>
            <w:shd w:val="clear" w:color="auto" w:fill="FFFFFF"/>
            <w:tabs>
              <w:tab w:val="clear" w:pos="708"/>
              <w:tab w:val="left" w:pos="1120" w:leader="none"/>
              <w:tab w:val="right" w:pos="9911" w:leader="dot"/>
            </w:tabs>
            <w:ind w:left="560" w:hanging="0"/>
            <w:rPr>
              <w:rFonts w:ascii="Calibri" w:hAnsi="Calibri" w:eastAsia="PMingLiU" w:cs="Arial"/>
              <w:sz w:val="24"/>
              <w:szCs w:val="24"/>
            </w:rPr>
          </w:pPr>
          <w:hyperlink w:anchor="_Toc54646409">
            <w:r>
              <w:rPr>
                <w:webHidden/>
                <w:rStyle w:val="Style22"/>
                <w:rFonts w:cs="Calibri"/>
                <w:iCs/>
                <w:vanish w:val="false"/>
                <w:sz w:val="20"/>
                <w:szCs w:val="20"/>
                <w:u w:val="single"/>
              </w:rPr>
              <w:t>2.2.</w:t>
            </w:r>
            <w:r>
              <w:rPr>
                <w:rStyle w:val="Style22"/>
                <w:rFonts w:eastAsia="PMingLiU" w:cs="Arial" w:ascii="Calibri" w:hAnsi="Calibri"/>
                <w:sz w:val="24"/>
                <w:szCs w:val="24"/>
              </w:rPr>
              <w:tab/>
            </w:r>
            <w:r>
              <w:rPr>
                <w:rStyle w:val="Style22"/>
                <w:rFonts w:cs="Calibri"/>
                <w:sz w:val="20"/>
                <w:szCs w:val="20"/>
                <w:u w:val="single"/>
              </w:rPr>
              <w:t>Требования к качеству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"/>
                <w:vanish w:val="false"/>
                <w:sz w:val="20"/>
                <w:szCs w:val="20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right" w:pos="9911" w:leader="dot"/>
            </w:tabs>
            <w:spacing w:before="120" w:after="0"/>
            <w:rPr>
              <w:rFonts w:ascii="Calibri" w:hAnsi="Calibri" w:eastAsia="PMingLiU" w:cs="Arial"/>
              <w:sz w:val="24"/>
              <w:szCs w:val="24"/>
            </w:rPr>
          </w:pPr>
          <w:hyperlink w:anchor="_Toc54646410">
            <w:r>
              <w:rPr>
                <w:webHidden/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  <w:u w:val="single"/>
              </w:rPr>
              <w:t>Таблица 4. Требования к качеству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left" w:pos="560" w:leader="none"/>
              <w:tab w:val="right" w:pos="9911" w:leader="dot"/>
            </w:tabs>
            <w:spacing w:before="120" w:after="0"/>
            <w:rPr>
              <w:rFonts w:ascii="Calibri" w:hAnsi="Calibri" w:eastAsia="PMingLiU" w:cs="Arial"/>
              <w:sz w:val="24"/>
              <w:szCs w:val="24"/>
            </w:rPr>
          </w:pPr>
          <w:hyperlink w:anchor="_Toc54646411">
            <w:r>
              <w:rPr>
                <w:webHidden/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  <w:u w:val="single"/>
              </w:rPr>
              <w:t>3.Требования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left" w:pos="560" w:leader="none"/>
              <w:tab w:val="right" w:pos="9911" w:leader="dot"/>
            </w:tabs>
            <w:spacing w:before="120" w:after="0"/>
            <w:rPr>
              <w:rFonts w:ascii="Calibri" w:hAnsi="Calibri" w:eastAsia="PMingLiU" w:cs="Arial"/>
              <w:sz w:val="24"/>
              <w:szCs w:val="24"/>
            </w:rPr>
          </w:pPr>
          <w:hyperlink w:anchor="_Toc54646412">
            <w:r>
              <w:rPr>
                <w:webHidden/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  <w:u w:val="single"/>
              </w:rPr>
              <w:t>4.Требования к документации по ценообразованию на этапе заключения (исполнения) договора</w:t>
            </w:r>
            <w:r>
              <w:rPr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  <w:lang w:val="en-US"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left" w:pos="560" w:leader="none"/>
              <w:tab w:val="right" w:pos="9911" w:leader="dot"/>
            </w:tabs>
            <w:spacing w:before="120" w:after="0"/>
            <w:rPr>
              <w:rFonts w:ascii="Calibri" w:hAnsi="Calibri" w:eastAsia="PMingLiU" w:cs="Arial"/>
              <w:sz w:val="24"/>
              <w:szCs w:val="24"/>
            </w:rPr>
          </w:pPr>
          <w:hyperlink w:anchor="_Toc54646413">
            <w:r>
              <w:rPr>
                <w:webHidden/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  <w:u w:val="single"/>
              </w:rPr>
              <w:t>5.</w:t>
            </w:r>
            <w:r>
              <w:rPr>
                <w:rStyle w:val="Style22"/>
                <w:rFonts w:cs="Calibri Light (Заголовки)"/>
                <w:b/>
                <w:bCs/>
                <w:iCs/>
                <w:sz w:val="24"/>
                <w:szCs w:val="24"/>
                <w:u w:val="single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hd w:val="clear" w:color="auto" w:fill="FFFFFF"/>
            <w:tabs>
              <w:tab w:val="clear" w:pos="708"/>
              <w:tab w:val="right" w:pos="9911" w:leader="dot"/>
            </w:tabs>
            <w:spacing w:before="120" w:after="0"/>
            <w:rPr>
              <w:rFonts w:ascii="Calibri" w:hAnsi="Calibri" w:eastAsia="PMingLiU" w:cs="Arial"/>
              <w:sz w:val="24"/>
              <w:szCs w:val="24"/>
            </w:rPr>
          </w:pPr>
          <w:hyperlink w:anchor="_Toc54646414">
            <w:r>
              <w:rPr>
                <w:webHidden/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  <w:u w:val="single"/>
              </w:rPr>
              <w:t>6. Требования к оформлению и составлению документации по ценообразованию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_Toc54646414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2"/>
                <w:rFonts w:cs="Calibri Light (Заголовки)"/>
                <w:b/>
                <w:bCs/>
                <w:vanish w:val="false"/>
                <w:sz w:val="24"/>
                <w:szCs w:val="24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22"/>
              <w:sz w:val="24"/>
              <w:b/>
              <w:szCs w:val="24"/>
              <w:bCs/>
              <w:vanish w:val="false"/>
              <w:rFonts w:cs="Calibri Light (Заголовки)"/>
            </w:rPr>
            <w:fldChar w:fldCharType="end"/>
          </w:r>
        </w:p>
      </w:sdtContent>
    </w:sdt>
    <w:p>
      <w:pPr>
        <w:pStyle w:val="Normal"/>
        <w:tabs>
          <w:tab w:val="clear" w:pos="708"/>
          <w:tab w:val="left" w:pos="560" w:leader="none"/>
          <w:tab w:val="right" w:pos="9911" w:leader="dot"/>
        </w:tabs>
        <w:spacing w:before="120" w:after="0"/>
        <w:rPr>
          <w:rFonts w:ascii="Calibri" w:hAnsi="Calibri" w:eastAsia="PMingLiU" w:cs="Arial"/>
          <w:sz w:val="24"/>
          <w:szCs w:val="24"/>
        </w:rPr>
      </w:pPr>
      <w:r>
        <w:rPr>
          <w:rFonts w:eastAsia="PMingLiU" w:cs="Arial" w:ascii="Calibri" w:hAnsi="Calibri"/>
          <w:sz w:val="24"/>
          <w:szCs w:val="24"/>
        </w:rPr>
      </w:r>
    </w:p>
    <w:p>
      <w:pPr>
        <w:pStyle w:val="2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1"/>
        <w:numPr>
          <w:ilvl w:val="0"/>
          <w:numId w:val="6"/>
        </w:numPr>
        <w:rPr>
          <w:caps/>
        </w:rPr>
      </w:pPr>
      <w:bookmarkStart w:id="2" w:name="_Toc54646395"/>
      <w:bookmarkStart w:id="3" w:name="_Toc51339692"/>
      <w:r>
        <w:rPr/>
        <w:t>Общие сведения</w:t>
      </w:r>
      <w:bookmarkEnd w:id="2"/>
      <w:bookmarkEnd w:id="3"/>
    </w:p>
    <w:p>
      <w:pPr>
        <w:pStyle w:val="4"/>
        <w:numPr>
          <w:ilvl w:val="1"/>
          <w:numId w:val="6"/>
        </w:numPr>
        <w:rPr/>
      </w:pPr>
      <w:bookmarkStart w:id="4" w:name="_Toc54646396"/>
      <w:bookmarkStart w:id="5" w:name="_Toc46743505"/>
      <w:r>
        <w:rPr/>
        <w:t xml:space="preserve"> </w:t>
      </w:r>
      <w:r>
        <w:rPr/>
        <w:t>Обозначения и сокращения</w:t>
      </w:r>
      <w:bookmarkEnd w:id="4"/>
      <w:bookmarkEnd w:id="5"/>
    </w:p>
    <w:p>
      <w:pPr>
        <w:pStyle w:val="Normal"/>
        <w:rPr>
          <w:rStyle w:val="Style15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ЕГРН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Единый государственный реестр недвижимости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Заявитель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Лицо заключившее договор на технологические присоединения энергопринимающих устройств к электрическим сетям                       АО «ДРСК»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ЛУ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Лесной участок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НПА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нормативно-правовой акт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Подрядчик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Сторона по договору обязующаяся выполнить по заданию другой стороны (заказчика) определенную работу и сдать ее результат заказчику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ПУД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Правоустанавливающие документы на использования земельных участков для размещения объектов строительства, реконструкции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Техническое требование на выполнение работ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ПВЛ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strike/>
              </w:rPr>
            </w:pPr>
            <w:r>
              <w:rPr/>
              <w:t>Проект лесовосстановления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4"/>
        <w:rPr>
          <w:shd w:fill="auto" w:val="clear"/>
        </w:rPr>
      </w:pPr>
      <w:bookmarkStart w:id="6" w:name="_Toc46743506"/>
      <w:bookmarkStart w:id="7" w:name="_Toc54646397"/>
      <w:r>
        <w:rPr>
          <w:shd w:fill="auto" w:val="clear"/>
        </w:rPr>
        <w:t>1.2. Наименование закупаемой продукции</w:t>
      </w:r>
      <w:bookmarkEnd w:id="6"/>
      <w:bookmarkEnd w:id="7"/>
    </w:p>
    <w:p>
      <w:pPr>
        <w:pStyle w:val="Normal"/>
        <w:keepNext w:val="true"/>
        <w:keepLines/>
        <w:ind w:firstLine="708"/>
        <w:jc w:val="both"/>
        <w:rPr>
          <w:shd w:fill="auto" w:val="clear"/>
        </w:rPr>
      </w:pPr>
      <w:r>
        <w:rPr>
          <w:shd w:fill="auto" w:val="clear"/>
        </w:rPr>
        <w:t>ОКПД2 02.40.10.119</w:t>
      </w:r>
      <w:r>
        <w:rPr>
          <w:b/>
          <w:shd w:fill="auto" w:val="clear"/>
        </w:rPr>
        <w:t xml:space="preserve"> </w:t>
      </w:r>
      <w:r>
        <w:rPr>
          <w:rFonts w:eastAsia="Calibri"/>
          <w:bCs/>
          <w:shd w:fill="auto" w:val="clear"/>
          <w:lang w:eastAsia="x-none"/>
        </w:rPr>
        <w:t>Выполнение комплекса мероприятий по лесовосстановлению по мероприятиям технологического присоединения потребителей на территории филиала «Приморские электрические сети».</w:t>
      </w:r>
    </w:p>
    <w:p>
      <w:pPr>
        <w:pStyle w:val="4"/>
        <w:rPr>
          <w:iCs/>
        </w:rPr>
      </w:pPr>
      <w:bookmarkStart w:id="8" w:name="_Toc54646398"/>
      <w:bookmarkStart w:id="9" w:name="_Toc46743507"/>
      <w:r>
        <w:rPr/>
        <w:t xml:space="preserve">1.3. Цель </w:t>
      </w:r>
      <w:bookmarkEnd w:id="9"/>
      <w:r>
        <w:rPr/>
        <w:t xml:space="preserve">выполнения работ </w:t>
      </w:r>
      <w:bookmarkStart w:id="10" w:name="_Toc46743508"/>
      <w:bookmarkEnd w:id="8"/>
      <w:bookmarkEnd w:id="10"/>
    </w:p>
    <w:p>
      <w:pPr>
        <w:pStyle w:val="4"/>
        <w:rPr/>
      </w:pPr>
      <w:r>
        <w:rPr/>
        <w:t>Выполнение работ по компенсационному лесовосстановлению в соответствии со ст. 63.1 Лесного кодекса Российской Федерации.</w:t>
      </w:r>
    </w:p>
    <w:p>
      <w:pPr>
        <w:pStyle w:val="4"/>
        <w:rPr/>
      </w:pPr>
      <w:r>
        <w:rPr/>
        <w:t>1.4. Существующее положение</w:t>
      </w:r>
      <w:bookmarkStart w:id="11" w:name="_Toc54646399"/>
      <w:bookmarkStart w:id="12" w:name="_Toc46743508_Копия_1"/>
      <w:bookmarkEnd w:id="12"/>
      <w:r>
        <w:rPr/>
        <w:t xml:space="preserve"> </w:t>
      </w:r>
      <w:bookmarkEnd w:id="11"/>
    </w:p>
    <w:p>
      <w:pPr>
        <w:pStyle w:val="3"/>
        <w:rPr/>
      </w:pPr>
      <w:r>
        <w:rPr/>
        <w:t>1.4.1. Вид деятельности, в отношении которой выполняются работы – лесовосстановление в отношении объектов нового строительства.</w:t>
      </w:r>
    </w:p>
    <w:p>
      <w:pPr>
        <w:pStyle w:val="3"/>
        <w:rPr/>
      </w:pPr>
      <w:r>
        <w:rPr/>
        <w:t xml:space="preserve">1.4.2. Данная закупка проводится в отношении объектов строительства, расположенных на категории земель - земли лесного фонда. Объекты строительства созданы в рамках исполнения обязательств, возникших в результате заключения договоров на технологическое присоединение к электрическим сетям филиала АО «ДРСК» «Приморские электрические сети».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>Вид выполняемых работ, этапы, сроки выполнения работ, определяются Техническими требованиями по каждому объекту технологического присоединения, объекту строительства (реконструкции) и оформляются дополнительными соглашениями к договору подряда, в формате таблицы 1 настоящего Технического требования (далее ТТ).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Участники в своих заявках дают предложения по цене каждого наименования видов работ согласно протоколам согласования (ведомостям) договорной цены (Приложение 1 к Техническим требованиям). Стоимость работ, указанных в протоколе согласования (ведомости) договорной цены, определяется на основании перечня стоимости работ (Приложение 2 к Техническим требованиям). В заявке Участника не допускается превышение стоимости отдельных позиций, указанных перечне стоимости работ Заказчика (Приложение 2 к Техническим требованиям). Предлагаемые Участниками цены будут являться существенным условием договора, заключаемого по результатам закупки.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По результатам настоящей конкурентной процедуры Договор будет заключаться с предельной стоимостью 11 333 333,33 (одиннадцать миллионов триста тридцать три тысячи триста тридцать три) рубля 00 копеек без учета НДС.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>Для оценки заявок Участников настоящей конкурентной закупки будет использоваться Понижающий коэффициент K1 -  тендерный коэффициент.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ListParagraph"/>
        <w:tabs>
          <w:tab w:val="clear" w:pos="708"/>
          <w:tab w:val="left" w:pos="1134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1.4.3. Заказчик передает Подрядчику: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решение об установлении публичного сервитута, принятое уполномоченным органом;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освоения лесов, получивший положительное заключение государственной экспертизы;</w:t>
      </w:r>
    </w:p>
    <w:p>
      <w:pPr>
        <w:pStyle w:val="ListParagraph"/>
        <w:tabs>
          <w:tab w:val="clear" w:pos="708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лесная декларация;</w:t>
      </w:r>
    </w:p>
    <w:p>
      <w:pPr>
        <w:pStyle w:val="Normal"/>
        <w:ind w:firstLine="709"/>
        <w:jc w:val="both"/>
        <w:rPr/>
      </w:pPr>
      <w:r>
        <w:rPr>
          <w:lang w:eastAsia="en-US"/>
        </w:rPr>
        <w:t>- отчет об использовании лесов, представленного за весь период действия лесной декларации</w:t>
      </w:r>
      <w:r>
        <w:rPr/>
        <w:t>.</w:t>
      </w:r>
    </w:p>
    <w:p>
      <w:pPr>
        <w:pStyle w:val="3"/>
        <w:rPr>
          <w:lang w:val="x-none"/>
        </w:rPr>
      </w:pPr>
      <w:r>
        <w:rPr/>
        <w:t>1.4.4. Критерием выявления победителя конкурса на выполнение работ является наименьшая стоимость работ, предусмотренных настоящими ТТ -  за 1 га.</w:t>
      </w:r>
      <w:r>
        <w:rPr>
          <w:lang w:val="x-none"/>
        </w:rPr>
        <w:tab/>
      </w:r>
    </w:p>
    <w:p>
      <w:pPr>
        <w:pStyle w:val="3"/>
        <w:rPr/>
      </w:pPr>
      <w:r>
        <w:rPr/>
      </w:r>
    </w:p>
    <w:p>
      <w:pPr>
        <w:pStyle w:val="1"/>
        <w:rPr/>
      </w:pPr>
      <w:bookmarkStart w:id="13" w:name="_Toc54646400"/>
      <w:r>
        <w:rPr/>
        <w:t>Таблица 1. Перечень объектов заказчика</w:t>
      </w:r>
      <w:bookmarkEnd w:id="13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2"/>
        <w:gridCol w:w="3112"/>
        <w:gridCol w:w="1850"/>
        <w:gridCol w:w="1977"/>
        <w:gridCol w:w="2417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29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11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/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4"/>
        <w:numPr>
          <w:ilvl w:val="1"/>
          <w:numId w:val="9"/>
        </w:numPr>
        <w:ind w:left="0" w:hanging="0"/>
        <w:rPr>
          <w:rStyle w:val="Style15"/>
        </w:rPr>
      </w:pPr>
      <w:bookmarkStart w:id="14" w:name="_Toc54643700"/>
      <w:bookmarkStart w:id="15" w:name="_Hlk49857604"/>
      <w:bookmarkStart w:id="16" w:name="_Toc46743509"/>
      <w:r>
        <w:rPr/>
        <w:t xml:space="preserve">Информация в отношении исполнения договора, </w:t>
      </w:r>
      <w:bookmarkStart w:id="17" w:name="_Hlk46492347"/>
      <w:r>
        <w:rPr/>
        <w:t xml:space="preserve">которая должна быть учтена при подготовке заявки </w:t>
      </w:r>
      <w:bookmarkEnd w:id="17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15"/>
      <w:bookmarkEnd w:id="16"/>
      <w:r>
        <w:rPr/>
        <w:t xml:space="preserve"> </w:t>
      </w:r>
      <w:bookmarkEnd w:id="14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425"/>
        <w:jc w:val="both"/>
        <w:rPr>
          <w:rFonts w:eastAsia="Calibri"/>
          <w:bCs/>
          <w:lang w:eastAsia="x-none"/>
        </w:rPr>
      </w:pPr>
      <w:r>
        <w:rPr>
          <w:rFonts w:eastAsia="Calibri"/>
          <w:bCs/>
          <w:lang w:eastAsia="x-none"/>
        </w:rPr>
        <w:t xml:space="preserve">Заказчик предоставляет Подрядчику работ нотариально удостоверенную доверенность с правом подписи для исполнения обязательств по договору, после получения соответствующего письменного запроса от Подрядчика.  </w:t>
      </w:r>
    </w:p>
    <w:p>
      <w:pPr>
        <w:pStyle w:val="1"/>
        <w:rPr/>
      </w:pPr>
      <w:r>
        <w:rPr/>
      </w:r>
    </w:p>
    <w:p>
      <w:pPr>
        <w:pStyle w:val="1"/>
        <w:numPr>
          <w:ilvl w:val="0"/>
          <w:numId w:val="6"/>
        </w:numPr>
        <w:rPr>
          <w:caps/>
        </w:rPr>
      </w:pPr>
      <w:r>
        <w:rPr/>
        <w:t>Требования к продукции</w:t>
      </w:r>
    </w:p>
    <w:p>
      <w:pPr>
        <w:pStyle w:val="4"/>
        <w:numPr>
          <w:ilvl w:val="1"/>
          <w:numId w:val="6"/>
        </w:numPr>
        <w:rPr/>
      </w:pPr>
      <w:bookmarkStart w:id="18" w:name="_Toc54646404"/>
      <w:r>
        <w:rPr/>
        <w:t>Требования к объемам и срокам выполнения работ</w:t>
      </w:r>
      <w:bookmarkEnd w:id="18"/>
    </w:p>
    <w:p>
      <w:pPr>
        <w:pStyle w:val="3"/>
        <w:numPr>
          <w:ilvl w:val="2"/>
          <w:numId w:val="6"/>
        </w:numPr>
        <w:rPr/>
      </w:pPr>
      <w:bookmarkStart w:id="19" w:name="_Toc54646405"/>
      <w:r>
        <w:rPr/>
        <w:t>Требования к видам и объемам работ</w:t>
      </w:r>
      <w:bookmarkEnd w:id="19"/>
    </w:p>
    <w:p>
      <w:pPr>
        <w:pStyle w:val="1"/>
        <w:rPr/>
      </w:pPr>
      <w:bookmarkStart w:id="20" w:name="_Toc54646406"/>
      <w:bookmarkStart w:id="21" w:name="_Toc51339695"/>
      <w:r>
        <w:rPr/>
        <w:t xml:space="preserve">Таблица 2. Перечень </w:t>
      </w:r>
      <w:bookmarkEnd w:id="21"/>
      <w:r>
        <w:rPr/>
        <w:t xml:space="preserve"> выполняемых работ</w:t>
      </w:r>
      <w:bookmarkEnd w:id="20"/>
    </w:p>
    <w:tbl>
      <w:tblPr>
        <w:tblW w:w="995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3"/>
        <w:gridCol w:w="4855"/>
        <w:gridCol w:w="1843"/>
        <w:gridCol w:w="2410"/>
      </w:tblGrid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этап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участков для выполнения работ по лесовосстановлению.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Согласование выбранных участков для лесовосстановления в Министерстве лесного хозяйства,  </w:t>
            </w:r>
            <w:r>
              <w:rPr>
                <w:i/>
                <w:sz w:val="24"/>
                <w:szCs w:val="24"/>
              </w:rPr>
              <w:t>охраны окружающей среды, животного мира и природных ресурсов Приморского края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trike/>
                <w:sz w:val="24"/>
                <w:szCs w:val="24"/>
              </w:rPr>
            </w:pPr>
            <w:r>
              <w:rPr>
                <w:i/>
                <w:strike/>
                <w:sz w:val="24"/>
                <w:szCs w:val="24"/>
              </w:rPr>
            </w:r>
          </w:p>
        </w:tc>
      </w:tr>
      <w:tr>
        <w:trPr/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этап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Проекта лесовосстановления (лесоразведения) в соответствии с требованиями приказа  Минприроды России от 29.12.2021 № 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Проекта лесовосстановления (лесоразведения) в уполномоченном органе государственной власти.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hd w:fill="auto" w:val="clear"/>
              </w:rPr>
            </w:pPr>
            <w:r>
              <w:rPr>
                <w:i/>
                <w:color w:val="000000"/>
                <w:sz w:val="24"/>
                <w:szCs w:val="24"/>
                <w:shd w:fill="auto" w:val="clear"/>
              </w:rPr>
              <w:t>2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получения нотариально удостоверенной доверенности, обратиться с заявлением к заказчику на представление интересов общества для выполнения работ предусмотренных настоящим Техническим требованием (при необходимости).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 необходимости</w:t>
            </w:r>
          </w:p>
        </w:tc>
      </w:tr>
      <w:tr>
        <w:trPr/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этап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сертифицированного посадочного материала, в количестве достаточном для достижения целей в соответствии с разработанным и утвержденным проектом лесовосстановления. Доставка посадочного материала до места производства работ.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проекта лесовосстановления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Посадочный материал должен соответствовать требованиям, установленным в соответствии с Федеральным законом от 17.12.1997 № 149-ФЗ «О семеноводстве».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trike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проекта лесовосстановления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Посадочный материал должен быть районирован в соответствии с п. 11 «Правил лесовосстановления», утвержденных приказом Минприроды России от 29.12.2021 № 1024.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trike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проекта лесовосстановления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сохранности посадочного материала до завершения работ по созданию лесных культур. При выкопке, транспортировке и хранении посадочного материала предусмотреть мероприятия, предупреждающие повреждение и подсушивание корневой системы.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trike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проекта лесовосстановления</w:t>
            </w:r>
          </w:p>
        </w:tc>
      </w:tr>
      <w:tr>
        <w:trPr/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этап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Посадка в соответствии с действующими нормативами и правилами согласно руководству по проведению лесовосстановительных работ на Дальнем Востоке разработано Дальневосточным НИИ лесного хозяйства (автор к.с.-х.н. И.И. Перевертайло).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проекта лесовосстановления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комплекса мероприятий (агротехнических, посадочных, мелиоративных), обеспечивающих выполнение показателей проекта лесовосстановления;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усл.ед.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проекта лесовосстановления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техники до места производства работ.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усл.ед.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Включено в стоимость договора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Планировка поверхности лесного участка, при необходимости проведение мелиоративных работ. Нарезка борозд (полос). Подготовка почвы для создания необходимых условий для лесовосстановления.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Включено в стоимость договора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борьба с вредными почвенными организмами (при необходимости). Проведение осушительных мероприятий (при необходимости).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Включено в стоимость договора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Культивация почвы, прополка, агротехнический уход за лесными культурами. Дополнение лесных культур (при необходимости).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Включено в стоимость договора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технологических остатков с их утилизацией.</w:t>
            </w:r>
          </w:p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Включено в стоимость договора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/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этап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технической приемки лесных культур совместно с представителями лесничества (оценка соблюдения технологии посадки, количество саженцев, их состояние, породу, шаг посадки, количество полос посадки, качество созданных минерализованных полос (при необходимости) и их соответствие нормативу, оформление лесокультурной площади в натуре, в т.ч. оформление поворотных угловых столбов лесокультурной площади и пробных площадок).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проекта лесовосстановления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Осенняя инвентаризация лесных культур совместно с представителями лесничества (определение приживаемости лесных культур 1-го года жизни, оценка за их уходом).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проекта лесовосстановления</w:t>
            </w:r>
          </w:p>
        </w:tc>
      </w:tr>
      <w:tr>
        <w:trPr>
          <w:trHeight w:val="2318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работ по лесовосстановлению (созданию лесных культур) уполномоченному органу государственной власти, оформление и подписание Акта приемки работ по лесовосстановлению с уполномоченным органом при достижении проектных показателей проекта лесовосстановления;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проекта лесовосстановления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передача Заказчику отчета о воспроизводстве лесов и лесоразведении по форме, утвержденной в соответствии с частью 4 статьи 66 Лесного кодекса Российской Федерации.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усл.ед.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Включено в стоимость договора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Повторное проведение работы по лесовосстановлению, необходимых для достижения проектных показателей в соответствии с проектом (при необходимости).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проекта лесовосстановления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ind w:left="0" w:hanging="0"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26" w:leader="none"/>
        </w:tabs>
        <w:ind w:left="0" w:hanging="0"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Объемы работ по лесовосстановлению, в соответствии с проектом освоения лесов и лесной декларации:</w:t>
      </w:r>
    </w:p>
    <w:p>
      <w:pPr>
        <w:pStyle w:val="Normal"/>
        <w:jc w:val="both"/>
        <w:rPr>
          <w:rFonts w:eastAsia="Calibri"/>
          <w:b/>
          <w:sz w:val="26"/>
          <w:szCs w:val="26"/>
        </w:rPr>
      </w:pPr>
      <w:r>
        <w:rPr>
          <w:rStyle w:val="Style26"/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  <w:tab/>
      </w:r>
    </w:p>
    <w:p>
      <w:pPr>
        <w:pStyle w:val="Normal"/>
        <w:jc w:val="both"/>
        <w:rPr>
          <w:rFonts w:eastAsia="Calibri"/>
          <w:b/>
          <w:sz w:val="26"/>
          <w:szCs w:val="26"/>
        </w:rPr>
      </w:pPr>
      <w:r>
        <w:rPr>
          <w:rStyle w:val="Style26"/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  <w:tab/>
        <w:t xml:space="preserve">1. </w:t>
      </w:r>
      <w:r>
        <w:rPr>
          <w:rStyle w:val="Style26"/>
          <w:rFonts w:eastAsia="Calibri" w:cs="Times New Roman"/>
          <w:b/>
          <w:color w:val="000000"/>
          <w:kern w:val="0"/>
          <w:sz w:val="26"/>
          <w:szCs w:val="26"/>
          <w:shd w:fill="auto" w:val="clear"/>
          <w:lang w:val="ru-RU" w:eastAsia="ru-RU" w:bidi="ar-SA"/>
        </w:rPr>
        <w:t>Г-ПЭС-1: Строительство сетей 10/0,4 кВ для технологического присоединения потребителей мощностью до 15 кВт: Строительство и эксплуатация воздушной линии электропередачи напряжением 10/0,4 кВ от ПС 220/35/10 Лесозаводск фидер-13 существующей ВЛ 10 кВ Лесозаводск-Глазовка-Иннокентьевка до проектируемой ТП 10/0,4 кВ., по реализации мероприятия технологического присоединения на территории Приморского края заявителя Загорулько Е.В. по договору на технологическое присоединение от 27.06.2022 № 6651/22-ТП и технических условий от 27.06.2022 № 02-205/1-348, (</w:t>
      </w:r>
      <w:r>
        <w:rPr>
          <w:rStyle w:val="Style26"/>
          <w:rFonts w:eastAsia="Calibri" w:cs="Times New Roman"/>
          <w:b/>
          <w:i/>
          <w:iCs/>
          <w:color w:val="000000"/>
          <w:kern w:val="0"/>
          <w:sz w:val="26"/>
          <w:szCs w:val="26"/>
          <w:shd w:fill="auto" w:val="clear"/>
          <w:lang w:val="ru-RU" w:eastAsia="ru-RU" w:bidi="ar-SA"/>
        </w:rPr>
        <w:t>приказ Министерства лесного хозяйства и охраны объектов животного мира Приморского края от 20.02.2026 № 159  Об утверждении заключения экспертной комиссии по государственной экспертизе проектов освоения лесов...</w:t>
      </w:r>
      <w:r>
        <w:rPr>
          <w:rStyle w:val="Style26"/>
          <w:rFonts w:eastAsia="Calibri" w:cs="Times New Roman"/>
          <w:b/>
          <w:color w:val="000000"/>
          <w:kern w:val="0"/>
          <w:sz w:val="26"/>
          <w:szCs w:val="26"/>
          <w:shd w:fill="auto" w:val="clear"/>
          <w:lang w:val="ru-RU" w:eastAsia="ru-RU" w:bidi="ar-SA"/>
        </w:rPr>
        <w:t>).</w:t>
      </w:r>
    </w:p>
    <w:p>
      <w:pPr>
        <w:pStyle w:val="Normal"/>
        <w:tabs>
          <w:tab w:val="clear" w:pos="708"/>
          <w:tab w:val="left" w:pos="3318" w:leader="none"/>
        </w:tabs>
        <w:ind w:firstLine="567"/>
        <w:jc w:val="both"/>
        <w:rPr>
          <w:b/>
          <w:color w:val="auto"/>
          <w:sz w:val="26"/>
          <w:szCs w:val="26"/>
          <w:shd w:fill="auto" w:val="clear"/>
        </w:rPr>
      </w:pPr>
      <w:r>
        <w:rPr>
          <w:b/>
          <w:color w:val="000000"/>
          <w:sz w:val="26"/>
          <w:szCs w:val="26"/>
          <w:shd w:fill="auto" w:val="clear"/>
        </w:rPr>
      </w:r>
    </w:p>
    <w:tbl>
      <w:tblPr>
        <w:tblW w:w="1043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75"/>
        <w:gridCol w:w="2817"/>
        <w:gridCol w:w="2822"/>
        <w:gridCol w:w="1416"/>
      </w:tblGrid>
      <w:tr>
        <w:trPr>
          <w:trHeight w:val="497" w:hRule="exact"/>
          <w:cantSplit w:val="true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hanging="4"/>
              <w:jc w:val="center"/>
              <w:rPr>
                <w:rFonts w:eastAsia="Calibri"/>
                <w:color w:val="auto"/>
                <w:sz w:val="20"/>
                <w:szCs w:val="20"/>
                <w:shd w:fill="auto" w:val="clear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hanging="4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Наименование лесничества,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ind w:hanging="4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участкового лесничества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right="-108" w:hanging="0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Номера лесных кварталов,</w:t>
            </w:r>
          </w:p>
          <w:p>
            <w:pPr>
              <w:pStyle w:val="Normal"/>
              <w:widowControl w:val="false"/>
              <w:suppressAutoHyphens w:val="false"/>
              <w:ind w:right="-108" w:hanging="0"/>
              <w:jc w:val="center"/>
              <w:rPr>
                <w:rFonts w:eastAsia="Calibri"/>
                <w:color w:val="auto"/>
                <w:sz w:val="20"/>
                <w:szCs w:val="20"/>
                <w:shd w:fill="auto" w:val="clear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лесотаксационных выделов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Общая площадь, га</w:t>
            </w:r>
          </w:p>
        </w:tc>
      </w:tr>
      <w:tr>
        <w:trPr>
          <w:trHeight w:val="227" w:hRule="exact"/>
          <w:cantSplit w:val="true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ind w:hanging="4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ind w:right="-108" w:hanging="0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val="en-US" w:eastAsia="en-US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val="en-US"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4</w:t>
            </w:r>
          </w:p>
        </w:tc>
      </w:tr>
      <w:tr>
        <w:trPr>
          <w:trHeight w:val="175" w:hRule="atLeast"/>
          <w:cantSplit w:val="true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  <w:shd w:fill="auto" w:val="clear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shd w:fill="auto" w:val="clear"/>
                <w:lang w:eastAsia="en-US"/>
              </w:rPr>
              <w:t>Перечень предоставленных лесных участков, в отношении которых</w:t>
            </w:r>
          </w:p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  <w:shd w:fill="auto" w:val="clear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shd w:fill="auto" w:val="clear"/>
                <w:lang w:eastAsia="en-US"/>
              </w:rPr>
              <w:t>установлен публичный сервитут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right="-57" w:hanging="0"/>
              <w:rPr>
                <w:rFonts w:eastAsia="Calibri"/>
                <w:bCs/>
                <w:color w:val="auto"/>
                <w:sz w:val="20"/>
                <w:szCs w:val="20"/>
                <w:shd w:fill="auto" w:val="clear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shd w:fill="auto" w:val="clear"/>
                <w:lang w:eastAsia="en-US"/>
              </w:rPr>
              <w:t>Дальнереченское, участковое лесничество: Лесозаводское сельское, совхоз «Курский»</w:t>
            </w:r>
          </w:p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  <w:shd w:fill="auto" w:val="clear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shd w:fill="auto" w:val="clear"/>
                <w:lang w:eastAsia="en-US"/>
              </w:rPr>
              <w:t>кад. № 25:08:000000:1012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auto"/>
                <w:sz w:val="20"/>
                <w:szCs w:val="20"/>
                <w:shd w:fill="auto" w:val="clear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Номера кварталов 8 (выд. 3,4)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hd w:fill="auto" w:val="clear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val="en-US" w:eastAsia="en-US"/>
              </w:rPr>
              <w:t>0,1793</w:t>
            </w:r>
          </w:p>
        </w:tc>
      </w:tr>
      <w:tr>
        <w:trPr>
          <w:trHeight w:val="175" w:hRule="atLeast"/>
          <w:cantSplit w:val="true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Земли нуждающиеся в лесовосстановлении, на лесном участке составляют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right="-57" w:hanging="0"/>
              <w:rPr>
                <w:rFonts w:eastAsia="Calibri"/>
                <w:bCs/>
                <w:color w:val="auto"/>
                <w:sz w:val="20"/>
                <w:szCs w:val="20"/>
                <w:shd w:fill="auto" w:val="clear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shd w:fill="auto" w:val="clear"/>
                <w:lang w:eastAsia="en-US"/>
              </w:rPr>
              <w:t>Дальнереченское, участковое лесничество: Лесозаводское сельское, совхоз «Курский»</w:t>
            </w:r>
          </w:p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  <w:shd w:fill="auto" w:val="clear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shd w:fill="auto" w:val="clear"/>
                <w:lang w:eastAsia="en-US"/>
              </w:rPr>
              <w:t>кад. № 25:08:000000:1012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z w:val="20"/>
                <w:szCs w:val="20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Номера кварталов 8 (выд. 3,4)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hd w:fill="auto" w:val="clear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val="en-US" w:eastAsia="en-US"/>
              </w:rPr>
              <w:t>0,1793</w:t>
            </w:r>
          </w:p>
        </w:tc>
      </w:tr>
    </w:tbl>
    <w:p>
      <w:pPr>
        <w:pStyle w:val="Normal"/>
        <w:tabs>
          <w:tab w:val="clear" w:pos="708"/>
          <w:tab w:val="left" w:pos="3318" w:leader="none"/>
        </w:tabs>
        <w:ind w:firstLine="567"/>
        <w:jc w:val="both"/>
        <w:rPr>
          <w:color w:val="auto"/>
          <w:shd w:fill="auto" w:val="clear"/>
        </w:rPr>
      </w:pPr>
      <w:r>
        <w:rPr>
          <w:b/>
          <w:color w:val="000000"/>
          <w:sz w:val="26"/>
          <w:szCs w:val="26"/>
          <w:shd w:fill="auto" w:val="clear"/>
        </w:rPr>
        <w:t>Проектируемый объём вырубаемой древесины при создании объектов, не связанных с созданием лесной инфраструктуры, по корневому запасу составляет 12,6 м³, из них 10,9 м³ - ликвидной древесины, на площади 0,1793 га.</w:t>
      </w:r>
    </w:p>
    <w:p>
      <w:pPr>
        <w:pStyle w:val="Normal"/>
        <w:tabs>
          <w:tab w:val="clear" w:pos="708"/>
          <w:tab w:val="left" w:pos="3318" w:leader="none"/>
        </w:tabs>
        <w:ind w:firstLine="567"/>
        <w:jc w:val="both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8"/>
          <w:tab w:val="left" w:pos="3318" w:leader="none"/>
        </w:tabs>
        <w:ind w:firstLine="567"/>
        <w:jc w:val="both"/>
        <w:rPr>
          <w:color w:val="auto"/>
          <w:shd w:fill="auto" w:val="clear"/>
        </w:rPr>
      </w:pPr>
      <w:r>
        <w:rPr>
          <w:b/>
          <w:color w:val="000000"/>
          <w:sz w:val="26"/>
          <w:szCs w:val="26"/>
          <w:shd w:fill="auto" w:val="clear"/>
        </w:rPr>
        <w:t>2. Г-ПЭС-1: Строительство сетей 10/0,4 кВ для технологического присоединения потребителей мощностью до 15 кВт: Строительство распределительных сетей 6(10)/0,4 кВ для технологического присоединения потребителей мощностью до 150 кВт на территории Кировского района Приморского края, для заявителя Голованов М.В.  по договору на технологическое присоединение от 20.08.2019 № 19-2948-3, ТПр 3130/19 от 08.08.2019, (</w:t>
      </w:r>
      <w:r>
        <w:rPr>
          <w:b/>
          <w:i/>
          <w:iCs/>
          <w:color w:val="000000"/>
          <w:sz w:val="26"/>
          <w:szCs w:val="26"/>
          <w:shd w:fill="auto" w:val="clear"/>
        </w:rPr>
        <w:t>приказ Министерства лесного хозяйства и охраны объектов животного мира Приморского края от 24.11.2023 № 1240 Об утверждении заключения экспертной комиссии по государственной экспертизе проектов освоения лесов...</w:t>
      </w:r>
      <w:r>
        <w:rPr>
          <w:b/>
          <w:color w:val="000000"/>
          <w:sz w:val="26"/>
          <w:szCs w:val="26"/>
          <w:shd w:fill="auto" w:val="clear"/>
        </w:rPr>
        <w:t>).</w:t>
      </w:r>
    </w:p>
    <w:p>
      <w:pPr>
        <w:pStyle w:val="Normal"/>
        <w:tabs>
          <w:tab w:val="clear" w:pos="708"/>
          <w:tab w:val="left" w:pos="3318" w:leader="none"/>
        </w:tabs>
        <w:ind w:firstLine="567"/>
        <w:jc w:val="both"/>
        <w:rPr>
          <w:b/>
          <w:color w:val="auto"/>
          <w:sz w:val="26"/>
          <w:szCs w:val="26"/>
          <w:shd w:fill="auto" w:val="clear"/>
        </w:rPr>
      </w:pPr>
      <w:r>
        <w:rPr>
          <w:b/>
          <w:color w:val="000000"/>
          <w:sz w:val="26"/>
          <w:szCs w:val="26"/>
          <w:shd w:fill="auto" w:val="clear"/>
        </w:rPr>
      </w:r>
    </w:p>
    <w:tbl>
      <w:tblPr>
        <w:tblW w:w="1043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75"/>
        <w:gridCol w:w="2817"/>
        <w:gridCol w:w="2822"/>
        <w:gridCol w:w="1416"/>
      </w:tblGrid>
      <w:tr>
        <w:trPr>
          <w:trHeight w:val="497" w:hRule="exact"/>
          <w:cantSplit w:val="true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hanging="4"/>
              <w:jc w:val="center"/>
              <w:rPr>
                <w:rFonts w:eastAsia="Calibri"/>
                <w:color w:val="auto"/>
                <w:sz w:val="20"/>
                <w:szCs w:val="20"/>
                <w:shd w:fill="auto" w:val="clear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hanging="4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Наименование лесничества,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ind w:hanging="4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участкового лесничества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right="-108" w:hanging="0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Номера лесных кварталов,</w:t>
            </w:r>
          </w:p>
          <w:p>
            <w:pPr>
              <w:pStyle w:val="Normal"/>
              <w:widowControl w:val="false"/>
              <w:suppressAutoHyphens w:val="false"/>
              <w:ind w:right="-108" w:hanging="0"/>
              <w:jc w:val="center"/>
              <w:rPr>
                <w:rFonts w:eastAsia="Calibri"/>
                <w:color w:val="auto"/>
                <w:sz w:val="20"/>
                <w:szCs w:val="20"/>
                <w:shd w:fill="auto" w:val="clear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лесотаксационных выделов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Общая площадь, га</w:t>
            </w:r>
          </w:p>
        </w:tc>
      </w:tr>
      <w:tr>
        <w:trPr>
          <w:trHeight w:val="227" w:hRule="exact"/>
          <w:cantSplit w:val="true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ind w:hanging="4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ind w:right="-108" w:hanging="0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val="en-US" w:eastAsia="en-US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color w:val="auto"/>
                <w:shd w:fill="auto" w:val="clear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val="en-US"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color w:val="auto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4</w:t>
            </w:r>
          </w:p>
        </w:tc>
      </w:tr>
      <w:tr>
        <w:trPr>
          <w:trHeight w:val="175" w:hRule="atLeast"/>
          <w:cantSplit w:val="true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  <w:shd w:fill="auto" w:val="clear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shd w:fill="auto" w:val="clear"/>
                <w:lang w:eastAsia="en-US"/>
              </w:rPr>
              <w:t>Перечень предоставленных лесных участков, в отношении которых</w:t>
            </w:r>
          </w:p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  <w:shd w:fill="auto" w:val="clear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shd w:fill="auto" w:val="clear"/>
                <w:lang w:eastAsia="en-US"/>
              </w:rPr>
              <w:t>установлен публичный сервитут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  <w:shd w:fill="auto" w:val="clear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shd w:fill="auto" w:val="clear"/>
                <w:lang w:eastAsia="en-US"/>
              </w:rPr>
              <w:t>Дальнереченское лесничество, Ключевское участковое лесничество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auto"/>
                <w:sz w:val="20"/>
                <w:szCs w:val="20"/>
                <w:shd w:fill="auto" w:val="clear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Номера кварталов 83, (выд. 62,66,70,71,85)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hd w:fill="auto" w:val="clear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val="en-US" w:eastAsia="en-US"/>
              </w:rPr>
              <w:t>0,34</w:t>
            </w:r>
          </w:p>
        </w:tc>
      </w:tr>
      <w:tr>
        <w:trPr>
          <w:trHeight w:val="175" w:hRule="atLeast"/>
          <w:cantSplit w:val="true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Земли нуждающиеся в лесовосстановлении, на лесном участке составляют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  <w:shd w:fill="auto" w:val="clear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shd w:fill="auto" w:val="clear"/>
                <w:lang w:eastAsia="en-US"/>
              </w:rPr>
              <w:t>Дальнереченское лесничество, Ключевское участковое лесничество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auto"/>
                <w:sz w:val="20"/>
                <w:szCs w:val="20"/>
                <w:shd w:fill="auto" w:val="clear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eastAsia="en-US"/>
              </w:rPr>
              <w:t>Номера кварталов 83, (выд. 62,66,70,71,85)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shd w:fill="auto" w:val="clear"/>
                <w:lang w:val="en-US"/>
              </w:rPr>
            </w:pPr>
            <w:r>
              <w:rPr>
                <w:rFonts w:eastAsia="Calibri"/>
                <w:color w:val="000000"/>
                <w:sz w:val="20"/>
                <w:szCs w:val="20"/>
                <w:shd w:fill="auto" w:val="clear"/>
                <w:lang w:val="en-US" w:eastAsia="en-US"/>
              </w:rPr>
              <w:t>0,34</w:t>
            </w:r>
          </w:p>
        </w:tc>
      </w:tr>
    </w:tbl>
    <w:p>
      <w:pPr>
        <w:pStyle w:val="Normal"/>
        <w:tabs>
          <w:tab w:val="clear" w:pos="708"/>
          <w:tab w:val="left" w:pos="3318" w:leader="none"/>
        </w:tabs>
        <w:ind w:firstLine="567"/>
        <w:jc w:val="both"/>
        <w:rPr>
          <w:color w:val="auto"/>
          <w:shd w:fill="auto" w:val="clear"/>
        </w:rPr>
      </w:pPr>
      <w:r>
        <w:rPr>
          <w:b/>
          <w:color w:val="000000"/>
          <w:sz w:val="26"/>
          <w:szCs w:val="26"/>
          <w:shd w:fill="auto" w:val="clear"/>
        </w:rPr>
        <w:t>Проектируемый объём вырубаемой древесины при создании объектов, не связанных с созданием лесной инфраструктуры, по корневому запасу составляет 63,4 м³, из них 55,3 м³ - ликвидной древесины, на площади 0,34 га.</w:t>
      </w:r>
    </w:p>
    <w:p>
      <w:pPr>
        <w:pStyle w:val="Normal"/>
        <w:tabs>
          <w:tab w:val="clear" w:pos="708"/>
          <w:tab w:val="left" w:pos="3318" w:leader="none"/>
        </w:tabs>
        <w:ind w:firstLine="567"/>
        <w:jc w:val="both"/>
        <w:rPr>
          <w:color w:val="auto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8"/>
          <w:tab w:val="left" w:pos="3318" w:leader="none"/>
        </w:tabs>
        <w:ind w:firstLine="567"/>
        <w:jc w:val="both"/>
        <w:rPr>
          <w:color w:val="auto"/>
          <w:shd w:fill="auto" w:val="clear"/>
        </w:rPr>
      </w:pPr>
      <w:r>
        <w:rPr>
          <w:b/>
          <w:color w:val="000000"/>
          <w:sz w:val="26"/>
          <w:szCs w:val="26"/>
          <w:shd w:fill="auto" w:val="clear"/>
        </w:rPr>
        <w:t>3. Г-ПЭС-1: Строительство сетей 10/0,4 кВ для технологического присоединения потребителей мощностью до 15 кВт: Мероприятия по строительству и реконструкции электрических сетей до 20 кВ для технологического присоединения потребителей на территории Спасского МР Приморского края, для заявителя Мазанков А.Н. по договору на технологическое присоединение от 06.03.2020 № 20-700-3, ТПр 182/20 от 15.01.2020, (</w:t>
      </w:r>
      <w:r>
        <w:rPr>
          <w:b/>
          <w:i/>
          <w:iCs/>
          <w:color w:val="000000"/>
          <w:sz w:val="26"/>
          <w:szCs w:val="26"/>
          <w:shd w:fill="auto" w:val="clear"/>
        </w:rPr>
        <w:t>приказ Министерства лесного хозяйства и охраны объектов животного мира Приморского края от 24.11.2023 № 1242 Об утверждении заключения экспертной комиссии по государственной экспертизе проектов освоения лесов...</w:t>
      </w:r>
      <w:r>
        <w:rPr>
          <w:b/>
          <w:color w:val="000000"/>
          <w:sz w:val="26"/>
          <w:szCs w:val="26"/>
          <w:shd w:fill="auto" w:val="clear"/>
        </w:rPr>
        <w:t>).</w:t>
      </w:r>
    </w:p>
    <w:p>
      <w:pPr>
        <w:pStyle w:val="Normal"/>
        <w:tabs>
          <w:tab w:val="clear" w:pos="708"/>
          <w:tab w:val="left" w:pos="3318" w:leader="none"/>
        </w:tabs>
        <w:ind w:firstLine="567"/>
        <w:jc w:val="both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</w:r>
    </w:p>
    <w:tbl>
      <w:tblPr>
        <w:tblW w:w="1043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75"/>
        <w:gridCol w:w="2817"/>
        <w:gridCol w:w="2822"/>
        <w:gridCol w:w="1416"/>
      </w:tblGrid>
      <w:tr>
        <w:trPr>
          <w:trHeight w:val="497" w:hRule="exact"/>
          <w:cantSplit w:val="true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hanging="4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hanging="4"/>
              <w:jc w:val="center"/>
              <w:rPr>
                <w:color w:val="auto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Наименование лесничества,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ind w:hanging="4"/>
              <w:jc w:val="center"/>
              <w:rPr>
                <w:color w:val="auto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участкового лесничества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right="-108" w:hanging="0"/>
              <w:jc w:val="center"/>
              <w:rPr>
                <w:color w:val="auto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Номера лесных кварталов,</w:t>
            </w:r>
          </w:p>
          <w:p>
            <w:pPr>
              <w:pStyle w:val="Normal"/>
              <w:widowControl w:val="false"/>
              <w:suppressAutoHyphens w:val="false"/>
              <w:ind w:right="-108" w:hanging="0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лесотаксационных выделов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color w:val="auto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Общая площадь, га</w:t>
            </w:r>
          </w:p>
        </w:tc>
      </w:tr>
      <w:tr>
        <w:trPr>
          <w:trHeight w:val="227" w:hRule="exact"/>
          <w:cantSplit w:val="true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ind w:hanging="4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ind w:right="-108" w:hanging="0"/>
              <w:jc w:val="center"/>
              <w:rPr>
                <w:color w:val="auto"/>
              </w:rPr>
            </w:pPr>
            <w:r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color w:val="auto"/>
              </w:rPr>
            </w:pPr>
            <w:r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  <w:tr>
        <w:trPr>
          <w:trHeight w:val="175" w:hRule="atLeast"/>
          <w:cantSplit w:val="true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Перечень предоставленных лесных участков, в отношении которых</w:t>
            </w:r>
          </w:p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установлен публичный сервитут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Дальнереченское лесничество, Ключевское участковое лесничество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Номера кварталов 75, (выд. 9, 43)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lang w:val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0,1656</w:t>
            </w:r>
          </w:p>
        </w:tc>
      </w:tr>
      <w:tr>
        <w:trPr>
          <w:trHeight w:val="175" w:hRule="atLeast"/>
          <w:cantSplit w:val="true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Земли нуждающиеся в лесовосстановлении, на лесном участке составляют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ind w:right="-57" w:hanging="0"/>
              <w:rPr>
                <w:color w:val="auto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en-US"/>
              </w:rPr>
              <w:t>Дальнереченское лесничество, Ключевское участковое лесничество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>Номера кварталов 75, (выд. 9, 43)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  <w:lang w:val="en-US"/>
              </w:rPr>
            </w:pPr>
            <w:r>
              <w:rPr>
                <w:rFonts w:eastAsia="Calibri"/>
                <w:color w:val="auto"/>
                <w:sz w:val="20"/>
                <w:szCs w:val="20"/>
                <w:lang w:val="en-US" w:eastAsia="en-US"/>
              </w:rPr>
              <w:t>0,1656</w:t>
            </w:r>
          </w:p>
        </w:tc>
      </w:tr>
    </w:tbl>
    <w:p>
      <w:pPr>
        <w:pStyle w:val="Normal"/>
        <w:tabs>
          <w:tab w:val="clear" w:pos="708"/>
          <w:tab w:val="left" w:pos="3318" w:leader="none"/>
        </w:tabs>
        <w:ind w:firstLine="567"/>
        <w:jc w:val="both"/>
        <w:rPr>
          <w:color w:val="auto"/>
        </w:rPr>
      </w:pPr>
      <w:r>
        <w:rPr>
          <w:b/>
          <w:color w:val="auto"/>
          <w:sz w:val="26"/>
          <w:szCs w:val="26"/>
        </w:rPr>
        <w:t>Проектируемый объём вырубаемой древесины при создании объектов, не связанных с созданием лесной инфраструктуры, по корневому запасу составляет 17,7 м³, из них 15,2 м³ - ликвидной древесины, на площади 0,1608 га.</w:t>
      </w:r>
    </w:p>
    <w:p>
      <w:pPr>
        <w:pStyle w:val="Normal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3"/>
        <w:rPr/>
      </w:pPr>
      <w:r>
        <w:rPr/>
        <w:tab/>
        <w:t>2.3. Требования к срокам выполнения работ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426"/>
        <w:jc w:val="both"/>
        <w:rPr>
          <w:rFonts w:eastAsia="Calibri"/>
          <w:b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lang w:eastAsia="x-none"/>
        </w:rPr>
        <w:t xml:space="preserve">2.3.1. Срок выполнения работ по Договору </w:t>
      </w:r>
      <w:r>
        <w:rPr>
          <w:rFonts w:eastAsia="Calibri"/>
          <w:b/>
          <w:lang w:eastAsia="x-none"/>
        </w:rPr>
        <w:t>– с даты заключения договора -</w:t>
      </w:r>
      <w:r>
        <w:rPr>
          <w:rFonts w:eastAsia="Calibri"/>
          <w:b/>
          <w:shd w:fill="auto" w:val="clear"/>
          <w:lang w:eastAsia="x-none"/>
        </w:rPr>
        <w:t xml:space="preserve"> 31.12.2028.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709" w:leader="none"/>
        </w:tabs>
        <w:spacing w:before="120" w:after="60"/>
        <w:ind w:left="0" w:firstLine="426"/>
        <w:jc w:val="both"/>
        <w:outlineLvl w:val="0"/>
        <w:rPr>
          <w:rFonts w:eastAsia="Calibri"/>
          <w:lang w:eastAsia="x-none"/>
        </w:rPr>
      </w:pPr>
      <w:r>
        <w:rPr>
          <w:rFonts w:eastAsia="Calibri"/>
          <w:lang w:eastAsia="x-none"/>
        </w:rPr>
        <w:t>Таблица 3. Требования по срокам выполнения работ</w:t>
      </w:r>
    </w:p>
    <w:p>
      <w:pPr>
        <w:pStyle w:val="Normal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5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2-х месяцев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окончания                  1 этапа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2-х месяцев, до начала весеннего периода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этап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окончания                       2 этапа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 месяца, до начала весеннего периода;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этап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весенний период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окончания летнего периода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этап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окончания                       4 этапа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период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4"/>
        <w:numPr>
          <w:ilvl w:val="1"/>
          <w:numId w:val="6"/>
        </w:numPr>
        <w:rPr/>
      </w:pPr>
      <w:bookmarkStart w:id="22" w:name="_Toc54646410"/>
      <w:r>
        <w:rPr/>
        <w:t>Требования к качеству работ</w:t>
      </w:r>
    </w:p>
    <w:p>
      <w:pPr>
        <w:pStyle w:val="1"/>
        <w:rPr/>
      </w:pPr>
      <w:bookmarkStart w:id="23" w:name="_Toc50125131"/>
      <w:bookmarkStart w:id="24" w:name="_Toc51339698"/>
      <w:r>
        <w:rPr/>
        <w:t xml:space="preserve">Таблица 4. Требования к </w:t>
      </w:r>
      <w:bookmarkEnd w:id="23"/>
      <w:bookmarkEnd w:id="24"/>
      <w:r>
        <w:rPr/>
        <w:t>качеству работ</w:t>
      </w:r>
      <w:bookmarkEnd w:id="22"/>
      <w:r>
        <w:rPr/>
        <w:t xml:space="preserve"> </w:t>
      </w:r>
    </w:p>
    <w:p>
      <w:pPr>
        <w:pStyle w:val="Normal"/>
        <w:rPr>
          <w:rStyle w:val="Style15"/>
          <w:b w:val="false"/>
        </w:rPr>
      </w:pPr>
      <w:r>
        <w:rPr>
          <w:b w:val="false"/>
        </w:rPr>
      </w:r>
    </w:p>
    <w:p>
      <w:pPr>
        <w:pStyle w:val="Normal"/>
        <w:snapToGrid w:val="false"/>
        <w:spacing w:before="0" w:after="120"/>
        <w:jc w:val="both"/>
        <w:rPr>
          <w:rStyle w:val="Style15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работ/этапа работ: </w:t>
      </w:r>
      <w:r>
        <w:rPr>
          <w:sz w:val="24"/>
          <w:szCs w:val="24"/>
        </w:rPr>
        <w:t>1-5 этап.</w:t>
      </w:r>
    </w:p>
    <w:tbl>
      <w:tblPr>
        <w:tblStyle w:val="af"/>
        <w:tblW w:w="150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9"/>
        <w:gridCol w:w="2350"/>
        <w:gridCol w:w="3674"/>
        <w:gridCol w:w="2995"/>
        <w:gridCol w:w="5148"/>
      </w:tblGrid>
      <w:tr>
        <w:trPr/>
        <w:tc>
          <w:tcPr>
            <w:tcW w:w="85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6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814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5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6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51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1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299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0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2995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ind w:right="-16" w:hanging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514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exact" w:line="293" w:before="0" w:after="0"/>
              <w:ind w:right="70"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2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ind w:right="-16" w:hanging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требований пожарной безопасности, иных нормативных правовых актов и (или) нормативных документов.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ind w:right="-16" w:hanging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При выполнении работ подрядчик должен руководствоваться и соблюдать: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Лесной кодекс Российской Федерации;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17.12.1997 N 149-ФЗ                                         «О семеноводстве»;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 Минприроды России от 29.12.2021 N 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лесовосстановления»;</w:t>
            </w:r>
          </w:p>
        </w:tc>
        <w:tc>
          <w:tcPr>
            <w:tcW w:w="29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48" w:type="dxa"/>
            <w:vMerge w:val="continue"/>
            <w:tcBorders/>
            <w:shd w:color="auto" w:fill="auto" w:val="clear"/>
          </w:tcPr>
          <w:p>
            <w:pPr>
              <w:pStyle w:val="Style4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299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  <w:tc>
          <w:tcPr>
            <w:tcW w:w="29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результату работ</w:t>
            </w:r>
          </w:p>
        </w:tc>
        <w:tc>
          <w:tcPr>
            <w:tcW w:w="36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Результатом работ является выданное уполномоченным органом согласование выбранных земель для лесовосстановления, проект лесовосстановления, акт натурного обследования земельного (лесного) участка, содержащий основные характеристики участка в виде текстовой и графической информации,  решение о согласовании проекта лесовосстановления, документы, подтверждающие районирование семенного материала,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подписанный уполномоченным органом акт приемки работ, содержащий условие о достижении проектных показателях.</w:t>
            </w:r>
          </w:p>
        </w:tc>
        <w:tc>
          <w:tcPr>
            <w:tcW w:w="29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  <w:tc>
          <w:tcPr>
            <w:tcW w:w="29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5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Порядок сдачи-приемки работ</w:t>
            </w:r>
          </w:p>
        </w:tc>
        <w:tc>
          <w:tcPr>
            <w:tcW w:w="367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соответствии с разделом 4 Проекта договора</w:t>
            </w:r>
          </w:p>
        </w:tc>
        <w:tc>
          <w:tcPr>
            <w:tcW w:w="29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4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в составе заявки согласие с условиями Проекта договора</w:t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29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составу и оформлению передаваемых документов</w:t>
            </w:r>
          </w:p>
        </w:tc>
        <w:tc>
          <w:tcPr>
            <w:tcW w:w="3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trike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Итоговые документы должны соответствовать требованиям установленным Лесным кодексом РФ,</w:t>
            </w:r>
            <w:r>
              <w:rPr>
                <w:rFonts w:eastAsia="Times New Roman" w:cs="Times New Roman"/>
                <w:b/>
                <w:bCs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федеральными законами.</w:t>
            </w:r>
          </w:p>
        </w:tc>
        <w:tc>
          <w:tcPr>
            <w:tcW w:w="29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48" w:type="dxa"/>
            <w:tcBorders/>
          </w:tcPr>
          <w:p>
            <w:pPr>
              <w:pStyle w:val="Style4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299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 подрядчика</w:t>
            </w:r>
          </w:p>
        </w:tc>
        <w:tc>
          <w:tcPr>
            <w:tcW w:w="36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Определены Проектом договора</w:t>
            </w:r>
          </w:p>
        </w:tc>
        <w:tc>
          <w:tcPr>
            <w:tcW w:w="29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024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29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1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3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субподрядным организациям</w:t>
            </w:r>
          </w:p>
        </w:tc>
        <w:tc>
          <w:tcPr>
            <w:tcW w:w="3674" w:type="dxa"/>
            <w:tcBorders/>
          </w:tcPr>
          <w:p>
            <w:pPr>
              <w:pStyle w:val="ConsPlus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 обязан выполнять работы собственными силами.</w:t>
            </w:r>
          </w:p>
          <w:p>
            <w:pPr>
              <w:pStyle w:val="ConsPlus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подтверждающих готовность и возможность выполнения ими работ</w:t>
            </w:r>
          </w:p>
        </w:tc>
        <w:tc>
          <w:tcPr>
            <w:tcW w:w="299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5148" w:type="dxa"/>
            <w:tcBorders/>
          </w:tcPr>
          <w:p>
            <w:pPr>
              <w:pStyle w:val="Style4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1"/>
        <w:numPr>
          <w:ilvl w:val="0"/>
          <w:numId w:val="6"/>
        </w:numPr>
        <w:jc w:val="center"/>
        <w:rPr/>
      </w:pPr>
      <w:bookmarkStart w:id="25" w:name="_Toc54646411"/>
      <w:bookmarkStart w:id="26" w:name="_Toc53393312"/>
      <w:r>
        <w:rPr/>
        <w:t>Требования к документации по ценообразованию</w:t>
      </w:r>
      <w:bookmarkEnd w:id="26"/>
      <w:r>
        <w:rPr/>
        <w:t xml:space="preserve"> на этапе закупки</w:t>
      </w:r>
      <w:bookmarkEnd w:id="25"/>
      <w:r>
        <w:rPr>
          <w:sz w:val="24"/>
          <w:szCs w:val="24"/>
        </w:rPr>
        <w:t xml:space="preserve">                                                                             </w:t>
      </w:r>
    </w:p>
    <w:p>
      <w:pPr>
        <w:pStyle w:val="Normal"/>
        <w:tabs>
          <w:tab w:val="clear" w:pos="708"/>
          <w:tab w:val="left" w:pos="993" w:leader="none"/>
          <w:tab w:val="left" w:pos="2127" w:leader="none"/>
        </w:tabs>
        <w:suppressAutoHyphens w:val="true"/>
        <w:spacing w:before="0" w:after="0"/>
        <w:ind w:left="-491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С</w:t>
      </w:r>
      <w:r>
        <w:rPr>
          <w:rFonts w:cs="Times New Roman"/>
          <w:color w:val="auto"/>
          <w:kern w:val="0"/>
          <w:lang w:val="ru-RU" w:bidi="ar-SA"/>
        </w:rPr>
        <w:t>тоимость предложений участников определяется по формуле: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-851" w:hanging="0"/>
        <w:contextualSpacing/>
        <w:jc w:val="center"/>
        <w:rPr>
          <w:rFonts w:ascii="Times New Roman" w:hAnsi="Times New Roman" w:cs="Times New Roman"/>
          <w:color w:val="auto"/>
          <w:kern w:val="0"/>
          <w:lang w:val="ru-RU" w:bidi="ar-SA"/>
        </w:rPr>
      </w:pPr>
      <w:r>
        <w:rPr>
          <w:rFonts w:cs="Times New Roman"/>
          <w:color w:val="auto"/>
          <w:kern w:val="0"/>
          <w:lang w:val="ru-RU" w:bidi="ar-SA"/>
        </w:rPr>
        <w:t>P=N*k,</w:t>
      </w:r>
    </w:p>
    <w:p>
      <w:pPr>
        <w:pStyle w:val="Normal"/>
        <w:rPr>
          <w:rFonts w:ascii="Times New Roman" w:hAnsi="Times New Roman" w:cs="Times New Roman"/>
          <w:color w:val="auto"/>
          <w:kern w:val="0"/>
          <w:lang w:val="ru-RU" w:bidi="ar-SA"/>
        </w:rPr>
      </w:pPr>
      <w:r>
        <w:rPr>
          <w:rFonts w:cs="Times New Roman"/>
          <w:color w:val="auto"/>
          <w:kern w:val="0"/>
          <w:lang w:val="ru-RU" w:bidi="ar-SA"/>
        </w:rPr>
        <w:t>где  P – стоимость предложения участника;</w:t>
      </w:r>
    </w:p>
    <w:p>
      <w:pPr>
        <w:pStyle w:val="Normal"/>
        <w:rPr>
          <w:rFonts w:ascii="Times New Roman" w:hAnsi="Times New Roman" w:cs="Times New Roman"/>
          <w:color w:val="auto"/>
          <w:kern w:val="0"/>
          <w:lang w:val="ru-RU" w:bidi="ar-SA"/>
        </w:rPr>
      </w:pPr>
      <w:r>
        <w:rPr>
          <w:rFonts w:cs="Times New Roman"/>
          <w:color w:val="auto"/>
          <w:kern w:val="0"/>
          <w:lang w:val="ru-RU" w:bidi="ar-SA"/>
        </w:rPr>
        <w:t>N – начальная (максимальная) цена договорная (цена лота), определенная в соответствии с перечнем стоимости работ Заказчика, представленной в составе Документации о закупке.</w:t>
      </w:r>
    </w:p>
    <w:p>
      <w:pPr>
        <w:pStyle w:val="Normal"/>
        <w:rPr>
          <w:rFonts w:ascii="Times New Roman" w:hAnsi="Times New Roman" w:cs="Times New Roman"/>
          <w:color w:val="auto"/>
          <w:kern w:val="0"/>
          <w:lang w:val="ru-RU" w:bidi="ar-SA"/>
        </w:rPr>
      </w:pPr>
      <w:r>
        <w:rPr>
          <w:rFonts w:cs="Times New Roman"/>
          <w:color w:val="auto"/>
          <w:kern w:val="0"/>
          <w:lang w:val="ru-RU" w:bidi="ar-SA"/>
        </w:rPr>
        <w:t>k  – понижающий коэффициент, заявленный участником в расчете цен заявки, величину данного коэффициента рекомендуется учитывать с округлением до 7 знаков после запятой.</w:t>
      </w:r>
    </w:p>
    <w:p>
      <w:pPr>
        <w:pStyle w:val="Normal"/>
        <w:rPr>
          <w:rFonts w:ascii="Times New Roman" w:hAnsi="Times New Roman" w:cs="Times New Roman"/>
          <w:color w:val="auto"/>
          <w:kern w:val="0"/>
          <w:lang w:val="ru-RU" w:bidi="ar-SA"/>
        </w:rPr>
      </w:pPr>
      <w:r>
        <w:rPr>
          <w:rFonts w:cs="Times New Roman"/>
          <w:color w:val="auto"/>
          <w:kern w:val="0"/>
          <w:lang w:val="ru-RU" w:bidi="ar-SA"/>
        </w:rPr>
        <w:t>Понижающий коэффициент указывается участником в форме «Коммерческое предложение», приведенной в Документации о закупке.</w:t>
      </w:r>
    </w:p>
    <w:p>
      <w:pPr>
        <w:pStyle w:val="Normal"/>
        <w:tabs>
          <w:tab w:val="clear" w:pos="708"/>
          <w:tab w:val="left" w:pos="-567" w:leader="none"/>
        </w:tabs>
        <w:suppressAutoHyphens w:val="true"/>
        <w:spacing w:before="0" w:after="0"/>
        <w:ind w:left="0" w:hanging="0"/>
        <w:contextualSpacing/>
        <w:jc w:val="both"/>
        <w:rPr>
          <w:rFonts w:ascii="Times New Roman" w:hAnsi="Times New Roman" w:cs="Times New Roman"/>
          <w:color w:val="auto"/>
          <w:kern w:val="0"/>
          <w:lang w:val="ru-RU" w:bidi="ar-SA"/>
        </w:rPr>
      </w:pPr>
      <w:r>
        <w:rPr>
          <w:rFonts w:cs="Times New Roman"/>
          <w:color w:val="auto"/>
          <w:kern w:val="0"/>
          <w:lang w:val="ru-RU" w:bidi="ar-SA"/>
        </w:rPr>
        <w:t>Участник формирует стоимость своей заявки с учетом понижающего коэффициента, указанного в п.1 настоящих требований.</w:t>
      </w:r>
    </w:p>
    <w:p>
      <w:pPr>
        <w:pStyle w:val="Normal"/>
        <w:suppressAutoHyphens w:val="true"/>
        <w:spacing w:before="0" w:after="0"/>
        <w:contextualSpacing/>
        <w:jc w:val="both"/>
        <w:rPr>
          <w:rFonts w:ascii="Times New Roman" w:hAnsi="Times New Roman" w:cs="Times New Roman"/>
          <w:color w:val="auto"/>
          <w:kern w:val="0"/>
          <w:lang w:val="ru-RU" w:bidi="ar-SA"/>
        </w:rPr>
      </w:pPr>
      <w:r>
        <w:rPr>
          <w:rFonts w:cs="Times New Roman"/>
          <w:color w:val="auto"/>
          <w:kern w:val="0"/>
          <w:lang w:val="ru-RU" w:bidi="ar-SA"/>
        </w:rPr>
        <w:t>2.         Победителем аукциона признается участник, чья среднеарифметическая цена ниже всех поданных участниками.</w:t>
      </w:r>
    </w:p>
    <w:p>
      <w:pPr>
        <w:pStyle w:val="1"/>
        <w:rPr/>
      </w:pPr>
      <w:r>
        <w:rPr/>
      </w:r>
    </w:p>
    <w:p>
      <w:pPr>
        <w:pStyle w:val="1"/>
        <w:jc w:val="center"/>
        <w:rPr/>
      </w:pPr>
      <w:r>
        <w:rPr/>
        <w:t>4.</w:t>
        <w:tab/>
        <w:t>Требования к документации по ценообразованию на этапе заключения (исполнения) договора.</w:t>
      </w:r>
    </w:p>
    <w:p>
      <w:pPr>
        <w:pStyle w:val="Normal"/>
        <w:ind w:firstLine="708"/>
        <w:jc w:val="both"/>
        <w:rPr>
          <w:lang w:eastAsia="x-none"/>
        </w:rPr>
      </w:pPr>
      <w:r>
        <w:rPr>
          <w:lang w:eastAsia="x-none"/>
        </w:rPr>
        <w:t>4.1.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</w:t>
      </w:r>
    </w:p>
    <w:p>
      <w:pPr>
        <w:pStyle w:val="Normal"/>
        <w:ind w:firstLine="708"/>
        <w:jc w:val="both"/>
        <w:rPr>
          <w:lang w:eastAsia="x-none"/>
        </w:rPr>
      </w:pPr>
      <w:r>
        <w:rPr>
          <w:lang w:eastAsia="x-none"/>
        </w:rPr>
        <w:t>4.2. Порядок формирования на этапе исполнения договора стоимости выполняемых работ по заданию заказчика установлен в Проекте договора.</w:t>
      </w:r>
    </w:p>
    <w:p>
      <w:pPr>
        <w:pStyle w:val="Normal"/>
        <w:ind w:firstLine="708"/>
        <w:jc w:val="both"/>
        <w:rPr>
          <w:lang w:eastAsia="x-none"/>
        </w:rPr>
      </w:pPr>
      <w:r>
        <w:rPr>
          <w:lang w:eastAsia="x-none"/>
        </w:rPr>
      </w:r>
    </w:p>
    <w:p>
      <w:pPr>
        <w:pStyle w:val="1"/>
        <w:numPr>
          <w:ilvl w:val="0"/>
          <w:numId w:val="4"/>
        </w:numPr>
        <w:rPr/>
      </w:pPr>
      <w:bookmarkStart w:id="27" w:name="_Toc51339699"/>
      <w:bookmarkStart w:id="28" w:name="_Toc46743519"/>
      <w:bookmarkStart w:id="29" w:name="_Toc54646413"/>
      <w:r>
        <w:rPr/>
        <w:t>Приложения</w:t>
      </w:r>
      <w:bookmarkEnd w:id="27"/>
      <w:bookmarkEnd w:id="28"/>
      <w:bookmarkEnd w:id="2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  <w:t>Приложение № 1 Протокол согласования (ведомость) договорной цены;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  <w:t>Приложение № 2 Перечень стоимости работ;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15"/>
          <w:b w:val="false"/>
          <w:i w:val="false"/>
          <w:i w:val="false"/>
          <w:shd w:fill="auto" w:val="clear"/>
        </w:rPr>
      </w:pPr>
      <w:r>
        <w:rPr/>
        <w:t>Приложение № 3 Требования к Участнику.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15"/>
          <w:b w:val="false"/>
          <w:i w:val="false"/>
          <w:i w:val="false"/>
          <w:shd w:fill="auto" w:val="clear"/>
        </w:rPr>
      </w:pPr>
      <w:r>
        <w:rPr>
          <w:b w:val="false"/>
          <w:i w:val="false"/>
          <w:shd w:fill="auto" w:val="clear"/>
        </w:rPr>
      </w:r>
      <w:bookmarkStart w:id="30" w:name="_Hlk48224758"/>
      <w:bookmarkStart w:id="31" w:name="_Ref40301253"/>
      <w:bookmarkStart w:id="32" w:name="_Hlk48224758"/>
      <w:bookmarkStart w:id="33" w:name="_Ref40301253"/>
      <w:bookmarkEnd w:id="32"/>
      <w:bookmarkEnd w:id="33"/>
    </w:p>
    <w:p>
      <w:pPr>
        <w:pStyle w:val="ListParagraph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bookmarkStart w:id="34" w:name="_Toc54646414"/>
      <w:bookmarkStart w:id="35" w:name="_Toc54451385"/>
      <w:r>
        <w:rPr>
          <w:sz w:val="28"/>
          <w:szCs w:val="28"/>
        </w:rPr>
        <w:t>ребования к оформлению и составлению документации по ценообразованию</w:t>
      </w:r>
      <w:bookmarkEnd w:id="34"/>
      <w:bookmarkEnd w:id="35"/>
    </w:p>
    <w:p>
      <w:pPr>
        <w:pStyle w:val="Normal"/>
        <w:ind w:firstLine="708"/>
        <w:jc w:val="both"/>
        <w:rPr/>
      </w:pPr>
      <w:r>
        <w:rPr/>
        <w:t>Требования к оформлению и составлению документации по ценообразованию представлены в перечне стоимости работ (Приложение 2 к Техническим требованиям).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Заместитель директора по инвестициям и </w:t>
      </w:r>
    </w:p>
    <w:p>
      <w:pPr>
        <w:pStyle w:val="Normal"/>
        <w:jc w:val="both"/>
        <w:rPr>
          <w:i/>
          <w:i/>
          <w:color w:val="FF0000"/>
        </w:rPr>
      </w:pPr>
      <w:r>
        <w:rPr>
          <w:b/>
          <w:i/>
          <w:sz w:val="26"/>
          <w:szCs w:val="26"/>
        </w:rPr>
        <w:t xml:space="preserve">капитальному строительству                                                                         </w:t>
      </w:r>
      <w:r>
        <w:rPr>
          <w:b/>
          <w:i/>
          <w:color w:val="000000"/>
          <w:sz w:val="26"/>
          <w:szCs w:val="26"/>
        </w:rPr>
        <w:t>П.В. Ёжиков</w:t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Unicode MS">
    <w:charset w:val="cc"/>
    <w:family w:val="roman"/>
    <w:pitch w:val="variable"/>
  </w:font>
  <w:font w:name="Verdana">
    <w:charset w:val="cc"/>
    <w:family w:val="roman"/>
    <w:pitch w:val="variable"/>
  </w:font>
  <w:font w:name="Garamond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18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1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2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3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6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5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9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82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0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5"/>
    </w:lvlOverride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qFormat/>
    <w:rsid w:val="00353a27"/>
    <w:pPr>
      <w:outlineLvl w:val="0"/>
    </w:pPr>
    <w:rPr/>
  </w:style>
  <w:style w:type="paragraph" w:styleId="2">
    <w:name w:val="Heading 2"/>
    <w:basedOn w:val="4"/>
    <w:next w:val="Normal"/>
    <w:qFormat/>
    <w:rsid w:val="00ea61a8"/>
    <w:pPr>
      <w:outlineLvl w:val="1"/>
    </w:pPr>
    <w:rPr/>
  </w:style>
  <w:style w:type="paragraph" w:styleId="3">
    <w:name w:val="Heading 3"/>
    <w:basedOn w:val="Normal"/>
    <w:next w:val="Normal"/>
    <w:autoRedefine/>
    <w:qFormat/>
    <w:rsid w:val="0092663a"/>
    <w:pPr>
      <w:keepNext w:val="true"/>
      <w:tabs>
        <w:tab w:val="clear" w:pos="708"/>
        <w:tab w:val="left" w:pos="709" w:leader="none"/>
      </w:tabs>
      <w:spacing w:before="120" w:after="60"/>
      <w:jc w:val="both"/>
      <w:outlineLvl w:val="2"/>
    </w:pPr>
    <w:rPr>
      <w:rFonts w:eastAsia="Calibri"/>
      <w:lang w:eastAsia="x-none"/>
    </w:rPr>
  </w:style>
  <w:style w:type="paragraph" w:styleId="4">
    <w:name w:val="Heading 4"/>
    <w:basedOn w:val="3"/>
    <w:next w:val="Normal"/>
    <w:qFormat/>
    <w:rsid w:val="006629c9"/>
    <w:pPr>
      <w:ind w:left="432" w:firstLine="426"/>
      <w:outlineLvl w:val="3"/>
    </w:pPr>
    <w:rPr>
      <w:bCs/>
    </w:rPr>
  </w:style>
  <w:style w:type="paragraph" w:styleId="5">
    <w:name w:val="Heading 5"/>
    <w:basedOn w:val="Normal"/>
    <w:next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qFormat/>
    <w:rsid w:val="00d561d9"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-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1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1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qFormat/>
    <w:rsid w:val="0092663a"/>
    <w:rPr>
      <w:rFonts w:eastAsia="Calibri"/>
      <w:sz w:val="28"/>
      <w:szCs w:val="28"/>
      <w:lang w:eastAsia="x-none"/>
    </w:rPr>
  </w:style>
  <w:style w:type="character" w:styleId="41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7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8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9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0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1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qFormat/>
    <w:locked/>
    <w:rsid w:val="00d22f6d"/>
    <w:rPr>
      <w:sz w:val="28"/>
    </w:rPr>
  </w:style>
  <w:style w:type="character" w:styleId="Style12" w:customStyle="1">
    <w:name w:val="Текст сноски Знак"/>
    <w:uiPriority w:val="99"/>
    <w:qFormat/>
    <w:rsid w:val="00d22f6d"/>
    <w:rPr/>
  </w:style>
  <w:style w:type="character" w:styleId="Style13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4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5" w:customStyle="1">
    <w:name w:val="комментарий"/>
    <w:qFormat/>
    <w:rsid w:val="0025139e"/>
    <w:rPr>
      <w:b/>
      <w:i/>
      <w:shd w:fill="FFFF99" w:val="clear"/>
    </w:rPr>
  </w:style>
  <w:style w:type="character" w:styleId="Style16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7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8" w:customStyle="1">
    <w:name w:val="Текст примечания Знак"/>
    <w:link w:val="Annotationtext"/>
    <w:semiHidden/>
    <w:qFormat/>
    <w:rsid w:val="00dc0f7d"/>
    <w:rPr/>
  </w:style>
  <w:style w:type="character" w:styleId="Style19" w:customStyle="1">
    <w:name w:val="Текст концевой сноски Знак"/>
    <w:basedOn w:val="DefaultParagraphFont"/>
    <w:qFormat/>
    <w:rsid w:val="003879d4"/>
    <w:rPr/>
  </w:style>
  <w:style w:type="character" w:styleId="Style20">
    <w:name w:val="Символ концевой сноски"/>
    <w:qFormat/>
    <w:rsid w:val="003879d4"/>
    <w:rPr>
      <w:vertAlign w:val="superscript"/>
    </w:rPr>
  </w:style>
  <w:style w:type="character" w:styleId="Style21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23" w:customStyle="1">
    <w:name w:val="Пункт2 Знак"/>
    <w:link w:val="25"/>
    <w:qFormat/>
    <w:rsid w:val="00de52bc"/>
    <w:rPr>
      <w:b/>
      <w:sz w:val="28"/>
    </w:rPr>
  </w:style>
  <w:style w:type="character" w:styleId="13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Hl" w:customStyle="1">
    <w:name w:val="hl"/>
    <w:basedOn w:val="DefaultParagraphFont"/>
    <w:qFormat/>
    <w:rsid w:val="0086722a"/>
    <w:rPr/>
  </w:style>
  <w:style w:type="character" w:styleId="Style22">
    <w:name w:val="Ссылка указателя"/>
    <w:qFormat/>
    <w:rPr/>
  </w:style>
  <w:style w:type="character" w:styleId="Style23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Style24">
    <w:name w:val="Нижний колонтитул Знак"/>
    <w:qFormat/>
    <w:rPr>
      <w:rFonts w:ascii="Times New Roman" w:hAnsi="Times New Roman" w:eastAsia="Times New Roman" w:cs="Times New Roman"/>
      <w:color w:val="000000"/>
      <w:sz w:val="24"/>
    </w:rPr>
  </w:style>
  <w:style w:type="character" w:styleId="24">
    <w:name w:val="Основной текст с отступом 2 Знак"/>
    <w:qFormat/>
    <w:rPr>
      <w:rFonts w:ascii="Times New Roman" w:hAnsi="Times New Roman" w:eastAsia="Times New Roman" w:cs="Times New Roman"/>
      <w:color w:val="000000"/>
      <w:sz w:val="24"/>
    </w:rPr>
  </w:style>
  <w:style w:type="character" w:styleId="Style2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6">
    <w:name w:val="Основной шрифт абзаца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8">
    <w:name w:val="Body Text"/>
    <w:basedOn w:val="Normal"/>
    <w:link w:val="Style6"/>
    <w:rsid w:val="0076353a"/>
    <w:pPr>
      <w:spacing w:before="0" w:after="120"/>
    </w:pPr>
    <w:rPr/>
  </w:style>
  <w:style w:type="paragraph" w:styleId="Style29">
    <w:name w:val="List"/>
    <w:basedOn w:val="Style28"/>
    <w:pPr/>
    <w:rPr>
      <w:rFonts w:cs="Arial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Arial"/>
    </w:rPr>
  </w:style>
  <w:style w:type="paragraph" w:styleId="Style32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3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4" w:customStyle="1">
    <w:name w:val="Подраздел раздела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both"/>
    </w:pPr>
    <w:rPr/>
  </w:style>
  <w:style w:type="paragraph" w:styleId="Style35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6">
    <w:name w:val="Колонтитул"/>
    <w:basedOn w:val="Normal"/>
    <w:qFormat/>
    <w:pPr/>
    <w:rPr/>
  </w:style>
  <w:style w:type="paragraph" w:styleId="Style37">
    <w:name w:val="Header"/>
    <w:basedOn w:val="Normal"/>
    <w:link w:val="Style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8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9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4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41" w:customStyle="1">
    <w:name w:val="Раздел регламента"/>
    <w:basedOn w:val="Normal"/>
    <w:qFormat/>
    <w:rsid w:val="00e228fa"/>
    <w:pPr/>
    <w:rPr/>
  </w:style>
  <w:style w:type="paragraph" w:styleId="Style4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7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8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4">
    <w:name w:val="Subtitle"/>
    <w:basedOn w:val="Normal"/>
    <w:next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-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5">
    <w:name w:val="Index Heading"/>
    <w:basedOn w:val="Style27"/>
    <w:pPr/>
    <w:rPr/>
  </w:style>
  <w:style w:type="paragraph" w:styleId="Style46">
    <w:name w:val="TOC Heading"/>
    <w:basedOn w:val="1"/>
    <w:next w:val="Normal"/>
    <w:uiPriority w:val="39"/>
    <w:qFormat/>
    <w:rsid w:val="00d22f6d"/>
    <w:pPr>
      <w:keepLines/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numPr>
        <w:ilvl w:val="0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9" w:customStyle="1">
    <w:name w:val="Нумерованный список ур2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5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1" w:customStyle="1">
    <w:name w:val="Подподпункт"/>
    <w:basedOn w:val="Style40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52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1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10" w:customStyle="1">
    <w:name w:val="УРОВЕНЬ_Абзац_тип2"/>
    <w:basedOn w:val="ListParagraph"/>
    <w:qFormat/>
    <w:rsid w:val="00b56f46"/>
    <w:pPr>
      <w:numPr>
        <w:ilvl w:val="0"/>
        <w:numId w:val="3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1"/>
    <w:qFormat/>
    <w:rsid w:val="00b56f46"/>
    <w:pPr>
      <w:numPr>
        <w:ilvl w:val="0"/>
        <w:numId w:val="3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3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1"/>
    <w:qFormat/>
    <w:rsid w:val="005773b2"/>
    <w:pPr>
      <w:keepLines/>
      <w:tabs>
        <w:tab w:val="left" w:pos="567" w:leader="none"/>
        <w:tab w:val="left" w:pos="709" w:leader="none"/>
      </w:tabs>
      <w:suppressAutoHyphens w:val="true"/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Style54">
    <w:name w:val="Endnote Text"/>
    <w:basedOn w:val="Normal"/>
    <w:link w:val="Style11"/>
    <w:rsid w:val="003879d4"/>
    <w:pPr/>
    <w:rPr>
      <w:sz w:val="20"/>
      <w:szCs w:val="20"/>
    </w:rPr>
  </w:style>
  <w:style w:type="paragraph" w:styleId="211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5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ListNumber">
    <w:name w:val="List Number"/>
    <w:basedOn w:val="Normal"/>
    <w:semiHidden/>
    <w:unhideWhenUsed/>
    <w:qFormat/>
    <w:rsid w:val="00685140"/>
    <w:pPr>
      <w:spacing w:lineRule="auto" w:line="360" w:before="60" w:after="0"/>
      <w:jc w:val="both"/>
    </w:pPr>
    <w:rPr/>
  </w:style>
  <w:style w:type="paragraph" w:styleId="Style56">
    <w:name w:val="Содержимое врезки"/>
    <w:basedOn w:val="Normal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-2">
    <w:name w:val="Контракт-подпункт"/>
    <w:basedOn w:val="Normal"/>
    <w:qFormat/>
    <w:pPr>
      <w:tabs>
        <w:tab w:val="clear" w:pos="708"/>
        <w:tab w:val="left" w:pos="1134" w:leader="none"/>
      </w:tabs>
      <w:ind w:left="1134" w:hanging="1134"/>
      <w:jc w:val="both"/>
    </w:pPr>
    <w:rPr>
      <w:sz w:val="28"/>
    </w:rPr>
  </w:style>
  <w:style w:type="paragraph" w:styleId="-3">
    <w:name w:val="Контракт-пункт"/>
    <w:basedOn w:val="Normal"/>
    <w:qFormat/>
    <w:pPr>
      <w:tabs>
        <w:tab w:val="clear" w:pos="708"/>
        <w:tab w:val="left" w:pos="1134" w:leader="none"/>
      </w:tabs>
      <w:ind w:left="1134" w:hanging="1134"/>
      <w:jc w:val="both"/>
    </w:pPr>
    <w:rPr>
      <w:sz w:val="28"/>
    </w:rPr>
  </w:style>
  <w:style w:type="paragraph" w:styleId="-4">
    <w:name w:val="Контракт-раздел"/>
    <w:basedOn w:val="Normal"/>
    <w:next w:val="-3"/>
    <w:qFormat/>
    <w:pPr>
      <w:keepNext w:val="true"/>
      <w:tabs>
        <w:tab w:val="clear" w:pos="708"/>
        <w:tab w:val="left" w:pos="0" w:leader="none"/>
        <w:tab w:val="left" w:pos="540" w:leader="none"/>
      </w:tabs>
      <w:spacing w:before="360" w:after="120"/>
      <w:jc w:val="center"/>
    </w:pPr>
    <w:rPr>
      <w:b/>
      <w:bCs/>
      <w:smallCaps/>
      <w:sz w:val="28"/>
    </w:rPr>
  </w:style>
  <w:style w:type="paragraph" w:styleId="Indexheading1">
    <w:name w:val="index heading1"/>
    <w:basedOn w:val="Normal"/>
    <w:qFormat/>
    <w:pPr/>
    <w:rPr/>
  </w:style>
  <w:style w:type="paragraph" w:styleId="Caption11">
    <w:name w:val="caption11"/>
    <w:basedOn w:val="Normal"/>
    <w:qFormat/>
    <w:pPr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2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2031-249A-485B-B4FC-406B3366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LibreOffice/7.5.5.2$Windows_X86_64 LibreOffice_project/ca8fe7424262805f223b9a2334bc7181abbcbf5e</Application>
  <AppVersion>15.0000</AppVersion>
  <Pages>13</Pages>
  <Words>2519</Words>
  <Characters>17979</Characters>
  <CharactersWithSpaces>20468</CharactersWithSpaces>
  <Paragraphs>357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 Олег Геннадьевич</dc:creator>
  <dc:description/>
  <dc:language>ru-RU</dc:language>
  <cp:lastModifiedBy/>
  <dcterms:modified xsi:type="dcterms:W3CDTF">2026-05-22T15:49:02Z</dcterms:modified>
  <cp:revision>21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