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</w:rPr>
      </w:pPr>
      <w:r>
        <w:rPr>
          <w:b/>
          <w:color w:val="000000"/>
        </w:rPr>
        <w:t>Технические характеристики оказываемых услуг</w:t>
      </w:r>
    </w:p>
    <w:p>
      <w:pPr>
        <w:pStyle w:val="Normal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/>
        <w:jc w:val="both"/>
        <w:rPr/>
      </w:pPr>
      <w:r>
        <w:rPr>
          <w:color w:val="000000"/>
        </w:rPr>
        <w:t xml:space="preserve">Передача права на использование новых версий базы данных «ФСНБ-2022», в электронном формате ПК Гранд-Смета и </w:t>
      </w:r>
      <w:r>
        <w:rPr>
          <w:rStyle w:val="Shortcaption"/>
          <w:color w:val="000000"/>
        </w:rPr>
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</w:t>
      </w:r>
      <w:r>
        <w:rPr>
          <w:color w:val="000000"/>
        </w:rPr>
        <w:t>»»   осуществляются в присутствие персонала Лицензиата (Заказчика) на рабочих местах пользователей, и должна сопровождаться установкой обновлений версии базы для ЭВМ «Гранд-Смета» персоналом Лицензиата (Исполнителя) с соблюдением требований  пропускного режима.</w:t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Услуги по сопровождению осуществляются силами только квалифицированных специалистов, прошедших соответствующую подготовку, квалификация, опыт и компетенция которых позволяет обеспечить надлежащее и качественное оказание Услуг. </w:t>
      </w:r>
    </w:p>
    <w:p>
      <w:pPr>
        <w:pStyle w:val="Normal"/>
        <w:jc w:val="both"/>
        <w:rPr/>
      </w:pPr>
      <w:r>
        <w:rPr>
          <w:color w:val="000000"/>
        </w:rPr>
        <w:t xml:space="preserve">После передачи прав на использование новых версий  базы данных «ФСНБ-2022», </w:t>
      </w:r>
      <w:r>
        <w:rPr>
          <w:rStyle w:val="Shortcaption"/>
          <w:color w:val="000000"/>
        </w:rPr>
        <w:t>права на использование новых версий БД «Справочники базовых цен на проектные работы для строительства</w:t>
      </w:r>
      <w:r>
        <w:rPr>
          <w:color w:val="000000"/>
        </w:rPr>
        <w:t xml:space="preserve"> в электронном формате ПК Гранд-Смета   Лицензиат (Исполнитель)  обеспечивает: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>- В течение года, по мере выхода новых версий баз данных, производит их передачу путем установки на рабочих местах персонала на территории Сублицензиата, проверку работоспособности на каждом рабочем месте, передает информацию о содержании изменений.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  <w:t xml:space="preserve">По требованию и в сроки, установленные Заказчиком, своими силами, средствами и за свой счет устранять недостатки и дефекты, возникшие по вине Исполнителя или по обстоятельствам, за которые отвечает Исполнитель и выявленные в процессе оказания Услуг, при приемке оказанных Услуг, а также осуществлять доработки, связанные с несогласованными с Заказчиком отступлениями от требований Договора. Компенсировать расходы Заказчика на устранение своими силами или силами третьих лиц недостатков в результатах оказанных Услуг в случае, если Исполнитель не устраняет недостатки в установленные Заказчиком сроки.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firstLine="709"/>
        <w:jc w:val="both"/>
        <w:rPr>
          <w:color w:val="000000"/>
        </w:rPr>
      </w:pPr>
      <w:r>
        <w:rPr>
          <w:color w:val="000000"/>
        </w:rPr>
        <w:t>- предоставлять возможность получения Заказчиком консультаций по работе программного обеспечения по телефону и на объекте;</w:t>
      </w:r>
    </w:p>
    <w:p>
      <w:pPr>
        <w:pStyle w:val="Normal"/>
        <w:ind w:firstLine="709"/>
        <w:jc w:val="both"/>
        <w:rPr>
          <w:color w:val="000000"/>
        </w:rPr>
      </w:pPr>
      <w:r>
        <w:rPr>
          <w:color w:val="000000"/>
        </w:rPr>
        <w:t>- Гарантия качества оказанных услуг предоставляется в течение 12 (двенадцати) месяцев с даты подписания заказчиком и исполнителем акта приема-передачи права на использование/ универсального передаточного документа.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ind w:firstLine="709"/>
        <w:jc w:val="both"/>
        <w:rPr>
          <w:color w:val="000000"/>
        </w:rPr>
      </w:pPr>
      <w:r>
        <w:rPr>
          <w:color w:val="000000"/>
          <w:sz w:val="26"/>
          <w:szCs w:val="26"/>
        </w:rPr>
        <w:t xml:space="preserve">Технические требования к пользовательским ПК: </w:t>
      </w:r>
    </w:p>
    <w:p>
      <w:pPr>
        <w:pStyle w:val="Normal"/>
        <w:numPr>
          <w:ilvl w:val="0"/>
          <w:numId w:val="2"/>
        </w:numPr>
        <w:spacing w:beforeAutospacing="1" w:after="0"/>
        <w:rPr>
          <w:color w:val="000000"/>
        </w:rPr>
      </w:pPr>
      <w:r>
        <w:rPr>
          <w:color w:val="000000"/>
        </w:rPr>
        <w:t xml:space="preserve">Операционные системы: 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00"/>
        </w:rPr>
      </w:pPr>
      <w:r>
        <w:rPr>
          <w:color w:val="000000"/>
        </w:rPr>
        <w:t>ОС «Альт Рабочая станция» и ОС «Альт Рабочая станция K» версия 11.1 и 10.4;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00"/>
        </w:rPr>
      </w:pPr>
      <w:r>
        <w:rPr>
          <w:color w:val="000000"/>
        </w:rPr>
        <w:t>ОС «AlterOS» версия 9.5 и 7.5;</w:t>
      </w:r>
    </w:p>
    <w:p>
      <w:pPr>
        <w:pStyle w:val="Normal"/>
        <w:numPr>
          <w:ilvl w:val="1"/>
          <w:numId w:val="2"/>
        </w:numPr>
        <w:spacing w:before="0" w:after="0"/>
        <w:rPr>
          <w:color w:val="000000"/>
        </w:rPr>
      </w:pPr>
      <w:r>
        <w:rPr>
          <w:color w:val="000000"/>
        </w:rPr>
        <w:t>ОС «Astra Linux Special Edition» версия 1.7 и 1.8 (только в стационарном режиме).</w:t>
      </w:r>
    </w:p>
    <w:p>
      <w:pPr>
        <w:pStyle w:val="Normal"/>
        <w:numPr>
          <w:ilvl w:val="0"/>
          <w:numId w:val="2"/>
        </w:numPr>
        <w:spacing w:before="0" w:after="0"/>
        <w:rPr>
          <w:color w:val="000000"/>
        </w:rPr>
      </w:pPr>
      <w:r>
        <w:rPr>
          <w:color w:val="000000"/>
        </w:rPr>
        <w:t>Процессор с архитектурой x86-64, количеством ядер не меньше двух, с частотой не ниже 2 ГГц;</w:t>
      </w:r>
    </w:p>
    <w:p>
      <w:pPr>
        <w:pStyle w:val="Normal"/>
        <w:numPr>
          <w:ilvl w:val="0"/>
          <w:numId w:val="2"/>
        </w:numPr>
        <w:spacing w:before="0" w:after="0"/>
        <w:rPr>
          <w:color w:val="000000"/>
        </w:rPr>
      </w:pPr>
      <w:r>
        <w:rPr>
          <w:color w:val="000000"/>
        </w:rPr>
        <w:t>Оперативная память не менее 8 Гб;</w:t>
      </w:r>
    </w:p>
    <w:p>
      <w:pPr>
        <w:pStyle w:val="Normal"/>
        <w:numPr>
          <w:ilvl w:val="0"/>
          <w:numId w:val="2"/>
        </w:numPr>
        <w:spacing w:before="0" w:after="0"/>
        <w:rPr>
          <w:color w:val="000000"/>
        </w:rPr>
      </w:pPr>
      <w:r>
        <w:rPr>
          <w:color w:val="000000"/>
        </w:rPr>
        <w:t>Разрешение экрана не менее 1920х1080</w:t>
      </w:r>
    </w:p>
    <w:p>
      <w:pPr>
        <w:pStyle w:val="Normal"/>
        <w:numPr>
          <w:ilvl w:val="0"/>
          <w:numId w:val="2"/>
        </w:numPr>
        <w:spacing w:before="0" w:afterAutospacing="1"/>
        <w:rPr>
          <w:color w:val="000000"/>
        </w:rPr>
      </w:pPr>
      <w:r>
        <w:rPr>
          <w:color w:val="000000"/>
        </w:rPr>
        <w:t>Физический порт USB;</w:t>
      </w:r>
    </w:p>
    <w:p>
      <w:pPr>
        <w:pStyle w:val="Normal"/>
        <w:spacing w:beforeAutospacing="1" w:afterAutospacing="1"/>
        <w:ind w:left="720" w:hanging="0"/>
        <w:rPr>
          <w:color w:val="000000"/>
        </w:rPr>
      </w:pPr>
      <w:r>
        <w:rPr>
          <w:color w:val="000000"/>
        </w:rPr>
        <w:t xml:space="preserve">  </w:t>
      </w:r>
      <w:r>
        <w:rPr>
          <w:color w:val="000000"/>
        </w:rPr>
        <w:t xml:space="preserve">Операционная система: Windows 8.1, 10, 11 (64-разрядные);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  </w:t>
      </w:r>
      <w:r>
        <w:rPr>
          <w:color w:val="000000"/>
        </w:rPr>
        <w:t xml:space="preserve">Процессор с количеством ядер не меньше двух, с частотой не ниже 2ГГц;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  </w:t>
      </w:r>
      <w:r>
        <w:rPr>
          <w:color w:val="000000"/>
        </w:rPr>
        <w:t xml:space="preserve">Оперативная память не менее </w:t>
      </w:r>
      <w:r>
        <w:rPr>
          <w:color w:val="000000"/>
        </w:rPr>
        <w:t>8</w:t>
      </w:r>
      <w:r>
        <w:rPr>
          <w:color w:val="000000"/>
        </w:rPr>
        <w:t xml:space="preserve"> Гб;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  </w:t>
      </w:r>
      <w:r>
        <w:rPr>
          <w:color w:val="000000"/>
        </w:rPr>
        <w:t xml:space="preserve">Разрешение экрана не менее 1280х800 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  </w:t>
      </w:r>
      <w:r>
        <w:rPr>
          <w:color w:val="000000"/>
        </w:rPr>
        <w:t>Свободный порт USB;</w:t>
      </w:r>
    </w:p>
    <w:p>
      <w:pPr>
        <w:pStyle w:val="Normal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ind w:firstLine="708"/>
        <w:jc w:val="both"/>
        <w:rPr>
          <w:color w:val="000000"/>
        </w:rPr>
      </w:pPr>
      <w:r>
        <w:rPr>
          <w:color w:val="000000"/>
        </w:rPr>
        <w:t xml:space="preserve">Программное обеспечение разрешено к установке и эксплуатации на территории Российской Федерации. Наличие документа, подтверждающего право на использование программы для ЭВМ «ГРАНД-Смета». </w:t>
      </w:r>
    </w:p>
    <w:p>
      <w:pPr>
        <w:pStyle w:val="Normal"/>
        <w:rPr>
          <w:color w:val="000000"/>
        </w:rPr>
      </w:pPr>
      <w:r>
        <w:rPr>
          <w:color w:val="000000"/>
        </w:rPr>
        <w:t>Соответствие установленному требованию подтверждается путем предоставления в составе заявки Участника копии соответствующего документа (Свидетельства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2c0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162c0c"/>
    <w:rPr>
      <w:rFonts w:ascii="Arial" w:hAnsi="Arial" w:eastAsia="Times New Roman" w:cs="Arial"/>
      <w:sz w:val="20"/>
      <w:szCs w:val="20"/>
    </w:rPr>
  </w:style>
  <w:style w:type="character" w:styleId="Shortcaption" w:customStyle="1">
    <w:name w:val="shortcaption"/>
    <w:basedOn w:val="DefaultParagraphFont"/>
    <w:qFormat/>
    <w:rsid w:val="00162c0c"/>
    <w:rPr/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BodyTextIndent2">
    <w:name w:val="Body Text Indent 2"/>
    <w:basedOn w:val="Normal"/>
    <w:link w:val="2"/>
    <w:qFormat/>
    <w:rsid w:val="00162c0c"/>
    <w:pPr>
      <w:ind w:firstLine="360"/>
      <w:jc w:val="both"/>
    </w:pPr>
    <w:rPr>
      <w:rFonts w:ascii="Arial" w:hAnsi="Arial" w:cs="Arial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AlterOffice/3.4.0.9$Linux_X86_64 LibreOffice_project/b8daf9e823b1a5463a2f48435ddc2e8696e7d4fc</Application>
  <AppVersion>15.0000</AppVersion>
  <Pages>2</Pages>
  <Words>431</Words>
  <Characters>2867</Characters>
  <CharactersWithSpaces>3287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2026-05-26T07:23:00Z</dcterms:created>
  <dc:creator>Наталья</dc:creator>
  <dc:description/>
  <dc:language>ru-RU</dc:language>
  <cp:lastModifiedBy>dvortcovaaa@corp.gidroogk.com</cp:lastModifiedBy>
  <dcterms:modified xsi:type="dcterms:W3CDTF">2026-05-27T09:02:54Z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