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rFonts w:eastAsia="Calibri"/>
          <w:b w:val="false"/>
          <w:sz w:val="24"/>
          <w:szCs w:val="24"/>
          <w:lang w:eastAsia="en-US"/>
        </w:rPr>
      </w:pPr>
      <w:r>
        <w:rPr>
          <w:sz w:val="24"/>
          <w:szCs w:val="24"/>
        </w:rPr>
        <w:t>УТВЕРЖДАЮ:</w:t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rFonts w:eastAsia="Calibri"/>
          <w:b w:val="false"/>
          <w:sz w:val="24"/>
          <w:szCs w:val="24"/>
          <w:lang w:eastAsia="en-US"/>
        </w:rPr>
      </w:pPr>
      <w:r>
        <w:rPr>
          <w:sz w:val="24"/>
          <w:szCs w:val="24"/>
        </w:rPr>
        <w:t>Директору Приволжского филиала</w:t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rFonts w:eastAsia="Calibri"/>
          <w:b w:val="false"/>
          <w:sz w:val="24"/>
          <w:szCs w:val="24"/>
          <w:lang w:eastAsia="en-US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rFonts w:eastAsia="Calibri"/>
          <w:b w:val="false"/>
          <w:sz w:val="24"/>
          <w:szCs w:val="24"/>
          <w:lang w:eastAsia="en-US"/>
        </w:rPr>
      </w:pPr>
      <w:r>
        <w:rPr>
          <w:sz w:val="24"/>
          <w:szCs w:val="24"/>
        </w:rPr>
        <w:t xml:space="preserve">___________________ </w:t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rFonts w:eastAsia="Calibri"/>
          <w:b w:val="false"/>
          <w:sz w:val="24"/>
          <w:szCs w:val="24"/>
          <w:lang w:eastAsia="en-US"/>
        </w:rPr>
      </w:pPr>
      <w:r>
        <w:rPr>
          <w:sz w:val="24"/>
          <w:szCs w:val="24"/>
        </w:rPr>
        <w:t>«_____» ________________ 2026 г.</w:t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0"/>
        </w:numPr>
        <w:spacing w:lineRule="auto" w:line="360"/>
        <w:ind w:left="0" w:right="0" w:hanging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</w:t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Технические требования на оказание услуг</w:t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 xml:space="preserve">ОКПД2: 86.90.19.190- Услуги  по проведению медицинских осмотров  работников занятых на работах с вредными производственными факторами и химико-токсикологических исследований для нужд Воткинского  транспортного участка Приволжского филиала АО «ТК РусГидро» </w:t>
      </w:r>
    </w:p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 xml:space="preserve">                                               </w:t>
      </w:r>
      <w:r>
        <w:rPr>
          <w:b/>
          <w:bCs/>
          <w:sz w:val="24"/>
          <w:szCs w:val="24"/>
        </w:rPr>
        <w:t>ЛОТ № 5031-ЭКСП ПРОД-2027-ТК-ПриволФ</w:t>
      </w:r>
    </w:p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jc w:val="left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i/>
          <w:i/>
          <w:sz w:val="24"/>
          <w:szCs w:val="24"/>
          <w:lang w:eastAsia="en-US"/>
        </w:rPr>
      </w:pPr>
      <w:r>
        <w:rPr>
          <w:b/>
        </w:rPr>
        <w:t>СОДЕРЖАНИЕ</w:t>
      </w:r>
    </w:p>
    <w:p>
      <w:pPr>
        <w:pStyle w:val="Normal"/>
        <w:jc w:val="center"/>
        <w:rPr>
          <w:rFonts w:eastAsia="Calibri"/>
          <w:i/>
          <w:i/>
          <w:sz w:val="24"/>
          <w:szCs w:val="24"/>
          <w:lang w:eastAsia="en-US"/>
        </w:rPr>
      </w:pPr>
      <w:r>
        <w:rPr>
          <w:rFonts w:eastAsia="Calibri"/>
          <w:i/>
          <w:sz w:val="24"/>
          <w:szCs w:val="24"/>
          <w:lang w:eastAsia="en-US"/>
        </w:rPr>
      </w:r>
    </w:p>
    <w:p>
      <w:pPr>
        <w:pStyle w:val="Normal"/>
        <w:numPr>
          <w:ilvl w:val="0"/>
          <w:numId w:val="4"/>
        </w:numPr>
        <w:ind w:left="0" w:right="0" w:hanging="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Общие сведения …………………………………………………………………………… 3</w:t>
      </w:r>
    </w:p>
    <w:p>
      <w:pPr>
        <w:pStyle w:val="Normal"/>
        <w:numPr>
          <w:ilvl w:val="1"/>
          <w:numId w:val="4"/>
        </w:numPr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Наименование закупаемой продукции                                                                                   3</w:t>
      </w:r>
    </w:p>
    <w:p>
      <w:pPr>
        <w:pStyle w:val="Normal"/>
        <w:numPr>
          <w:ilvl w:val="1"/>
          <w:numId w:val="4"/>
        </w:numPr>
        <w:ind w:left="0" w:right="0" w:hanging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Цели оказания услуг                                                                                                                 3                                                                                                                      </w:t>
      </w:r>
    </w:p>
    <w:p>
      <w:pPr>
        <w:pStyle w:val="Normal"/>
        <w:numPr>
          <w:ilvl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1. Перечень объектов заказчика ………………………………………………………..3</w:t>
      </w:r>
    </w:p>
    <w:p>
      <w:pPr>
        <w:pStyle w:val="Normal"/>
        <w:numPr>
          <w:ilvl w:val="0"/>
          <w:numId w:val="4"/>
        </w:numPr>
        <w:ind w:left="0" w:right="0" w:hanging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Требования к продукции …………………………………………………………………. 3</w:t>
      </w:r>
    </w:p>
    <w:p>
      <w:pPr>
        <w:pStyle w:val="Normal"/>
        <w:numPr>
          <w:ilvl w:val="0"/>
        </w:numPr>
        <w:rPr>
          <w:sz w:val="24"/>
          <w:szCs w:val="24"/>
        </w:rPr>
      </w:pPr>
      <w:r>
        <w:rPr>
          <w:sz w:val="24"/>
          <w:szCs w:val="24"/>
        </w:rPr>
        <w:t xml:space="preserve">2.1.       </w:t>
      </w:r>
      <w:r>
        <w:rPr>
          <w:bCs/>
          <w:sz w:val="24"/>
          <w:szCs w:val="24"/>
        </w:rPr>
        <w:t>Требования к объемам и срокам оказания услуг                                                                   3</w:t>
      </w:r>
    </w:p>
    <w:p>
      <w:pPr>
        <w:pStyle w:val="Normal"/>
        <w:rPr>
          <w:sz w:val="24"/>
          <w:szCs w:val="24"/>
        </w:rPr>
      </w:pPr>
      <w:r>
        <w:rPr>
          <w:bCs/>
          <w:sz w:val="24"/>
          <w:szCs w:val="24"/>
        </w:rPr>
        <w:t>2.1.1.    Требования к перечню</w:t>
      </w:r>
      <w:r>
        <w:rPr>
          <w:sz w:val="24"/>
          <w:szCs w:val="24"/>
        </w:rPr>
        <w:t xml:space="preserve"> и объему услуг                                                                                   3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Таблица </w:t>
      </w:r>
      <w:r>
        <w:rPr>
          <w:b/>
          <w:sz w:val="24"/>
          <w:szCs w:val="24"/>
        </w:rPr>
        <w:t>2.</w:t>
      </w:r>
      <w:r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</w:rPr>
        <w:t>Перечень и объем оказываемых услуг ……………………………………………...4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2.1.2.    Требования к срокам оказания услуг                                                                                      5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Таблица 3. Требования </w:t>
      </w:r>
      <w:r>
        <w:rPr>
          <w:b/>
          <w:sz w:val="24"/>
          <w:szCs w:val="24"/>
        </w:rPr>
        <w:t>к</w:t>
      </w:r>
      <w:r>
        <w:rPr>
          <w:b/>
          <w:sz w:val="24"/>
          <w:szCs w:val="24"/>
          <w:lang w:val="ru-RU"/>
        </w:rPr>
        <w:t xml:space="preserve"> срокам </w:t>
      </w:r>
      <w:r>
        <w:rPr>
          <w:b/>
          <w:sz w:val="24"/>
          <w:szCs w:val="24"/>
        </w:rPr>
        <w:t>оказания услуг………………………………………………..5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2. 2      Требование к качеству услуг                                                                                                     5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Таблица 4. Требование к качеству услуг …………………………………………………………5</w:t>
      </w:r>
    </w:p>
    <w:p>
      <w:pPr>
        <w:pStyle w:val="Normal"/>
        <w:numPr>
          <w:ilvl w:val="0"/>
          <w:numId w:val="4"/>
        </w:numPr>
        <w:ind w:left="0" w:right="0" w:hanging="0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документации по ценообразованию на этапе закупки ……………….. 9</w:t>
      </w:r>
    </w:p>
    <w:p>
      <w:pPr>
        <w:pStyle w:val="Normal"/>
        <w:numPr>
          <w:ilvl w:val="0"/>
        </w:numPr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OC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7"/>
        </w:numPr>
        <w:spacing w:before="120" w:after="60"/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Общие сведения</w:t>
      </w:r>
    </w:p>
    <w:p>
      <w:pPr>
        <w:pStyle w:val="Normal"/>
        <w:numPr>
          <w:ilvl w:val="0"/>
          <w:numId w:val="0"/>
        </w:numPr>
        <w:spacing w:before="120" w:after="60"/>
        <w:ind w:left="720" w:right="0" w:hanging="0"/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right="0" w:hanging="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bCs/>
          <w:sz w:val="24"/>
          <w:szCs w:val="24"/>
        </w:rPr>
        <w:t xml:space="preserve">1.1 </w:t>
      </w:r>
      <w:r>
        <w:rPr>
          <w:b/>
          <w:bCs/>
          <w:sz w:val="24"/>
          <w:szCs w:val="24"/>
        </w:rPr>
        <w:t>Наименование закупаемой продукции</w:t>
      </w:r>
    </w:p>
    <w:p>
      <w:pPr>
        <w:pStyle w:val="Normal"/>
        <w:jc w:val="both"/>
        <w:rPr>
          <w:rFonts w:eastAsia="Calibri"/>
          <w:b/>
          <w:sz w:val="28"/>
          <w:szCs w:val="28"/>
        </w:rPr>
      </w:pPr>
      <w:r>
        <w:rPr>
          <w:bCs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       </w:t>
      </w:r>
      <w:r>
        <w:rPr>
          <w:sz w:val="24"/>
          <w:szCs w:val="24"/>
          <w:lang w:eastAsia="en-US"/>
        </w:rPr>
        <w:t>ОКПД2:86.90.19.190 - Услуги  по проведению медицинских осмотров  работников занятых на работах с вредными производственными факторами и химико-токсикологических исследований для нужд Воткинского  транспортного участка Приволжского филиала АО «ТК РусГидро».</w:t>
      </w:r>
    </w:p>
    <w:p>
      <w:pPr>
        <w:pStyle w:val="Normal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bCs/>
          <w:spacing w:val="-10"/>
          <w:sz w:val="24"/>
          <w:szCs w:val="24"/>
          <w:lang w:eastAsia="en-US"/>
        </w:rPr>
        <w:t xml:space="preserve">1.2  </w:t>
      </w:r>
      <w:r>
        <w:rPr>
          <w:b/>
          <w:bCs/>
          <w:spacing w:val="-10"/>
          <w:sz w:val="24"/>
          <w:szCs w:val="24"/>
        </w:rPr>
        <w:t>Цель оказания услуг</w:t>
      </w:r>
    </w:p>
    <w:p>
      <w:pPr>
        <w:pStyle w:val="Normal"/>
        <w:numPr>
          <w:ilvl w:val="0"/>
          <w:numId w:val="0"/>
        </w:numPr>
        <w:ind w:left="0" w:right="0" w:hanging="0"/>
        <w:jc w:val="both"/>
        <w:outlineLvl w:val="8"/>
        <w:rPr>
          <w:rFonts w:eastAsia="Calibri"/>
          <w:b/>
          <w:sz w:val="28"/>
          <w:szCs w:val="28"/>
        </w:rPr>
      </w:pPr>
      <w:r>
        <w:rPr>
          <w:b/>
          <w:bCs/>
          <w:spacing w:val="-10"/>
          <w:sz w:val="24"/>
          <w:szCs w:val="24"/>
        </w:rPr>
        <w:t xml:space="preserve">        </w:t>
      </w:r>
      <w:r>
        <w:rPr>
          <w:bCs/>
          <w:spacing w:val="-10"/>
          <w:sz w:val="24"/>
          <w:szCs w:val="24"/>
        </w:rPr>
        <w:t>В  целях обеспечения соблюдения требований Приказ Минздрава России от 28.01.2021г. №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на основании вредных и (или) опасных факторов и вида выполняемых работником работ.</w:t>
      </w:r>
    </w:p>
    <w:p>
      <w:pPr>
        <w:pStyle w:val="Normal"/>
        <w:numPr>
          <w:ilvl w:val="0"/>
          <w:numId w:val="0"/>
        </w:numPr>
        <w:ind w:left="0" w:right="0" w:hanging="0"/>
        <w:jc w:val="both"/>
        <w:outlineLvl w:val="8"/>
        <w:rPr>
          <w:rFonts w:eastAsia="Calibri"/>
          <w:b/>
          <w:sz w:val="28"/>
          <w:szCs w:val="28"/>
        </w:rPr>
      </w:pPr>
      <w:r>
        <w:rPr>
          <w:spacing w:val="-10"/>
          <w:sz w:val="24"/>
          <w:szCs w:val="24"/>
        </w:rPr>
        <w:t xml:space="preserve">        </w:t>
      </w:r>
      <w:r>
        <w:rPr>
          <w:spacing w:val="-10"/>
          <w:sz w:val="24"/>
          <w:szCs w:val="24"/>
        </w:rPr>
        <w:t xml:space="preserve">На основании требований  Приказа Минздрава РФ от 30.05.2023 N 266Н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-10"/>
          <w:sz w:val="24"/>
          <w:szCs w:val="24"/>
        </w:rPr>
        <w:t>"Об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исследований"</w:t>
      </w:r>
      <w:r>
        <w:rPr>
          <w:rFonts w:cs="Times New Roman"/>
          <w:b w:val="false"/>
          <w:i w:val="false"/>
          <w:caps w:val="false"/>
          <w:smallCaps w:val="false"/>
          <w:color w:val="333333"/>
          <w:spacing w:val="-1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необходимо проведение ежегодного химико-токсикологического исследования на наличие в организме человека наркотических средств водителей Воткинского транспортного участка, Приволжского филиала АО «ТК РусГидро», с целью определения их к допуску выполнения работ на транспорте по специальности (в должности).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260" w:leader="none"/>
        </w:tabs>
        <w:suppressAutoHyphens w:val="true"/>
        <w:bidi w:val="0"/>
        <w:spacing w:before="0" w:after="0"/>
        <w:ind w:left="0" w:right="0" w:hanging="0"/>
        <w:jc w:val="both"/>
        <w:outlineLvl w:val="8"/>
        <w:rPr>
          <w:rFonts w:eastAsia="Calibri"/>
          <w:b/>
          <w:sz w:val="28"/>
          <w:szCs w:val="28"/>
        </w:rPr>
      </w:pPr>
      <w:r>
        <w:rPr>
          <w:spacing w:val="-10"/>
          <w:sz w:val="24"/>
          <w:szCs w:val="24"/>
          <w:shd w:fill="auto" w:val="clear"/>
        </w:rPr>
        <w:t xml:space="preserve">      </w:t>
      </w:r>
      <w:r>
        <w:rPr>
          <w:spacing w:val="-10"/>
          <w:sz w:val="24"/>
          <w:szCs w:val="24"/>
          <w:shd w:fill="auto" w:val="clear"/>
        </w:rPr>
        <w:t>В</w:t>
      </w:r>
      <w:r>
        <w:rPr>
          <w:bCs/>
          <w:spacing w:val="-2"/>
          <w:sz w:val="24"/>
          <w:szCs w:val="24"/>
          <w:shd w:fill="auto" w:val="clear"/>
        </w:rPr>
        <w:t xml:space="preserve"> соответствии с требованиями Кодекса внутреннего водного транспорта Российской Федерации от 07.03.2001 № 24-ФЗ в части статьи 27 п.2, статьи 28 п.3.1 с целью динамического наблюдения за состоянием здоровья лиц допущенных к работе на судне и  </w:t>
      </w:r>
      <w:r>
        <w:rPr>
          <w:bCs/>
          <w:color w:val="000000"/>
          <w:spacing w:val="-2"/>
          <w:sz w:val="24"/>
          <w:szCs w:val="24"/>
          <w:shd w:fill="auto" w:val="clear"/>
        </w:rPr>
        <w:t xml:space="preserve">отсутствии заболеваний препятствующих </w:t>
      </w:r>
      <w:r>
        <w:rPr>
          <w:bCs/>
          <w:spacing w:val="-2"/>
          <w:sz w:val="24"/>
          <w:szCs w:val="24"/>
          <w:shd w:fill="auto" w:val="clear"/>
        </w:rPr>
        <w:t xml:space="preserve"> работе на судне.</w:t>
      </w:r>
    </w:p>
    <w:p>
      <w:pPr>
        <w:pStyle w:val="Normal"/>
        <w:numPr>
          <w:ilvl w:val="0"/>
          <w:numId w:val="0"/>
        </w:numPr>
        <w:ind w:left="0" w:right="0" w:hanging="0"/>
        <w:jc w:val="both"/>
        <w:outlineLvl w:val="8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ind w:left="360" w:right="0" w:hanging="0"/>
        <w:jc w:val="both"/>
        <w:rPr>
          <w:rFonts w:eastAsia="Calibri"/>
          <w:b/>
          <w:sz w:val="28"/>
          <w:szCs w:val="28"/>
        </w:rPr>
      </w:pPr>
      <w:r>
        <w:rPr>
          <w:b/>
          <w:bCs/>
          <w:spacing w:val="-10"/>
          <w:sz w:val="24"/>
          <w:szCs w:val="24"/>
        </w:rPr>
        <w:t>Таблица 1. Перечень объектов заказчика</w:t>
      </w:r>
    </w:p>
    <w:p>
      <w:pPr>
        <w:pStyle w:val="Normal"/>
        <w:ind w:left="360" w:right="0" w:hanging="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tbl>
      <w:tblPr>
        <w:tblW w:w="103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92"/>
        <w:gridCol w:w="1813"/>
        <w:gridCol w:w="2496"/>
        <w:gridCol w:w="1691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Расположение объекта </w:t>
              <w:br/>
            </w:r>
            <w:r>
              <w:rPr>
                <w:i/>
                <w:iCs/>
                <w:sz w:val="22"/>
                <w:szCs w:val="22"/>
              </w:rPr>
              <w:t>(место оказания услуг)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napToGrid w:val="false"/>
              <w:spacing w:before="0" w:after="0"/>
              <w:contextualSpacing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2"/>
                <w:szCs w:val="22"/>
                <w:lang w:eastAsia="en-US"/>
              </w:rPr>
              <w:t>ОКПД2:86.90.19.190 - Услуги  по проведению медицинских осмотров  работников занятых на работах с вредными производственными факторами и химико-токсикологических исследований для нужд Воткинского  транспортного участка Приволжского филиала АО «ТК РусГидро».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bCs/>
                <w:iCs/>
                <w:sz w:val="22"/>
                <w:szCs w:val="22"/>
              </w:rPr>
              <w:t>Пермский край, г.Чайковский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Работники, занятых на работах с вредными производственными факторами для нужд  Воткинского транспортного участка Приволжского филиала АО «ТК РусГидро»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Приволжский филиал АО «ТК РусГидро»</w:t>
            </w:r>
          </w:p>
        </w:tc>
      </w:tr>
    </w:tbl>
    <w:p>
      <w:pPr>
        <w:pStyle w:val="Normal"/>
        <w:numPr>
          <w:ilvl w:val="0"/>
          <w:numId w:val="0"/>
        </w:numPr>
        <w:spacing w:before="0" w:after="0"/>
        <w:ind w:left="0" w:right="0" w:hanging="0"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before="0" w:after="0"/>
        <w:ind w:left="720" w:right="0" w:hanging="0"/>
        <w:contextualSpacing/>
        <w:rPr>
          <w:rFonts w:eastAsia="Calibri"/>
          <w:b/>
          <w:sz w:val="28"/>
          <w:szCs w:val="28"/>
        </w:rPr>
      </w:pPr>
      <w:r>
        <w:rPr>
          <w:b/>
          <w:bCs/>
          <w:sz w:val="24"/>
          <w:szCs w:val="24"/>
        </w:rPr>
        <w:t>2. Требования к продукции.</w:t>
      </w:r>
    </w:p>
    <w:p>
      <w:pPr>
        <w:pStyle w:val="Normal"/>
        <w:spacing w:before="0" w:after="0"/>
        <w:ind w:left="360" w:right="0" w:hanging="360"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spacing w:before="0" w:after="0"/>
        <w:ind w:left="360" w:right="0" w:hanging="360"/>
        <w:contextualSpacing/>
        <w:rPr>
          <w:rFonts w:eastAsia="Calibri"/>
          <w:b/>
          <w:sz w:val="28"/>
          <w:szCs w:val="28"/>
        </w:rPr>
      </w:pPr>
      <w:r>
        <w:rPr>
          <w:b/>
          <w:bCs/>
          <w:sz w:val="24"/>
          <w:szCs w:val="24"/>
        </w:rPr>
        <w:t>2.1. Требования к объёмам и срокам оказания услуг.</w:t>
      </w:r>
    </w:p>
    <w:p>
      <w:pPr>
        <w:pStyle w:val="Normal"/>
        <w:spacing w:before="0" w:after="0"/>
        <w:ind w:left="360" w:right="0" w:hanging="360"/>
        <w:contextualSpacing/>
        <w:rPr>
          <w:rFonts w:eastAsia="Calibri"/>
          <w:b/>
          <w:sz w:val="28"/>
          <w:szCs w:val="28"/>
        </w:rPr>
      </w:pPr>
      <w:r>
        <w:rPr>
          <w:rFonts w:eastAsia="Calibri"/>
          <w:b/>
          <w:bCs/>
          <w:sz w:val="24"/>
          <w:szCs w:val="24"/>
          <w:lang w:val="ru-RU"/>
        </w:rPr>
        <w:t>2.1.1 Требование к перечню и объёму  услуг.</w:t>
      </w:r>
    </w:p>
    <w:p>
      <w:pPr>
        <w:pStyle w:val="Normal"/>
        <w:numPr>
          <w:ilvl w:val="0"/>
          <w:numId w:val="0"/>
        </w:numPr>
        <w:spacing w:before="240" w:after="60"/>
        <w:ind w:left="0" w:right="0" w:hanging="0"/>
        <w:outlineLvl w:val="0"/>
        <w:rPr>
          <w:rFonts w:eastAsia="Calibri"/>
          <w:b/>
          <w:sz w:val="28"/>
          <w:szCs w:val="28"/>
        </w:rPr>
      </w:pPr>
      <w:r>
        <w:rPr>
          <w:b/>
          <w:bCs/>
          <w:sz w:val="24"/>
          <w:szCs w:val="24"/>
        </w:rPr>
        <w:t>Таблица 2. Перечень и объём оказываемых услуг.</w:t>
      </w:r>
    </w:p>
    <w:tbl>
      <w:tblPr>
        <w:tblW w:w="10245" w:type="dxa"/>
        <w:jc w:val="left"/>
        <w:tblInd w:w="-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6922"/>
        <w:gridCol w:w="1436"/>
        <w:gridCol w:w="1275"/>
      </w:tblGrid>
      <w:tr>
        <w:trPr>
          <w:trHeight w:val="505" w:hRule="atLeast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/>
            </w:pPr>
            <w:r>
              <w:rPr>
                <w:rFonts w:eastAsia="Calibri"/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Наименование услуг/этапа услуг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Количесткво</w:t>
            </w:r>
          </w:p>
        </w:tc>
      </w:tr>
      <w:tr>
        <w:trPr>
          <w:trHeight w:val="464" w:hRule="atLeast"/>
        </w:trPr>
        <w:tc>
          <w:tcPr>
            <w:tcW w:w="6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napToGrid w:val="false"/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napToGrid w:val="false"/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4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napToGrid w:val="false"/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napToGrid w:val="false"/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>
          <w:trHeight w:val="90" w:hRule="atLeast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left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  <w:t>п. 4.2.5 "Электромагнитное поле широкополосного спектра частот (5 Гц - 2 кГц, 2 кГц - 400 кГц)"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  <w:t>4</w:t>
            </w:r>
          </w:p>
        </w:tc>
      </w:tr>
      <w:tr>
        <w:trPr>
          <w:trHeight w:val="90" w:hRule="atLeast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left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  <w:t>п. 8 «Работы в качестве крановщика (машиниста крана, машинист крана автомобильного)», п. 18 «Управление наземными транспортными средствами»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  <w:t>3</w:t>
            </w:r>
          </w:p>
        </w:tc>
      </w:tr>
      <w:tr>
        <w:trPr>
          <w:trHeight w:val="90" w:hRule="atLeast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left"/>
              <w:rPr/>
            </w:pPr>
            <w:r>
              <w:rPr>
                <w:rFonts w:eastAsia="Calibri"/>
                <w:sz w:val="22"/>
                <w:szCs w:val="22"/>
                <w:shd w:fill="auto" w:val="clear"/>
              </w:rPr>
              <w:t>п. 5.1 «Тяжесть трудового процесса Подъем, перемещение, удержание груза вручную Стереотипные рабочие движения</w:t>
              <w:br/>
              <w:t>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 </w:t>
            </w:r>
            <w:bookmarkStart w:id="0" w:name="l327"/>
            <w:bookmarkEnd w:id="0"/>
            <w:r>
              <w:rPr>
                <w:rFonts w:eastAsia="Calibri"/>
                <w:sz w:val="22"/>
                <w:szCs w:val="22"/>
                <w:shd w:fill="auto" w:val="clear"/>
              </w:rPr>
              <w:t>друга, длительное перемещение работника в пространстве) Работы, связанные с постоянной ходьбой и работой стоя в течение всего рабочего дня»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napToGrid w:val="false"/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sz w:val="22"/>
                <w:szCs w:val="22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  <w:shd w:fill="auto" w:val="clear"/>
              </w:rPr>
              <w:t xml:space="preserve">  </w:t>
            </w:r>
            <w:r>
              <w:rPr>
                <w:rFonts w:eastAsia="Calibri"/>
                <w:sz w:val="22"/>
                <w:szCs w:val="22"/>
                <w:shd w:fill="auto" w:val="clear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napToGrid w:val="false"/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napToGrid w:val="false"/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napToGrid w:val="false"/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napToGrid w:val="false"/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napToGrid w:val="false"/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napToGrid w:val="false"/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  <w:t>2</w:t>
            </w:r>
          </w:p>
        </w:tc>
      </w:tr>
      <w:tr>
        <w:trPr>
          <w:trHeight w:val="90" w:hRule="atLeast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</w:rPr>
              <w:t>4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left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  <w:t>п. 18 «Управление наземными транспортными средствами»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  <w:t>чел.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</w:rPr>
              <w:t>5</w:t>
            </w:r>
          </w:p>
        </w:tc>
        <w:tc>
          <w:tcPr>
            <w:tcW w:w="6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both"/>
              <w:rPr>
                <w:rFonts w:eastAsia="Calibri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  <w:shd w:fill="auto" w:val="clear"/>
              </w:rPr>
              <w:t>Медицинский осмотр на наличие противопоказаний к работе на судне, по видам вредного производственного фактора согласно приказа № 29н от 28.01.2021г.: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both"/>
              <w:rPr>
                <w:rFonts w:eastAsia="Calibri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  <w:shd w:fill="auto" w:val="clear"/>
              </w:rPr>
              <w:t>п. 4,4 - «Шум»; п. 4,3,2 - «Общая вибрация»; п.1.37.1 - «Углеводороды ароматические», п.5,1 - « Тяжесть трудового процесса»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  <w:t>чел.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  <w:t>4</w:t>
            </w:r>
          </w:p>
        </w:tc>
      </w:tr>
      <w:tr>
        <w:trPr>
          <w:trHeight w:val="90" w:hRule="atLeast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napToGrid w:val="false"/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</w:rPr>
              <w:t>6</w:t>
            </w:r>
          </w:p>
        </w:tc>
        <w:tc>
          <w:tcPr>
            <w:tcW w:w="6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left"/>
              <w:rPr/>
            </w:pPr>
            <w:r>
              <w:rPr>
                <w:rFonts w:eastAsia="Calibri"/>
                <w:b w:val="false"/>
                <w:bCs w:val="false"/>
                <w:sz w:val="22"/>
                <w:szCs w:val="22"/>
                <w:shd w:fill="auto" w:val="clear"/>
              </w:rPr>
              <w:t>Химико-токсикологическое исследование наличия в организме человека наркотических средств.</w:t>
            </w: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  <w:t>чел.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napToGrid w:val="false"/>
              <w:spacing w:before="0" w:after="0"/>
              <w:contextualSpacing/>
              <w:jc w:val="center"/>
              <w:rPr>
                <w:rFonts w:eastAsia="Calibri"/>
                <w:sz w:val="22"/>
                <w:szCs w:val="22"/>
                <w:shd w:fill="auto" w:val="clear"/>
              </w:rPr>
            </w:pPr>
            <w:r>
              <w:rPr>
                <w:rFonts w:eastAsia="Calibri"/>
                <w:sz w:val="22"/>
                <w:szCs w:val="22"/>
                <w:shd w:fill="auto" w:val="clear"/>
              </w:rPr>
              <w:t>70</w:t>
            </w:r>
          </w:p>
        </w:tc>
      </w:tr>
    </w:tbl>
    <w:p>
      <w:pPr>
        <w:pStyle w:val="Normal"/>
        <w:numPr>
          <w:ilvl w:val="0"/>
          <w:numId w:val="0"/>
        </w:numPr>
        <w:spacing w:before="120" w:after="60"/>
        <w:ind w:left="0" w:right="0" w:hanging="0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4"/>
          <w:szCs w:val="24"/>
        </w:rPr>
        <w:t>2.1.2 Требования к срокам оказания услуг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right="0" w:hanging="0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bCs/>
          <w:i/>
          <w:iCs/>
          <w:sz w:val="24"/>
          <w:szCs w:val="24"/>
          <w:lang w:val="ru-RU"/>
        </w:rPr>
        <w:t xml:space="preserve">Таблица 3. </w:t>
      </w:r>
      <w:bookmarkStart w:id="1" w:name="_Hlk50465284"/>
      <w:r>
        <w:rPr>
          <w:rFonts w:eastAsia="Calibri"/>
          <w:b/>
          <w:bCs/>
          <w:i/>
          <w:iCs/>
          <w:sz w:val="24"/>
          <w:szCs w:val="24"/>
          <w:lang w:val="ru-RU"/>
        </w:rPr>
        <w:t xml:space="preserve">Требования </w:t>
      </w:r>
      <w:r>
        <w:rPr>
          <w:rFonts w:eastAsia="Calibri"/>
          <w:b/>
          <w:bCs/>
          <w:i/>
          <w:iCs/>
          <w:sz w:val="24"/>
          <w:szCs w:val="24"/>
        </w:rPr>
        <w:t>к</w:t>
      </w:r>
      <w:r>
        <w:rPr>
          <w:rFonts w:eastAsia="Calibri"/>
          <w:b/>
          <w:bCs/>
          <w:i/>
          <w:iCs/>
          <w:sz w:val="24"/>
          <w:szCs w:val="24"/>
          <w:lang w:val="ru-RU"/>
        </w:rPr>
        <w:t xml:space="preserve"> срокам </w:t>
      </w:r>
      <w:bookmarkEnd w:id="1"/>
      <w:r>
        <w:rPr>
          <w:rFonts w:eastAsia="Calibri"/>
          <w:b/>
          <w:bCs/>
          <w:i/>
          <w:iCs/>
          <w:sz w:val="24"/>
          <w:szCs w:val="24"/>
        </w:rPr>
        <w:t>оказания услуг</w:t>
      </w:r>
    </w:p>
    <w:tbl>
      <w:tblPr>
        <w:tblW w:w="1031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4352"/>
        <w:gridCol w:w="2490"/>
        <w:gridCol w:w="2799"/>
      </w:tblGrid>
      <w:tr>
        <w:trPr>
          <w:trHeight w:val="1410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услуг/ этапа услуг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оказания услуг/ этапа услуг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>
          <w:trHeight w:val="2207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napToGrid w:val="false"/>
              <w:spacing w:before="0" w:after="0"/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sz w:val="22"/>
                <w:szCs w:val="22"/>
                <w:lang w:eastAsia="en-US"/>
              </w:rPr>
              <w:t>ОКПД2:86.90.19.190 - Услуги  по проведению медицинских осмотров  работников занятых на работах с вредными производственными факторами и химико-токсикологических исследований для нужд Воткинского  транспортного участка Приволжского филиала АО «ТК РусГидро».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01.03.2027 г.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31.12.2027 г.</w:t>
            </w:r>
          </w:p>
        </w:tc>
      </w:tr>
    </w:tbl>
    <w:p>
      <w:pPr>
        <w:pStyle w:val="Normal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Normal"/>
        <w:rPr>
          <w:rFonts w:eastAsia="Calibri"/>
          <w:b/>
          <w:sz w:val="28"/>
          <w:szCs w:val="28"/>
        </w:rPr>
      </w:pPr>
      <w:r>
        <w:rPr>
          <w:b/>
          <w:bCs/>
          <w:sz w:val="24"/>
          <w:szCs w:val="24"/>
        </w:rPr>
        <w:t>2.2. Требования к качеству продукции</w:t>
      </w:r>
    </w:p>
    <w:p>
      <w:pPr>
        <w:pStyle w:val="Heading4"/>
        <w:numPr>
          <w:ilvl w:val="0"/>
          <w:numId w:val="0"/>
        </w:numPr>
        <w:spacing w:before="0" w:after="0"/>
        <w:ind w:left="0" w:right="0" w:hanging="0"/>
        <w:rPr>
          <w:rFonts w:eastAsia="Calibri"/>
          <w:b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Таблица 4. Требования к качеству продукции </w:t>
      </w:r>
    </w:p>
    <w:p>
      <w:pPr>
        <w:pStyle w:val="Normal"/>
        <w:rPr>
          <w:rFonts w:eastAsia="Calibri"/>
          <w:b/>
          <w:sz w:val="28"/>
          <w:szCs w:val="28"/>
        </w:rPr>
      </w:pPr>
      <w:r>
        <w:rPr>
          <w:b/>
          <w:bCs/>
          <w:i w:val="false"/>
          <w:iCs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  <w:lang w:eastAsia="ru-RU"/>
        </w:rPr>
        <w:t>Наименование услуг/этапа услуг (позиция №1-6 Таблицы 2):</w:t>
      </w:r>
      <w:r>
        <w:rPr>
          <w:b/>
          <w:bCs/>
          <w:sz w:val="24"/>
          <w:szCs w:val="24"/>
        </w:rPr>
        <w:t xml:space="preserve">  </w:t>
      </w:r>
      <w:r>
        <w:rPr>
          <w:rFonts w:eastAsia="Calibri"/>
          <w:bCs/>
          <w:sz w:val="24"/>
          <w:szCs w:val="24"/>
        </w:rPr>
        <w:t xml:space="preserve">ОКПД2: 86.90.19.190 - Услуги  по проведению медицинских осмотров  работников занятых на работах с вредными производственными факторами и химико-токсикологических исследований для нужд Воткинского  транспортного участка Приволжского филиала АО «ТК РусГидро» </w:t>
      </w:r>
    </w:p>
    <w:p>
      <w:pPr>
        <w:pStyle w:val="Normal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tbl>
      <w:tblPr>
        <w:tblW w:w="10343" w:type="dxa"/>
        <w:jc w:val="left"/>
        <w:tblInd w:w="-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692"/>
        <w:gridCol w:w="30"/>
        <w:gridCol w:w="764"/>
        <w:gridCol w:w="3124"/>
        <w:gridCol w:w="2022"/>
        <w:gridCol w:w="1976"/>
      </w:tblGrid>
      <w:tr>
        <w:trPr/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№ </w:t>
            </w:r>
            <w:r>
              <w:rPr>
                <w:b/>
                <w:bCs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56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Требование заказчика</w:t>
            </w:r>
          </w:p>
        </w:tc>
        <w:tc>
          <w:tcPr>
            <w:tcW w:w="3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610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  <w:lang w:eastAsia="ru-RU"/>
              </w:rPr>
              <w:t>4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rPr>
                <w:b/>
                <w:bCs/>
                <w:sz w:val="22"/>
                <w:szCs w:val="22"/>
                <w:lang w:eastAsia="x-none"/>
              </w:rPr>
            </w:pPr>
            <w:r>
              <w:rPr>
                <w:b/>
                <w:bCs/>
                <w:sz w:val="22"/>
                <w:szCs w:val="22"/>
                <w:lang w:eastAsia="x-none"/>
              </w:rPr>
              <w:t>1.</w:t>
            </w:r>
          </w:p>
        </w:tc>
        <w:tc>
          <w:tcPr>
            <w:tcW w:w="5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Требования к оказанию услуг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5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Общие требования к оказанию услуг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1.1.1</w:t>
            </w:r>
          </w:p>
        </w:tc>
        <w:tc>
          <w:tcPr>
            <w:tcW w:w="5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Оказание услуг по проведению медицинского осмотра работников, занятых на работах с вредными производственными факторами, осуществляется в соответствии со списком работников, в котором указаны группы работников, работа которых связана с вредными условиями труда и вредными факторами производства.</w:t>
            </w:r>
          </w:p>
          <w:p>
            <w:pPr>
              <w:pStyle w:val="Normal"/>
              <w:widowControl w:val="false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Участник должен предоставить в заявке согласие оказать услуги, полностью соответствующие настоящим Техническим требованиям по форме, установленной в Документации о закупке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1.1.2</w:t>
            </w:r>
          </w:p>
        </w:tc>
        <w:tc>
          <w:tcPr>
            <w:tcW w:w="56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Участник должен обладать действующей лицензией на осуществление медицинской деятельности в соответствии с Федеральным законом от 04.05.2011 N 99-ФЗ "О лицензировании отдельных видов деятельности". В которую вписан адрес места нахождения и места осуществления лицензируемого  вида деятельности</w:t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должен предоставить лицензию на осуществление медицинской деятельности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1.1.3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Требования к месту оказания услуг</w:t>
            </w:r>
          </w:p>
        </w:tc>
        <w:tc>
          <w:tcPr>
            <w:tcW w:w="391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rPr/>
            </w:pPr>
            <w:r>
              <w:rPr>
                <w:spacing w:val="-10"/>
                <w:sz w:val="22"/>
                <w:szCs w:val="22"/>
              </w:rPr>
              <w:t>Исполнитель должен предоставлять услуги по проведению периодического медицинского осмотра в Пермском крае г.Чайковский по адресу Исполнителя, указанному в действующей лицензии на оказание медицинских услуг (Статья 18 Федерального закона от 4 мая 2011 г. № 99-ФЗ «О лицензировании отдельных видов деятельности»).</w:t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1.2.</w:t>
            </w:r>
          </w:p>
        </w:tc>
        <w:tc>
          <w:tcPr>
            <w:tcW w:w="56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 w:val="false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Требования к способам оказания услуг</w:t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1.2.1</w:t>
            </w:r>
          </w:p>
        </w:tc>
        <w:tc>
          <w:tcPr>
            <w:tcW w:w="56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Применять досмотровые технические средства охраны (переносные и стационарные), имеющиеся на охраняемом Объекте, с целью недопущения проноса (провоза) на охраняемый Объект вооружения, взрывчатых веществ и самодельных взрывных устройств и их элементов, а также других запрещенных предметов</w:t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1.3.</w:t>
            </w:r>
          </w:p>
        </w:tc>
        <w:tc>
          <w:tcPr>
            <w:tcW w:w="56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 w:val="false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Требования к процедурам оказания услуг</w:t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1.3.1</w:t>
            </w:r>
          </w:p>
        </w:tc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 w:val="false"/>
              <w:rPr>
                <w:bCs/>
                <w:iCs/>
                <w:sz w:val="22"/>
                <w:szCs w:val="22"/>
                <w:lang w:eastAsia="ar-SA"/>
              </w:rPr>
            </w:pPr>
            <w:r>
              <w:rPr>
                <w:bCs/>
                <w:iCs/>
                <w:sz w:val="22"/>
                <w:szCs w:val="22"/>
                <w:lang w:eastAsia="ar-SA"/>
              </w:rPr>
              <w:t>Требование к информационной безопасности</w:t>
            </w:r>
          </w:p>
        </w:tc>
        <w:tc>
          <w:tcPr>
            <w:tcW w:w="38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При пересылке файлов не допускается использование открытых файло-обменных сервисов.</w:t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1.3.2.</w:t>
            </w:r>
          </w:p>
        </w:tc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 w:val="false"/>
              <w:rPr>
                <w:bCs/>
                <w:iCs/>
                <w:sz w:val="22"/>
                <w:szCs w:val="22"/>
                <w:lang w:eastAsia="ar-SA"/>
              </w:rPr>
            </w:pPr>
            <w:r>
              <w:rPr>
                <w:bCs/>
                <w:iCs/>
                <w:sz w:val="22"/>
                <w:szCs w:val="22"/>
                <w:lang w:eastAsia="ar-SA"/>
              </w:rPr>
              <w:t>Персональные данные</w:t>
            </w:r>
          </w:p>
        </w:tc>
        <w:tc>
          <w:tcPr>
            <w:tcW w:w="38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Исполнитель обязуется обеспечивать соблюдение режима врачебной тайны, конфиденциальность и безопасность персональных данных лиц, проходивших медицинские осмотры при их обработке, в соответствии с требованиями Федерального закона от 27.07.2006г. №152-ФЗ «О персональных данных».</w:t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48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1.4.</w:t>
            </w:r>
          </w:p>
        </w:tc>
        <w:tc>
          <w:tcPr>
            <w:tcW w:w="56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 w:val="false"/>
              <w:rPr/>
            </w:pPr>
            <w:r>
              <w:rPr>
                <w:b/>
                <w:bCs/>
                <w:sz w:val="22"/>
                <w:szCs w:val="22"/>
                <w:lang w:eastAsia="ar-SA"/>
              </w:rPr>
              <w:t xml:space="preserve">Требования к применяемым при оказании услуг </w:t>
            </w:r>
            <w:r>
              <w:rPr>
                <w:b/>
                <w:bCs/>
                <w:sz w:val="22"/>
                <w:szCs w:val="22"/>
                <w:lang w:eastAsia="ru-RU"/>
              </w:rPr>
              <w:t>оборудованию и материалам</w:t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1.4.1</w:t>
            </w:r>
          </w:p>
        </w:tc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Оборудование, применяемое для проведения медицинского осмотра</w:t>
            </w:r>
          </w:p>
        </w:tc>
        <w:tc>
          <w:tcPr>
            <w:tcW w:w="38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1.5</w:t>
            </w:r>
          </w:p>
        </w:tc>
        <w:tc>
          <w:tcPr>
            <w:tcW w:w="56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Требования к персоналу исполнителя</w:t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1.5.1</w:t>
            </w:r>
          </w:p>
        </w:tc>
        <w:tc>
          <w:tcPr>
            <w:tcW w:w="172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>
                <w:i/>
                <w:i/>
                <w:iCs/>
                <w:sz w:val="22"/>
                <w:szCs w:val="22"/>
                <w:lang w:eastAsia="ru-RU"/>
              </w:rPr>
            </w:pPr>
            <w:r>
              <w:rPr>
                <w:i/>
                <w:iCs/>
                <w:sz w:val="22"/>
                <w:szCs w:val="22"/>
                <w:lang w:eastAsia="ru-RU"/>
              </w:rPr>
              <w:t>Квалификация персонала исполнителя, привлекаемого к оказанию услуг</w:t>
            </w:r>
          </w:p>
        </w:tc>
        <w:tc>
          <w:tcPr>
            <w:tcW w:w="38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55" w:leader="none"/>
              </w:tabs>
              <w:ind w:left="64" w:right="169" w:hanging="0"/>
              <w:jc w:val="both"/>
              <w:rPr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Исполнитель должен располагать </w:t>
            </w:r>
            <w:r>
              <w:rPr>
                <w:rFonts w:eastAsia="Calibri"/>
                <w:kern w:val="2"/>
                <w:sz w:val="22"/>
                <w:szCs w:val="22"/>
              </w:rPr>
              <w:t>достаточным для оказания услуг количеством квалифицированных медицинских кадров.</w:t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2.</w:t>
            </w:r>
          </w:p>
        </w:tc>
        <w:tc>
          <w:tcPr>
            <w:tcW w:w="56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rPr>
                <w:rFonts w:eastAsia="Calibri"/>
                <w:b/>
                <w:bCs/>
                <w:kern w:val="2"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eastAsia="ar-SA"/>
              </w:rPr>
              <w:t>Требования к результатам услуг</w:t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2.1.</w:t>
            </w:r>
          </w:p>
        </w:tc>
        <w:tc>
          <w:tcPr>
            <w:tcW w:w="56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 w:val="false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2.1.1.</w:t>
            </w:r>
          </w:p>
        </w:tc>
        <w:tc>
          <w:tcPr>
            <w:tcW w:w="24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Акт сдачи-приемки оказанных услуг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Исполнитель передает Заказчику акт сдачи-приемки оказанных услуг в двух экземплярах.</w:t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2.1.2.</w:t>
            </w:r>
          </w:p>
        </w:tc>
        <w:tc>
          <w:tcPr>
            <w:tcW w:w="24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Счет на оплату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Исполнитель передает счет на оплату после оказания услуги.</w:t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2.1.3.</w:t>
            </w:r>
          </w:p>
        </w:tc>
        <w:tc>
          <w:tcPr>
            <w:tcW w:w="24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6"/>
              <w:widowControl w:val="fals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Заключительный акт</w:t>
            </w:r>
          </w:p>
        </w:tc>
        <w:tc>
          <w:tcPr>
            <w:tcW w:w="3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/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Результаты проведения медицинского осмотра работников (медицинские заключения и заключительный акт) должны быть предоставлены в сроки, определенные Приказом № 29н. При выявлении симптомов заболевания (состояния), являющихся медицинскими противопоказаниями к работе, Исполнитель обязуется незамедлительно уведомить Заказчика о необходимости прохождения работником дополнительных обследований.</w:t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3.</w:t>
            </w:r>
          </w:p>
        </w:tc>
        <w:tc>
          <w:tcPr>
            <w:tcW w:w="56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>
          <w:trHeight w:val="2517" w:hRule="atLeast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3.1.</w:t>
            </w:r>
          </w:p>
        </w:tc>
        <w:tc>
          <w:tcPr>
            <w:tcW w:w="56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900" w:leader="none"/>
              </w:tabs>
              <w:ind w:left="0" w:right="-2" w:hanging="0"/>
              <w:jc w:val="both"/>
              <w:rPr>
                <w:rFonts w:eastAsia="Calibri"/>
                <w:kern w:val="2"/>
                <w:sz w:val="22"/>
                <w:szCs w:val="22"/>
                <w:lang w:eastAsia="ar-SA"/>
              </w:rPr>
            </w:pPr>
            <w:r>
              <w:rPr>
                <w:rFonts w:eastAsia="Calibri"/>
                <w:kern w:val="2"/>
                <w:sz w:val="22"/>
                <w:szCs w:val="22"/>
                <w:lang w:eastAsia="ar-SA"/>
              </w:rPr>
              <w:t>1. Соответствие требованиям Постановления Правительства РФ от 01.06.2021 N 852 (ред. от 08.05.2025)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900" w:leader="none"/>
              </w:tabs>
              <w:ind w:left="0" w:right="-2" w:hanging="0"/>
              <w:jc w:val="both"/>
              <w:rPr/>
            </w:pPr>
            <w:r>
              <w:rPr>
                <w:rFonts w:eastAsia="Calibri"/>
                <w:kern w:val="2"/>
                <w:sz w:val="22"/>
                <w:szCs w:val="22"/>
                <w:lang w:eastAsia="ar-SA"/>
              </w:rPr>
              <w:t xml:space="preserve">2. </w:t>
            </w:r>
            <w:r>
              <w:rPr>
                <w:rFonts w:eastAsia="Calibri"/>
                <w:color w:val="000000"/>
                <w:kern w:val="2"/>
                <w:sz w:val="22"/>
                <w:szCs w:val="22"/>
                <w:lang w:eastAsia="ar-SA"/>
              </w:rPr>
              <w:t>Для сотрудников водной группы услуги, дополнительно,  должны быть оказаны в соответствии с Приказом Министерства здравоохранения России от 01.11.2022г. № 714н "Об утверждении Порядка проведения медицинского осмотра на наличие медицинских противопоказаний к работе на судне, включающего в себя химико-токсикологические исследования наличия в организме человека наркотических средств, психотропных веществ и их метаболитов, и формы медицинского заключения об отсутствии медицинских противопоказаний к работе на судне».</w:t>
            </w:r>
          </w:p>
        </w:tc>
        <w:tc>
          <w:tcPr>
            <w:tcW w:w="202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eastAsia="Calibri"/>
                <w:kern w:val="2"/>
                <w:sz w:val="22"/>
                <w:szCs w:val="22"/>
              </w:rPr>
            </w:pPr>
            <w:r>
              <w:rPr>
                <w:rFonts w:eastAsia="Calibri"/>
                <w:kern w:val="2"/>
                <w:sz w:val="22"/>
                <w:szCs w:val="22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4.</w:t>
            </w:r>
          </w:p>
        </w:tc>
        <w:tc>
          <w:tcPr>
            <w:tcW w:w="56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Требования к обязательствам исполнителя, влияющим на исполнение договора</w:t>
            </w:r>
          </w:p>
        </w:tc>
        <w:tc>
          <w:tcPr>
            <w:tcW w:w="20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Участник должен предоставить в заявке согласие оказать услуги, полностью соответствующие настоящим Техническим требованиям по форме, установленной в Документации о закупке</w:t>
            </w:r>
          </w:p>
        </w:tc>
        <w:tc>
          <w:tcPr>
            <w:tcW w:w="19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-//-</w:t>
            </w:r>
          </w:p>
        </w:tc>
      </w:tr>
      <w:tr>
        <w:trPr>
          <w:trHeight w:val="825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4.1</w:t>
            </w:r>
          </w:p>
        </w:tc>
        <w:tc>
          <w:tcPr>
            <w:tcW w:w="56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23" w:righ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- обладать гражданской правоспособностью в полном объеме для заключения и исполнения Договора;</w:t>
            </w:r>
          </w:p>
        </w:tc>
        <w:tc>
          <w:tcPr>
            <w:tcW w:w="20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25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4.2</w:t>
            </w:r>
          </w:p>
        </w:tc>
        <w:tc>
          <w:tcPr>
            <w:tcW w:w="56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23" w:righ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- быть зарегистрирован в установленном порядке и находиться на налоговом учете в соответствии с требованиями Налогового кодекса РФ;</w:t>
            </w:r>
          </w:p>
        </w:tc>
        <w:tc>
          <w:tcPr>
            <w:tcW w:w="20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25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napToGrid w:val="false"/>
              <w:spacing w:before="0" w:after="0"/>
              <w:ind w:left="0" w:right="0" w:hanging="0"/>
              <w:contextualSpacing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4.3</w:t>
            </w:r>
          </w:p>
        </w:tc>
        <w:tc>
          <w:tcPr>
            <w:tcW w:w="56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- не являться неплатежеспособным или банкротом, не находиться в процессе ликвидации или реорганизации, на имущество исполнителя не должен быть наложен арест, его экономическая деятельность не должна быть приостановлена</w:t>
            </w:r>
          </w:p>
        </w:tc>
        <w:tc>
          <w:tcPr>
            <w:tcW w:w="20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25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0" w:right="0" w:hanging="0"/>
              <w:contextualSpacing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4.4</w:t>
            </w:r>
          </w:p>
        </w:tc>
        <w:tc>
          <w:tcPr>
            <w:tcW w:w="56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23" w:righ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- исполнять свои обязательства по уплате налогов, сборов и иных обязательных платежей;</w:t>
            </w:r>
          </w:p>
        </w:tc>
        <w:tc>
          <w:tcPr>
            <w:tcW w:w="20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25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6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23" w:righ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- осуществлять устранение недостатков и дефектов, выявленных в гарантийный срок за свой счет;</w:t>
            </w:r>
          </w:p>
        </w:tc>
        <w:tc>
          <w:tcPr>
            <w:tcW w:w="20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25" w:hRule="atLeast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56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23" w:right="0" w:hanging="0"/>
              <w:contextualSpacing w:val="false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- не быть включенным в реестр недобросовестных поставщиков, который ведется в соответствии с Федеральным Законом от 18.07.2011 №223-ФЗ «О закупках товаров, работ, услуг отдельными видами юридических лиц»</w:t>
            </w:r>
          </w:p>
        </w:tc>
        <w:tc>
          <w:tcPr>
            <w:tcW w:w="202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rFonts w:eastAsia="Calibri"/>
          <w:b/>
          <w:sz w:val="28"/>
          <w:szCs w:val="28"/>
        </w:rPr>
      </w:pPr>
      <w:r>
        <w:rPr>
          <w:rFonts w:eastAsia="Times New Roman"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</w:p>
    <w:p>
      <w:pPr>
        <w:pStyle w:val="Normal"/>
        <w:rPr>
          <w:rFonts w:eastAsia="Calibri"/>
          <w:b/>
          <w:sz w:val="28"/>
          <w:szCs w:val="28"/>
        </w:rPr>
      </w:pPr>
      <w:r>
        <w:rPr>
          <w:rFonts w:cs="Times New Roman"/>
          <w:b/>
          <w:bCs/>
          <w:sz w:val="24"/>
          <w:szCs w:val="24"/>
        </w:rPr>
        <w:t>3.</w:t>
        <w:tab/>
        <w:t>Требования к документации по ценообразованию на этапе закупки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4"/>
          <w:szCs w:val="24"/>
        </w:rPr>
        <w:t>3.1.</w:t>
        <w:tab/>
        <w:t>В обоснование стоимости своей заявки Участник предоставляет Коммерческое предложение с указанием наименования и количества обследований/исследований.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4"/>
          <w:szCs w:val="24"/>
        </w:rPr>
        <w:t>3.2.</w:t>
        <w:tab/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ind w:left="0" w:right="-2" w:hanging="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4"/>
          <w:szCs w:val="24"/>
        </w:rPr>
        <w:t>3.3.</w:t>
        <w:tab/>
        <w:t>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09" w:leader="none"/>
        </w:tabs>
        <w:suppressAutoHyphens w:val="true"/>
        <w:bidi w:val="0"/>
        <w:spacing w:before="0" w:after="0"/>
        <w:ind w:left="40" w:right="0" w:hanging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Style16"/>
        <w:tabs>
          <w:tab w:val="clear" w:pos="720"/>
          <w:tab w:val="left" w:pos="567" w:leader="none"/>
        </w:tabs>
        <w:jc w:val="both"/>
        <w:rPr>
          <w:rFonts w:eastAsia="Calibri"/>
          <w:b/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170" w:right="541" w:gutter="0" w:header="345" w:top="883" w:footer="0" w:bottom="94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Rockwell Condensed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4"/>
      </w:rPr>
    </w:pPr>
    <w:r>
      <w:rPr>
        <w:sz w:val="28"/>
        <w:szCs w:val="20"/>
      </w:rPr>
      <w:fldChar w:fldCharType="begin"/>
    </w:r>
    <w:r>
      <w:rPr>
        <w:sz w:val="28"/>
        <w:szCs w:val="20"/>
      </w:rPr>
      <w:instrText xml:space="preserve"> PAGE </w:instrText>
    </w:r>
    <w:r>
      <w:rPr>
        <w:sz w:val="28"/>
        <w:szCs w:val="20"/>
      </w:rPr>
      <w:fldChar w:fldCharType="separate"/>
    </w:r>
    <w:r>
      <w:rPr>
        <w:sz w:val="28"/>
        <w:szCs w:val="20"/>
      </w:rPr>
      <w:t>5</w:t>
    </w:r>
    <w:r>
      <w:rPr>
        <w:sz w:val="28"/>
        <w:szCs w:val="20"/>
      </w:rPr>
      <w:fldChar w:fldCharType="end"/>
    </w:r>
  </w:p>
  <w:p>
    <w:pPr>
      <w:pStyle w:val="Header"/>
      <w:ind w:left="720" w:right="0" w:hanging="0"/>
      <w:jc w:val="center"/>
      <w:rPr>
        <w:sz w:val="24"/>
      </w:rPr>
    </w:pPr>
    <w:r>
      <w:rPr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4"/>
      <w:numFmt w:val="decimal"/>
      <w:lvlText w:val="%1.%2."/>
      <w:lvlJc w:val="left"/>
      <w:pPr>
        <w:tabs>
          <w:tab w:val="num" w:pos="0"/>
        </w:tabs>
        <w:ind w:left="928" w:hanging="36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tabs>
        <w:tab w:val="clear" w:pos="720"/>
        <w:tab w:val="left" w:pos="6521" w:leader="none"/>
        <w:tab w:val="left" w:pos="6946" w:leader="none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tabs>
        <w:tab w:val="clear" w:pos="720"/>
        <w:tab w:val="left" w:pos="6521" w:leader="none"/>
        <w:tab w:val="left" w:pos="6946" w:leader="none"/>
      </w:tabs>
      <w:jc w:val="both"/>
      <w:outlineLvl w:val="1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2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3z1">
    <w:name w:val="WW8Num3z1"/>
    <w:qFormat/>
    <w:rPr>
      <w:b w:val="false"/>
      <w:sz w:val="24"/>
      <w:szCs w:val="24"/>
    </w:rPr>
  </w:style>
  <w:style w:type="character" w:styleId="WW8Num6z0">
    <w:name w:val="WW8Num6z0"/>
    <w:qFormat/>
    <w:rPr/>
  </w:style>
  <w:style w:type="character" w:styleId="WW8Num6z1">
    <w:name w:val="WW8Num6z1"/>
    <w:qFormat/>
    <w:rPr>
      <w:b w:val="false"/>
      <w:bCs w:val="false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Times New Roman" w:hAnsi="Times New Roman" w:cs="Times New Roman"/>
      <w:sz w:val="28"/>
      <w:szCs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b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Times New Roman" w:hAnsi="Times New Roman" w:cs="Times New Roman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4z4">
    <w:name w:val="WW8Num24z4"/>
    <w:qFormat/>
    <w:rPr>
      <w:rFonts w:ascii="Courier New" w:hAnsi="Courier New" w:cs="Courier New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/>
  </w:style>
  <w:style w:type="character" w:styleId="WW8Num27z1">
    <w:name w:val="WW8Num27z1"/>
    <w:qFormat/>
    <w:rPr>
      <w:b/>
    </w:rPr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Symbol" w:hAnsi="Symbol" w:cs="Symbol"/>
      <w:color w:val="auto"/>
    </w:rPr>
  </w:style>
  <w:style w:type="character" w:styleId="WW8Num31z0">
    <w:name w:val="WW8Num31z0"/>
    <w:qFormat/>
    <w:rPr/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/>
  </w:style>
  <w:style w:type="character" w:styleId="WW8Num34z0">
    <w:name w:val="WW8Num34z0"/>
    <w:qFormat/>
    <w:rPr>
      <w:rFonts w:ascii="Symbol" w:hAnsi="Symbol" w:cs="Symbol"/>
      <w:color w:val="auto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4z3">
    <w:name w:val="WW8Num34z3"/>
    <w:qFormat/>
    <w:rPr>
      <w:rFonts w:ascii="Symbol" w:hAnsi="Symbol" w:cs="Symbol"/>
    </w:rPr>
  </w:style>
  <w:style w:type="character" w:styleId="WW8Num35z1">
    <w:name w:val="WW8Num35z1"/>
    <w:qFormat/>
    <w:rPr>
      <w:rFonts w:ascii="Symbol" w:hAnsi="Symbol" w:cs="Symbol"/>
    </w:rPr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7z1">
    <w:name w:val="WW8Num37z1"/>
    <w:qFormat/>
    <w:rPr>
      <w:rFonts w:ascii="Symbol" w:hAnsi="Symbol" w:cs="Symbol"/>
    </w:rPr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>
      <w:rFonts w:ascii="Symbol" w:hAnsi="Symbol" w:cs="Symbol"/>
      <w:color w:val="auto"/>
    </w:rPr>
  </w:style>
  <w:style w:type="character" w:styleId="WW8Num44z0">
    <w:name w:val="WW8Num44z0"/>
    <w:qFormat/>
    <w:rPr>
      <w:rFonts w:ascii="Symbol" w:hAnsi="Symbol" w:cs="Symbol"/>
      <w:color w:val="auto"/>
    </w:rPr>
  </w:style>
  <w:style w:type="character" w:styleId="WW8Num44z1">
    <w:name w:val="WW8Num44z1"/>
    <w:qFormat/>
    <w:rPr>
      <w:rFonts w:ascii="Courier New" w:hAnsi="Courier New" w:cs="Courier New"/>
    </w:rPr>
  </w:style>
  <w:style w:type="character" w:styleId="WW8Num44z2">
    <w:name w:val="WW8Num44z2"/>
    <w:qFormat/>
    <w:rPr>
      <w:rFonts w:ascii="Wingdings" w:hAnsi="Wingdings" w:cs="Wingdings"/>
    </w:rPr>
  </w:style>
  <w:style w:type="character" w:styleId="WW8Num44z3">
    <w:name w:val="WW8Num44z3"/>
    <w:qFormat/>
    <w:rPr>
      <w:rFonts w:ascii="Symbol" w:hAnsi="Symbol" w:cs="Symbol"/>
    </w:rPr>
  </w:style>
  <w:style w:type="character" w:styleId="WW8Num45z0">
    <w:name w:val="WW8Num45z0"/>
    <w:qFormat/>
    <w:rPr>
      <w:rFonts w:ascii="Rockwell Condensed" w:hAnsi="Rockwell Condensed" w:cs="Rockwell Condensed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2">
    <w:name w:val="WW8Num45z2"/>
    <w:qFormat/>
    <w:rPr>
      <w:rFonts w:ascii="Wingdings" w:hAnsi="Wingdings" w:cs="Wingdings"/>
    </w:rPr>
  </w:style>
  <w:style w:type="character" w:styleId="WW8Num45z3">
    <w:name w:val="WW8Num45z3"/>
    <w:qFormat/>
    <w:rPr>
      <w:rFonts w:ascii="Symbol" w:hAnsi="Symbol" w:cs="Symbol"/>
    </w:rPr>
  </w:style>
  <w:style w:type="character" w:styleId="1">
    <w:name w:val="Основной шрифт абзаца1"/>
    <w:qFormat/>
    <w:rPr/>
  </w:style>
  <w:style w:type="character" w:styleId="Normal1">
    <w:name w:val="Normal1 Знак"/>
    <w:qFormat/>
    <w:rPr>
      <w:rFonts w:eastAsia="Calibri"/>
      <w:lang w:val="ru-RU" w:bidi="ar-SA"/>
    </w:rPr>
  </w:style>
  <w:style w:type="character" w:styleId="Style6">
    <w:name w:val="Текст сноски Знак"/>
    <w:basedOn w:val="1"/>
    <w:qFormat/>
    <w:rPr/>
  </w:style>
  <w:style w:type="character" w:styleId="Style7">
    <w:name w:val="Символ сноски"/>
    <w:qFormat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yle8">
    <w:name w:val="Символ нумерации"/>
    <w:qFormat/>
    <w:rPr>
      <w:rFonts w:ascii="Times New Roman" w:hAnsi="Times New Roman" w:cs="Times New Roman"/>
      <w:sz w:val="28"/>
      <w:szCs w:val="28"/>
    </w:rPr>
  </w:style>
  <w:style w:type="character" w:styleId="Style9">
    <w:name w:val="Верхний колонтитул Знак"/>
    <w:qFormat/>
    <w:rPr>
      <w:lang w:eastAsia="zh-CN"/>
    </w:rPr>
  </w:style>
  <w:style w:type="character" w:styleId="Style10">
    <w:name w:val="Нижний колонтитул Знак"/>
    <w:qFormat/>
    <w:rPr>
      <w:lang w:eastAsia="zh-CN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6521" w:leader="none"/>
        <w:tab w:val="left" w:pos="6946" w:leader="none"/>
      </w:tabs>
      <w:jc w:val="center"/>
    </w:pPr>
    <w:rPr>
      <w:sz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Style13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/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Arial Unicode MS" w:cs="Arial Unicode MS"/>
      <w:sz w:val="28"/>
      <w:szCs w:val="28"/>
    </w:rPr>
  </w:style>
  <w:style w:type="paragraph" w:styleId="21">
    <w:name w:val="Название объекта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/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1">
    <w:name w:val="Заголовок1"/>
    <w:basedOn w:val="Normal"/>
    <w:next w:val="BodyText"/>
    <w:qFormat/>
    <w:pPr>
      <w:jc w:val="center"/>
    </w:pPr>
    <w:rPr>
      <w:b/>
      <w:sz w:val="24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/>
  </w:style>
  <w:style w:type="paragraph" w:styleId="311">
    <w:name w:val="Основной текст с отступом 31"/>
    <w:basedOn w:val="Normal"/>
    <w:qFormat/>
    <w:pPr>
      <w:spacing w:before="0" w:after="120"/>
      <w:ind w:left="283" w:right="0" w:hanging="0"/>
    </w:pPr>
    <w:rPr>
      <w:sz w:val="16"/>
    </w:rPr>
  </w:style>
  <w:style w:type="paragraph" w:styleId="Normal1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Style1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Normal111">
    <w:name w:val="Normal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Style15">
    <w:name w:val="Абзац списка"/>
    <w:basedOn w:val="Normal"/>
    <w:qFormat/>
    <w:pPr>
      <w:ind w:left="708" w:right="0" w:hanging="0"/>
    </w:pPr>
    <w:rPr/>
  </w:style>
  <w:style w:type="paragraph" w:styleId="FootnoteText">
    <w:name w:val="Footnote Text"/>
    <w:basedOn w:val="Normal"/>
    <w:pPr/>
    <w:rPr/>
  </w:style>
  <w:style w:type="paragraph" w:styleId="TOC1">
    <w:name w:val="TOC 1"/>
    <w:basedOn w:val="Normal"/>
    <w:next w:val="Normal"/>
    <w:pPr>
      <w:tabs>
        <w:tab w:val="clear" w:pos="720"/>
        <w:tab w:val="left" w:pos="560" w:leader="none"/>
        <w:tab w:val="right" w:pos="9496" w:leader="dot"/>
      </w:tabs>
      <w:spacing w:before="120" w:after="0"/>
    </w:pPr>
    <w:rPr>
      <w:rFonts w:cs="Calibri Light (Заголовки);Calibri Light"/>
      <w:b/>
      <w:bCs/>
      <w:sz w:val="24"/>
      <w:szCs w:val="24"/>
    </w:rPr>
  </w:style>
  <w:style w:type="paragraph" w:styleId="TOC3">
    <w:name w:val="TOC 3"/>
    <w:basedOn w:val="Normal"/>
    <w:next w:val="Normal"/>
    <w:pPr>
      <w:ind w:left="280" w:right="0" w:hanging="0"/>
    </w:pPr>
    <w:rPr>
      <w:rFonts w:cs="Calibri"/>
    </w:rPr>
  </w:style>
  <w:style w:type="paragraph" w:styleId="TOC4">
    <w:name w:val="TOC 4"/>
    <w:basedOn w:val="Normal"/>
    <w:next w:val="Normal"/>
    <w:pPr>
      <w:tabs>
        <w:tab w:val="clear" w:pos="720"/>
        <w:tab w:val="left" w:pos="1120" w:leader="none"/>
        <w:tab w:val="right" w:pos="9911" w:leader="none"/>
      </w:tabs>
      <w:ind w:left="560" w:right="0" w:hanging="0"/>
    </w:pPr>
    <w:rPr>
      <w:rFonts w:cs="Calibri"/>
    </w:rPr>
  </w:style>
  <w:style w:type="paragraph" w:styleId="Style16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14">
    <w:name w:val="Маркированный список1"/>
    <w:basedOn w:val="Normal"/>
    <w:qFormat/>
    <w:pPr>
      <w:numPr>
        <w:ilvl w:val="0"/>
        <w:numId w:val="3"/>
      </w:numPr>
      <w:spacing w:before="0" w:after="0"/>
      <w:contextualSpacing/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Style1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ru-RU"/>
    </w:rPr>
  </w:style>
  <w:style w:type="paragraph" w:styleId="Style20">
    <w:name w:val="Колонтитул"/>
    <w:basedOn w:val="Normal"/>
    <w:qFormat/>
    <w:pPr>
      <w:suppressLineNumbers/>
      <w:tabs>
        <w:tab w:val="clear" w:pos="720"/>
        <w:tab w:val="center" w:pos="5046" w:leader="none"/>
        <w:tab w:val="right" w:pos="10092" w:leader="none"/>
      </w:tabs>
    </w:pPr>
    <w:rPr/>
  </w:style>
  <w:style w:type="paragraph" w:styleId="Header">
    <w:name w:val="Header"/>
    <w:basedOn w:val="Style20"/>
    <w:pPr>
      <w:suppressLineNumbers/>
    </w:pPr>
    <w:rPr/>
  </w:style>
  <w:style w:type="paragraph" w:styleId="Footer">
    <w:name w:val="Footer"/>
    <w:basedOn w:val="Style20"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420</TotalTime>
  <Application>AlterOffice/2025.3.1.0$Linux_X86_64 LibreOffice_project/6648c49ab2ca125dff246c75ec00a85a64baa8dd</Application>
  <AppVersion>15.0000</AppVersion>
  <Pages>7</Pages>
  <Words>1588</Words>
  <Characters>11108</Characters>
  <CharactersWithSpaces>13372</CharactersWithSpaces>
  <Paragraphs>200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2022-12-29T11:41:00Z</dcterms:created>
  <dc:creator>Архив</dc:creator>
  <dc:description/>
  <dc:language>ru-RU</dc:language>
  <cp:lastModifiedBy>muzurovaea@corp.gidroogk.com</cp:lastModifiedBy>
  <cp:lastPrinted>2026-05-27T08:25:51Z</cp:lastPrinted>
  <dcterms:modified xsi:type="dcterms:W3CDTF">2026-05-27T09:01:27Z</dcterms:modified>
  <cp:revision>37</cp:revision>
  <dc:subject/>
  <dc:title>Приложение №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