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r>
    </w:p>
    <w:p>
      <w:pPr>
        <w:pStyle w:val="Normal"/>
        <w:suppressAutoHyphens w:val="true"/>
        <w:jc w:val="center"/>
        <w:rPr>
          <w:b/>
          <w:lang w:val="ru-RU"/>
        </w:rPr>
      </w:pPr>
      <w:r>
        <w:rPr>
          <w:b/>
          <w:lang w:val="ru-RU"/>
        </w:rPr>
        <w:t>Договор №</w:t>
      </w:r>
      <w:r>
        <w:rPr>
          <w:b/>
          <w:bCs/>
          <w:i w:val="false"/>
          <w:strike w:val="false"/>
          <w:dstrike w:val="false"/>
          <w:outline w:val="false"/>
          <w:shadow w:val="false"/>
          <w:sz w:val="24"/>
          <w:szCs w:val="24"/>
          <w:u w:val="none"/>
          <w:em w:val="none"/>
          <w:lang w:val="ru-RU"/>
        </w:rPr>
        <w:t>_____________________</w:t>
      </w:r>
    </w:p>
    <w:p>
      <w:pPr>
        <w:pStyle w:val="Normal"/>
        <w:suppressAutoHyphens w:val="true"/>
        <w:jc w:val="center"/>
        <w:rPr>
          <w:b/>
          <w:lang w:val="ru-RU"/>
        </w:rPr>
      </w:pPr>
      <w:r>
        <w:rPr>
          <w:b/>
          <w:lang w:val="ru-RU"/>
        </w:rPr>
      </w:r>
    </w:p>
    <w:p>
      <w:pPr>
        <w:pStyle w:val="Normal"/>
        <w:jc w:val="center"/>
        <w:rPr>
          <w:b/>
          <w:lang w:val="ru-RU"/>
        </w:rPr>
      </w:pPr>
      <w:r>
        <w:rPr>
          <w:b/>
          <w:lang w:val="ru-RU"/>
        </w:rPr>
        <w:t>возмездного оказания услуг по техническому обслуживанию</w:t>
      </w:r>
    </w:p>
    <w:p>
      <w:pPr>
        <w:pStyle w:val="Normal"/>
        <w:jc w:val="center"/>
        <w:rPr>
          <w:b/>
          <w:lang w:val="ru-RU"/>
        </w:rPr>
      </w:pPr>
      <w:r>
        <w:rPr>
          <w:b/>
          <w:lang w:val="ru-RU"/>
        </w:rPr>
        <w:t>средств радиосвязи.</w:t>
      </w:r>
    </w:p>
    <w:p>
      <w:pPr>
        <w:pStyle w:val="Title"/>
        <w:ind w:left="567" w:hanging="0"/>
        <w:rPr>
          <w:b w:val="false"/>
        </w:rPr>
      </w:pPr>
      <w:r>
        <w:rPr>
          <w:b w:val="false"/>
        </w:rPr>
        <w:t xml:space="preserve"> </w:t>
      </w:r>
    </w:p>
    <w:p>
      <w:pPr>
        <w:pStyle w:val="Normal"/>
        <w:jc w:val="both"/>
        <w:rPr>
          <w:b/>
          <w:lang w:val="ru-RU"/>
        </w:rPr>
      </w:pPr>
      <w:r>
        <w:rPr>
          <w:b/>
          <w:lang w:val="ru-RU"/>
        </w:rPr>
      </w:r>
    </w:p>
    <w:p>
      <w:pPr>
        <w:pStyle w:val="Normal"/>
        <w:rPr>
          <w:bCs/>
          <w:lang w:val="ru-RU"/>
        </w:rPr>
      </w:pPr>
      <w:r>
        <w:rPr>
          <w:lang w:val="ru-RU"/>
        </w:rPr>
        <w:t>г. ___________________                                                                                 «___»</w:t>
      </w:r>
      <w:r>
        <w:rPr>
          <w:bCs/>
          <w:lang w:val="ru-RU"/>
        </w:rPr>
        <w:t xml:space="preserve">  _______ 202</w:t>
      </w:r>
      <w:r>
        <w:rPr>
          <w:bCs/>
          <w:lang w:val="ru-RU"/>
        </w:rPr>
        <w:t>__</w:t>
      </w:r>
      <w:r>
        <w:rPr>
          <w:bCs/>
          <w:lang w:val="ru-RU"/>
        </w:rPr>
        <w:t>г.</w:t>
      </w:r>
    </w:p>
    <w:p>
      <w:pPr>
        <w:pStyle w:val="Normal"/>
        <w:rPr>
          <w:bCs/>
          <w:lang w:val="ru-RU"/>
        </w:rPr>
      </w:pPr>
      <w:r>
        <w:rPr>
          <w:bCs/>
          <w:lang w:val="ru-RU"/>
        </w:rPr>
      </w:r>
    </w:p>
    <w:p>
      <w:pPr>
        <w:pStyle w:val="Normal"/>
        <w:ind w:firstLine="720"/>
        <w:jc w:val="both"/>
        <w:rPr>
          <w:lang w:val="ru-RU"/>
        </w:rPr>
      </w:pPr>
      <w:r>
        <w:rPr>
          <w:color w:val="000000"/>
          <w:lang w:val="ru-RU"/>
        </w:rPr>
        <w:t>__________________________________________________________________________</w:t>
      </w:r>
      <w:r>
        <w:rPr>
          <w:lang w:val="ru-RU"/>
        </w:rPr>
        <w:t xml:space="preserve">, именуемое в дальнейшем «Заказчик», в лице  ____________________________________, действующего на основании _______________________________________, с одной стороны, </w:t>
      </w:r>
      <w:r>
        <w:rPr>
          <w:b w:val="false"/>
          <w:bCs w:val="false"/>
          <w:lang w:val="ru-RU"/>
        </w:rPr>
        <w:t>и</w:t>
      </w:r>
    </w:p>
    <w:p>
      <w:pPr>
        <w:pStyle w:val="Normal"/>
        <w:ind w:firstLine="720"/>
        <w:jc w:val="both"/>
        <w:rPr>
          <w:lang w:val="ru-RU"/>
        </w:rPr>
      </w:pPr>
      <w:r>
        <w:rPr>
          <w:b/>
          <w:lang w:val="ru-RU"/>
        </w:rPr>
        <w:t>___________________________________________________</w:t>
      </w:r>
      <w:r>
        <w:rPr>
          <w:lang w:val="ru-RU"/>
        </w:rPr>
        <w:t>, именуемый в дальнейшем «Исполнитель» действующего на основании ________________________________________________________________________________,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Normal"/>
        <w:ind w:left="720" w:hanging="0"/>
        <w:jc w:val="both"/>
        <w:rPr>
          <w:lang w:val="ru-RU"/>
        </w:rPr>
      </w:pPr>
      <w:r>
        <w:rPr>
          <w:lang w:val="ru-RU"/>
        </w:rPr>
      </w:r>
    </w:p>
    <w:p>
      <w:pPr>
        <w:pStyle w:val="1"/>
        <w:numPr>
          <w:ilvl w:val="0"/>
          <w:numId w:val="3"/>
        </w:numPr>
        <w:jc w:val="center"/>
        <w:rPr>
          <w:b/>
          <w:sz w:val="24"/>
          <w:szCs w:val="24"/>
          <w:lang w:val="en-US"/>
        </w:rPr>
      </w:pPr>
      <w:r>
        <w:rPr>
          <w:b/>
          <w:sz w:val="24"/>
          <w:szCs w:val="24"/>
        </w:rPr>
        <w:t>Предмет договора</w:t>
      </w:r>
    </w:p>
    <w:p>
      <w:pPr>
        <w:pStyle w:val="1"/>
        <w:ind w:left="720" w:hanging="0"/>
        <w:rPr>
          <w:b/>
          <w:sz w:val="24"/>
          <w:szCs w:val="24"/>
          <w:lang w:val="en-US"/>
        </w:rPr>
      </w:pPr>
      <w:r>
        <w:rPr>
          <w:b/>
          <w:sz w:val="24"/>
          <w:szCs w:val="24"/>
          <w:lang w:val="en-US"/>
        </w:rPr>
      </w:r>
    </w:p>
    <w:p>
      <w:pPr>
        <w:pStyle w:val="1"/>
        <w:tabs>
          <w:tab w:val="clear" w:pos="708"/>
          <w:tab w:val="left" w:pos="709" w:leader="none"/>
        </w:tabs>
        <w:jc w:val="both"/>
        <w:rPr>
          <w:sz w:val="24"/>
          <w:szCs w:val="24"/>
        </w:rPr>
      </w:pPr>
      <w:r>
        <w:rPr>
          <w:sz w:val="24"/>
          <w:szCs w:val="24"/>
        </w:rPr>
        <w:t>1.1. Исполнитель обязуется в течение срока действия Договора оказать с надлежащим качеством услуги по техническому обслуживанию средств радиосвязи для нужд ______________________ (далее – Услуги) в соответствии с Перечнем выполняемых работ по техническому обслуживанию (Приложение №1 к Договору), а Заказчик обязуется принять их и оплатить в соответствии с условиями Договора.</w:t>
      </w:r>
    </w:p>
    <w:p>
      <w:pPr>
        <w:pStyle w:val="ConsPlusNormal"/>
        <w:widowControl/>
        <w:tabs>
          <w:tab w:val="clear" w:pos="708"/>
          <w:tab w:val="left" w:pos="1260" w:leader="none"/>
        </w:tabs>
        <w:ind w:hanging="0"/>
        <w:jc w:val="both"/>
        <w:rPr>
          <w:rFonts w:ascii="Times New Roman" w:hAnsi="Times New Roman" w:cs="Times New Roman"/>
          <w:bCs/>
          <w:sz w:val="24"/>
          <w:szCs w:val="24"/>
        </w:rPr>
      </w:pPr>
      <w:r>
        <w:rPr>
          <w:rFonts w:cs="Times New Roman" w:ascii="Times New Roman" w:hAnsi="Times New Roman"/>
          <w:bCs/>
          <w:sz w:val="24"/>
          <w:szCs w:val="24"/>
        </w:rPr>
        <w:t>1.2. Услуги должны оказываться Исполнителем в строгом соответствии с нормами законодательства Российской Федерации, Перечнем выполняемых работ по техническому обслуживанию (Приложение № 1 к Договору).</w:t>
      </w:r>
    </w:p>
    <w:p>
      <w:pPr>
        <w:pStyle w:val="Normal"/>
        <w:tabs>
          <w:tab w:val="clear" w:pos="708"/>
          <w:tab w:val="left" w:pos="8164" w:leader="none"/>
        </w:tabs>
        <w:jc w:val="both"/>
        <w:rPr>
          <w:bCs/>
          <w:lang w:val="ru-RU"/>
        </w:rPr>
      </w:pPr>
      <w:r>
        <w:rPr>
          <w:bCs/>
          <w:lang w:val="ru-RU"/>
        </w:rPr>
        <w:t>1.3. Место оказания Услуг: Россия, Камчатский край, г. Петропавловск-Камчатский. Камчатский край, Елизовский район. Мутновское месторождение парогеотерм.</w:t>
      </w:r>
    </w:p>
    <w:p>
      <w:pPr>
        <w:pStyle w:val="Normal"/>
        <w:tabs>
          <w:tab w:val="clear" w:pos="708"/>
          <w:tab w:val="left" w:pos="8164" w:leader="none"/>
        </w:tabs>
        <w:jc w:val="both"/>
        <w:rPr>
          <w:bCs/>
          <w:lang w:val="ru-RU"/>
        </w:rPr>
      </w:pPr>
      <w:r>
        <w:rPr>
          <w:bCs/>
          <w:lang w:val="ru-RU"/>
        </w:rPr>
      </w:r>
    </w:p>
    <w:p>
      <w:pPr>
        <w:pStyle w:val="ConsPlusNormal"/>
        <w:widowControl/>
        <w:tabs>
          <w:tab w:val="clear" w:pos="708"/>
          <w:tab w:val="left" w:pos="1260" w:leader="none"/>
        </w:tabs>
        <w:ind w:hanging="0"/>
        <w:jc w:val="both"/>
        <w:rPr>
          <w:rFonts w:ascii="Times New Roman" w:hAnsi="Times New Roman" w:cs="Times New Roman"/>
          <w:bCs/>
          <w:sz w:val="24"/>
          <w:szCs w:val="24"/>
        </w:rPr>
      </w:pPr>
      <w:r>
        <w:rPr>
          <w:rFonts w:cs="Times New Roman" w:ascii="Times New Roman" w:hAnsi="Times New Roman"/>
          <w:bCs/>
          <w:sz w:val="24"/>
          <w:szCs w:val="24"/>
        </w:rPr>
      </w:r>
    </w:p>
    <w:p>
      <w:pPr>
        <w:pStyle w:val="ConsPlusNormal"/>
        <w:widowControl/>
        <w:tabs>
          <w:tab w:val="clear" w:pos="708"/>
          <w:tab w:val="left" w:pos="1260" w:leader="none"/>
        </w:tabs>
        <w:ind w:hanging="0"/>
        <w:jc w:val="both"/>
        <w:rPr/>
      </w:pPr>
      <w:r>
        <w:rPr/>
      </w:r>
    </w:p>
    <w:p>
      <w:pPr>
        <w:pStyle w:val="1"/>
        <w:numPr>
          <w:ilvl w:val="0"/>
          <w:numId w:val="3"/>
        </w:numPr>
        <w:jc w:val="center"/>
        <w:rPr>
          <w:b/>
          <w:sz w:val="24"/>
          <w:szCs w:val="24"/>
        </w:rPr>
      </w:pPr>
      <w:r>
        <w:rPr>
          <w:b/>
          <w:sz w:val="24"/>
          <w:szCs w:val="24"/>
        </w:rPr>
        <w:t>Права и обязанности Сторон</w:t>
      </w:r>
    </w:p>
    <w:p>
      <w:pPr>
        <w:pStyle w:val="1"/>
        <w:ind w:left="720" w:hanging="0"/>
        <w:rPr>
          <w:b/>
          <w:sz w:val="24"/>
          <w:szCs w:val="24"/>
        </w:rPr>
      </w:pPr>
      <w:r>
        <w:rPr>
          <w:b/>
          <w:sz w:val="24"/>
          <w:szCs w:val="24"/>
        </w:rPr>
      </w:r>
    </w:p>
    <w:p>
      <w:pPr>
        <w:pStyle w:val="Normal"/>
        <w:tabs>
          <w:tab w:val="clear" w:pos="708"/>
          <w:tab w:val="left" w:pos="851" w:leader="none"/>
        </w:tabs>
        <w:spacing w:before="0" w:after="200"/>
        <w:contextualSpacing/>
        <w:jc w:val="both"/>
        <w:rPr>
          <w:rFonts w:eastAsia="Calibri"/>
          <w:b/>
          <w:lang w:val="ru-RU" w:eastAsia="en-US"/>
        </w:rPr>
      </w:pPr>
      <w:r>
        <w:rPr>
          <w:rFonts w:eastAsia="Calibri"/>
          <w:b/>
          <w:lang w:val="ru-RU" w:eastAsia="en-US"/>
        </w:rPr>
        <w:t>2.1. Исполнитель обязан:</w:t>
      </w:r>
    </w:p>
    <w:p>
      <w:pPr>
        <w:pStyle w:val="Normal"/>
        <w:tabs>
          <w:tab w:val="clear" w:pos="708"/>
          <w:tab w:val="left" w:pos="567" w:leader="none"/>
        </w:tabs>
        <w:spacing w:before="0" w:after="200"/>
        <w:contextualSpacing/>
        <w:jc w:val="both"/>
        <w:rPr>
          <w:rFonts w:eastAsia="Calibri"/>
          <w:lang w:val="ru-RU" w:eastAsia="en-US"/>
        </w:rPr>
      </w:pPr>
      <w:r>
        <w:rPr>
          <w:rFonts w:eastAsia="Calibri"/>
          <w:lang w:val="ru-RU" w:eastAsia="en-US"/>
        </w:rPr>
        <w:t xml:space="preserve">2.1.1. Оказывать услуги (выполнять работы), предусмотренные пунктом 1.1 настоящего договора, в сроки и на условиях, согласованных сторонами в настоящем договоре. </w:t>
      </w:r>
    </w:p>
    <w:p>
      <w:pPr>
        <w:pStyle w:val="Normal"/>
        <w:tabs>
          <w:tab w:val="clear" w:pos="708"/>
          <w:tab w:val="left" w:pos="567" w:leader="none"/>
        </w:tabs>
        <w:spacing w:before="0" w:after="200"/>
        <w:contextualSpacing/>
        <w:jc w:val="both"/>
        <w:rPr>
          <w:rFonts w:eastAsia="Calibri"/>
          <w:lang w:val="ru-RU" w:eastAsia="en-US"/>
        </w:rPr>
      </w:pPr>
      <w:r>
        <w:rPr>
          <w:rFonts w:eastAsia="Calibri"/>
          <w:lang w:val="ru-RU" w:eastAsia="en-US"/>
        </w:rPr>
        <w:t>2.1.2. Обеспечивать оказание услуг (выполнение работ) квалифицированным персоналом, оборудованием, сертифицированным в РФ, закупать и использовать материалы надлежащего качества, соответствующие рекомендациям завода-изготовителя.</w:t>
      </w:r>
    </w:p>
    <w:p>
      <w:pPr>
        <w:pStyle w:val="Normal"/>
        <w:tabs>
          <w:tab w:val="clear" w:pos="708"/>
          <w:tab w:val="left" w:pos="851" w:leader="none"/>
        </w:tabs>
        <w:spacing w:before="0" w:after="200"/>
        <w:contextualSpacing/>
        <w:jc w:val="both"/>
        <w:rPr>
          <w:rFonts w:eastAsia="Calibri"/>
          <w:lang w:val="ru-RU" w:eastAsia="en-US"/>
        </w:rPr>
      </w:pPr>
      <w:r>
        <w:rPr>
          <w:rFonts w:eastAsia="Calibri"/>
          <w:lang w:val="ru-RU" w:eastAsia="en-US"/>
        </w:rPr>
      </w:r>
    </w:p>
    <w:p>
      <w:pPr>
        <w:pStyle w:val="Normal"/>
        <w:tabs>
          <w:tab w:val="clear" w:pos="708"/>
          <w:tab w:val="left" w:pos="851" w:leader="none"/>
        </w:tabs>
        <w:spacing w:before="0" w:after="200"/>
        <w:contextualSpacing/>
        <w:jc w:val="both"/>
        <w:rPr>
          <w:rFonts w:eastAsia="Calibri"/>
          <w:b/>
          <w:lang w:val="ru-RU" w:eastAsia="en-US"/>
        </w:rPr>
      </w:pPr>
      <w:r>
        <w:rPr>
          <w:rFonts w:eastAsia="Calibri"/>
          <w:b/>
          <w:lang w:val="ru-RU" w:eastAsia="en-US"/>
        </w:rPr>
        <w:t>2.2. Исполнитель имеет право:</w:t>
      </w:r>
    </w:p>
    <w:p>
      <w:pPr>
        <w:pStyle w:val="Normal"/>
        <w:tabs>
          <w:tab w:val="clear" w:pos="708"/>
          <w:tab w:val="left" w:pos="567" w:leader="none"/>
        </w:tabs>
        <w:spacing w:before="0" w:after="200"/>
        <w:contextualSpacing/>
        <w:jc w:val="both"/>
        <w:rPr>
          <w:rFonts w:eastAsia="Calibri"/>
          <w:lang w:val="ru-RU" w:eastAsia="en-US"/>
        </w:rPr>
      </w:pPr>
      <w:r>
        <w:rPr>
          <w:rFonts w:eastAsia="Calibri"/>
          <w:lang w:val="ru-RU" w:eastAsia="en-US"/>
        </w:rPr>
        <w:t>2.2.1. Самостоятельно определять количество специалистов, необходимых для выполнения работ (оказания услуг), а также график их работы.</w:t>
      </w:r>
    </w:p>
    <w:p>
      <w:pPr>
        <w:pStyle w:val="Normal"/>
        <w:numPr>
          <w:ilvl w:val="2"/>
          <w:numId w:val="5"/>
        </w:numPr>
        <w:tabs>
          <w:tab w:val="clear" w:pos="708"/>
          <w:tab w:val="left" w:pos="567" w:leader="none"/>
        </w:tabs>
        <w:spacing w:before="0" w:after="200"/>
        <w:contextualSpacing/>
        <w:jc w:val="both"/>
        <w:rPr>
          <w:rFonts w:eastAsia="Calibri"/>
          <w:lang w:val="ru-RU" w:eastAsia="en-US"/>
        </w:rPr>
      </w:pPr>
      <w:r>
        <w:rPr>
          <w:rFonts w:eastAsia="Calibri"/>
          <w:lang w:val="ru-RU" w:eastAsia="en-US"/>
        </w:rPr>
        <w:t xml:space="preserve">  </w:t>
      </w:r>
      <w:r>
        <w:rPr>
          <w:rFonts w:eastAsia="Calibri"/>
          <w:lang w:val="ru-RU" w:eastAsia="en-US"/>
        </w:rPr>
        <w:t>Привлекать для исполнения обязательств по настоящему договору третьих лиц.</w:t>
      </w:r>
    </w:p>
    <w:p>
      <w:pPr>
        <w:pStyle w:val="Normal"/>
        <w:tabs>
          <w:tab w:val="clear" w:pos="708"/>
          <w:tab w:val="left" w:pos="567" w:leader="none"/>
        </w:tabs>
        <w:spacing w:before="0" w:after="200"/>
        <w:contextualSpacing/>
        <w:jc w:val="both"/>
        <w:rPr>
          <w:rFonts w:eastAsia="Calibri"/>
          <w:lang w:val="ru-RU" w:eastAsia="en-US"/>
        </w:rPr>
      </w:pPr>
      <w:r>
        <w:rPr>
          <w:rFonts w:eastAsia="Calibri"/>
          <w:lang w:val="ru-RU" w:eastAsia="en-US"/>
        </w:rPr>
        <w:t>2.2.3. Отклонить запасные части, материалы и т.п. Заказчика, если их установка не рекомендована заводом-изготовителем.</w:t>
      </w:r>
    </w:p>
    <w:p>
      <w:pPr>
        <w:pStyle w:val="Normal"/>
        <w:tabs>
          <w:tab w:val="clear" w:pos="708"/>
          <w:tab w:val="left" w:pos="567" w:leader="none"/>
        </w:tabs>
        <w:spacing w:before="0" w:after="200"/>
        <w:contextualSpacing/>
        <w:jc w:val="both"/>
        <w:rPr>
          <w:rFonts w:eastAsia="Calibri"/>
          <w:lang w:val="ru-RU" w:eastAsia="en-US"/>
        </w:rPr>
      </w:pPr>
      <w:r>
        <w:rPr>
          <w:rFonts w:eastAsia="Calibri"/>
          <w:lang w:val="ru-RU" w:eastAsia="en-US"/>
        </w:rPr>
      </w:r>
    </w:p>
    <w:p>
      <w:pPr>
        <w:pStyle w:val="Normal"/>
        <w:tabs>
          <w:tab w:val="clear" w:pos="708"/>
          <w:tab w:val="left" w:pos="567" w:leader="none"/>
        </w:tabs>
        <w:spacing w:before="0" w:after="200"/>
        <w:contextualSpacing/>
        <w:jc w:val="both"/>
        <w:rPr>
          <w:rFonts w:eastAsia="Calibri"/>
          <w:lang w:val="ru-RU" w:eastAsia="en-US"/>
        </w:rPr>
      </w:pPr>
      <w:r>
        <w:rPr>
          <w:rFonts w:eastAsia="Calibri"/>
          <w:lang w:val="ru-RU" w:eastAsia="en-US"/>
        </w:rPr>
      </w:r>
    </w:p>
    <w:p>
      <w:pPr>
        <w:pStyle w:val="Normal"/>
        <w:tabs>
          <w:tab w:val="clear" w:pos="708"/>
          <w:tab w:val="left" w:pos="567" w:leader="none"/>
        </w:tabs>
        <w:spacing w:before="0" w:after="200"/>
        <w:contextualSpacing/>
        <w:jc w:val="both"/>
        <w:rPr>
          <w:rFonts w:eastAsia="Calibri"/>
          <w:lang w:val="ru-RU" w:eastAsia="en-US"/>
        </w:rPr>
      </w:pPr>
      <w:r>
        <w:rPr>
          <w:rFonts w:eastAsia="Calibri"/>
          <w:lang w:val="ru-RU" w:eastAsia="en-US"/>
        </w:rPr>
      </w:r>
    </w:p>
    <w:p>
      <w:pPr>
        <w:pStyle w:val="Normal"/>
        <w:tabs>
          <w:tab w:val="clear" w:pos="708"/>
          <w:tab w:val="left" w:pos="567" w:leader="none"/>
        </w:tabs>
        <w:spacing w:before="0" w:after="200"/>
        <w:contextualSpacing/>
        <w:jc w:val="both"/>
        <w:rPr>
          <w:rFonts w:eastAsia="Calibri"/>
          <w:lang w:val="ru-RU" w:eastAsia="en-US"/>
        </w:rPr>
      </w:pPr>
      <w:r>
        <w:rPr>
          <w:rFonts w:eastAsia="Calibri"/>
          <w:lang w:val="ru-RU" w:eastAsia="en-US"/>
        </w:rPr>
      </w:r>
    </w:p>
    <w:p>
      <w:pPr>
        <w:pStyle w:val="Normal"/>
        <w:tabs>
          <w:tab w:val="clear" w:pos="708"/>
          <w:tab w:val="left" w:pos="567" w:leader="none"/>
        </w:tabs>
        <w:spacing w:before="0" w:after="200"/>
        <w:contextualSpacing/>
        <w:jc w:val="both"/>
        <w:rPr>
          <w:rFonts w:eastAsia="Calibri"/>
          <w:lang w:val="ru-RU" w:eastAsia="en-US"/>
        </w:rPr>
      </w:pPr>
      <w:r>
        <w:rPr>
          <w:rFonts w:eastAsia="Calibri"/>
          <w:lang w:val="ru-RU" w:eastAsia="en-US"/>
        </w:rPr>
      </w:r>
    </w:p>
    <w:p>
      <w:pPr>
        <w:pStyle w:val="ListParagraph"/>
        <w:numPr>
          <w:ilvl w:val="1"/>
          <w:numId w:val="5"/>
        </w:numPr>
        <w:tabs>
          <w:tab w:val="clear" w:pos="708"/>
          <w:tab w:val="left" w:pos="851" w:leader="none"/>
        </w:tabs>
        <w:spacing w:before="0" w:after="200"/>
        <w:contextualSpacing/>
        <w:jc w:val="both"/>
        <w:rPr>
          <w:rFonts w:eastAsia="Calibri"/>
          <w:b/>
          <w:lang w:eastAsia="en-US"/>
        </w:rPr>
      </w:pPr>
      <w:r>
        <w:rPr>
          <w:rFonts w:eastAsia="Calibri"/>
          <w:b/>
          <w:lang w:eastAsia="en-US"/>
        </w:rPr>
        <w:t>Заказчик имеет право:</w:t>
      </w:r>
    </w:p>
    <w:p>
      <w:pPr>
        <w:pStyle w:val="Normal"/>
        <w:tabs>
          <w:tab w:val="clear" w:pos="708"/>
          <w:tab w:val="left" w:pos="567" w:leader="none"/>
        </w:tabs>
        <w:spacing w:before="0" w:after="200"/>
        <w:contextualSpacing/>
        <w:jc w:val="both"/>
        <w:rPr>
          <w:rFonts w:eastAsia="Calibri"/>
          <w:lang w:val="ru-RU" w:eastAsia="en-US"/>
        </w:rPr>
      </w:pPr>
      <w:r>
        <w:rPr>
          <w:rFonts w:eastAsia="Calibri"/>
          <w:lang w:val="ru-RU" w:eastAsia="en-US"/>
        </w:rPr>
        <w:t>2.3.1. Требовать надлежащего исполнения Исполнителем его обязанностей, предусмотренных настоящим договором.</w:t>
      </w:r>
    </w:p>
    <w:p>
      <w:pPr>
        <w:pStyle w:val="Normal"/>
        <w:tabs>
          <w:tab w:val="clear" w:pos="708"/>
          <w:tab w:val="left" w:pos="567" w:leader="none"/>
        </w:tabs>
        <w:spacing w:before="0" w:after="200"/>
        <w:contextualSpacing/>
        <w:jc w:val="both"/>
        <w:rPr>
          <w:rFonts w:eastAsia="Calibri"/>
          <w:lang w:val="ru-RU" w:eastAsia="en-US"/>
        </w:rPr>
      </w:pPr>
      <w:r>
        <w:rPr>
          <w:rFonts w:eastAsia="Calibri"/>
          <w:lang w:val="ru-RU" w:eastAsia="en-US"/>
        </w:rPr>
        <w:t>2.3.2. В любое время проверять ход и качество оказания услуг (выполнения работ), не вмешиваясь в оперативно-хозяйственную деятельность Исполнителя.</w:t>
      </w:r>
    </w:p>
    <w:p>
      <w:pPr>
        <w:pStyle w:val="Normal"/>
        <w:tabs>
          <w:tab w:val="clear" w:pos="708"/>
          <w:tab w:val="left" w:pos="567" w:leader="none"/>
        </w:tabs>
        <w:spacing w:before="0" w:after="200"/>
        <w:contextualSpacing/>
        <w:jc w:val="both"/>
        <w:rPr>
          <w:rFonts w:eastAsia="Calibri"/>
          <w:lang w:val="ru-RU" w:eastAsia="en-US"/>
        </w:rPr>
      </w:pPr>
      <w:r>
        <w:rPr>
          <w:rFonts w:eastAsia="Calibri"/>
          <w:lang w:val="ru-RU" w:eastAsia="en-US"/>
        </w:rPr>
        <w:t>2.3.3 Расторгнуть настоящий договор, уплатив Исполнителю стоимость фактически выполненной работы (оказанных услуг), стоимость запасных частей и расходных материалов, которые были приобретены и (или) установлены в процессе выполнения работ до расторжения договора, и возместив Исполнителю убытки, причиненные ему таким расторжением Договора.</w:t>
      </w:r>
    </w:p>
    <w:p>
      <w:pPr>
        <w:pStyle w:val="1"/>
        <w:numPr>
          <w:ilvl w:val="0"/>
          <w:numId w:val="5"/>
        </w:numPr>
        <w:jc w:val="center"/>
        <w:rPr>
          <w:b/>
          <w:sz w:val="24"/>
          <w:szCs w:val="24"/>
        </w:rPr>
      </w:pPr>
      <w:r>
        <w:rPr>
          <w:b/>
          <w:sz w:val="24"/>
          <w:szCs w:val="24"/>
        </w:rPr>
        <w:t>Порядок сдачи-приемки услуг</w:t>
      </w:r>
    </w:p>
    <w:p>
      <w:pPr>
        <w:pStyle w:val="1"/>
        <w:ind w:left="720" w:hanging="0"/>
        <w:rPr>
          <w:b/>
          <w:sz w:val="24"/>
          <w:szCs w:val="24"/>
        </w:rPr>
      </w:pPr>
      <w:r>
        <w:rPr>
          <w:b/>
          <w:sz w:val="24"/>
          <w:szCs w:val="24"/>
        </w:rPr>
      </w:r>
    </w:p>
    <w:p>
      <w:pPr>
        <w:pStyle w:val="Normal"/>
        <w:numPr>
          <w:ilvl w:val="1"/>
          <w:numId w:val="4"/>
        </w:numPr>
        <w:tabs>
          <w:tab w:val="clear" w:pos="708"/>
          <w:tab w:val="left" w:pos="426" w:leader="none"/>
        </w:tabs>
        <w:spacing w:before="0" w:after="0"/>
        <w:ind w:left="0" w:hanging="0"/>
        <w:contextualSpacing/>
        <w:jc w:val="both"/>
        <w:rPr>
          <w:lang w:val="ru-RU"/>
        </w:rPr>
      </w:pPr>
      <w:r>
        <w:rPr>
          <w:rFonts w:eastAsia="Calibri"/>
          <w:lang w:val="ru-RU" w:eastAsia="en-US"/>
        </w:rPr>
        <w:t>Исполнитель или его представитель производит работы, согласно утвержденного сторонами графика проведения технического обслуживания радиоэлектронных средств связи и дополнительно по заявке Заказчика, в случае неисправности радиоэлектронных средств связи.</w:t>
      </w:r>
    </w:p>
    <w:p>
      <w:pPr>
        <w:pStyle w:val="Normal"/>
        <w:numPr>
          <w:ilvl w:val="1"/>
          <w:numId w:val="4"/>
        </w:numPr>
        <w:tabs>
          <w:tab w:val="clear" w:pos="708"/>
          <w:tab w:val="left" w:pos="426" w:leader="none"/>
        </w:tabs>
        <w:spacing w:before="0" w:after="0"/>
        <w:ind w:left="0" w:hanging="0"/>
        <w:contextualSpacing/>
        <w:jc w:val="both"/>
        <w:rPr>
          <w:lang w:val="ru-RU"/>
        </w:rPr>
      </w:pPr>
      <w:r>
        <w:rPr>
          <w:lang w:val="ru-RU"/>
        </w:rPr>
        <w:t>По окончанию оказания Услуг Исполнитель направляет Заказчику подписанный со своей стороны Счет, Акт сдачи-приемки Услуг в 2 (двух) экземплярах, Счет-фактуру.</w:t>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3.3. В течение 3 (трех) рабочих дней с момента получения от Исполнителя Акта сдачи-приемки Услуг и отчетных документов в соответствии с п. 3.4 Договора Заказчик:</w:t>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3.3.1. подписывает Акт сдачи-приемки Услуг и возвращает 1 (один) его экземпляр Исполнителю; либо,</w:t>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 xml:space="preserve">3.3.2. заявляет письменный мотивированный отказ от подписания Акта сдачи-приемки Услуг (с указанием перечня выявленных недостатков и сроков их устранения) и направляет его Исполнителю. </w:t>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3.4. Исполнитель устраняет выявленные недостатки своими силами и за свой счет. Повторное подписание Акта сдачи-приемки Услуг производится в порядке, предусмотренном настоящим разделом.</w:t>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3.5. Услуги считаются оказанными Исполнителем и принятыми Заказчиком с момента подписания Сторонами Акта сдачи-приемки Услуг.</w:t>
      </w:r>
    </w:p>
    <w:p>
      <w:pPr>
        <w:pStyle w:val="1"/>
        <w:jc w:val="center"/>
        <w:rPr>
          <w:b/>
          <w:sz w:val="24"/>
          <w:szCs w:val="24"/>
        </w:rPr>
      </w:pPr>
      <w:r>
        <w:rPr>
          <w:b/>
          <w:sz w:val="24"/>
          <w:szCs w:val="24"/>
        </w:rPr>
      </w:r>
    </w:p>
    <w:p>
      <w:pPr>
        <w:pStyle w:val="1"/>
        <w:numPr>
          <w:ilvl w:val="0"/>
          <w:numId w:val="5"/>
        </w:numPr>
        <w:jc w:val="center"/>
        <w:rPr>
          <w:b/>
          <w:sz w:val="24"/>
          <w:szCs w:val="24"/>
        </w:rPr>
      </w:pPr>
      <w:r>
        <w:rPr>
          <w:b/>
          <w:sz w:val="24"/>
          <w:szCs w:val="24"/>
        </w:rPr>
        <w:t xml:space="preserve">Стоимость услуг и порядок расчетов </w:t>
      </w:r>
    </w:p>
    <w:p>
      <w:pPr>
        <w:pStyle w:val="1"/>
        <w:ind w:left="720" w:hanging="0"/>
        <w:rPr>
          <w:sz w:val="24"/>
          <w:szCs w:val="24"/>
        </w:rPr>
      </w:pPr>
      <w:r>
        <w:rPr>
          <w:sz w:val="24"/>
          <w:szCs w:val="24"/>
        </w:rPr>
      </w:r>
    </w:p>
    <w:p>
      <w:pPr>
        <w:pStyle w:val="Normal"/>
        <w:shd w:val="clear" w:color="auto" w:fill="FFFFFF"/>
        <w:jc w:val="both"/>
        <w:rPr>
          <w:lang w:val="ru-RU"/>
        </w:rPr>
      </w:pPr>
      <w:r>
        <w:rPr>
          <w:lang w:val="ru-RU"/>
        </w:rPr>
        <w:t>4.1. Стоимость Услуг по Договору (далее - Цена Договора) не превышает _____________ (____________________) __ копеек, без учета НДС. При этом НДС исчисляется дополнительно по ставке, установленной ст. 164 Налогового кодекса Российской Федерации.</w:t>
      </w:r>
    </w:p>
    <w:p>
      <w:pPr>
        <w:pStyle w:val="Normal"/>
        <w:jc w:val="both"/>
        <w:rPr>
          <w:lang w:val="ru-RU"/>
        </w:rPr>
      </w:pPr>
      <w:r>
        <w:rPr>
          <w:lang w:val="ru-RU"/>
        </w:rPr>
        <w:t>4.2. Заказчик производит оплату за фактически оказанный объем Услуг по фиксированным тарифам Исполнителя, указанным в Приложении №2 к Договору, включающим в себя стоимость всех расходов Исполнителя, связанных с оказанием Услуг.</w:t>
      </w:r>
    </w:p>
    <w:p>
      <w:pPr>
        <w:pStyle w:val="1"/>
        <w:tabs>
          <w:tab w:val="clear" w:pos="708"/>
          <w:tab w:val="left" w:pos="709" w:leader="none"/>
        </w:tabs>
        <w:jc w:val="both"/>
        <w:rPr>
          <w:sz w:val="24"/>
          <w:szCs w:val="24"/>
        </w:rPr>
      </w:pPr>
      <w:r>
        <w:rPr>
          <w:sz w:val="24"/>
          <w:szCs w:val="24"/>
        </w:rPr>
        <w:t>4.3. Расчеты осуществляются в валюте Российской Федерации путем перечисления Заказчиком денежных средств на расчетный счет Исполнителя, указанный в разделе 13 Договора или в счете Исполнителя. Обязательства Заказчика по оплате считаются выполненными с даты списания денежных средств с расчетного счета Заказчика.</w:t>
      </w:r>
    </w:p>
    <w:p>
      <w:pPr>
        <w:pStyle w:val="Normal"/>
        <w:jc w:val="both"/>
        <w:rPr>
          <w:lang w:val="ru-RU"/>
        </w:rPr>
      </w:pPr>
      <w:r>
        <w:rPr>
          <w:lang w:val="ru-RU"/>
        </w:rPr>
        <w:t xml:space="preserve">4.4. Расчет за оказанные Услуги осуществляется </w:t>
      </w:r>
      <w:r>
        <w:rPr>
          <w:bCs/>
          <w:lang w:val="ru-RU"/>
        </w:rPr>
        <w:t>в течение 30 (тридцати) календарных дней с даты подписания Акта на основании счета, выставленного Исполнителем одновременно с направлением Акта.</w:t>
      </w:r>
    </w:p>
    <w:p>
      <w:pPr>
        <w:pStyle w:val="Normal"/>
        <w:jc w:val="both"/>
        <w:rPr>
          <w:lang w:val="ru-RU"/>
        </w:rPr>
      </w:pPr>
      <w:r>
        <w:rPr>
          <w:lang w:val="ru-RU"/>
        </w:rPr>
        <w:t>4.5. В случае неполучения от Заказчика в срок, установленный п. 3.6 Договора, подписанного экземпляра Акта или мотивированного отказа от приемки Услуг, Услуги считаются оказанными и подлежащими оплате Заказчиком в порядке, установленном п. 4.4 Договора.</w:t>
      </w:r>
    </w:p>
    <w:p>
      <w:pPr>
        <w:pStyle w:val="Normal"/>
        <w:jc w:val="both"/>
        <w:rPr>
          <w:lang w:val="ru-RU"/>
        </w:rPr>
      </w:pPr>
      <w:r>
        <w:rPr>
          <w:lang w:val="ru-RU"/>
        </w:rPr>
        <w:t>4.6. В случае задержки оплаты Исполнитель оставляет за собой право приостановить работы по настоящему Договору до погашения задолженности.</w:t>
      </w:r>
    </w:p>
    <w:p>
      <w:pPr>
        <w:pStyle w:val="Normal"/>
        <w:jc w:val="both"/>
        <w:rPr>
          <w:lang w:val="ru-RU"/>
        </w:rPr>
      </w:pPr>
      <w:r>
        <w:rPr>
          <w:lang w:val="ru-RU"/>
        </w:rPr>
        <w:t>4.7. В случае изменения тарифов Исполнителя на предоставляемые Услуги, Исполнитель обязан письменно уведомить Заказчика не менее чем за 30 (тридцать) календарных дней. Измененные тарифы считаются согласованными Сторонами и применяются при условии заключения дополнительного соглашения к Договору.</w:t>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1"/>
        <w:numPr>
          <w:ilvl w:val="0"/>
          <w:numId w:val="5"/>
        </w:numPr>
        <w:jc w:val="center"/>
        <w:rPr>
          <w:b/>
          <w:sz w:val="24"/>
          <w:szCs w:val="24"/>
        </w:rPr>
      </w:pPr>
      <w:r>
        <w:rPr>
          <w:b/>
          <w:sz w:val="24"/>
          <w:szCs w:val="24"/>
        </w:rPr>
        <w:t>Ответственность сторон</w:t>
      </w:r>
    </w:p>
    <w:p>
      <w:pPr>
        <w:pStyle w:val="1"/>
        <w:ind w:left="720" w:hanging="0"/>
        <w:rPr>
          <w:b/>
          <w:sz w:val="24"/>
          <w:szCs w:val="24"/>
        </w:rPr>
      </w:pPr>
      <w:r>
        <w:rPr>
          <w:b/>
          <w:sz w:val="24"/>
          <w:szCs w:val="24"/>
        </w:rPr>
      </w:r>
    </w:p>
    <w:p>
      <w:pPr>
        <w:pStyle w:val="Normal"/>
        <w:tabs>
          <w:tab w:val="clear" w:pos="708"/>
          <w:tab w:val="left" w:pos="709" w:leader="none"/>
        </w:tabs>
        <w:snapToGrid w:val="false"/>
        <w:jc w:val="both"/>
        <w:rPr>
          <w:lang w:val="ru-RU"/>
        </w:rPr>
      </w:pPr>
      <w:r>
        <w:rPr>
          <w:lang w:val="ru-RU"/>
        </w:rPr>
        <w:t>5.1. Неустойка и/или иные штрафные санкции за ненадлежащее исполнение (неисполнение) Заказчиком обязательств по внесению предварительной оплаты (аванса) не устанавливается.</w:t>
      </w:r>
    </w:p>
    <w:p>
      <w:pPr>
        <w:pStyle w:val="Normal"/>
        <w:tabs>
          <w:tab w:val="clear" w:pos="708"/>
          <w:tab w:val="left" w:pos="709" w:leader="none"/>
        </w:tabs>
        <w:snapToGrid w:val="false"/>
        <w:jc w:val="both"/>
        <w:rPr>
          <w:lang w:val="ru-RU"/>
        </w:rPr>
      </w:pPr>
      <w:r>
        <w:rPr>
          <w:lang w:val="ru-RU"/>
        </w:rPr>
        <w:t xml:space="preserve">5.2. В случае нарушения Исполнителем обязательств оказанию Услуг (этапа Услуг), а также в случае несвоевременного устранения выявленных недостатков услуг Заказчик вправе потребовать уплаты поставщиком Исполнителем неустойки в размере 0,1 % от Цены Договора за каждый день просрочки. </w:t>
      </w:r>
    </w:p>
    <w:p>
      <w:pPr>
        <w:pStyle w:val="Normal"/>
        <w:tabs>
          <w:tab w:val="clear" w:pos="708"/>
          <w:tab w:val="left" w:pos="709" w:leader="none"/>
        </w:tabs>
        <w:snapToGrid w:val="false"/>
        <w:jc w:val="both"/>
        <w:rPr>
          <w:lang w:val="ru-RU"/>
        </w:rPr>
      </w:pPr>
      <w:r>
        <w:rPr>
          <w:lang w:val="ru-RU"/>
        </w:rPr>
        <w:t>Уплата неустойки не лишает Заказчика права требовать от Исполнителя уплаты процентов за пользование чужими денежными средствами в отношении уплаченной предварительной оплаты (аванса).</w:t>
      </w:r>
    </w:p>
    <w:p>
      <w:pPr>
        <w:pStyle w:val="Normal"/>
        <w:tabs>
          <w:tab w:val="clear" w:pos="708"/>
          <w:tab w:val="left" w:pos="709" w:leader="none"/>
        </w:tabs>
        <w:snapToGrid w:val="false"/>
        <w:jc w:val="both"/>
        <w:rPr>
          <w:lang w:val="ru-RU"/>
        </w:rPr>
      </w:pPr>
      <w:r>
        <w:rPr>
          <w:lang w:val="ru-RU"/>
        </w:rPr>
        <w:t>5.3. В случае нарушения Исполнителем обязательств по оказанию Услуг (этапа Услуг), на срок свыше 60 календарных дней, Заказчик имеет право отказаться от исполнения договора в одностороннем внесудебном порядке, а также потребовать возмещения убытков. При этом Заказчик также вправе возвратить Исполнителю имущество (имущественные права) и/или результаты работ, ранее принятые по договору, и потребовать возврата уплаченных денежных средств. В случае отказа Исполнителя от приемки такого имущества (имущественных прав) и/или результатов работ, Заказчик вправе передать их в депозит нотариуса с отнесением расходов на счет Исполнителя.</w:t>
      </w:r>
    </w:p>
    <w:p>
      <w:pPr>
        <w:pStyle w:val="Normal"/>
        <w:tabs>
          <w:tab w:val="clear" w:pos="708"/>
          <w:tab w:val="left" w:pos="709" w:leader="none"/>
        </w:tabs>
        <w:snapToGrid w:val="false"/>
        <w:jc w:val="both"/>
        <w:rPr>
          <w:lang w:val="ru-RU"/>
        </w:rPr>
      </w:pPr>
      <w:r>
        <w:rPr>
          <w:lang w:val="ru-RU"/>
        </w:rPr>
        <w:t>5.4. Заказчик вправе удержать начисленную неустойку из суммы, подлежащей уплате за услуги (этапы услуг), во внесудебном порядке и без предъявления претензии, путем оплаты услуги (этапы услуг) в сумме, уменьшенной на размер неустойки.</w:t>
      </w:r>
    </w:p>
    <w:p>
      <w:pPr>
        <w:pStyle w:val="Normal"/>
        <w:tabs>
          <w:tab w:val="clear" w:pos="708"/>
          <w:tab w:val="left" w:pos="709" w:leader="none"/>
        </w:tabs>
        <w:snapToGrid w:val="false"/>
        <w:jc w:val="both"/>
        <w:rPr>
          <w:lang w:val="ru-RU"/>
        </w:rPr>
      </w:pPr>
      <w:r>
        <w:rPr>
          <w:lang w:val="ru-RU"/>
        </w:rPr>
        <w:t>5.5. В случае нарушения Заказчиком сроков оплаты за оказанные услуги (этапы услуг), Исполнитель вправе потребовать уплаты Обществом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Normal"/>
        <w:tabs>
          <w:tab w:val="clear" w:pos="708"/>
          <w:tab w:val="left" w:pos="709" w:leader="none"/>
        </w:tabs>
        <w:snapToGrid w:val="false"/>
        <w:jc w:val="both"/>
        <w:rPr>
          <w:lang w:val="ru-RU"/>
        </w:rPr>
      </w:pPr>
      <w:r>
        <w:rPr>
          <w:lang w:val="ru-RU"/>
        </w:rPr>
        <w:t>5.6. Ответственность Заказчика за причиненные Исполнителю убытки ограничивается реальным ущербом, но не более цены договора.</w:t>
      </w:r>
    </w:p>
    <w:p>
      <w:pPr>
        <w:pStyle w:val="1"/>
        <w:tabs>
          <w:tab w:val="clear" w:pos="708"/>
          <w:tab w:val="left" w:pos="709" w:leader="none"/>
        </w:tabs>
        <w:jc w:val="both"/>
        <w:rPr>
          <w:sz w:val="24"/>
          <w:szCs w:val="24"/>
        </w:rPr>
      </w:pPr>
      <w:r>
        <w:rPr>
          <w:sz w:val="24"/>
          <w:szCs w:val="24"/>
        </w:rPr>
        <w:t>5.7.</w:t>
      </w:r>
      <w:r>
        <w:rPr/>
        <w:t xml:space="preserve"> </w:t>
      </w:r>
      <w:r>
        <w:rPr>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Normal"/>
        <w:tabs>
          <w:tab w:val="clear" w:pos="708"/>
          <w:tab w:val="left" w:pos="709" w:leader="none"/>
        </w:tabs>
        <w:snapToGrid w:val="false"/>
        <w:jc w:val="both"/>
        <w:rPr>
          <w:lang w:val="ru-RU"/>
        </w:rPr>
      </w:pPr>
      <w:r>
        <w:rPr>
          <w:lang w:val="ru-RU"/>
        </w:rPr>
      </w:r>
    </w:p>
    <w:p>
      <w:pPr>
        <w:pStyle w:val="BodyText"/>
        <w:spacing w:lineRule="auto" w:line="240" w:before="0" w:after="0"/>
        <w:ind w:left="780" w:hanging="0"/>
        <w:rPr>
          <w:sz w:val="24"/>
          <w:szCs w:val="24"/>
        </w:rPr>
      </w:pPr>
      <w:r>
        <w:rPr>
          <w:sz w:val="24"/>
          <w:szCs w:val="24"/>
        </w:rPr>
      </w:r>
    </w:p>
    <w:p>
      <w:pPr>
        <w:pStyle w:val="ListParagraph"/>
        <w:numPr>
          <w:ilvl w:val="0"/>
          <w:numId w:val="5"/>
        </w:numPr>
        <w:shd w:val="clear" w:color="auto" w:fill="FFFFFF"/>
        <w:tabs>
          <w:tab w:val="clear" w:pos="708"/>
          <w:tab w:val="left" w:pos="566" w:leader="none"/>
        </w:tabs>
        <w:jc w:val="center"/>
        <w:rPr>
          <w:b/>
          <w:color w:val="000000"/>
          <w:spacing w:val="-4"/>
        </w:rPr>
      </w:pPr>
      <w:r>
        <w:rPr>
          <w:b/>
          <w:color w:val="000000"/>
          <w:spacing w:val="-4"/>
        </w:rPr>
        <w:t>Разрешение споров</w:t>
      </w:r>
    </w:p>
    <w:p>
      <w:pPr>
        <w:pStyle w:val="ListParagraph"/>
        <w:shd w:val="clear" w:color="auto" w:fill="FFFFFF"/>
        <w:tabs>
          <w:tab w:val="clear" w:pos="708"/>
          <w:tab w:val="left" w:pos="566" w:leader="none"/>
        </w:tabs>
        <w:rPr>
          <w:b/>
          <w:color w:val="000000"/>
          <w:spacing w:val="-4"/>
        </w:rPr>
      </w:pPr>
      <w:r>
        <w:rPr>
          <w:b/>
          <w:color w:val="000000"/>
          <w:spacing w:val="-4"/>
        </w:rPr>
      </w:r>
    </w:p>
    <w:p>
      <w:pPr>
        <w:pStyle w:val="Normal"/>
        <w:tabs>
          <w:tab w:val="clear" w:pos="708"/>
          <w:tab w:val="left" w:pos="1304" w:leader="none"/>
        </w:tabs>
        <w:jc w:val="both"/>
        <w:rPr>
          <w:lang w:val="ru-RU"/>
        </w:rPr>
      </w:pPr>
      <w:r>
        <w:rPr>
          <w:lang w:val="ru-RU"/>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tabs>
          <w:tab w:val="clear" w:pos="708"/>
          <w:tab w:val="left" w:pos="1304" w:leader="none"/>
        </w:tabs>
        <w:jc w:val="both"/>
        <w:rPr>
          <w:lang w:val="ru-RU"/>
        </w:rPr>
      </w:pPr>
      <w:r>
        <w:rPr>
          <w:lang w:val="ru-RU"/>
        </w:rPr>
        <w:t>6.2. Споры, которые не были урегулированы Сторонами путем переговоров, подлежат разрешению в Арбитражном суде Камчатского края в соответствии с законодательством Российской Федерации.</w:t>
      </w:r>
    </w:p>
    <w:p>
      <w:pPr>
        <w:pStyle w:val="Normal"/>
        <w:tabs>
          <w:tab w:val="clear" w:pos="708"/>
          <w:tab w:val="left" w:pos="1304" w:leader="none"/>
        </w:tabs>
        <w:jc w:val="both"/>
        <w:rPr>
          <w:lang w:val="ru-RU"/>
        </w:rPr>
      </w:pPr>
      <w:r>
        <w:rPr>
          <w:lang w:val="ru-RU"/>
        </w:rPr>
        <w:t>6.3. Сторона, права которой нарушены, до обращения в суд направляет другой Стороне письменную претензию с изложением своих требований.</w:t>
      </w:r>
    </w:p>
    <w:p>
      <w:pPr>
        <w:pStyle w:val="Normal"/>
        <w:tabs>
          <w:tab w:val="clear" w:pos="708"/>
          <w:tab w:val="left" w:pos="1304" w:leader="none"/>
        </w:tabs>
        <w:jc w:val="both"/>
        <w:rPr>
          <w:lang w:val="ru-RU"/>
        </w:rPr>
      </w:pPr>
      <w:r>
        <w:rPr>
          <w:lang w:val="ru-RU"/>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Normal"/>
        <w:tabs>
          <w:tab w:val="clear" w:pos="708"/>
          <w:tab w:val="left" w:pos="1304" w:leader="none"/>
        </w:tabs>
        <w:jc w:val="both"/>
        <w:rPr>
          <w:lang w:val="ru-RU"/>
        </w:rPr>
      </w:pPr>
      <w:r>
        <w:rPr>
          <w:lang w:val="ru-RU"/>
        </w:rPr>
        <w:t>6.5. Условия настоящего раздела сохраняют свою силу в случае признания Договора незаключенным и / или недействительным.</w:t>
      </w:r>
    </w:p>
    <w:p>
      <w:pPr>
        <w:pStyle w:val="Normal"/>
        <w:tabs>
          <w:tab w:val="clear" w:pos="708"/>
          <w:tab w:val="left" w:pos="1304" w:leader="none"/>
        </w:tabs>
        <w:jc w:val="both"/>
        <w:rPr>
          <w:lang w:val="ru-RU"/>
        </w:rPr>
      </w:pPr>
      <w:r>
        <w:rPr>
          <w:lang w:val="ru-RU"/>
        </w:rPr>
      </w:r>
    </w:p>
    <w:p>
      <w:pPr>
        <w:pStyle w:val="Normal"/>
        <w:tabs>
          <w:tab w:val="clear" w:pos="708"/>
          <w:tab w:val="left" w:pos="1304" w:leader="none"/>
        </w:tabs>
        <w:jc w:val="both"/>
        <w:rPr>
          <w:lang w:val="ru-RU"/>
        </w:rPr>
      </w:pPr>
      <w:r>
        <w:rPr>
          <w:lang w:val="ru-RU"/>
        </w:rPr>
      </w:r>
    </w:p>
    <w:p>
      <w:pPr>
        <w:pStyle w:val="Normal"/>
        <w:tabs>
          <w:tab w:val="clear" w:pos="708"/>
          <w:tab w:val="left" w:pos="1304" w:leader="none"/>
        </w:tabs>
        <w:jc w:val="both"/>
        <w:rPr>
          <w:lang w:val="ru-RU"/>
        </w:rPr>
      </w:pPr>
      <w:r>
        <w:rPr>
          <w:lang w:val="ru-RU"/>
        </w:rPr>
      </w:r>
    </w:p>
    <w:p>
      <w:pPr>
        <w:pStyle w:val="Normal"/>
        <w:tabs>
          <w:tab w:val="clear" w:pos="708"/>
          <w:tab w:val="left" w:pos="1304" w:leader="none"/>
        </w:tabs>
        <w:jc w:val="both"/>
        <w:rPr>
          <w:lang w:val="ru-RU"/>
        </w:rPr>
      </w:pPr>
      <w:r>
        <w:rPr>
          <w:lang w:val="ru-RU"/>
        </w:rPr>
      </w:r>
    </w:p>
    <w:p>
      <w:pPr>
        <w:pStyle w:val="ListParagraph"/>
        <w:numPr>
          <w:ilvl w:val="0"/>
          <w:numId w:val="5"/>
        </w:numPr>
        <w:shd w:val="clear" w:color="auto" w:fill="FFFFFF"/>
        <w:tabs>
          <w:tab w:val="clear" w:pos="708"/>
          <w:tab w:val="left" w:pos="566" w:leader="none"/>
        </w:tabs>
        <w:jc w:val="center"/>
        <w:rPr>
          <w:b/>
          <w:color w:val="000000"/>
          <w:spacing w:val="-4"/>
        </w:rPr>
      </w:pPr>
      <w:r>
        <w:rPr>
          <w:b/>
          <w:color w:val="000000"/>
          <w:spacing w:val="-4"/>
        </w:rPr>
        <w:t xml:space="preserve"> </w:t>
      </w:r>
      <w:r>
        <w:rPr>
          <w:b/>
          <w:color w:val="000000"/>
          <w:spacing w:val="-4"/>
        </w:rPr>
        <w:t>Форс-мажор</w:t>
      </w:r>
    </w:p>
    <w:p>
      <w:pPr>
        <w:pStyle w:val="ListParagraph"/>
        <w:shd w:val="clear" w:color="auto" w:fill="FFFFFF"/>
        <w:tabs>
          <w:tab w:val="clear" w:pos="708"/>
          <w:tab w:val="left" w:pos="566" w:leader="none"/>
        </w:tabs>
        <w:rPr>
          <w:b/>
          <w:color w:val="000000"/>
          <w:spacing w:val="-4"/>
        </w:rPr>
      </w:pPr>
      <w:r>
        <w:rPr>
          <w:b/>
          <w:color w:val="000000"/>
          <w:spacing w:val="-4"/>
        </w:rPr>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забастовки, гражданские беспорядки, изменения в законодательстве Российской Федерации, а также принятие обязательных к исполнению нормативных актов, препятствующих одной из Сторон исполнить свои обязательства по Договору.</w:t>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7.2. Сторона имеет право ссылаться на обстоятельства, упомянутые в п. 7.1 Договора, (далее - форс-мажорные обстоятельства или обстоятельства форс-мажора), только в случае, если такие обстоятельства непосредственно повлияли на возможность исполнения этой Стороной условий Договора.</w:t>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7.3. 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5 (пяти) календарных дней с даты их возникновения.</w:t>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7.4. 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pPr>
        <w:pStyle w:val="11"/>
        <w:spacing w:lineRule="auto" w:line="240" w:before="0" w:after="0"/>
        <w:rPr>
          <w:rFonts w:ascii="Times New Roman" w:hAnsi="Times New Roman"/>
          <w:sz w:val="24"/>
          <w:szCs w:val="24"/>
          <w:lang w:val="ru-RU"/>
        </w:rPr>
      </w:pPr>
      <w:r>
        <w:rPr>
          <w:rFonts w:ascii="Times New Roman" w:hAnsi="Times New Roman"/>
          <w:sz w:val="24"/>
          <w:szCs w:val="24"/>
          <w:lang w:val="ru-RU"/>
        </w:rPr>
        <w:t>7.5. Письменное уведомление Торгово-промышленной палаты является достаточным подтверждением действия и длительности форс-мажорных обстоятельств.</w:t>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7.6. 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r>
    </w:p>
    <w:p>
      <w:pPr>
        <w:pStyle w:val="Style20"/>
        <w:numPr>
          <w:ilvl w:val="0"/>
          <w:numId w:val="5"/>
        </w:numPr>
        <w:jc w:val="center"/>
        <w:rPr>
          <w:rFonts w:ascii="Times New Roman" w:hAnsi="Times New Roman"/>
          <w:b/>
          <w:sz w:val="24"/>
          <w:szCs w:val="24"/>
        </w:rPr>
      </w:pPr>
      <w:r>
        <w:rPr>
          <w:rFonts w:ascii="Times New Roman" w:hAnsi="Times New Roman"/>
          <w:b/>
          <w:sz w:val="24"/>
          <w:szCs w:val="24"/>
        </w:rPr>
        <w:t>Конфиденциальность</w:t>
      </w:r>
    </w:p>
    <w:p>
      <w:pPr>
        <w:pStyle w:val="1"/>
        <w:ind w:left="720" w:hanging="0"/>
        <w:rPr>
          <w:b/>
          <w:sz w:val="24"/>
          <w:szCs w:val="24"/>
        </w:rPr>
      </w:pPr>
      <w:r>
        <w:rPr>
          <w:b/>
          <w:sz w:val="24"/>
          <w:szCs w:val="24"/>
        </w:rPr>
      </w:r>
    </w:p>
    <w:p>
      <w:pPr>
        <w:pStyle w:val="12"/>
        <w:tabs>
          <w:tab w:val="clear" w:pos="708"/>
          <w:tab w:val="left" w:pos="1080" w:leader="none"/>
        </w:tabs>
        <w:spacing w:before="0" w:after="0"/>
        <w:contextualSpacing/>
        <w:rPr>
          <w:rFonts w:ascii="Times New Roman" w:hAnsi="Times New Roman"/>
          <w:bCs/>
          <w:sz w:val="24"/>
          <w:szCs w:val="24"/>
        </w:rPr>
      </w:pPr>
      <w:r>
        <w:rPr>
          <w:rFonts w:ascii="Times New Roman" w:hAnsi="Times New Roman"/>
          <w:bCs/>
          <w:sz w:val="24"/>
          <w:szCs w:val="24"/>
        </w:rPr>
        <w:t>8.1. Если Сторона в результате исполнения своего обязательства по настоящему Договору получила от другой Стороны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 При этом конфиденциальной информацией считается та информация, которая стала известна Стороне в результате исполнения настоящего Договора, и которая указана как конфиденциальная в письменном уведомлении, направленном одной из Сторон другой Стороной. Вся предоставляемая Сторонами друг другу юридическая, финансовая и иная информация, связанная с заключением и исполнением настоящего Договора, считается конфиденциальной.</w:t>
      </w:r>
    </w:p>
    <w:p>
      <w:pPr>
        <w:pStyle w:val="Normal"/>
        <w:tabs>
          <w:tab w:val="clear" w:pos="708"/>
          <w:tab w:val="left" w:pos="1134" w:leader="none"/>
        </w:tabs>
        <w:jc w:val="both"/>
        <w:rPr>
          <w:lang w:val="ru-RU"/>
        </w:rPr>
      </w:pPr>
      <w:r>
        <w:rPr>
          <w:bCs/>
          <w:lang w:val="ru-RU"/>
        </w:rPr>
        <w:t>8.2. Стороны настоящего Договора вправе распоряжаться конфиденциальной информацией только при наличии письменного согласия контрагента.</w:t>
      </w:r>
      <w:r>
        <w:rPr>
          <w:lang w:val="ru-RU"/>
        </w:rPr>
        <w:t xml:space="preserve"> </w:t>
      </w:r>
    </w:p>
    <w:p>
      <w:pPr>
        <w:pStyle w:val="Normal"/>
        <w:tabs>
          <w:tab w:val="clear" w:pos="708"/>
          <w:tab w:val="left" w:pos="1134" w:leader="none"/>
        </w:tabs>
        <w:jc w:val="both"/>
        <w:rPr>
          <w:lang w:val="ru-RU"/>
        </w:rPr>
      </w:pPr>
      <w:r>
        <w:rPr>
          <w:lang w:val="ru-RU"/>
        </w:rPr>
        <w:t>8.3. Исполнитель обязуется:</w:t>
      </w:r>
    </w:p>
    <w:p>
      <w:pPr>
        <w:pStyle w:val="Normal"/>
        <w:tabs>
          <w:tab w:val="clear" w:pos="708"/>
          <w:tab w:val="left" w:pos="1134" w:leader="none"/>
        </w:tabs>
        <w:jc w:val="both"/>
        <w:rPr>
          <w:spacing w:val="-2"/>
          <w:lang w:val="ru-RU"/>
        </w:rPr>
      </w:pPr>
      <w:r>
        <w:rPr>
          <w:lang w:val="ru-RU"/>
        </w:rPr>
        <w:t>8.3.1. Н</w:t>
      </w:r>
      <w:r>
        <w:rPr>
          <w:spacing w:val="-2"/>
          <w:lang w:val="ru-RU"/>
        </w:rPr>
        <w:t>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w:t>
      </w:r>
    </w:p>
    <w:p>
      <w:pPr>
        <w:pStyle w:val="Normal"/>
        <w:tabs>
          <w:tab w:val="clear" w:pos="708"/>
          <w:tab w:val="left" w:pos="1134" w:leader="none"/>
        </w:tabs>
        <w:jc w:val="both"/>
        <w:rPr>
          <w:spacing w:val="-2"/>
          <w:lang w:val="ru-RU"/>
        </w:rPr>
      </w:pPr>
      <w:r>
        <w:rPr>
          <w:spacing w:val="-2"/>
          <w:lang w:val="ru-RU"/>
        </w:rPr>
        <w:t>8.3.2. Соблюдать требования законодательства Российской Федерации об инсайдерской информации и манипулировании рынком.</w:t>
      </w:r>
    </w:p>
    <w:p>
      <w:pPr>
        <w:pStyle w:val="Normal"/>
        <w:tabs>
          <w:tab w:val="clear" w:pos="708"/>
          <w:tab w:val="left" w:pos="1134" w:leader="none"/>
        </w:tabs>
        <w:jc w:val="both"/>
        <w:rPr>
          <w:spacing w:val="-2"/>
          <w:lang w:val="ru-RU"/>
        </w:rPr>
      </w:pPr>
      <w:r>
        <w:rPr>
          <w:spacing w:val="-2"/>
          <w:lang w:val="ru-RU"/>
        </w:rPr>
      </w:r>
    </w:p>
    <w:p>
      <w:pPr>
        <w:pStyle w:val="Normal"/>
        <w:tabs>
          <w:tab w:val="clear" w:pos="708"/>
          <w:tab w:val="left" w:pos="1134" w:leader="none"/>
        </w:tabs>
        <w:jc w:val="both"/>
        <w:rPr>
          <w:lang w:val="ru-RU"/>
        </w:rPr>
      </w:pPr>
      <w:r>
        <w:rPr>
          <w:lang w:val="ru-RU"/>
        </w:rPr>
      </w:r>
    </w:p>
    <w:p>
      <w:pPr>
        <w:pStyle w:val="Style15"/>
        <w:spacing w:lineRule="auto" w:line="240" w:before="0" w:after="0"/>
        <w:rPr>
          <w:rFonts w:ascii="Times New Roman" w:hAnsi="Times New Roman"/>
          <w:b/>
          <w:bCs/>
          <w:color w:val="000000"/>
          <w:spacing w:val="-17"/>
          <w:sz w:val="24"/>
          <w:szCs w:val="24"/>
          <w:lang w:val="ru-RU"/>
        </w:rPr>
      </w:pPr>
      <w:r>
        <w:rPr>
          <w:rFonts w:ascii="Times New Roman" w:hAnsi="Times New Roman"/>
          <w:b/>
          <w:bCs/>
          <w:color w:val="000000"/>
          <w:spacing w:val="-17"/>
          <w:sz w:val="24"/>
          <w:szCs w:val="24"/>
          <w:lang w:val="ru-RU"/>
        </w:rPr>
      </w:r>
    </w:p>
    <w:p>
      <w:pPr>
        <w:pStyle w:val="Style15"/>
        <w:numPr>
          <w:ilvl w:val="0"/>
          <w:numId w:val="5"/>
        </w:numPr>
        <w:spacing w:lineRule="auto" w:line="240" w:before="0" w:after="0"/>
        <w:jc w:val="center"/>
        <w:rPr>
          <w:rFonts w:ascii="Times New Roman" w:hAnsi="Times New Roman"/>
          <w:b/>
          <w:bCs/>
          <w:color w:val="000000"/>
          <w:spacing w:val="-17"/>
          <w:sz w:val="24"/>
          <w:szCs w:val="24"/>
          <w:lang w:val="ru-RU"/>
        </w:rPr>
      </w:pPr>
      <w:r>
        <w:rPr>
          <w:rFonts w:ascii="Times New Roman" w:hAnsi="Times New Roman"/>
          <w:b/>
          <w:bCs/>
          <w:color w:val="000000"/>
          <w:spacing w:val="-17"/>
          <w:sz w:val="24"/>
          <w:szCs w:val="24"/>
          <w:lang w:val="ru-RU"/>
        </w:rPr>
        <w:t>Уведомления</w:t>
      </w:r>
    </w:p>
    <w:p>
      <w:pPr>
        <w:pStyle w:val="Style15"/>
        <w:spacing w:lineRule="auto" w:line="240" w:before="0" w:after="0"/>
        <w:ind w:left="720" w:hanging="0"/>
        <w:rPr>
          <w:rFonts w:ascii="Times New Roman" w:hAnsi="Times New Roman"/>
          <w:b/>
          <w:bCs/>
          <w:color w:val="000000"/>
          <w:spacing w:val="-17"/>
          <w:sz w:val="24"/>
          <w:szCs w:val="24"/>
          <w:lang w:val="ru-RU"/>
        </w:rPr>
      </w:pPr>
      <w:r>
        <w:rPr>
          <w:rFonts w:ascii="Times New Roman" w:hAnsi="Times New Roman"/>
          <w:b/>
          <w:bCs/>
          <w:color w:val="000000"/>
          <w:spacing w:val="-17"/>
          <w:sz w:val="24"/>
          <w:szCs w:val="24"/>
          <w:lang w:val="ru-RU"/>
        </w:rPr>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9.1. Обмен сведениями между Сторонами по любым вопросам, связанным с настоящим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9.2. Документ будет считаться полученным:</w:t>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9.2.1. в случае вручения лично или отправления по почте заказным письмом - в дату и время фактического вручения;</w:t>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9.2.2. 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документ будет считаться полученным в 10.00 следующего рабочего дня.</w:t>
      </w:r>
    </w:p>
    <w:p>
      <w:pPr>
        <w:pStyle w:val="Style15"/>
        <w:spacing w:lineRule="auto" w:line="240" w:before="0" w:after="0"/>
        <w:jc w:val="center"/>
        <w:rPr>
          <w:rFonts w:ascii="Times New Roman" w:hAnsi="Times New Roman"/>
          <w:b/>
          <w:bCs/>
          <w:color w:val="000000"/>
          <w:spacing w:val="-17"/>
          <w:sz w:val="24"/>
          <w:szCs w:val="24"/>
          <w:lang w:val="ru-RU"/>
        </w:rPr>
      </w:pPr>
      <w:r>
        <w:rPr>
          <w:rFonts w:ascii="Times New Roman" w:hAnsi="Times New Roman"/>
          <w:b/>
          <w:bCs/>
          <w:color w:val="000000"/>
          <w:spacing w:val="-17"/>
          <w:sz w:val="24"/>
          <w:szCs w:val="24"/>
          <w:lang w:val="ru-RU"/>
        </w:rPr>
      </w:r>
    </w:p>
    <w:p>
      <w:pPr>
        <w:pStyle w:val="Style15"/>
        <w:numPr>
          <w:ilvl w:val="0"/>
          <w:numId w:val="5"/>
        </w:numPr>
        <w:spacing w:lineRule="auto" w:line="240" w:before="0" w:after="0"/>
        <w:jc w:val="center"/>
        <w:rPr>
          <w:rFonts w:ascii="Times New Roman" w:hAnsi="Times New Roman"/>
          <w:b/>
          <w:bCs/>
          <w:color w:val="000000"/>
          <w:spacing w:val="-17"/>
          <w:sz w:val="24"/>
          <w:szCs w:val="24"/>
          <w:lang w:val="ru-RU"/>
        </w:rPr>
      </w:pPr>
      <w:r>
        <w:rPr>
          <w:rFonts w:ascii="Times New Roman" w:hAnsi="Times New Roman"/>
          <w:b/>
          <w:bCs/>
          <w:color w:val="000000"/>
          <w:spacing w:val="-17"/>
          <w:sz w:val="24"/>
          <w:szCs w:val="24"/>
          <w:lang w:val="ru-RU"/>
        </w:rPr>
        <w:t>Заключительные положения</w:t>
      </w:r>
    </w:p>
    <w:p>
      <w:pPr>
        <w:pStyle w:val="Style15"/>
        <w:spacing w:lineRule="auto" w:line="240" w:before="0" w:after="0"/>
        <w:ind w:left="720" w:hanging="0"/>
        <w:rPr>
          <w:rFonts w:ascii="Times New Roman" w:hAnsi="Times New Roman"/>
          <w:b/>
          <w:bCs/>
          <w:color w:val="000000"/>
          <w:spacing w:val="-17"/>
          <w:sz w:val="24"/>
          <w:szCs w:val="24"/>
          <w:lang w:val="ru-RU"/>
        </w:rPr>
      </w:pPr>
      <w:r>
        <w:rPr>
          <w:rFonts w:ascii="Times New Roman" w:hAnsi="Times New Roman"/>
          <w:b/>
          <w:bCs/>
          <w:color w:val="000000"/>
          <w:spacing w:val="-17"/>
          <w:sz w:val="24"/>
          <w:szCs w:val="24"/>
          <w:lang w:val="ru-RU"/>
        </w:rPr>
      </w:r>
    </w:p>
    <w:p>
      <w:pPr>
        <w:pStyle w:val="Normal"/>
        <w:jc w:val="both"/>
        <w:rPr>
          <w:lang w:val="ru-RU"/>
        </w:rPr>
      </w:pPr>
      <w:r>
        <w:rPr>
          <w:lang w:val="ru-RU"/>
        </w:rPr>
        <w:t xml:space="preserve">10.1. </w:t>
      </w:r>
      <w:r>
        <w:rPr>
          <w:bCs/>
          <w:lang w:val="ru-RU"/>
        </w:rPr>
        <w:t>Договор вступает в силу с «___» __________ 202__ года и действует до полного исполнения ими принятых на себя обязательств. Условия Договора применяются к отношениям Сторон, возникшим с момента заключения Договора.</w:t>
      </w:r>
    </w:p>
    <w:p>
      <w:pPr>
        <w:pStyle w:val="Style16"/>
        <w:tabs>
          <w:tab w:val="clear" w:pos="360"/>
        </w:tabs>
        <w:rPr>
          <w:rFonts w:ascii="Times New Roman" w:hAnsi="Times New Roman"/>
          <w:sz w:val="24"/>
          <w:szCs w:val="24"/>
        </w:rPr>
      </w:pPr>
      <w:r>
        <w:rPr>
          <w:rFonts w:ascii="Times New Roman" w:hAnsi="Times New Roman"/>
          <w:sz w:val="24"/>
          <w:szCs w:val="24"/>
        </w:rPr>
        <w:t>10.2. Исполнитель не вправе передавать свои права и обязанности по Договору третьим лицам без предварительного письменного согласия Заказчика.</w:t>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10.3. Дополнения и изменения Договора должны согласовываться между сторонами и оформляться в виде дополнительного соглашения Договору, подписываемого уполномоченными представителями сторон.</w:t>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10.4. Все Приложения к Договору являются его неотъемлемыми частями.</w:t>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 xml:space="preserve">10.5. Все положения Договора трактуются и применяются в соответствии с законодательством Российской Федерации. </w:t>
      </w:r>
    </w:p>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t>10.6. Договор составлен в 2 (двух) подлинных экземплярах, по одному для каждой из Сторон.</w:t>
      </w:r>
    </w:p>
    <w:p>
      <w:pPr>
        <w:pStyle w:val="Normal"/>
        <w:shd w:val="clear" w:color="auto" w:fill="FFFFFF"/>
        <w:rPr>
          <w:lang w:val="ru-RU"/>
        </w:rPr>
      </w:pPr>
      <w:r>
        <w:rPr>
          <w:lang w:val="ru-RU"/>
        </w:rPr>
      </w:r>
    </w:p>
    <w:p>
      <w:pPr>
        <w:pStyle w:val="ListParagraph"/>
        <w:numPr>
          <w:ilvl w:val="0"/>
          <w:numId w:val="5"/>
        </w:numPr>
        <w:shd w:val="clear" w:color="auto" w:fill="FFFFFF"/>
        <w:tabs>
          <w:tab w:val="clear" w:pos="708"/>
          <w:tab w:val="left" w:pos="259" w:leader="none"/>
        </w:tabs>
        <w:jc w:val="center"/>
        <w:rPr>
          <w:b/>
          <w:bCs/>
          <w:color w:val="000000"/>
          <w:spacing w:val="-17"/>
        </w:rPr>
      </w:pPr>
      <w:r>
        <w:rPr>
          <w:b/>
          <w:bCs/>
          <w:color w:val="000000"/>
          <w:spacing w:val="-17"/>
        </w:rPr>
        <w:t>Список приложений</w:t>
      </w:r>
    </w:p>
    <w:p>
      <w:pPr>
        <w:pStyle w:val="Normal"/>
        <w:rPr>
          <w:lang w:val="ru-RU"/>
        </w:rPr>
      </w:pPr>
      <w:r>
        <w:rPr>
          <w:lang w:val="ru-RU"/>
        </w:rPr>
      </w:r>
    </w:p>
    <w:p>
      <w:pPr>
        <w:pStyle w:val="Normal"/>
        <w:rPr>
          <w:lang w:val="ru-RU"/>
        </w:rPr>
      </w:pPr>
      <w:r>
        <w:rPr>
          <w:lang w:val="ru-RU"/>
        </w:rPr>
        <w:t>Приложение № 1 - Техническое задание.</w:t>
      </w:r>
    </w:p>
    <w:p>
      <w:pPr>
        <w:pStyle w:val="Normal"/>
        <w:spacing w:before="0" w:after="0"/>
        <w:contextualSpacing/>
        <w:rPr>
          <w:lang w:val="ru-RU"/>
        </w:rPr>
      </w:pPr>
      <w:r>
        <w:rPr>
          <w:lang w:val="ru-RU"/>
        </w:rPr>
        <w:t>Приложение № 2 – «Антикоррупционная оговорка».</w:t>
      </w:r>
    </w:p>
    <w:p>
      <w:pPr>
        <w:pStyle w:val="Normal"/>
        <w:spacing w:before="0" w:after="0"/>
        <w:contextualSpacing/>
        <w:rPr>
          <w:lang w:val="ru-RU"/>
        </w:rPr>
      </w:pPr>
      <w:r>
        <w:rPr>
          <w:lang w:val="ru-RU"/>
        </w:rPr>
      </w:r>
    </w:p>
    <w:p>
      <w:pPr>
        <w:pStyle w:val="Normal"/>
        <w:spacing w:before="0" w:after="0"/>
        <w:contextualSpacing/>
        <w:rPr>
          <w:lang w:val="ru-RU"/>
        </w:rPr>
      </w:pPr>
      <w:r>
        <w:rPr>
          <w:lang w:val="ru-RU"/>
        </w:rPr>
      </w:r>
    </w:p>
    <w:p>
      <w:pPr>
        <w:pStyle w:val="Normal"/>
        <w:spacing w:before="0" w:after="0"/>
        <w:contextualSpacing/>
        <w:rPr>
          <w:lang w:val="ru-RU"/>
        </w:rPr>
      </w:pPr>
      <w:r>
        <w:rPr>
          <w:lang w:val="ru-RU"/>
        </w:rPr>
      </w:r>
    </w:p>
    <w:p>
      <w:pPr>
        <w:pStyle w:val="Normal"/>
        <w:spacing w:before="0" w:after="0"/>
        <w:contextualSpacing/>
        <w:rPr>
          <w:lang w:val="ru-RU"/>
        </w:rPr>
      </w:pPr>
      <w:r>
        <w:rPr>
          <w:lang w:val="ru-RU"/>
        </w:rPr>
      </w:r>
    </w:p>
    <w:p>
      <w:pPr>
        <w:pStyle w:val="Normal"/>
        <w:spacing w:before="0" w:after="0"/>
        <w:contextualSpacing/>
        <w:rPr>
          <w:lang w:val="ru-RU"/>
        </w:rPr>
      </w:pPr>
      <w:r>
        <w:rPr>
          <w:lang w:val="ru-RU"/>
        </w:rPr>
      </w:r>
    </w:p>
    <w:p>
      <w:pPr>
        <w:pStyle w:val="Normal"/>
        <w:spacing w:before="0" w:after="0"/>
        <w:contextualSpacing/>
        <w:rPr>
          <w:lang w:val="ru-RU"/>
        </w:rPr>
      </w:pPr>
      <w:r>
        <w:rPr>
          <w:lang w:val="ru-RU"/>
        </w:rPr>
      </w:r>
    </w:p>
    <w:p>
      <w:pPr>
        <w:pStyle w:val="Normal"/>
        <w:spacing w:before="0" w:after="0"/>
        <w:contextualSpacing/>
        <w:rPr>
          <w:lang w:val="ru-RU"/>
        </w:rPr>
      </w:pPr>
      <w:r>
        <w:rPr>
          <w:lang w:val="ru-RU"/>
        </w:rPr>
      </w:r>
    </w:p>
    <w:p>
      <w:pPr>
        <w:pStyle w:val="Normal"/>
        <w:spacing w:before="0" w:after="0"/>
        <w:contextualSpacing/>
        <w:rPr>
          <w:lang w:val="ru-RU"/>
        </w:rPr>
      </w:pPr>
      <w:r>
        <w:rPr>
          <w:lang w:val="ru-RU"/>
        </w:rPr>
      </w:r>
    </w:p>
    <w:p>
      <w:pPr>
        <w:pStyle w:val="Style15"/>
        <w:spacing w:lineRule="auto" w:line="240" w:before="0" w:after="0"/>
        <w:jc w:val="center"/>
        <w:rPr>
          <w:rFonts w:ascii="Times New Roman" w:hAnsi="Times New Roman"/>
          <w:b/>
          <w:bCs/>
          <w:color w:val="000000"/>
          <w:spacing w:val="-17"/>
          <w:sz w:val="24"/>
          <w:szCs w:val="24"/>
          <w:lang w:val="ru-RU"/>
        </w:rPr>
      </w:pPr>
      <w:r>
        <w:rPr>
          <w:rFonts w:ascii="Times New Roman" w:hAnsi="Times New Roman"/>
          <w:b/>
          <w:bCs/>
          <w:color w:val="000000"/>
          <w:spacing w:val="-17"/>
          <w:sz w:val="24"/>
          <w:szCs w:val="24"/>
          <w:lang w:val="ru-RU"/>
        </w:rPr>
        <w:t>12. Адреса и платежные реквизиты сторон</w:t>
      </w:r>
    </w:p>
    <w:p>
      <w:pPr>
        <w:pStyle w:val="Style15"/>
        <w:spacing w:lineRule="auto" w:line="240" w:before="0" w:after="0"/>
        <w:jc w:val="center"/>
        <w:rPr>
          <w:rFonts w:ascii="Times New Roman" w:hAnsi="Times New Roman"/>
          <w:b/>
          <w:bCs/>
          <w:color w:val="000000"/>
          <w:spacing w:val="-17"/>
          <w:sz w:val="24"/>
          <w:szCs w:val="24"/>
          <w:lang w:val="ru-RU"/>
        </w:rPr>
      </w:pPr>
      <w:r>
        <w:rPr>
          <w:rFonts w:ascii="Times New Roman" w:hAnsi="Times New Roman"/>
          <w:b/>
          <w:bCs/>
          <w:color w:val="000000"/>
          <w:spacing w:val="-17"/>
          <w:sz w:val="24"/>
          <w:szCs w:val="24"/>
          <w:lang w:val="ru-RU"/>
        </w:rPr>
      </w:r>
    </w:p>
    <w:tbl>
      <w:tblPr>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77"/>
        <w:gridCol w:w="434"/>
        <w:gridCol w:w="4248"/>
        <w:gridCol w:w="112"/>
      </w:tblGrid>
      <w:tr>
        <w:trPr/>
        <w:tc>
          <w:tcPr>
            <w:tcW w:w="4777" w:type="dxa"/>
            <w:tcBorders/>
          </w:tcPr>
          <w:p>
            <w:pPr>
              <w:pStyle w:val="Style15"/>
              <w:widowControl w:val="false"/>
              <w:spacing w:lineRule="auto" w:line="240" w:before="0" w:after="0"/>
              <w:jc w:val="center"/>
              <w:rPr>
                <w:rFonts w:ascii="Times New Roman" w:hAnsi="Times New Roman"/>
                <w:b/>
                <w:sz w:val="24"/>
                <w:szCs w:val="24"/>
                <w:u w:val="single"/>
              </w:rPr>
            </w:pPr>
            <w:r>
              <w:rPr>
                <w:rFonts w:ascii="Times New Roman" w:hAnsi="Times New Roman"/>
                <w:b/>
                <w:sz w:val="24"/>
                <w:szCs w:val="24"/>
                <w:u w:val="single"/>
              </w:rPr>
              <w:t>З</w:t>
            </w:r>
            <w:r>
              <w:rPr>
                <w:rFonts w:ascii="Times New Roman" w:hAnsi="Times New Roman"/>
                <w:b/>
                <w:sz w:val="24"/>
                <w:szCs w:val="24"/>
                <w:u w:val="single"/>
                <w:lang w:val="ru-RU"/>
              </w:rPr>
              <w:t>АКАЗЧИК</w:t>
            </w:r>
            <w:r>
              <w:rPr>
                <w:rFonts w:ascii="Times New Roman" w:hAnsi="Times New Roman"/>
                <w:b/>
                <w:sz w:val="24"/>
                <w:szCs w:val="24"/>
                <w:u w:val="single"/>
              </w:rPr>
              <w:t>:</w:t>
            </w:r>
          </w:p>
        </w:tc>
        <w:tc>
          <w:tcPr>
            <w:tcW w:w="4794" w:type="dxa"/>
            <w:gridSpan w:val="3"/>
            <w:tcBorders/>
          </w:tcPr>
          <w:p>
            <w:pPr>
              <w:pStyle w:val="Style15"/>
              <w:widowControl w:val="false"/>
              <w:spacing w:lineRule="auto" w:line="240" w:before="0" w:after="0"/>
              <w:jc w:val="center"/>
              <w:rPr>
                <w:rFonts w:ascii="Times New Roman" w:hAnsi="Times New Roman"/>
                <w:b/>
                <w:sz w:val="24"/>
                <w:szCs w:val="24"/>
                <w:u w:val="single"/>
              </w:rPr>
            </w:pPr>
            <w:r>
              <w:rPr>
                <w:rFonts w:ascii="Times New Roman" w:hAnsi="Times New Roman"/>
                <w:b/>
                <w:sz w:val="24"/>
                <w:szCs w:val="24"/>
                <w:u w:val="single"/>
                <w:lang w:val="ru-RU"/>
              </w:rPr>
              <w:t>ИСПОЛНИТЕЛЬ</w:t>
            </w:r>
            <w:r>
              <w:rPr>
                <w:rFonts w:ascii="Times New Roman" w:hAnsi="Times New Roman"/>
                <w:b/>
                <w:sz w:val="24"/>
                <w:szCs w:val="24"/>
                <w:u w:val="single"/>
              </w:rPr>
              <w:t>:</w:t>
            </w:r>
          </w:p>
        </w:tc>
      </w:tr>
      <w:tr>
        <w:trPr/>
        <w:tc>
          <w:tcPr>
            <w:tcW w:w="4777" w:type="dxa"/>
            <w:tcBorders/>
          </w:tcPr>
          <w:p>
            <w:pPr>
              <w:pStyle w:val="Normal"/>
              <w:widowControl w:val="false"/>
              <w:rPr>
                <w:b/>
                <w:lang w:val="ru-RU"/>
              </w:rPr>
            </w:pPr>
            <w:r>
              <w:rPr>
                <w:b/>
                <w:lang w:val="ru-RU"/>
              </w:rPr>
            </w:r>
          </w:p>
          <w:p>
            <w:pPr>
              <w:pStyle w:val="Normal"/>
              <w:widowControl w:val="false"/>
              <w:rPr>
                <w:b/>
                <w:lang w:val="ru-RU"/>
              </w:rPr>
            </w:pPr>
            <w:r>
              <w:rPr>
                <w:b/>
                <w:lang w:val="ru-RU"/>
              </w:rPr>
            </w:r>
          </w:p>
          <w:p>
            <w:pPr>
              <w:pStyle w:val="Style15"/>
              <w:widowControl w:val="false"/>
              <w:spacing w:lineRule="auto" w:line="240" w:before="0" w:after="0"/>
              <w:jc w:val="center"/>
              <w:rPr>
                <w:rFonts w:ascii="Times New Roman" w:hAnsi="Times New Roman"/>
                <w:sz w:val="20"/>
              </w:rPr>
            </w:pPr>
            <w:r>
              <w:rPr>
                <w:rFonts w:ascii="Times New Roman" w:hAnsi="Times New Roman"/>
                <w:sz w:val="20"/>
              </w:rPr>
            </w:r>
          </w:p>
        </w:tc>
        <w:tc>
          <w:tcPr>
            <w:tcW w:w="4794" w:type="dxa"/>
            <w:gridSpan w:val="3"/>
            <w:tcBorders/>
          </w:tcPr>
          <w:p>
            <w:pPr>
              <w:pStyle w:val="Normal"/>
              <w:widowControl w:val="false"/>
              <w:spacing w:before="0" w:after="0"/>
              <w:contextualSpacing/>
              <w:rPr>
                <w:rFonts w:eastAsia="Calibri"/>
                <w:b/>
                <w:lang w:val="ru-RU" w:eastAsia="en-US"/>
              </w:rPr>
            </w:pPr>
            <w:r>
              <w:rPr>
                <w:rFonts w:eastAsia="Calibri"/>
                <w:b/>
                <w:lang w:val="ru-RU" w:eastAsia="en-US"/>
              </w:rPr>
            </w:r>
          </w:p>
          <w:p>
            <w:pPr>
              <w:pStyle w:val="Normal"/>
              <w:widowControl w:val="false"/>
              <w:spacing w:before="0" w:after="0"/>
              <w:contextualSpacing/>
              <w:rPr>
                <w:rFonts w:eastAsia="Calibri"/>
                <w:lang w:val="ru-RU" w:eastAsia="en-US"/>
              </w:rPr>
            </w:pPr>
            <w:r>
              <w:rPr>
                <w:rFonts w:eastAsia="Calibri"/>
                <w:lang w:val="ru-RU" w:eastAsia="en-US"/>
              </w:rPr>
            </w:r>
          </w:p>
          <w:p>
            <w:pPr>
              <w:pStyle w:val="Style15"/>
              <w:widowControl w:val="false"/>
              <w:spacing w:lineRule="auto" w:line="240" w:before="0" w:after="0"/>
              <w:jc w:val="center"/>
              <w:rPr>
                <w:rFonts w:ascii="Times New Roman" w:hAnsi="Times New Roman"/>
                <w:sz w:val="24"/>
                <w:szCs w:val="24"/>
                <w:lang w:val="ru-RU"/>
              </w:rPr>
            </w:pPr>
            <w:r>
              <w:rPr>
                <w:rFonts w:ascii="Times New Roman" w:hAnsi="Times New Roman"/>
                <w:sz w:val="24"/>
                <w:szCs w:val="24"/>
                <w:lang w:val="ru-RU"/>
              </w:rPr>
            </w:r>
          </w:p>
          <w:p>
            <w:pPr>
              <w:pStyle w:val="Style15"/>
              <w:widowControl w:val="false"/>
              <w:spacing w:lineRule="auto" w:line="240" w:before="0" w:after="0"/>
              <w:jc w:val="center"/>
              <w:rPr>
                <w:rFonts w:ascii="Times New Roman" w:hAnsi="Times New Roman"/>
                <w:sz w:val="20"/>
                <w:lang w:val="ru-RU"/>
              </w:rPr>
            </w:pPr>
            <w:r>
              <w:rPr>
                <w:rFonts w:ascii="Times New Roman" w:hAnsi="Times New Roman"/>
                <w:sz w:val="20"/>
                <w:lang w:val="ru-RU"/>
              </w:rPr>
            </w:r>
          </w:p>
        </w:tc>
      </w:tr>
      <w:tr>
        <w:trPr/>
        <w:tc>
          <w:tcPr>
            <w:tcW w:w="5211" w:type="dxa"/>
            <w:gridSpan w:val="2"/>
            <w:tcBorders/>
            <w:shd w:color="auto" w:fill="auto" w:val="clear"/>
          </w:tcPr>
          <w:p>
            <w:pPr>
              <w:pStyle w:val="Normal"/>
              <w:widowControl w:val="false"/>
              <w:jc w:val="both"/>
              <w:rPr>
                <w:lang w:val="ru-RU"/>
              </w:rPr>
            </w:pPr>
            <w:r>
              <w:rPr>
                <w:lang w:val="ru-RU"/>
              </w:rPr>
            </w:r>
          </w:p>
          <w:p>
            <w:pPr>
              <w:pStyle w:val="Normal"/>
              <w:widowControl w:val="false"/>
              <w:jc w:val="both"/>
              <w:rPr>
                <w:lang w:val="ru-RU"/>
              </w:rPr>
            </w:pPr>
            <w:r>
              <w:rPr>
                <w:lang w:val="ru-RU"/>
              </w:rPr>
            </w:r>
          </w:p>
          <w:p>
            <w:pPr>
              <w:pStyle w:val="Normal"/>
              <w:widowControl w:val="false"/>
              <w:jc w:val="both"/>
              <w:rPr>
                <w:lang w:val="ru-RU"/>
              </w:rPr>
            </w:pPr>
            <w:r>
              <w:rPr>
                <w:lang w:val="ru-RU"/>
              </w:rPr>
            </w:r>
          </w:p>
          <w:p>
            <w:pPr>
              <w:pStyle w:val="Normal"/>
              <w:widowControl w:val="false"/>
              <w:jc w:val="both"/>
              <w:rPr>
                <w:lang w:val="ru-RU"/>
              </w:rPr>
            </w:pPr>
            <w:r>
              <w:rPr>
                <w:lang w:val="ru-RU"/>
              </w:rPr>
              <w:t>______________________/____________ /</w:t>
            </w:r>
          </w:p>
          <w:p>
            <w:pPr>
              <w:pStyle w:val="Normal"/>
              <w:widowControl w:val="false"/>
              <w:jc w:val="both"/>
              <w:rPr>
                <w:lang w:val="ru-RU"/>
              </w:rPr>
            </w:pPr>
            <w:r>
              <w:rPr>
                <w:lang w:val="ru-RU"/>
              </w:rPr>
            </w:r>
          </w:p>
          <w:p>
            <w:pPr>
              <w:pStyle w:val="Normal"/>
              <w:widowControl w:val="false"/>
              <w:jc w:val="both"/>
              <w:rPr>
                <w:lang w:val="ru-RU"/>
              </w:rPr>
            </w:pPr>
            <w:r>
              <w:rPr>
                <w:lang w:val="ru-RU"/>
              </w:rPr>
              <w:t>М.П.</w:t>
            </w:r>
          </w:p>
        </w:tc>
        <w:tc>
          <w:tcPr>
            <w:tcW w:w="4248" w:type="dxa"/>
            <w:tcBorders/>
          </w:tcPr>
          <w:p>
            <w:pPr>
              <w:pStyle w:val="Normal"/>
              <w:widowControl w:val="false"/>
              <w:jc w:val="both"/>
              <w:rPr>
                <w:lang w:val="ru-RU"/>
              </w:rPr>
            </w:pPr>
            <w:r>
              <w:rPr>
                <w:lang w:val="ru-RU"/>
              </w:rPr>
            </w:r>
          </w:p>
          <w:p>
            <w:pPr>
              <w:pStyle w:val="Normal"/>
              <w:widowControl w:val="false"/>
              <w:jc w:val="both"/>
              <w:rPr>
                <w:lang w:val="ru-RU"/>
              </w:rPr>
            </w:pPr>
            <w:r>
              <w:rPr>
                <w:lang w:val="ru-RU"/>
              </w:rPr>
            </w:r>
          </w:p>
          <w:p>
            <w:pPr>
              <w:pStyle w:val="Normal"/>
              <w:widowControl w:val="false"/>
              <w:jc w:val="both"/>
              <w:rPr>
                <w:lang w:val="ru-RU"/>
              </w:rPr>
            </w:pPr>
            <w:r>
              <w:rPr>
                <w:lang w:val="ru-RU"/>
              </w:rPr>
            </w:r>
          </w:p>
          <w:p>
            <w:pPr>
              <w:pStyle w:val="Normal"/>
              <w:widowControl w:val="false"/>
              <w:rPr>
                <w:lang w:val="ru-RU"/>
              </w:rPr>
            </w:pPr>
            <w:r>
              <w:rPr>
                <w:lang w:val="ru-RU"/>
              </w:rPr>
              <w:t>__________________/____________/</w:t>
            </w:r>
          </w:p>
          <w:p>
            <w:pPr>
              <w:pStyle w:val="Normal"/>
              <w:widowControl w:val="false"/>
              <w:rPr>
                <w:lang w:val="ru-RU"/>
              </w:rPr>
            </w:pPr>
            <w:r>
              <w:rPr>
                <w:lang w:val="ru-RU"/>
              </w:rPr>
            </w:r>
          </w:p>
          <w:p>
            <w:pPr>
              <w:pStyle w:val="Normal"/>
              <w:widowControl w:val="false"/>
              <w:rPr>
                <w:lang w:val="ru-RU"/>
              </w:rPr>
            </w:pPr>
            <w:r>
              <w:rPr>
                <w:lang w:val="ru-RU"/>
              </w:rPr>
              <w:t>М.П.</w:t>
            </w:r>
          </w:p>
        </w:tc>
        <w:tc>
          <w:tcPr>
            <w:tcW w:w="112" w:type="dxa"/>
            <w:tcBorders/>
          </w:tcPr>
          <w:p>
            <w:pPr>
              <w:pStyle w:val="Normal"/>
              <w:widowControl w:val="false"/>
              <w:rPr/>
            </w:pPr>
            <w:r>
              <w:rPr/>
            </w:r>
          </w:p>
        </w:tc>
      </w:tr>
    </w:tbl>
    <w:p>
      <w:pPr>
        <w:pStyle w:val="Style15"/>
        <w:spacing w:lineRule="auto" w:line="240" w:before="0" w:after="0"/>
        <w:rPr>
          <w:rFonts w:ascii="Times New Roman" w:hAnsi="Times New Roman"/>
          <w:sz w:val="24"/>
          <w:szCs w:val="24"/>
          <w:lang w:val="ru-RU"/>
        </w:rPr>
      </w:pPr>
      <w:r>
        <w:rPr>
          <w:rFonts w:ascii="Times New Roman" w:hAnsi="Times New Roman"/>
          <w:sz w:val="24"/>
          <w:szCs w:val="24"/>
          <w:lang w:val="ru-RU"/>
        </w:rPr>
      </w:r>
    </w:p>
    <w:p>
      <w:pPr>
        <w:pStyle w:val="Normal"/>
        <w:jc w:val="right"/>
        <w:rPr>
          <w:b/>
          <w:color w:val="000000"/>
          <w:lang w:val="ru-RU"/>
        </w:rPr>
      </w:pPr>
      <w:r>
        <w:rPr>
          <w:b/>
          <w:color w:val="000000"/>
          <w:lang w:val="ru-RU"/>
        </w:rPr>
      </w:r>
    </w:p>
    <w:p>
      <w:pPr>
        <w:pStyle w:val="Normal"/>
        <w:jc w:val="right"/>
        <w:rPr>
          <w:b/>
          <w:color w:val="000000"/>
          <w:lang w:val="ru-RU"/>
        </w:rPr>
      </w:pPr>
      <w:r>
        <w:rPr>
          <w:b/>
          <w:color w:val="000000"/>
          <w:lang w:val="ru-RU"/>
        </w:rPr>
      </w:r>
    </w:p>
    <w:p>
      <w:pPr>
        <w:pStyle w:val="Normal"/>
        <w:jc w:val="right"/>
        <w:rPr>
          <w:b/>
          <w:color w:val="000000"/>
          <w:lang w:val="ru-RU"/>
        </w:rPr>
      </w:pPr>
      <w:r>
        <w:rPr>
          <w:b/>
          <w:color w:val="000000"/>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t>Приложение № 1</w:t>
      </w:r>
    </w:p>
    <w:p>
      <w:pPr>
        <w:pStyle w:val="Normal"/>
        <w:jc w:val="right"/>
        <w:rPr>
          <w:lang w:val="ru-RU"/>
        </w:rPr>
      </w:pPr>
      <w:r>
        <w:rPr>
          <w:sz w:val="22"/>
          <w:szCs w:val="22"/>
          <w:lang w:val="ru-RU"/>
        </w:rPr>
        <w:t xml:space="preserve">к договору </w:t>
      </w:r>
      <w:r>
        <w:rPr>
          <w:b w:val="false"/>
          <w:bCs w:val="false"/>
          <w:i w:val="false"/>
          <w:strike w:val="false"/>
          <w:dstrike w:val="false"/>
          <w:outline w:val="false"/>
          <w:shadow w:val="false"/>
          <w:sz w:val="22"/>
          <w:szCs w:val="22"/>
          <w:u w:val="none"/>
          <w:em w:val="none"/>
          <w:lang w:val="ru-RU"/>
        </w:rPr>
        <w:t>____________________</w:t>
      </w:r>
      <w:r>
        <w:rPr>
          <w:sz w:val="22"/>
          <w:szCs w:val="22"/>
          <w:lang w:val="ru-RU"/>
        </w:rPr>
        <w:t xml:space="preserve"> от «__»</w:t>
      </w:r>
      <w:r>
        <w:rPr>
          <w:bCs/>
          <w:lang w:val="ru-RU"/>
        </w:rPr>
        <w:t xml:space="preserve"> ____________ 202__г.</w:t>
      </w:r>
    </w:p>
    <w:p>
      <w:pPr>
        <w:pStyle w:val="Normal"/>
        <w:jc w:val="both"/>
        <w:rPr>
          <w:b/>
          <w:lang w:val="ru-RU"/>
        </w:rPr>
      </w:pPr>
      <w:r>
        <w:rPr>
          <w:rFonts w:eastAsia="Calibri"/>
          <w:lang w:val="ru-RU"/>
        </w:rPr>
        <w:t xml:space="preserve">           </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t>Техническое задание</w:t>
      </w:r>
    </w:p>
    <w:p>
      <w:pPr>
        <w:pStyle w:val="Normal"/>
        <w:jc w:val="center"/>
        <w:rPr>
          <w:b/>
          <w:lang w:val="ru-RU"/>
        </w:rPr>
      </w:pPr>
      <w:r>
        <w:rPr>
          <w:b/>
          <w:lang w:val="ru-RU"/>
        </w:rPr>
      </w:r>
    </w:p>
    <w:p>
      <w:pPr>
        <w:pStyle w:val="21"/>
        <w:shd w:val="clear" w:color="auto" w:fill="auto"/>
        <w:spacing w:lineRule="exact" w:line="278" w:before="0" w:after="240"/>
        <w:ind w:firstLine="780"/>
        <w:jc w:val="both"/>
        <w:rPr>
          <w:color w:val="000000"/>
          <w:sz w:val="24"/>
          <w:szCs w:val="24"/>
          <w:lang w:bidi="ru-RU"/>
        </w:rPr>
      </w:pPr>
      <w:r>
        <w:rPr>
          <w:color w:val="000000"/>
          <w:sz w:val="24"/>
          <w:szCs w:val="24"/>
          <w:lang w:bidi="ru-RU"/>
        </w:rPr>
        <w:t>Работа по техническому обслуживанию средств радиосвязи оборудования должны быть выполнены в соответствии с требованиями нормативных документов - технических регламентов, государственных стандартов (ГОСТ), отраслевых стандартов (ОСТ), сводов правил (СП), технических условий (ТУ) и иных документов, устанавливающих требования к безопасности выполнения, соблюдения противопожарных, природоохранных (экологически) требований, а также к качеству результата работы, в том числе:</w:t>
      </w:r>
    </w:p>
    <w:p>
      <w:pPr>
        <w:pStyle w:val="21"/>
        <w:numPr>
          <w:ilvl w:val="0"/>
          <w:numId w:val="6"/>
        </w:numPr>
        <w:shd w:val="clear" w:color="auto" w:fill="auto"/>
        <w:tabs>
          <w:tab w:val="clear" w:pos="708"/>
          <w:tab w:val="left" w:pos="736" w:leader="none"/>
        </w:tabs>
        <w:spacing w:lineRule="exact" w:line="278" w:before="0" w:after="0"/>
        <w:ind w:left="440" w:hanging="0"/>
        <w:jc w:val="both"/>
        <w:rPr/>
      </w:pPr>
      <w:r>
        <w:rPr>
          <w:color w:val="000000"/>
          <w:sz w:val="24"/>
          <w:szCs w:val="24"/>
          <w:lang w:bidi="ru-RU"/>
        </w:rPr>
        <w:t>Федеральный закон «О связи» № 126-ФЗ от 07.07.2003 года.</w:t>
      </w:r>
    </w:p>
    <w:p>
      <w:pPr>
        <w:pStyle w:val="21"/>
        <w:numPr>
          <w:ilvl w:val="0"/>
          <w:numId w:val="6"/>
        </w:numPr>
        <w:shd w:val="clear" w:color="auto" w:fill="auto"/>
        <w:tabs>
          <w:tab w:val="clear" w:pos="708"/>
          <w:tab w:val="left" w:pos="760" w:leader="none"/>
        </w:tabs>
        <w:spacing w:lineRule="exact" w:line="278" w:before="0" w:after="0"/>
        <w:ind w:left="440" w:hanging="0"/>
        <w:jc w:val="both"/>
        <w:rPr/>
      </w:pPr>
      <w:r>
        <w:rPr>
          <w:color w:val="000000"/>
          <w:sz w:val="24"/>
          <w:szCs w:val="24"/>
          <w:lang w:bidi="ru-RU"/>
        </w:rPr>
        <w:t>ГОСТ 16019-01 Аппаратура сухопутной подвижной радиосвязи. Требования по стойкости к воздействию механических и климатических факторов и методы испытаний.</w:t>
      </w:r>
    </w:p>
    <w:p>
      <w:pPr>
        <w:pStyle w:val="21"/>
        <w:numPr>
          <w:ilvl w:val="0"/>
          <w:numId w:val="6"/>
        </w:numPr>
        <w:shd w:val="clear" w:color="auto" w:fill="auto"/>
        <w:tabs>
          <w:tab w:val="clear" w:pos="708"/>
          <w:tab w:val="left" w:pos="760" w:leader="none"/>
        </w:tabs>
        <w:spacing w:lineRule="exact" w:line="278" w:before="0" w:after="0"/>
        <w:ind w:left="440" w:hanging="0"/>
        <w:jc w:val="both"/>
        <w:rPr/>
      </w:pPr>
      <w:r>
        <w:rPr>
          <w:color w:val="000000"/>
          <w:sz w:val="24"/>
          <w:szCs w:val="24"/>
          <w:lang w:bidi="ru-RU"/>
        </w:rPr>
        <w:t>ГОСТ Р 50829-95 Безопасность радиостанций, радиоэлектронной аппаратуры с использованием приемопередающей аппаратуры и их составных частей. Общие требования и методы испытаний.</w:t>
      </w:r>
    </w:p>
    <w:p>
      <w:pPr>
        <w:pStyle w:val="21"/>
        <w:numPr>
          <w:ilvl w:val="0"/>
          <w:numId w:val="6"/>
        </w:numPr>
        <w:shd w:val="clear" w:color="auto" w:fill="auto"/>
        <w:tabs>
          <w:tab w:val="clear" w:pos="708"/>
          <w:tab w:val="left" w:pos="760" w:leader="none"/>
        </w:tabs>
        <w:spacing w:lineRule="exact" w:line="278" w:before="0" w:after="0"/>
        <w:ind w:left="440" w:hanging="0"/>
        <w:jc w:val="both"/>
        <w:rPr/>
      </w:pPr>
      <w:r>
        <w:rPr>
          <w:color w:val="000000"/>
          <w:sz w:val="24"/>
          <w:szCs w:val="24"/>
          <w:lang w:bidi="ru-RU"/>
        </w:rPr>
        <w:t>ГОСТ Р 53731-09 Качество услуг связи. Термины и определения.</w:t>
      </w:r>
    </w:p>
    <w:p>
      <w:pPr>
        <w:pStyle w:val="21"/>
        <w:numPr>
          <w:ilvl w:val="0"/>
          <w:numId w:val="6"/>
        </w:numPr>
        <w:shd w:val="clear" w:color="auto" w:fill="auto"/>
        <w:tabs>
          <w:tab w:val="clear" w:pos="708"/>
          <w:tab w:val="left" w:pos="770" w:leader="none"/>
        </w:tabs>
        <w:spacing w:lineRule="exact" w:line="278" w:before="0" w:after="0"/>
        <w:ind w:left="440" w:hanging="0"/>
        <w:jc w:val="both"/>
        <w:rPr/>
      </w:pPr>
      <w:r>
        <w:rPr>
          <w:color w:val="000000"/>
          <w:sz w:val="24"/>
          <w:szCs w:val="24"/>
          <w:lang w:bidi="ru-RU"/>
        </w:rPr>
        <w:t>ГОСТ Р 56172-14 Радиостанции и ретрансляторы. Основные параметры. Технические требования.</w:t>
      </w:r>
    </w:p>
    <w:p>
      <w:pPr>
        <w:pStyle w:val="21"/>
        <w:shd w:val="clear" w:color="auto" w:fill="auto"/>
        <w:spacing w:lineRule="exact" w:line="278" w:before="0" w:after="240"/>
        <w:ind w:firstLine="780"/>
        <w:jc w:val="both"/>
        <w:rPr>
          <w:color w:val="000000"/>
          <w:sz w:val="24"/>
          <w:szCs w:val="24"/>
          <w:lang w:bidi="ru-RU"/>
        </w:rPr>
      </w:pPr>
      <w:r>
        <w:rPr>
          <w:color w:val="000000"/>
          <w:sz w:val="24"/>
          <w:szCs w:val="24"/>
          <w:lang w:bidi="ru-RU"/>
        </w:rPr>
        <w:t>ГОСТ 50736-95 Антенно-фидерные устройства систем радиосвязи.</w:t>
      </w:r>
    </w:p>
    <w:p>
      <w:pPr>
        <w:pStyle w:val="21"/>
        <w:shd w:val="clear" w:color="auto" w:fill="auto"/>
        <w:spacing w:lineRule="exact" w:line="278" w:before="0" w:after="240"/>
        <w:ind w:firstLine="780"/>
        <w:jc w:val="both"/>
        <w:rPr>
          <w:color w:val="000000"/>
          <w:sz w:val="24"/>
          <w:szCs w:val="24"/>
          <w:lang w:bidi="ru-RU"/>
        </w:rPr>
      </w:pPr>
      <w:r>
        <w:rPr>
          <w:color w:val="000000"/>
          <w:sz w:val="24"/>
          <w:szCs w:val="24"/>
          <w:lang w:bidi="ru-RU"/>
        </w:rPr>
      </w:r>
    </w:p>
    <w:p>
      <w:pPr>
        <w:pStyle w:val="Normal"/>
        <w:jc w:val="center"/>
        <w:rPr>
          <w:b/>
          <w:lang w:val="ru-RU"/>
        </w:rPr>
      </w:pPr>
      <w:r>
        <w:rPr>
          <w:b/>
          <w:lang w:val="ru-RU"/>
        </w:rPr>
        <w:t>Перечень выполняемых работ по техническому обслуживанию</w:t>
      </w:r>
    </w:p>
    <w:p>
      <w:pPr>
        <w:pStyle w:val="Normal"/>
        <w:jc w:val="center"/>
        <w:rPr>
          <w:b/>
          <w:lang w:val="ru-RU"/>
        </w:rPr>
      </w:pPr>
      <w:r>
        <w:rPr>
          <w:b/>
          <w:lang w:val="ru-RU"/>
        </w:rPr>
      </w:r>
    </w:p>
    <w:tbl>
      <w:tblPr>
        <w:tblpPr w:bottomFromText="0" w:horzAnchor="text" w:leftFromText="180" w:rightFromText="180" w:tblpX="421" w:tblpY="1" w:topFromText="0" w:vertAnchor="text"/>
        <w:tblW w:w="9351" w:type="dxa"/>
        <w:jc w:val="left"/>
        <w:tblInd w:w="10" w:type="dxa"/>
        <w:tblLayout w:type="fixed"/>
        <w:tblCellMar>
          <w:top w:w="0" w:type="dxa"/>
          <w:left w:w="10" w:type="dxa"/>
          <w:bottom w:w="0" w:type="dxa"/>
          <w:right w:w="10" w:type="dxa"/>
        </w:tblCellMar>
        <w:tblLook w:val="04a0" w:noHBand="0" w:noVBand="1" w:firstColumn="1" w:lastRow="0" w:lastColumn="0" w:firstRow="1"/>
      </w:tblPr>
      <w:tblGrid>
        <w:gridCol w:w="561"/>
        <w:gridCol w:w="8789"/>
      </w:tblGrid>
      <w:tr>
        <w:trPr>
          <w:trHeight w:val="436" w:hRule="exact"/>
        </w:trPr>
        <w:tc>
          <w:tcPr>
            <w:tcW w:w="561" w:type="dxa"/>
            <w:tcBorders>
              <w:top w:val="single" w:sz="4" w:space="0" w:color="000000"/>
              <w:left w:val="single" w:sz="4" w:space="0" w:color="000000"/>
            </w:tcBorders>
            <w:shd w:color="auto" w:fill="FFFFFF" w:val="clear"/>
            <w:vAlign w:val="center"/>
          </w:tcPr>
          <w:p>
            <w:pPr>
              <w:pStyle w:val="21"/>
              <w:widowControl w:val="false"/>
              <w:shd w:val="clear" w:color="auto" w:fill="auto"/>
              <w:spacing w:lineRule="exact" w:line="240" w:before="0" w:after="0"/>
              <w:jc w:val="center"/>
              <w:rPr/>
            </w:pPr>
            <w:r>
              <w:rPr>
                <w:lang w:val="en-US"/>
              </w:rPr>
              <w:t>N</w:t>
            </w:r>
            <w:r>
              <w:rPr/>
              <w:t>пп</w:t>
            </w:r>
          </w:p>
        </w:tc>
        <w:tc>
          <w:tcPr>
            <w:tcW w:w="8789" w:type="dxa"/>
            <w:tcBorders>
              <w:top w:val="single" w:sz="4" w:space="0" w:color="000000"/>
              <w:left w:val="single" w:sz="4" w:space="0" w:color="000000"/>
              <w:right w:val="single" w:sz="4" w:space="0" w:color="000000"/>
            </w:tcBorders>
            <w:shd w:color="auto" w:fill="FFFFFF" w:val="clear"/>
            <w:vAlign w:val="center"/>
          </w:tcPr>
          <w:p>
            <w:pPr>
              <w:pStyle w:val="21"/>
              <w:widowControl w:val="false"/>
              <w:shd w:val="clear" w:color="auto" w:fill="auto"/>
              <w:spacing w:lineRule="exact" w:line="274" w:before="0" w:after="0"/>
              <w:jc w:val="center"/>
              <w:rPr/>
            </w:pPr>
            <w:r>
              <w:rPr/>
              <w:t>Наименование выполняемых работ.</w:t>
            </w:r>
          </w:p>
        </w:tc>
      </w:tr>
      <w:tr>
        <w:trPr>
          <w:trHeight w:val="1419" w:hRule="exact"/>
        </w:trPr>
        <w:tc>
          <w:tcPr>
            <w:tcW w:w="561" w:type="dxa"/>
            <w:tcBorders>
              <w:top w:val="single" w:sz="4" w:space="0" w:color="000000"/>
              <w:left w:val="single" w:sz="4" w:space="0" w:color="000000"/>
            </w:tcBorders>
            <w:shd w:color="auto" w:fill="FFFFFF" w:val="clear"/>
            <w:vAlign w:val="center"/>
          </w:tcPr>
          <w:p>
            <w:pPr>
              <w:pStyle w:val="21"/>
              <w:widowControl w:val="false"/>
              <w:shd w:val="clear" w:color="auto" w:fill="auto"/>
              <w:spacing w:lineRule="exact" w:line="240" w:before="0" w:after="0"/>
              <w:ind w:left="-15" w:firstLine="15"/>
              <w:jc w:val="center"/>
              <w:rPr>
                <w:lang w:val="en-US"/>
              </w:rPr>
            </w:pPr>
            <w:r>
              <w:rPr>
                <w:lang w:val="en-US"/>
              </w:rPr>
              <w:t>1.</w:t>
            </w:r>
          </w:p>
        </w:tc>
        <w:tc>
          <w:tcPr>
            <w:tcW w:w="8789" w:type="dxa"/>
            <w:tcBorders>
              <w:top w:val="single" w:sz="4" w:space="0" w:color="000000"/>
              <w:left w:val="single" w:sz="4" w:space="0" w:color="000000"/>
              <w:right w:val="single" w:sz="4" w:space="0" w:color="000000"/>
            </w:tcBorders>
            <w:shd w:color="auto" w:fill="FFFFFF" w:val="clear"/>
            <w:vAlign w:val="center"/>
          </w:tcPr>
          <w:p>
            <w:pPr>
              <w:pStyle w:val="21"/>
              <w:widowControl w:val="false"/>
              <w:shd w:val="clear" w:color="auto" w:fill="auto"/>
              <w:spacing w:lineRule="exact" w:line="274" w:before="0" w:after="0"/>
              <w:rPr/>
            </w:pPr>
            <w:r>
              <w:rPr/>
              <w:t>Проведение технического обслуживания (далее - ТО) и сопровождение оборудования систем УКВ радиосвязи по согласованной сторонами программе оказания услуг с выездом на объекты. Наладку и регулирование состояния и функционирования оборудования УКВ радиосвязи, не включенные в программу, но необходимые для обеспечения исправного состояния и безопасной эксплуатации. По завершению представить технический отчет или протоколы испытаний РЭС, АФУ,</w:t>
            </w:r>
          </w:p>
        </w:tc>
      </w:tr>
      <w:tr>
        <w:trPr>
          <w:trHeight w:val="277" w:hRule="exact"/>
        </w:trPr>
        <w:tc>
          <w:tcPr>
            <w:tcW w:w="561" w:type="dxa"/>
            <w:tcBorders>
              <w:top w:val="single" w:sz="4" w:space="0" w:color="000000"/>
              <w:left w:val="single" w:sz="4" w:space="0" w:color="000000"/>
            </w:tcBorders>
            <w:shd w:color="auto" w:fill="FFFFFF" w:val="clear"/>
            <w:vAlign w:val="center"/>
          </w:tcPr>
          <w:p>
            <w:pPr>
              <w:pStyle w:val="21"/>
              <w:widowControl w:val="false"/>
              <w:shd w:val="clear" w:color="auto" w:fill="auto"/>
              <w:spacing w:lineRule="exact" w:line="240" w:before="0" w:after="0"/>
              <w:jc w:val="center"/>
              <w:rPr/>
            </w:pPr>
            <w:r>
              <w:rPr/>
              <w:t>2.</w:t>
            </w:r>
          </w:p>
        </w:tc>
        <w:tc>
          <w:tcPr>
            <w:tcW w:w="8789" w:type="dxa"/>
            <w:tcBorders>
              <w:top w:val="single" w:sz="4" w:space="0" w:color="000000"/>
              <w:left w:val="single" w:sz="4" w:space="0" w:color="000000"/>
              <w:right w:val="single" w:sz="4" w:space="0" w:color="000000"/>
            </w:tcBorders>
            <w:shd w:color="auto" w:fill="FFFFFF" w:val="clear"/>
            <w:vAlign w:val="center"/>
          </w:tcPr>
          <w:p>
            <w:pPr>
              <w:pStyle w:val="21"/>
              <w:widowControl w:val="false"/>
              <w:shd w:val="clear" w:color="auto" w:fill="auto"/>
              <w:spacing w:lineRule="exact" w:line="298" w:before="0" w:after="0"/>
              <w:rPr/>
            </w:pPr>
            <w:r>
              <w:rPr/>
              <w:t>Проверка, настройка частоты несущей передатчика стационарных, возимых, носимых РЭС.</w:t>
            </w:r>
          </w:p>
        </w:tc>
      </w:tr>
      <w:tr>
        <w:trPr>
          <w:trHeight w:val="346" w:hRule="exact"/>
        </w:trPr>
        <w:tc>
          <w:tcPr>
            <w:tcW w:w="561" w:type="dxa"/>
            <w:tcBorders>
              <w:top w:val="single" w:sz="4" w:space="0" w:color="000000"/>
              <w:left w:val="single" w:sz="4" w:space="0" w:color="000000"/>
            </w:tcBorders>
            <w:shd w:color="auto" w:fill="FFFFFF" w:val="clear"/>
            <w:vAlign w:val="center"/>
          </w:tcPr>
          <w:p>
            <w:pPr>
              <w:pStyle w:val="21"/>
              <w:widowControl w:val="false"/>
              <w:shd w:val="clear" w:color="auto" w:fill="auto"/>
              <w:spacing w:lineRule="exact" w:line="240" w:before="0" w:after="0"/>
              <w:jc w:val="center"/>
              <w:rPr/>
            </w:pPr>
            <w:r>
              <w:rPr/>
              <w:t>3.</w:t>
            </w:r>
          </w:p>
        </w:tc>
        <w:tc>
          <w:tcPr>
            <w:tcW w:w="8789" w:type="dxa"/>
            <w:tcBorders>
              <w:top w:val="single" w:sz="4" w:space="0" w:color="000000"/>
              <w:left w:val="single" w:sz="4" w:space="0" w:color="000000"/>
              <w:right w:val="single" w:sz="4" w:space="0" w:color="000000"/>
            </w:tcBorders>
            <w:shd w:color="auto" w:fill="FFFFFF" w:val="clear"/>
            <w:vAlign w:val="center"/>
          </w:tcPr>
          <w:p>
            <w:pPr>
              <w:pStyle w:val="21"/>
              <w:widowControl w:val="false"/>
              <w:shd w:val="clear" w:color="auto" w:fill="auto"/>
              <w:spacing w:lineRule="exact" w:line="240" w:before="0" w:after="0"/>
              <w:rPr/>
            </w:pPr>
            <w:r>
              <w:rPr/>
              <w:t>Проверка КСВ АФУ передатчика стационарных, возимых РЭС.</w:t>
            </w:r>
          </w:p>
        </w:tc>
      </w:tr>
      <w:tr>
        <w:trPr>
          <w:trHeight w:val="360" w:hRule="exact"/>
        </w:trPr>
        <w:tc>
          <w:tcPr>
            <w:tcW w:w="561" w:type="dxa"/>
            <w:tcBorders>
              <w:top w:val="single" w:sz="4" w:space="0" w:color="000000"/>
              <w:left w:val="single" w:sz="4" w:space="0" w:color="000000"/>
            </w:tcBorders>
            <w:shd w:color="auto" w:fill="FFFFFF" w:val="clear"/>
            <w:vAlign w:val="center"/>
          </w:tcPr>
          <w:p>
            <w:pPr>
              <w:pStyle w:val="21"/>
              <w:widowControl w:val="false"/>
              <w:shd w:val="clear" w:color="auto" w:fill="auto"/>
              <w:spacing w:lineRule="exact" w:line="240" w:before="0" w:after="0"/>
              <w:jc w:val="center"/>
              <w:rPr/>
            </w:pPr>
            <w:r>
              <w:rPr/>
              <w:t>4.</w:t>
            </w:r>
          </w:p>
        </w:tc>
        <w:tc>
          <w:tcPr>
            <w:tcW w:w="8789" w:type="dxa"/>
            <w:tcBorders>
              <w:top w:val="single" w:sz="4" w:space="0" w:color="000000"/>
              <w:left w:val="single" w:sz="4" w:space="0" w:color="000000"/>
              <w:right w:val="single" w:sz="4" w:space="0" w:color="000000"/>
            </w:tcBorders>
            <w:shd w:color="auto" w:fill="FFFFFF" w:val="clear"/>
            <w:vAlign w:val="center"/>
          </w:tcPr>
          <w:p>
            <w:pPr>
              <w:pStyle w:val="21"/>
              <w:widowControl w:val="false"/>
              <w:shd w:val="clear" w:color="auto" w:fill="auto"/>
              <w:spacing w:lineRule="exact" w:line="240" w:before="0" w:after="0"/>
              <w:rPr/>
            </w:pPr>
            <w:r>
              <w:rPr/>
              <w:t>Проверка мощности несущей передатчика стационарных, возимых, носимых РЭС</w:t>
            </w:r>
          </w:p>
        </w:tc>
      </w:tr>
      <w:tr>
        <w:trPr>
          <w:trHeight w:val="562" w:hRule="exact"/>
        </w:trPr>
        <w:tc>
          <w:tcPr>
            <w:tcW w:w="561" w:type="dxa"/>
            <w:tcBorders>
              <w:top w:val="single" w:sz="4" w:space="0" w:color="000000"/>
              <w:left w:val="single" w:sz="4" w:space="0" w:color="000000"/>
            </w:tcBorders>
            <w:shd w:color="auto" w:fill="FFFFFF" w:val="clear"/>
            <w:vAlign w:val="center"/>
          </w:tcPr>
          <w:p>
            <w:pPr>
              <w:pStyle w:val="21"/>
              <w:widowControl w:val="false"/>
              <w:shd w:val="clear" w:color="auto" w:fill="auto"/>
              <w:spacing w:lineRule="exact" w:line="240" w:before="0" w:after="0"/>
              <w:jc w:val="center"/>
              <w:rPr/>
            </w:pPr>
            <w:r>
              <w:rPr/>
              <w:t>5.</w:t>
            </w:r>
          </w:p>
        </w:tc>
        <w:tc>
          <w:tcPr>
            <w:tcW w:w="8789" w:type="dxa"/>
            <w:tcBorders>
              <w:top w:val="single" w:sz="4" w:space="0" w:color="000000"/>
              <w:left w:val="single" w:sz="4" w:space="0" w:color="000000"/>
              <w:right w:val="single" w:sz="4" w:space="0" w:color="000000"/>
            </w:tcBorders>
            <w:shd w:color="auto" w:fill="FFFFFF" w:val="clear"/>
            <w:vAlign w:val="center"/>
          </w:tcPr>
          <w:p>
            <w:pPr>
              <w:pStyle w:val="21"/>
              <w:widowControl w:val="false"/>
              <w:shd w:val="clear" w:color="auto" w:fill="auto"/>
              <w:spacing w:lineRule="exact" w:line="283" w:before="0" w:after="0"/>
              <w:rPr/>
            </w:pPr>
            <w:r>
              <w:rPr/>
              <w:t>Измерение щирины полосы частот излучения передатчика стационарных, возимых носимых РЭС.</w:t>
            </w:r>
          </w:p>
        </w:tc>
      </w:tr>
      <w:tr>
        <w:trPr>
          <w:trHeight w:val="562" w:hRule="exact"/>
        </w:trPr>
        <w:tc>
          <w:tcPr>
            <w:tcW w:w="561" w:type="dxa"/>
            <w:tcBorders>
              <w:top w:val="single" w:sz="4" w:space="0" w:color="000000"/>
              <w:left w:val="single" w:sz="4" w:space="0" w:color="000000"/>
            </w:tcBorders>
            <w:shd w:color="auto" w:fill="FFFFFF" w:val="clear"/>
            <w:vAlign w:val="center"/>
          </w:tcPr>
          <w:p>
            <w:pPr>
              <w:pStyle w:val="21"/>
              <w:widowControl w:val="false"/>
              <w:shd w:val="clear" w:color="auto" w:fill="auto"/>
              <w:spacing w:lineRule="exact" w:line="240" w:before="0" w:after="0"/>
              <w:jc w:val="center"/>
              <w:rPr/>
            </w:pPr>
            <w:r>
              <w:rPr/>
              <w:t>6.</w:t>
            </w:r>
          </w:p>
        </w:tc>
        <w:tc>
          <w:tcPr>
            <w:tcW w:w="8789" w:type="dxa"/>
            <w:tcBorders>
              <w:top w:val="single" w:sz="4" w:space="0" w:color="000000"/>
              <w:left w:val="single" w:sz="4" w:space="0" w:color="000000"/>
              <w:right w:val="single" w:sz="4" w:space="0" w:color="000000"/>
            </w:tcBorders>
            <w:shd w:color="auto" w:fill="FFFFFF" w:val="clear"/>
            <w:vAlign w:val="center"/>
          </w:tcPr>
          <w:p>
            <w:pPr>
              <w:pStyle w:val="21"/>
              <w:widowControl w:val="false"/>
              <w:shd w:val="clear" w:color="auto" w:fill="auto"/>
              <w:spacing w:lineRule="exact" w:line="283" w:before="0" w:after="0"/>
              <w:rPr/>
            </w:pPr>
            <w:r>
              <w:rPr/>
              <w:t>Мелкий ремонт с заменой неисправных элементов АФУ, ( радиочастотный кабель, ВЧ разъемы, согласующие элементы и т.д.)</w:t>
            </w:r>
          </w:p>
        </w:tc>
      </w:tr>
      <w:tr>
        <w:trPr>
          <w:trHeight w:val="576" w:hRule="exact"/>
        </w:trPr>
        <w:tc>
          <w:tcPr>
            <w:tcW w:w="561" w:type="dxa"/>
            <w:tcBorders>
              <w:top w:val="single" w:sz="4" w:space="0" w:color="000000"/>
              <w:left w:val="single" w:sz="4" w:space="0" w:color="000000"/>
            </w:tcBorders>
            <w:shd w:color="auto" w:fill="FFFFFF" w:val="clear"/>
            <w:vAlign w:val="center"/>
          </w:tcPr>
          <w:p>
            <w:pPr>
              <w:pStyle w:val="21"/>
              <w:widowControl w:val="false"/>
              <w:shd w:val="clear" w:color="auto" w:fill="auto"/>
              <w:spacing w:lineRule="exact" w:line="240" w:before="0" w:after="0"/>
              <w:jc w:val="center"/>
              <w:rPr/>
            </w:pPr>
            <w:r>
              <w:rPr/>
              <w:t>7.</w:t>
            </w:r>
          </w:p>
        </w:tc>
        <w:tc>
          <w:tcPr>
            <w:tcW w:w="8789" w:type="dxa"/>
            <w:tcBorders>
              <w:top w:val="single" w:sz="4" w:space="0" w:color="000000"/>
              <w:left w:val="single" w:sz="4" w:space="0" w:color="000000"/>
              <w:right w:val="single" w:sz="4" w:space="0" w:color="000000"/>
            </w:tcBorders>
            <w:shd w:color="auto" w:fill="FFFFFF" w:val="clear"/>
            <w:vAlign w:val="center"/>
          </w:tcPr>
          <w:p>
            <w:pPr>
              <w:pStyle w:val="21"/>
              <w:widowControl w:val="false"/>
              <w:shd w:val="clear" w:color="auto" w:fill="auto"/>
              <w:spacing w:lineRule="exact" w:line="288" w:before="0" w:after="0"/>
              <w:rPr/>
            </w:pPr>
            <w:r>
              <w:rPr/>
              <w:t>Разработка мероприятий по совершенствованию форм и методов, проводимого ТО УКВ радиосвязи</w:t>
            </w:r>
          </w:p>
        </w:tc>
      </w:tr>
      <w:tr>
        <w:trPr>
          <w:trHeight w:val="1421" w:hRule="exact"/>
        </w:trPr>
        <w:tc>
          <w:tcPr>
            <w:tcW w:w="561" w:type="dxa"/>
            <w:tcBorders>
              <w:top w:val="single" w:sz="4" w:space="0" w:color="000000"/>
              <w:left w:val="single" w:sz="4" w:space="0" w:color="000000"/>
            </w:tcBorders>
            <w:shd w:color="auto" w:fill="FFFFFF" w:val="clear"/>
            <w:vAlign w:val="center"/>
          </w:tcPr>
          <w:p>
            <w:pPr>
              <w:pStyle w:val="21"/>
              <w:widowControl w:val="false"/>
              <w:shd w:val="clear" w:color="auto" w:fill="auto"/>
              <w:spacing w:lineRule="exact" w:line="240" w:before="0" w:after="0"/>
              <w:jc w:val="center"/>
              <w:rPr/>
            </w:pPr>
            <w:r>
              <w:rPr/>
              <w:t>8.</w:t>
            </w:r>
          </w:p>
        </w:tc>
        <w:tc>
          <w:tcPr>
            <w:tcW w:w="8789" w:type="dxa"/>
            <w:tcBorders>
              <w:top w:val="single" w:sz="4" w:space="0" w:color="000000"/>
              <w:left w:val="single" w:sz="4" w:space="0" w:color="000000"/>
              <w:right w:val="single" w:sz="4" w:space="0" w:color="000000"/>
            </w:tcBorders>
            <w:shd w:color="auto" w:fill="FFFFFF" w:val="clear"/>
            <w:vAlign w:val="center"/>
          </w:tcPr>
          <w:p>
            <w:pPr>
              <w:pStyle w:val="21"/>
              <w:widowControl w:val="false"/>
              <w:shd w:val="clear" w:color="auto" w:fill="auto"/>
              <w:spacing w:lineRule="exact" w:line="274" w:before="0" w:after="0"/>
              <w:rPr/>
            </w:pPr>
            <w:r>
              <w:rPr/>
              <w:t>Представление предложений Заказчику по изменению состава, периодичности и иных характеристик ТО системы УКВ радиосвязи, руководствуясь целесообразностью этих изменений.</w:t>
            </w:r>
          </w:p>
          <w:p>
            <w:pPr>
              <w:pStyle w:val="21"/>
              <w:widowControl w:val="false"/>
              <w:shd w:val="clear" w:color="auto" w:fill="auto"/>
              <w:spacing w:lineRule="exact" w:line="274" w:before="0" w:after="0"/>
              <w:rPr/>
            </w:pPr>
            <w:r>
              <w:rPr/>
              <w:t>Проведение оперативного анализа (в течении 14 дней) в случае возникновения дефектов. Разработка и представление Заказчику предложений, направленных на предотвращение повторение дефектов в дальнейшем.</w:t>
            </w:r>
          </w:p>
        </w:tc>
      </w:tr>
      <w:tr>
        <w:trPr>
          <w:trHeight w:val="355" w:hRule="exact"/>
        </w:trPr>
        <w:tc>
          <w:tcPr>
            <w:tcW w:w="561" w:type="dxa"/>
            <w:tcBorders>
              <w:top w:val="single" w:sz="4" w:space="0" w:color="000000"/>
              <w:left w:val="single" w:sz="4" w:space="0" w:color="000000"/>
              <w:bottom w:val="single" w:sz="4" w:space="0" w:color="000000"/>
            </w:tcBorders>
            <w:shd w:color="auto" w:fill="FFFFFF" w:val="clear"/>
            <w:vAlign w:val="center"/>
          </w:tcPr>
          <w:p>
            <w:pPr>
              <w:pStyle w:val="21"/>
              <w:widowControl w:val="false"/>
              <w:shd w:val="clear" w:color="auto" w:fill="auto"/>
              <w:spacing w:lineRule="exact" w:line="240" w:before="0" w:after="0"/>
              <w:jc w:val="center"/>
              <w:rPr/>
            </w:pPr>
            <w:r>
              <w:rPr/>
              <w:t>9.</w:t>
            </w:r>
          </w:p>
        </w:tc>
        <w:tc>
          <w:tcPr>
            <w:tcW w:w="87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21"/>
              <w:widowControl w:val="false"/>
              <w:shd w:val="clear" w:color="auto" w:fill="auto"/>
              <w:spacing w:lineRule="exact" w:line="240" w:before="0" w:after="0"/>
              <w:rPr/>
            </w:pPr>
            <w:r>
              <w:rPr/>
              <w:t>Оформление отчета по результатам проведённого технического обслуживания.</w:t>
            </w:r>
          </w:p>
        </w:tc>
      </w:tr>
      <w:tr>
        <w:trPr>
          <w:trHeight w:val="566" w:hRule="exact"/>
        </w:trPr>
        <w:tc>
          <w:tcPr>
            <w:tcW w:w="561" w:type="dxa"/>
            <w:tcBorders>
              <w:top w:val="single" w:sz="4" w:space="0" w:color="000000"/>
              <w:left w:val="single" w:sz="4" w:space="0" w:color="000000"/>
              <w:bottom w:val="single" w:sz="4" w:space="0" w:color="000000"/>
            </w:tcBorders>
            <w:shd w:color="auto" w:fill="FFFFFF" w:val="clear"/>
            <w:vAlign w:val="center"/>
          </w:tcPr>
          <w:p>
            <w:pPr>
              <w:pStyle w:val="21"/>
              <w:widowControl w:val="false"/>
              <w:shd w:val="clear" w:color="auto" w:fill="auto"/>
              <w:spacing w:lineRule="exact" w:line="240" w:before="0" w:after="0"/>
              <w:jc w:val="center"/>
              <w:rPr/>
            </w:pPr>
            <w:r>
              <w:rPr/>
              <w:t>10.</w:t>
            </w:r>
          </w:p>
        </w:tc>
        <w:tc>
          <w:tcPr>
            <w:tcW w:w="87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21"/>
              <w:widowControl w:val="false"/>
              <w:shd w:val="clear" w:color="auto" w:fill="auto"/>
              <w:spacing w:lineRule="exact" w:line="278" w:before="0" w:after="0"/>
              <w:rPr/>
            </w:pPr>
            <w:r>
              <w:rPr/>
              <w:t>Проведение оперативных консультаций посредством телефонной и электронных средств связи, техническому сопровождению оборудования УКВ радиосвязи.</w:t>
            </w:r>
          </w:p>
        </w:tc>
      </w:tr>
    </w:tbl>
    <w:p>
      <w:pPr>
        <w:pStyle w:val="Normal"/>
        <w:ind w:left="-709" w:hanging="0"/>
        <w:rPr>
          <w:lang w:val="ru-RU"/>
        </w:rPr>
      </w:pPr>
      <w:r>
        <w:rPr>
          <w:lang w:val="ru-RU"/>
        </w:rPr>
      </w:r>
    </w:p>
    <w:p>
      <w:pPr>
        <w:pStyle w:val="21"/>
        <w:shd w:val="clear" w:color="auto" w:fill="auto"/>
        <w:spacing w:lineRule="exact" w:line="413" w:before="0" w:after="0"/>
        <w:ind w:left="300" w:hanging="0"/>
        <w:jc w:val="both"/>
        <w:rPr/>
      </w:pPr>
      <w:r>
        <w:rPr>
          <w:color w:val="000000"/>
          <w:sz w:val="24"/>
          <w:szCs w:val="24"/>
          <w:lang w:bidi="ru-RU"/>
        </w:rPr>
        <w:t xml:space="preserve">Стоимость оказанных услуг составит ___________ (_____________тысяч рублей) ___ коп. в месяц, без НДС.  </w:t>
      </w:r>
      <w:r>
        <w:rPr>
          <w:color w:val="000000"/>
          <w:sz w:val="24"/>
          <w:szCs w:val="24"/>
          <w:lang w:val="ru-RU" w:bidi="ru-RU"/>
        </w:rPr>
        <w:t>При этом НДС исчисляется дополнительно по ставке, установленной ст. 164 Налогового кодекса Российской Федерации.</w:t>
      </w:r>
    </w:p>
    <w:p>
      <w:pPr>
        <w:pStyle w:val="21"/>
        <w:shd w:val="clear" w:color="auto" w:fill="auto"/>
        <w:spacing w:lineRule="exact" w:line="413" w:before="0" w:after="0"/>
        <w:ind w:left="300" w:firstLine="720"/>
        <w:rPr/>
      </w:pPr>
      <w:r>
        <w:rPr>
          <w:color w:val="000000"/>
          <w:sz w:val="24"/>
          <w:szCs w:val="24"/>
          <w:lang w:bidi="ru-RU"/>
        </w:rPr>
        <w:t>В цену предоставляемой услуги включены все налоги и обязательные платежи, транспортные расходы, а также затраты, связанные с работами мелкого ремонта (затраты на материал).</w:t>
      </w:r>
    </w:p>
    <w:p>
      <w:pPr>
        <w:pStyle w:val="Normal"/>
        <w:ind w:left="-409" w:firstLine="709"/>
        <w:rPr>
          <w:lang w:val="ru-RU"/>
        </w:rPr>
      </w:pPr>
      <w:r>
        <w:rPr>
          <w:color w:val="000000"/>
          <w:lang w:val="ru-RU" w:bidi="ru-RU"/>
        </w:rPr>
        <w:t>Стоимость предоставляемых услуг не может изменяться после заключения Договора</w:t>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ind w:left="-709" w:hanging="0"/>
        <w:jc w:val="right"/>
        <w:rPr>
          <w:lang w:val="ru-RU"/>
        </w:rPr>
      </w:pPr>
      <w:r>
        <w:rPr>
          <w:lang w:val="ru-RU"/>
        </w:rPr>
      </w:r>
    </w:p>
    <w:p>
      <w:pPr>
        <w:pStyle w:val="Normal"/>
        <w:tabs>
          <w:tab w:val="clear" w:pos="708"/>
          <w:tab w:val="left" w:pos="1134" w:leader="none"/>
        </w:tabs>
        <w:ind w:firstLine="584"/>
        <w:jc w:val="center"/>
        <w:rPr>
          <w:b/>
          <w:lang w:val="ru-RU"/>
        </w:rPr>
      </w:pPr>
      <w:r>
        <w:rPr>
          <w:b/>
          <w:lang w:val="ru-RU"/>
        </w:rPr>
      </w:r>
    </w:p>
    <w:p>
      <w:pPr>
        <w:pStyle w:val="Normal"/>
        <w:tabs>
          <w:tab w:val="clear" w:pos="708"/>
          <w:tab w:val="left" w:pos="1134" w:leader="none"/>
        </w:tabs>
        <w:ind w:firstLine="584"/>
        <w:jc w:val="center"/>
        <w:rPr>
          <w:b/>
          <w:lang w:val="ru-RU"/>
        </w:rPr>
      </w:pPr>
      <w:r>
        <w:rPr>
          <w:b/>
          <w:lang w:val="ru-RU"/>
        </w:rPr>
      </w:r>
    </w:p>
    <w:p>
      <w:pPr>
        <w:pStyle w:val="Normal"/>
        <w:tabs>
          <w:tab w:val="clear" w:pos="708"/>
          <w:tab w:val="left" w:pos="1134" w:leader="none"/>
        </w:tabs>
        <w:ind w:firstLine="584"/>
        <w:jc w:val="center"/>
        <w:rPr>
          <w:b/>
          <w:lang w:val="ru-RU"/>
        </w:rPr>
      </w:pPr>
      <w:r>
        <w:rPr>
          <w:b/>
          <w:lang w:val="ru-RU"/>
        </w:rPr>
      </w:r>
    </w:p>
    <w:p>
      <w:pPr>
        <w:pStyle w:val="Normal"/>
        <w:tabs>
          <w:tab w:val="clear" w:pos="708"/>
          <w:tab w:val="left" w:pos="1134" w:leader="none"/>
        </w:tabs>
        <w:ind w:firstLine="584"/>
        <w:jc w:val="center"/>
        <w:rPr>
          <w:b/>
          <w:lang w:val="ru-RU"/>
        </w:rPr>
      </w:pPr>
      <w:r>
        <w:rPr>
          <w:b/>
          <w:lang w:val="ru-RU"/>
        </w:rPr>
      </w:r>
    </w:p>
    <w:p>
      <w:pPr>
        <w:pStyle w:val="Normal"/>
        <w:tabs>
          <w:tab w:val="clear" w:pos="708"/>
          <w:tab w:val="left" w:pos="1134" w:leader="none"/>
        </w:tabs>
        <w:ind w:firstLine="584"/>
        <w:jc w:val="center"/>
        <w:rPr>
          <w:b/>
          <w:lang w:val="ru-RU"/>
        </w:rPr>
      </w:pPr>
      <w:r>
        <w:rPr>
          <w:b/>
          <w:lang w:val="ru-RU"/>
        </w:rPr>
      </w:r>
    </w:p>
    <w:p>
      <w:pPr>
        <w:pStyle w:val="Normal"/>
        <w:tabs>
          <w:tab w:val="clear" w:pos="708"/>
          <w:tab w:val="left" w:pos="1134" w:leader="none"/>
        </w:tabs>
        <w:ind w:firstLine="584"/>
        <w:jc w:val="center"/>
        <w:rPr>
          <w:b/>
          <w:lang w:val="ru-RU"/>
        </w:rPr>
      </w:pPr>
      <w:r>
        <w:rPr>
          <w:b/>
          <w:lang w:val="ru-RU"/>
        </w:rPr>
        <w:t>ПОДПИСИ СТОРОН:</w:t>
      </w:r>
    </w:p>
    <w:p>
      <w:pPr>
        <w:pStyle w:val="Normal"/>
        <w:tabs>
          <w:tab w:val="clear" w:pos="708"/>
          <w:tab w:val="left" w:pos="1134" w:leader="none"/>
        </w:tabs>
        <w:ind w:firstLine="584"/>
        <w:jc w:val="center"/>
        <w:rPr>
          <w:lang w:val="ru-RU"/>
        </w:rPr>
      </w:pPr>
      <w:r>
        <w:rPr>
          <w:lang w:val="ru-RU"/>
        </w:rPr>
      </w:r>
    </w:p>
    <w:tbl>
      <w:tblPr>
        <w:tblW w:w="9752"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76"/>
        <w:gridCol w:w="4875"/>
      </w:tblGrid>
      <w:tr>
        <w:trPr/>
        <w:tc>
          <w:tcPr>
            <w:tcW w:w="4876" w:type="dxa"/>
            <w:tcBorders/>
            <w:shd w:color="auto" w:fill="auto" w:val="clear"/>
          </w:tcPr>
          <w:p>
            <w:pPr>
              <w:pStyle w:val="Normal"/>
              <w:widowControl w:val="false"/>
              <w:jc w:val="both"/>
              <w:rPr>
                <w:b/>
                <w:bCs/>
                <w:lang w:val="ru-RU"/>
              </w:rPr>
            </w:pPr>
            <w:r>
              <w:rPr>
                <w:b/>
                <w:bCs/>
                <w:lang w:val="ru-RU"/>
              </w:rPr>
              <w:t>Заказчик:</w:t>
            </w:r>
          </w:p>
        </w:tc>
        <w:tc>
          <w:tcPr>
            <w:tcW w:w="4875" w:type="dxa"/>
            <w:tcBorders/>
            <w:shd w:color="auto" w:fill="auto" w:val="clear"/>
          </w:tcPr>
          <w:p>
            <w:pPr>
              <w:pStyle w:val="Normal"/>
              <w:widowControl w:val="false"/>
              <w:rPr>
                <w:b/>
                <w:bCs/>
                <w:lang w:val="ru-RU"/>
              </w:rPr>
            </w:pPr>
            <w:r>
              <w:rPr>
                <w:b/>
                <w:bCs/>
                <w:lang w:val="ru-RU"/>
              </w:rPr>
              <w:t>Исполнитель:</w:t>
            </w:r>
          </w:p>
        </w:tc>
      </w:tr>
      <w:tr>
        <w:trPr/>
        <w:tc>
          <w:tcPr>
            <w:tcW w:w="4876" w:type="dxa"/>
            <w:tcBorders/>
            <w:shd w:color="auto" w:fill="auto" w:val="clear"/>
          </w:tcPr>
          <w:p>
            <w:pPr>
              <w:pStyle w:val="Normal"/>
              <w:widowControl w:val="false"/>
              <w:jc w:val="both"/>
              <w:rPr>
                <w:lang w:val="ru-RU"/>
              </w:rPr>
            </w:pPr>
            <w:r>
              <w:rPr>
                <w:lang w:val="ru-RU"/>
              </w:rPr>
            </w:r>
          </w:p>
          <w:p>
            <w:pPr>
              <w:pStyle w:val="Normal"/>
              <w:widowControl w:val="false"/>
              <w:jc w:val="both"/>
              <w:rPr>
                <w:lang w:val="ru-RU"/>
              </w:rPr>
            </w:pPr>
            <w:r>
              <w:rPr>
                <w:lang w:val="ru-RU"/>
              </w:rPr>
            </w:r>
          </w:p>
          <w:p>
            <w:pPr>
              <w:pStyle w:val="Normal"/>
              <w:widowControl w:val="false"/>
              <w:jc w:val="both"/>
              <w:rPr>
                <w:lang w:val="ru-RU"/>
              </w:rPr>
            </w:pPr>
            <w:r>
              <w:rPr>
                <w:lang w:val="ru-RU"/>
              </w:rPr>
            </w:r>
          </w:p>
          <w:p>
            <w:pPr>
              <w:pStyle w:val="Normal"/>
              <w:widowControl w:val="false"/>
              <w:jc w:val="both"/>
              <w:rPr>
                <w:lang w:val="ru-RU"/>
              </w:rPr>
            </w:pPr>
            <w:r>
              <w:rPr>
                <w:lang w:val="ru-RU"/>
              </w:rPr>
            </w:r>
          </w:p>
          <w:p>
            <w:pPr>
              <w:pStyle w:val="Normal"/>
              <w:widowControl w:val="false"/>
              <w:jc w:val="both"/>
              <w:rPr>
                <w:lang w:val="ru-RU"/>
              </w:rPr>
            </w:pPr>
            <w:r>
              <w:rPr>
                <w:lang w:val="ru-RU"/>
              </w:rPr>
              <w:t>______________________/____________/</w:t>
            </w:r>
          </w:p>
          <w:p>
            <w:pPr>
              <w:pStyle w:val="Normal"/>
              <w:widowControl w:val="false"/>
              <w:jc w:val="both"/>
              <w:rPr>
                <w:lang w:val="ru-RU"/>
              </w:rPr>
            </w:pPr>
            <w:r>
              <w:rPr>
                <w:lang w:val="ru-RU"/>
              </w:rPr>
            </w:r>
          </w:p>
          <w:p>
            <w:pPr>
              <w:pStyle w:val="Normal"/>
              <w:widowControl w:val="false"/>
              <w:jc w:val="both"/>
              <w:rPr>
                <w:lang w:val="ru-RU"/>
              </w:rPr>
            </w:pPr>
            <w:r>
              <w:rPr>
                <w:lang w:val="ru-RU"/>
              </w:rPr>
              <w:t>М.П.</w:t>
            </w:r>
          </w:p>
        </w:tc>
        <w:tc>
          <w:tcPr>
            <w:tcW w:w="4875"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          </w:t>
            </w:r>
            <w:r>
              <w:rPr>
                <w:lang w:val="ru-RU"/>
              </w:rPr>
              <w:t>__________________/____________/</w:t>
            </w:r>
          </w:p>
          <w:p>
            <w:pPr>
              <w:pStyle w:val="Normal"/>
              <w:widowControl w:val="false"/>
              <w:rPr>
                <w:lang w:val="ru-RU"/>
              </w:rPr>
            </w:pPr>
            <w:r>
              <w:rPr>
                <w:lang w:val="ru-RU"/>
              </w:rPr>
            </w:r>
          </w:p>
          <w:p>
            <w:pPr>
              <w:pStyle w:val="Normal"/>
              <w:widowControl w:val="false"/>
              <w:rPr>
                <w:lang w:val="ru-RU"/>
              </w:rPr>
            </w:pPr>
            <w:r>
              <w:rPr>
                <w:lang w:val="ru-RU"/>
              </w:rPr>
              <w:t xml:space="preserve">           </w:t>
            </w:r>
            <w:r>
              <w:rPr>
                <w:lang w:val="ru-RU"/>
              </w:rPr>
              <w:t>М.П.</w:t>
            </w:r>
          </w:p>
        </w:tc>
      </w:tr>
    </w:tbl>
    <w:p>
      <w:pPr>
        <w:pStyle w:val="Normal"/>
        <w:jc w:val="right"/>
        <w:rPr>
          <w:vanish/>
        </w:rPr>
      </w:pPr>
      <w:r>
        <w:rPr>
          <w:vanish/>
        </w:rPr>
      </w:r>
      <w:r>
        <w:br w:type="page"/>
      </w:r>
    </w:p>
    <w:p>
      <w:pPr>
        <w:pStyle w:val="Normal"/>
        <w:jc w:val="right"/>
        <w:rPr>
          <w:sz w:val="22"/>
          <w:szCs w:val="22"/>
          <w:lang w:val="ru-RU"/>
        </w:rPr>
      </w:pPr>
      <w:r>
        <w:rPr>
          <w:sz w:val="22"/>
          <w:szCs w:val="22"/>
          <w:lang w:val="ru-RU"/>
        </w:rPr>
        <w:t>Приложение № 2</w:t>
      </w:r>
    </w:p>
    <w:p>
      <w:pPr>
        <w:pStyle w:val="Normal"/>
        <w:jc w:val="right"/>
        <w:rPr>
          <w:lang w:val="ru-RU"/>
        </w:rPr>
      </w:pPr>
      <w:r>
        <w:rPr>
          <w:sz w:val="22"/>
          <w:szCs w:val="22"/>
          <w:lang w:val="ru-RU"/>
        </w:rPr>
        <w:t xml:space="preserve">к договору </w:t>
      </w:r>
      <w:r>
        <w:rPr>
          <w:b w:val="false"/>
          <w:bCs w:val="false"/>
          <w:i w:val="false"/>
          <w:strike w:val="false"/>
          <w:dstrike w:val="false"/>
          <w:outline w:val="false"/>
          <w:shadow w:val="false"/>
          <w:sz w:val="22"/>
          <w:szCs w:val="22"/>
          <w:u w:val="none"/>
          <w:em w:val="none"/>
          <w:lang w:val="ru-RU"/>
        </w:rPr>
        <w:t>____________________</w:t>
      </w:r>
      <w:r>
        <w:rPr>
          <w:sz w:val="22"/>
          <w:szCs w:val="22"/>
          <w:lang w:val="ru-RU"/>
        </w:rPr>
        <w:t xml:space="preserve"> от «__»</w:t>
      </w:r>
      <w:r>
        <w:rPr>
          <w:bCs/>
          <w:sz w:val="22"/>
          <w:szCs w:val="22"/>
          <w:lang w:val="ru-RU"/>
        </w:rPr>
        <w:t xml:space="preserve"> ____________ 202__г.</w:t>
      </w:r>
    </w:p>
    <w:p>
      <w:pPr>
        <w:pStyle w:val="Normal"/>
        <w:ind w:firstLine="720"/>
        <w:jc w:val="right"/>
        <w:rPr>
          <w:bCs/>
          <w:lang w:val="ru-RU"/>
        </w:rPr>
      </w:pPr>
      <w:r>
        <w:rPr>
          <w:bCs/>
          <w:lang w:val="ru-RU"/>
        </w:rPr>
      </w:r>
    </w:p>
    <w:p>
      <w:pPr>
        <w:pStyle w:val="Normal"/>
        <w:jc w:val="center"/>
        <w:rPr>
          <w:b/>
          <w:bCs/>
          <w:lang w:val="ru-RU"/>
        </w:rPr>
      </w:pPr>
      <w:r>
        <w:rPr>
          <w:b/>
          <w:bCs/>
          <w:lang w:val="ru-RU"/>
        </w:rPr>
      </w:r>
    </w:p>
    <w:p>
      <w:pPr>
        <w:pStyle w:val="Normal"/>
        <w:jc w:val="center"/>
        <w:rPr>
          <w:b/>
          <w:bCs/>
          <w:lang w:val="ru-RU"/>
        </w:rPr>
      </w:pPr>
      <w:r>
        <w:rPr>
          <w:b/>
          <w:bCs/>
          <w:lang w:val="ru-RU"/>
        </w:rPr>
        <w:t>Антикоррупционная оговорка</w:t>
      </w:r>
    </w:p>
    <w:p>
      <w:pPr>
        <w:pStyle w:val="Normal"/>
        <w:ind w:firstLine="720"/>
        <w:jc w:val="both"/>
        <w:rPr>
          <w:rFonts w:eastAsia="Arial Unicode MS"/>
          <w:sz w:val="22"/>
          <w:szCs w:val="22"/>
          <w:lang w:val="ru-RU" w:eastAsia="en-US"/>
        </w:rPr>
      </w:pPr>
      <w:r>
        <w:rPr>
          <w:rFonts w:eastAsia="Arial Unicode MS"/>
          <w:sz w:val="22"/>
          <w:szCs w:val="22"/>
          <w:lang w:val="ru-RU" w:eastAsia="en-US"/>
        </w:rPr>
      </w:r>
    </w:p>
    <w:p>
      <w:pPr>
        <w:pStyle w:val="Normal"/>
        <w:ind w:firstLine="720"/>
        <w:jc w:val="both"/>
        <w:rPr>
          <w:rFonts w:eastAsia="Arial Unicode MS"/>
          <w:sz w:val="20"/>
          <w:szCs w:val="20"/>
          <w:lang w:val="ru-RU" w:eastAsia="en-US"/>
        </w:rPr>
      </w:pPr>
      <w:r>
        <w:rPr>
          <w:rFonts w:eastAsia="Arial Unicode MS"/>
          <w:sz w:val="20"/>
          <w:szCs w:val="20"/>
          <w:lang w:val="ru-RU" w:eastAsia="en-US"/>
        </w:rPr>
        <w:t>Статья 1.</w:t>
      </w:r>
    </w:p>
    <w:p>
      <w:pPr>
        <w:pStyle w:val="Normal"/>
        <w:ind w:firstLine="720"/>
        <w:jc w:val="both"/>
        <w:rPr>
          <w:rFonts w:eastAsia="Arial Unicode MS"/>
          <w:sz w:val="20"/>
          <w:szCs w:val="20"/>
          <w:lang w:val="ru-RU" w:eastAsia="en-US"/>
        </w:rPr>
      </w:pPr>
      <w:r>
        <w:rPr>
          <w:rFonts w:eastAsia="Arial Unicode MS"/>
          <w:sz w:val="20"/>
          <w:szCs w:val="20"/>
          <w:lang w:val="ru-RU" w:eastAsia="en-U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ind w:firstLine="720"/>
        <w:jc w:val="both"/>
        <w:rPr>
          <w:rFonts w:eastAsia="Arial Unicode MS"/>
          <w:b/>
          <w:bCs/>
          <w:sz w:val="20"/>
          <w:szCs w:val="20"/>
          <w:lang w:val="ru-RU" w:eastAsia="en-US"/>
        </w:rPr>
      </w:pPr>
      <w:r>
        <w:rPr>
          <w:rFonts w:eastAsia="Arial Unicode MS"/>
          <w:sz w:val="20"/>
          <w:szCs w:val="20"/>
          <w:lang w:val="ru-RU" w:eastAsia="en-US"/>
        </w:rPr>
        <w:t>При исполнении своих обязательств по настоящему Договору Стороны, их аффилированные лица, работники или посредники не осуществляют коррупционные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ind w:firstLine="720"/>
        <w:jc w:val="both"/>
        <w:rPr>
          <w:rFonts w:eastAsia="Arial Unicode MS"/>
          <w:sz w:val="20"/>
          <w:szCs w:val="20"/>
          <w:lang w:val="ru-RU" w:eastAsia="en-US"/>
        </w:rPr>
      </w:pPr>
      <w:r>
        <w:rPr>
          <w:rFonts w:eastAsia="Arial Unicode MS"/>
          <w:sz w:val="20"/>
          <w:szCs w:val="20"/>
          <w:lang w:val="ru-RU" w:eastAsia="en-US"/>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Pr>
          <w:rFonts w:eastAsia="Arial Unicode MS"/>
          <w:b/>
          <w:bCs/>
          <w:sz w:val="20"/>
          <w:szCs w:val="20"/>
          <w:lang w:val="ru-RU" w:eastAsia="en-US"/>
        </w:rPr>
        <w:t xml:space="preserve"> </w:t>
      </w:r>
      <w:r>
        <w:rPr>
          <w:rFonts w:eastAsia="Arial Unicode MS"/>
          <w:bCs/>
          <w:sz w:val="20"/>
          <w:szCs w:val="20"/>
          <w:lang w:val="ru-RU" w:eastAsia="en-US"/>
        </w:rPr>
        <w:t>Это подтверждение должно быть направлено в течение десяти рабочих дней с даты направления письменного уведомления.</w:t>
      </w:r>
    </w:p>
    <w:p>
      <w:pPr>
        <w:pStyle w:val="Normal"/>
        <w:ind w:firstLine="720"/>
        <w:jc w:val="both"/>
        <w:rPr>
          <w:rFonts w:eastAsia="Arial Unicode MS"/>
          <w:b/>
          <w:bCs/>
          <w:sz w:val="20"/>
          <w:szCs w:val="20"/>
          <w:lang w:val="ru-RU" w:eastAsia="en-US"/>
        </w:rPr>
      </w:pPr>
      <w:r>
        <w:rPr>
          <w:rFonts w:eastAsia="Arial Unicode MS"/>
          <w:sz w:val="20"/>
          <w:szCs w:val="20"/>
          <w:lang w:val="ru-RU" w:eastAsia="en-U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keepNext w:val="true"/>
        <w:keepLines/>
        <w:ind w:firstLine="720"/>
        <w:jc w:val="both"/>
        <w:rPr>
          <w:rFonts w:eastAsia="Arial Unicode MS"/>
          <w:sz w:val="20"/>
          <w:szCs w:val="20"/>
          <w:lang w:val="ru-RU" w:eastAsia="en-US"/>
        </w:rPr>
      </w:pPr>
      <w:r>
        <w:rPr>
          <w:rFonts w:eastAsia="Arial Unicode MS"/>
          <w:sz w:val="20"/>
          <w:szCs w:val="20"/>
          <w:lang w:val="ru-RU" w:eastAsia="en-US"/>
        </w:rPr>
        <w:t>Статья 2.</w:t>
      </w:r>
    </w:p>
    <w:p>
      <w:pPr>
        <w:pStyle w:val="Normal"/>
        <w:ind w:firstLine="720"/>
        <w:jc w:val="both"/>
        <w:rPr>
          <w:rFonts w:eastAsia="Arial Unicode MS"/>
          <w:sz w:val="20"/>
          <w:szCs w:val="20"/>
          <w:lang w:val="ru-RU" w:eastAsia="en-US"/>
        </w:rPr>
      </w:pPr>
      <w:r>
        <w:rPr>
          <w:rFonts w:eastAsia="Arial Unicode MS"/>
          <w:sz w:val="20"/>
          <w:szCs w:val="20"/>
          <w:lang w:val="ru-RU" w:eastAsia="en-US"/>
        </w:rPr>
        <w:t>В случае если представитель/представители Камчатского филиала АО «ТК РусГидро» (Заказчика) в ходе исполнения настоящего Договора склоняют Исполнителя к осуществлению коррупционных действий, таких как дача/получение взятки, коммерческий подкуп, а также действий, нарушающих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 Сторона 2 (Исполнитель) обязана направить об этом соответствующие обращение на «Линию доверия» посредством:</w:t>
      </w:r>
    </w:p>
    <w:p>
      <w:pPr>
        <w:pStyle w:val="Normal"/>
        <w:ind w:firstLine="720"/>
        <w:jc w:val="both"/>
        <w:rPr>
          <w:rFonts w:eastAsia="Arial Unicode MS"/>
          <w:sz w:val="20"/>
          <w:szCs w:val="20"/>
          <w:lang w:val="ru-RU" w:eastAsia="en-US"/>
        </w:rPr>
      </w:pPr>
      <w:bookmarkStart w:id="0" w:name="_Ref353876448"/>
      <w:r>
        <w:rPr>
          <w:rFonts w:eastAsia="Arial Unicode MS"/>
          <w:sz w:val="20"/>
          <w:szCs w:val="20"/>
          <w:lang w:val="ru-RU" w:eastAsia="en-US"/>
        </w:rPr>
        <w:t>Специализированной формы обратной связи «Линия доверия» на сайте по адресу в Интернете:</w:t>
      </w:r>
      <w:bookmarkEnd w:id="0"/>
      <w:r>
        <w:rPr>
          <w:rFonts w:eastAsia="Arial Unicode MS"/>
          <w:sz w:val="20"/>
          <w:szCs w:val="20"/>
          <w:lang w:val="ru-RU" w:eastAsia="en-US"/>
        </w:rPr>
        <w:t xml:space="preserve">  </w:t>
      </w:r>
      <w:r>
        <w:rPr>
          <w:rFonts w:eastAsia="Arial Unicode MS"/>
          <w:color w:val="0000FF"/>
          <w:sz w:val="20"/>
          <w:szCs w:val="20"/>
          <w:u w:val="single"/>
          <w:lang w:val="en-US" w:eastAsia="en-US"/>
        </w:rPr>
        <w:t>http</w:t>
      </w:r>
      <w:r>
        <w:rPr>
          <w:rFonts w:eastAsia="Arial Unicode MS"/>
          <w:color w:val="0000FF"/>
          <w:sz w:val="20"/>
          <w:szCs w:val="20"/>
          <w:u w:val="single"/>
          <w:lang w:val="ru-RU" w:eastAsia="en-US"/>
        </w:rPr>
        <w:t>://</w:t>
      </w:r>
      <w:r>
        <w:rPr>
          <w:rFonts w:eastAsia="Arial Unicode MS"/>
          <w:color w:val="0000FF"/>
          <w:sz w:val="20"/>
          <w:szCs w:val="20"/>
          <w:u w:val="single"/>
          <w:lang w:val="en-US" w:eastAsia="en-US"/>
        </w:rPr>
        <w:t>www</w:t>
      </w:r>
      <w:r>
        <w:rPr>
          <w:rFonts w:eastAsia="Arial Unicode MS"/>
          <w:color w:val="0000FF"/>
          <w:sz w:val="20"/>
          <w:szCs w:val="20"/>
          <w:u w:val="single"/>
          <w:lang w:val="ru-RU" w:eastAsia="en-US"/>
        </w:rPr>
        <w:t>.</w:t>
      </w:r>
      <w:r>
        <w:rPr>
          <w:rFonts w:eastAsia="Arial Unicode MS"/>
          <w:color w:val="0000FF"/>
          <w:sz w:val="20"/>
          <w:szCs w:val="20"/>
          <w:u w:val="single"/>
          <w:lang w:val="en-US" w:eastAsia="en-US"/>
        </w:rPr>
        <w:t>rushydro</w:t>
      </w:r>
      <w:r>
        <w:rPr>
          <w:rFonts w:eastAsia="Arial Unicode MS"/>
          <w:color w:val="0000FF"/>
          <w:sz w:val="20"/>
          <w:szCs w:val="20"/>
          <w:u w:val="single"/>
          <w:lang w:val="ru-RU" w:eastAsia="en-US"/>
        </w:rPr>
        <w:t>.</w:t>
      </w:r>
      <w:r>
        <w:rPr>
          <w:rFonts w:eastAsia="Arial Unicode MS"/>
          <w:color w:val="0000FF"/>
          <w:sz w:val="20"/>
          <w:szCs w:val="20"/>
          <w:u w:val="single"/>
          <w:lang w:val="en-US" w:eastAsia="en-US"/>
        </w:rPr>
        <w:t>ru</w:t>
      </w:r>
      <w:r>
        <w:rPr>
          <w:rFonts w:eastAsia="Arial Unicode MS"/>
          <w:sz w:val="20"/>
          <w:szCs w:val="20"/>
          <w:lang w:val="ru-RU" w:eastAsia="en-US"/>
        </w:rPr>
        <w:t>;</w:t>
      </w:r>
    </w:p>
    <w:p>
      <w:pPr>
        <w:pStyle w:val="Normal"/>
        <w:ind w:firstLine="720"/>
        <w:jc w:val="both"/>
        <w:rPr>
          <w:rFonts w:eastAsia="Arial Unicode MS"/>
          <w:sz w:val="20"/>
          <w:szCs w:val="20"/>
          <w:lang w:val="ru-RU" w:eastAsia="en-US"/>
        </w:rPr>
      </w:pPr>
      <w:bookmarkStart w:id="1" w:name="_Ref353876455"/>
      <w:r>
        <w:rPr>
          <w:rFonts w:eastAsia="Arial Unicode MS"/>
          <w:sz w:val="20"/>
          <w:szCs w:val="20"/>
          <w:lang w:val="ru-RU" w:eastAsia="en-US"/>
        </w:rPr>
        <w:t>Обращения на телефонный автоответчик (необходимо позвонить по телефону +7 (495) 785-09-37 (круглосуточно)</w:t>
      </w:r>
      <w:bookmarkEnd w:id="1"/>
      <w:r>
        <w:rPr>
          <w:rFonts w:eastAsia="Arial Unicode MS"/>
          <w:sz w:val="20"/>
          <w:szCs w:val="20"/>
          <w:lang w:val="ru-RU" w:eastAsia="en-US"/>
        </w:rPr>
        <w:t>, дождаться сигнала о начала записи и оставить устное обращение).</w:t>
      </w:r>
    </w:p>
    <w:p>
      <w:pPr>
        <w:pStyle w:val="Normal"/>
        <w:ind w:firstLine="720"/>
        <w:jc w:val="both"/>
        <w:rPr>
          <w:rFonts w:eastAsia="Arial Unicode MS"/>
          <w:sz w:val="20"/>
          <w:szCs w:val="20"/>
          <w:lang w:val="ru-RU" w:eastAsia="en-US"/>
        </w:rPr>
      </w:pPr>
      <w:r>
        <w:rPr>
          <w:rFonts w:eastAsia="Arial Unicode MS"/>
          <w:sz w:val="20"/>
          <w:szCs w:val="20"/>
          <w:lang w:val="ru-RU" w:eastAsia="en-US"/>
        </w:rPr>
        <w:t>Статья 3.</w:t>
      </w:r>
    </w:p>
    <w:p>
      <w:pPr>
        <w:pStyle w:val="Normal"/>
        <w:ind w:firstLine="720"/>
        <w:jc w:val="both"/>
        <w:rPr>
          <w:rFonts w:eastAsia="Arial Unicode MS"/>
          <w:sz w:val="20"/>
          <w:szCs w:val="20"/>
          <w:lang w:val="ru-RU"/>
        </w:rPr>
      </w:pPr>
      <w:r>
        <w:rPr>
          <w:rFonts w:eastAsia="Arial Unicode MS"/>
          <w:sz w:val="20"/>
          <w:szCs w:val="20"/>
          <w:lang w:val="ru-RU"/>
        </w:rPr>
        <w:t>В случае нарушения одной Стороной обязательств воздерживаться от запрещенных в Статье 1 настоящего приложения к Договору действий и/или неполучения другой Стороной в установленный настоящим договором срок подтверждения, что нарушения не произошло/не произойдет или не исполнения действий, предусмотренных в Статье 2 настоящего приложения к Договору,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ind w:firstLine="720"/>
        <w:jc w:val="both"/>
        <w:rPr>
          <w:rFonts w:eastAsia="Arial Unicode MS"/>
          <w:sz w:val="20"/>
          <w:szCs w:val="20"/>
          <w:lang w:val="ru-RU"/>
        </w:rPr>
      </w:pPr>
      <w:r>
        <w:rPr>
          <w:rFonts w:eastAsia="Arial Unicode MS"/>
          <w:sz w:val="20"/>
          <w:szCs w:val="20"/>
          <w:lang w:val="ru-RU"/>
        </w:rPr>
      </w:r>
    </w:p>
    <w:p>
      <w:pPr>
        <w:pStyle w:val="Normal"/>
        <w:ind w:firstLine="720"/>
        <w:jc w:val="both"/>
        <w:rPr>
          <w:rFonts w:eastAsia="Arial Unicode MS"/>
          <w:sz w:val="20"/>
          <w:szCs w:val="20"/>
          <w:lang w:val="ru-RU"/>
        </w:rPr>
      </w:pPr>
      <w:r>
        <w:rPr>
          <w:rFonts w:eastAsia="Arial Unicode MS"/>
          <w:sz w:val="20"/>
          <w:szCs w:val="20"/>
          <w:lang w:val="ru-RU"/>
        </w:rPr>
      </w:r>
    </w:p>
    <w:p>
      <w:pPr>
        <w:pStyle w:val="Normal"/>
        <w:ind w:firstLine="720"/>
        <w:jc w:val="both"/>
        <w:rPr>
          <w:rFonts w:eastAsia="Arial Unicode MS"/>
          <w:sz w:val="20"/>
          <w:szCs w:val="20"/>
          <w:lang w:val="ru-RU"/>
        </w:rPr>
      </w:pPr>
      <w:r>
        <w:rPr>
          <w:rFonts w:eastAsia="Arial Unicode MS"/>
          <w:sz w:val="20"/>
          <w:szCs w:val="20"/>
          <w:lang w:val="ru-RU"/>
        </w:rPr>
      </w:r>
    </w:p>
    <w:p>
      <w:pPr>
        <w:pStyle w:val="Normal"/>
        <w:ind w:firstLine="720"/>
        <w:jc w:val="both"/>
        <w:rPr>
          <w:rFonts w:eastAsia="Arial Unicode MS"/>
          <w:sz w:val="20"/>
          <w:szCs w:val="20"/>
          <w:lang w:val="ru-RU"/>
        </w:rPr>
      </w:pPr>
      <w:r>
        <w:rPr>
          <w:rFonts w:eastAsia="Arial Unicode MS"/>
          <w:sz w:val="20"/>
          <w:szCs w:val="20"/>
          <w:lang w:val="ru-RU"/>
        </w:rPr>
      </w:r>
    </w:p>
    <w:tbl>
      <w:tblPr>
        <w:tblW w:w="10597"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326"/>
        <w:gridCol w:w="5270"/>
      </w:tblGrid>
      <w:tr>
        <w:trPr/>
        <w:tc>
          <w:tcPr>
            <w:tcW w:w="5326" w:type="dxa"/>
            <w:tcBorders/>
            <w:shd w:color="auto" w:fill="auto" w:val="clear"/>
          </w:tcPr>
          <w:p>
            <w:pPr>
              <w:pStyle w:val="Normal"/>
              <w:widowControl w:val="false"/>
              <w:jc w:val="both"/>
              <w:rPr>
                <w:b/>
                <w:bCs/>
                <w:lang w:val="ru-RU"/>
              </w:rPr>
            </w:pPr>
            <w:r>
              <w:rPr>
                <w:b/>
                <w:bCs/>
                <w:lang w:val="ru-RU"/>
              </w:rPr>
              <w:t>Заказчик:</w:t>
            </w:r>
          </w:p>
        </w:tc>
        <w:tc>
          <w:tcPr>
            <w:tcW w:w="5270" w:type="dxa"/>
            <w:tcBorders/>
            <w:shd w:color="auto" w:fill="auto" w:val="clear"/>
          </w:tcPr>
          <w:p>
            <w:pPr>
              <w:pStyle w:val="Normal"/>
              <w:widowControl w:val="false"/>
              <w:jc w:val="both"/>
              <w:rPr>
                <w:b/>
                <w:bCs/>
                <w:lang w:val="ru-RU"/>
              </w:rPr>
            </w:pPr>
            <w:r>
              <w:rPr>
                <w:b/>
                <w:bCs/>
                <w:lang w:val="ru-RU"/>
              </w:rPr>
              <w:t>Исполнитель:</w:t>
            </w:r>
          </w:p>
        </w:tc>
      </w:tr>
      <w:tr>
        <w:trPr/>
        <w:tc>
          <w:tcPr>
            <w:tcW w:w="5326" w:type="dxa"/>
            <w:tcBorders/>
            <w:shd w:color="auto" w:fill="auto" w:val="clear"/>
          </w:tcPr>
          <w:p>
            <w:pPr>
              <w:pStyle w:val="Normal"/>
              <w:widowControl w:val="false"/>
              <w:jc w:val="both"/>
              <w:rPr>
                <w:lang w:val="ru-RU"/>
              </w:rPr>
            </w:pPr>
            <w:r>
              <w:rPr>
                <w:lang w:val="ru-RU"/>
              </w:rPr>
            </w:r>
          </w:p>
          <w:p>
            <w:pPr>
              <w:pStyle w:val="Normal"/>
              <w:widowControl w:val="false"/>
              <w:jc w:val="both"/>
              <w:rPr>
                <w:lang w:val="ru-RU"/>
              </w:rPr>
            </w:pPr>
            <w:r>
              <w:rPr>
                <w:lang w:val="ru-RU"/>
              </w:rPr>
            </w:r>
          </w:p>
          <w:p>
            <w:pPr>
              <w:pStyle w:val="Normal"/>
              <w:widowControl w:val="false"/>
              <w:jc w:val="both"/>
              <w:rPr>
                <w:lang w:val="ru-RU"/>
              </w:rPr>
            </w:pPr>
            <w:r>
              <w:rPr>
                <w:lang w:val="ru-RU"/>
              </w:rPr>
            </w:r>
          </w:p>
          <w:p>
            <w:pPr>
              <w:pStyle w:val="Normal"/>
              <w:widowControl w:val="false"/>
              <w:jc w:val="both"/>
              <w:rPr>
                <w:lang w:val="ru-RU"/>
              </w:rPr>
            </w:pPr>
            <w:r>
              <w:rPr>
                <w:lang w:val="ru-RU"/>
              </w:rPr>
              <w:t>______________________/______________/</w:t>
            </w:r>
          </w:p>
          <w:p>
            <w:pPr>
              <w:pStyle w:val="Normal"/>
              <w:widowControl w:val="false"/>
              <w:jc w:val="both"/>
              <w:rPr>
                <w:lang w:val="ru-RU"/>
              </w:rPr>
            </w:pPr>
            <w:r>
              <w:rPr>
                <w:lang w:val="ru-RU"/>
              </w:rPr>
            </w:r>
          </w:p>
          <w:p>
            <w:pPr>
              <w:pStyle w:val="Normal"/>
              <w:widowControl w:val="false"/>
              <w:jc w:val="both"/>
              <w:rPr>
                <w:lang w:val="ru-RU"/>
              </w:rPr>
            </w:pPr>
            <w:r>
              <w:rPr>
                <w:lang w:val="ru-RU"/>
              </w:rPr>
              <w:t>М.П.</w:t>
            </w:r>
          </w:p>
        </w:tc>
        <w:tc>
          <w:tcPr>
            <w:tcW w:w="5270" w:type="dxa"/>
            <w:tcBorders/>
            <w:shd w:color="auto" w:fill="auto" w:val="clear"/>
          </w:tcPr>
          <w:p>
            <w:pPr>
              <w:pStyle w:val="Normal"/>
              <w:widowControl w:val="false"/>
              <w:jc w:val="both"/>
              <w:rPr>
                <w:lang w:val="ru-RU"/>
              </w:rPr>
            </w:pPr>
            <w:r>
              <w:rPr>
                <w:lang w:val="ru-RU"/>
              </w:rPr>
            </w:r>
          </w:p>
          <w:p>
            <w:pPr>
              <w:pStyle w:val="Normal"/>
              <w:widowControl w:val="false"/>
              <w:jc w:val="both"/>
              <w:rPr>
                <w:lang w:val="ru-RU"/>
              </w:rPr>
            </w:pPr>
            <w:r>
              <w:rPr>
                <w:lang w:val="ru-RU"/>
              </w:rPr>
            </w:r>
          </w:p>
          <w:p>
            <w:pPr>
              <w:pStyle w:val="Normal"/>
              <w:widowControl w:val="false"/>
              <w:jc w:val="both"/>
              <w:rPr>
                <w:lang w:val="ru-RU"/>
              </w:rPr>
            </w:pPr>
            <w:r>
              <w:rPr>
                <w:lang w:val="ru-RU"/>
              </w:rPr>
            </w:r>
          </w:p>
          <w:p>
            <w:pPr>
              <w:pStyle w:val="Normal"/>
              <w:widowControl w:val="false"/>
              <w:rPr>
                <w:lang w:val="ru-RU"/>
              </w:rPr>
            </w:pPr>
            <w:r>
              <w:rPr>
                <w:lang w:val="ru-RU"/>
              </w:rPr>
              <w:t xml:space="preserve">           </w:t>
            </w:r>
            <w:r>
              <w:rPr>
                <w:lang w:val="ru-RU"/>
              </w:rPr>
              <w:t>__________________/______________/</w:t>
            </w:r>
          </w:p>
          <w:p>
            <w:pPr>
              <w:pStyle w:val="Normal"/>
              <w:widowControl w:val="false"/>
              <w:rPr>
                <w:lang w:val="ru-RU"/>
              </w:rPr>
            </w:pPr>
            <w:r>
              <w:rPr>
                <w:lang w:val="ru-RU"/>
              </w:rPr>
            </w:r>
          </w:p>
          <w:p>
            <w:pPr>
              <w:pStyle w:val="Normal"/>
              <w:widowControl w:val="false"/>
              <w:rPr>
                <w:lang w:val="ru-RU"/>
              </w:rPr>
            </w:pPr>
            <w:r>
              <w:rPr>
                <w:lang w:val="ru-RU"/>
              </w:rPr>
              <w:t xml:space="preserve">           </w:t>
            </w:r>
            <w:r>
              <w:rPr>
                <w:lang w:val="ru-RU"/>
              </w:rPr>
              <w:t>М.П.</w:t>
            </w:r>
          </w:p>
        </w:tc>
      </w:tr>
    </w:tbl>
    <w:p>
      <w:pPr>
        <w:pStyle w:val="Normal"/>
        <w:rPr>
          <w:lang w:val="ru-RU"/>
        </w:rPr>
      </w:pPr>
      <w:r>
        <w:rPr/>
      </w:r>
    </w:p>
    <w:sectPr>
      <w:type w:val="nextPage"/>
      <w:pgSz w:w="11906" w:h="16838"/>
      <w:pgMar w:left="1077" w:right="1077" w:gutter="0" w:header="0" w:top="1134"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Courier New">
    <w:charset w:val="01"/>
    <w:family w:val="roman"/>
    <w:pitch w:val="variable"/>
  </w:font>
  <w:font w:name="Calibri">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1134"/>
      </w:pPr>
      <w:rPr>
        <w:i w:val="false"/>
        <w:b w:val="false"/>
        <w:iCs w:val="false"/>
        <w:bCs w:val="false"/>
      </w:rPr>
    </w:lvl>
    <w:lvl w:ilvl="3">
      <w:start w:val="1"/>
      <w:numFmt w:val="decimal"/>
      <w:lvlText w:val="%1.%2.%3.%4"/>
      <w:lvlJc w:val="left"/>
      <w:pPr>
        <w:tabs>
          <w:tab w:val="num" w:pos="6354"/>
        </w:tabs>
        <w:ind w:left="6354"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531"/>
        </w:tabs>
        <w:ind w:left="1531" w:hanging="397"/>
      </w:pPr>
      <w:rPr>
        <w:i w:val="false"/>
        <w:b w:val="false"/>
        <w:iCs w:val="false"/>
        <w:bCs w:val="false"/>
      </w:rPr>
    </w:lvl>
    <w:lvl w:ilvl="5">
      <w:start w:val="1"/>
      <w:numFmt w:val="bullet"/>
      <w:lvlText w:val=""/>
      <w:lvlJc w:val="left"/>
      <w:pPr>
        <w:tabs>
          <w:tab w:val="num" w:pos="2268"/>
        </w:tabs>
        <w:ind w:left="2268" w:hanging="567"/>
      </w:pPr>
      <w:rPr>
        <w:rFonts w:ascii="Symbol" w:hAnsi="Symbol" w:cs="Symbol" w:hint="default"/>
      </w:rPr>
    </w:lvl>
    <w:lvl w:ilvl="6">
      <w:start w:val="1"/>
      <w:numFmt w:val="lowerLetter"/>
      <w:lvlText w:val="%5%6%7)"/>
      <w:lvlJc w:val="left"/>
      <w:pPr>
        <w:tabs>
          <w:tab w:val="num" w:pos="2835"/>
        </w:tabs>
        <w:ind w:left="2835" w:hanging="567"/>
      </w:pPr>
      <w:rPr/>
    </w:lvl>
    <w:lvl w:ilvl="7">
      <w:start w:val="1"/>
      <w:numFmt w:val="decimal"/>
      <w:lvlText w:val="%1.%2.%3.%4.%5.%6.%7.%8."/>
      <w:lvlJc w:val="left"/>
      <w:pPr>
        <w:tabs>
          <w:tab w:val="num" w:pos="4545"/>
        </w:tabs>
        <w:ind w:left="2889" w:hanging="1224"/>
      </w:pPr>
      <w:rPr/>
    </w:lvl>
    <w:lvl w:ilvl="8">
      <w:start w:val="1"/>
      <w:numFmt w:val="decimal"/>
      <w:lvlText w:val="%1.%2.%3.%4.%5.%6.%7.%8.%9."/>
      <w:lvlJc w:val="left"/>
      <w:pPr>
        <w:tabs>
          <w:tab w:val="num" w:pos="5265"/>
        </w:tabs>
        <w:ind w:left="3465" w:hanging="1440"/>
      </w:pPr>
      <w:rPr/>
    </w:lvl>
  </w:abstractNum>
  <w:abstractNum w:abstractNumId="3">
    <w:lvl w:ilvl="0">
      <w:start w:val="1"/>
      <w:numFmt w:val="decimal"/>
      <w:lvlText w:val="%1."/>
      <w:lvlJc w:val="left"/>
      <w:pPr>
        <w:tabs>
          <w:tab w:val="num" w:pos="0"/>
        </w:tabs>
        <w:ind w:left="720" w:hanging="360"/>
      </w:pPr>
      <w:rPr/>
    </w:lvl>
    <w:lvl w:ilvl="1">
      <w:start w:val="6"/>
      <w:numFmt w:val="decimal"/>
      <w:lvlText w:val="%1.%2."/>
      <w:lvlJc w:val="left"/>
      <w:pPr>
        <w:tabs>
          <w:tab w:val="num" w:pos="0"/>
        </w:tabs>
        <w:ind w:left="780" w:hanging="4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
    <w:lvl w:ilvl="0">
      <w:start w:val="3"/>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2"/>
      <w:numFmt w:val="decimal"/>
      <w:lvlText w:val="%1."/>
      <w:lvlJc w:val="left"/>
      <w:pPr>
        <w:tabs>
          <w:tab w:val="num" w:pos="0"/>
        </w:tabs>
        <w:ind w:left="540" w:hanging="540"/>
      </w:pPr>
      <w:rPr/>
    </w:lvl>
    <w:lvl w:ilvl="1">
      <w:start w:val="2"/>
      <w:numFmt w:val="decimal"/>
      <w:lvlText w:val="%1.%2."/>
      <w:lvlJc w:val="left"/>
      <w:pPr>
        <w:tabs>
          <w:tab w:val="num" w:pos="0"/>
        </w:tabs>
        <w:ind w:left="540" w:hanging="540"/>
      </w:pPr>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embedSystemFonts/>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85c3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rPr>
  </w:style>
  <w:style w:type="character" w:styleId="DefaultParagraphFont" w:default="1">
    <w:name w:val="Default Paragraph Font"/>
    <w:uiPriority w:val="1"/>
    <w:semiHidden/>
    <w:unhideWhenUsed/>
    <w:qFormat/>
    <w:rPr/>
  </w:style>
  <w:style w:type="character" w:styleId="Style6">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semiHidden/>
    <w:qFormat/>
    <w:rsid w:val="006709a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uiPriority w:val="10"/>
    <w:qFormat/>
    <w:rsid w:val="00b814b4"/>
    <w:rPr>
      <w:b/>
      <w:bCs/>
      <w:sz w:val="24"/>
      <w:szCs w:val="24"/>
    </w:rPr>
  </w:style>
  <w:style w:type="character" w:styleId="Style11" w:customStyle="1">
    <w:name w:val="Верхний колонтитул Знак"/>
    <w:uiPriority w:val="99"/>
    <w:qFormat/>
    <w:rsid w:val="00285e7f"/>
    <w:rPr>
      <w:sz w:val="24"/>
      <w:szCs w:val="24"/>
      <w:lang w:val="en-GB"/>
    </w:rPr>
  </w:style>
  <w:style w:type="character" w:styleId="Style12" w:customStyle="1">
    <w:name w:val="Нижний колонтитул Знак"/>
    <w:qFormat/>
    <w:rsid w:val="00285e7f"/>
    <w:rPr>
      <w:sz w:val="24"/>
      <w:szCs w:val="24"/>
      <w:lang w:val="en-GB"/>
    </w:rPr>
  </w:style>
  <w:style w:type="character" w:styleId="2" w:customStyle="1">
    <w:name w:val="Основной текст (2)_"/>
    <w:basedOn w:val="DefaultParagraphFont"/>
    <w:link w:val="21"/>
    <w:qFormat/>
    <w:rsid w:val="001d047a"/>
    <w:rPr>
      <w:shd w:fill="FFFFFF" w:val="clear"/>
    </w:rPr>
  </w:style>
  <w:style w:type="paragraph" w:styleId="Style1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ru-RU"/>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4">
    <w:name w:val="Указатель"/>
    <w:basedOn w:val="Normal"/>
    <w:qFormat/>
    <w:pPr>
      <w:suppressLineNumbers/>
    </w:pPr>
    <w:rPr>
      <w:lang w:val="zxx" w:eastAsia="zxx" w:bidi="zxx"/>
    </w:rPr>
  </w:style>
  <w:style w:type="paragraph" w:styleId="Style15"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6"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17" w:customStyle="1">
    <w:name w:val="Пункт"/>
    <w:basedOn w:val="Normal"/>
    <w:qFormat/>
    <w:rsid w:val="005f1e81"/>
    <w:pPr>
      <w:numPr>
        <w:ilvl w:val="2"/>
        <w:numId w:val="2"/>
      </w:numPr>
      <w:jc w:val="both"/>
    </w:pPr>
    <w:rPr>
      <w:sz w:val="28"/>
      <w:lang w:val="ru-RU"/>
    </w:rPr>
  </w:style>
  <w:style w:type="paragraph" w:styleId="Style18" w:customStyle="1">
    <w:name w:val="Подпункт"/>
    <w:basedOn w:val="Style17"/>
    <w:qFormat/>
    <w:rsid w:val="005f1e81"/>
    <w:pPr/>
    <w:rPr/>
  </w:style>
  <w:style w:type="paragraph" w:styleId="Style19" w:customStyle="1">
    <w:name w:val="Подподпункт"/>
    <w:basedOn w:val="Style18"/>
    <w:qFormat/>
    <w:rsid w:val="005f1e81"/>
    <w:pPr/>
    <w:rPr/>
  </w:style>
  <w:style w:type="paragraph" w:styleId="Style20" w:customStyle="1">
    <w:name w:val="Пункт договора"/>
    <w:basedOn w:val="Normal"/>
    <w:qFormat/>
    <w:rsid w:val="005f1e81"/>
    <w:pPr>
      <w:widowControl w:val="false"/>
      <w:jc w:val="both"/>
    </w:pPr>
    <w:rPr>
      <w:rFonts w:ascii="Arial" w:hAnsi="Arial"/>
      <w:sz w:val="20"/>
      <w:szCs w:val="20"/>
      <w:lang w:val="ru-RU"/>
    </w:rPr>
  </w:style>
  <w:style w:type="paragraph" w:styleId="Style21"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semiHidden/>
    <w:rsid w:val="006709ae"/>
    <w:pPr/>
    <w:rPr>
      <w:sz w:val="20"/>
      <w:szCs w:val="20"/>
    </w:rPr>
  </w:style>
  <w:style w:type="paragraph" w:styleId="Style22" w:customStyle="1">
    <w:name w:val="Раздел договора"/>
    <w:basedOn w:val="Normal"/>
    <w:next w:val="Style20"/>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ListParagraph">
    <w:name w:val="List Paragraph"/>
    <w:basedOn w:val="Normal"/>
    <w:uiPriority w:val="34"/>
    <w:qFormat/>
    <w:rsid w:val="0031275f"/>
    <w:pPr>
      <w:spacing w:before="0" w:after="0"/>
      <w:ind w:left="720" w:hanging="0"/>
      <w:contextualSpacing/>
    </w:pPr>
    <w:rPr>
      <w:lang w:val="ru-RU"/>
    </w:rPr>
  </w:style>
  <w:style w:type="paragraph" w:styleId="Annotationtext">
    <w:name w:val="annotation text"/>
    <w:basedOn w:val="Normal"/>
    <w:link w:val="Style7"/>
    <w:qFormat/>
    <w:rsid w:val="00d932ad"/>
    <w:pPr/>
    <w:rPr>
      <w:sz w:val="20"/>
      <w:szCs w:val="20"/>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ru-RU"/>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name w:val="Title"/>
    <w:basedOn w:val="Normal"/>
    <w:link w:val="Style10"/>
    <w:uiPriority w:val="10"/>
    <w:qFormat/>
    <w:rsid w:val="00b814b4"/>
    <w:pPr>
      <w:widowControl w:val="false"/>
      <w:jc w:val="center"/>
    </w:pPr>
    <w:rPr>
      <w:b/>
      <w:bCs/>
      <w:lang w:val="ru-RU"/>
    </w:rPr>
  </w:style>
  <w:style w:type="paragraph" w:styleId="Style23">
    <w:name w:val="Колонтитул"/>
    <w:basedOn w:val="Normal"/>
    <w:qFormat/>
    <w:pPr/>
    <w:rPr/>
  </w:style>
  <w:style w:type="paragraph" w:styleId="Header">
    <w:name w:val="Header"/>
    <w:basedOn w:val="Normal"/>
    <w:link w:val="Style11"/>
    <w:uiPriority w:val="99"/>
    <w:rsid w:val="00285e7f"/>
    <w:pPr>
      <w:tabs>
        <w:tab w:val="clear" w:pos="708"/>
        <w:tab w:val="center" w:pos="4677" w:leader="none"/>
        <w:tab w:val="right" w:pos="9355" w:leader="none"/>
      </w:tabs>
    </w:pPr>
    <w:rPr/>
  </w:style>
  <w:style w:type="paragraph" w:styleId="Footer">
    <w:name w:val="Footer"/>
    <w:basedOn w:val="Normal"/>
    <w:link w:val="Style12"/>
    <w:rsid w:val="00285e7f"/>
    <w:pPr>
      <w:tabs>
        <w:tab w:val="clear" w:pos="708"/>
        <w:tab w:val="center" w:pos="4677" w:leader="none"/>
        <w:tab w:val="right" w:pos="9355" w:leader="none"/>
      </w:tabs>
    </w:pPr>
    <w:rPr/>
  </w:style>
  <w:style w:type="paragraph" w:styleId="11" w:customStyle="1">
    <w:name w:val="Знак Знак Знак Знак Знак Знак Знак Знак Знак1"/>
    <w:basedOn w:val="Normal"/>
    <w:qFormat/>
    <w:rsid w:val="00835a46"/>
    <w:pPr>
      <w:spacing w:lineRule="exact" w:line="240" w:before="0" w:after="160"/>
      <w:jc w:val="both"/>
    </w:pPr>
    <w:rPr>
      <w:rFonts w:ascii="Verdana" w:hAnsi="Verdana"/>
      <w:sz w:val="22"/>
      <w:szCs w:val="20"/>
      <w:lang w:val="en-US" w:eastAsia="en-US"/>
    </w:rPr>
  </w:style>
  <w:style w:type="paragraph" w:styleId="12" w:customStyle="1">
    <w:name w:val="Текст1"/>
    <w:basedOn w:val="Normal"/>
    <w:qFormat/>
    <w:rsid w:val="00b47106"/>
    <w:pPr>
      <w:spacing w:before="0" w:after="120"/>
      <w:jc w:val="both"/>
    </w:pPr>
    <w:rPr>
      <w:rFonts w:ascii="Courier New" w:hAnsi="Courier New"/>
      <w:sz w:val="22"/>
      <w:szCs w:val="20"/>
      <w:lang w:val="ru-RU" w:eastAsia="en-US"/>
    </w:rPr>
  </w:style>
  <w:style w:type="paragraph" w:styleId="NoSpacing">
    <w:name w:val="No Spacing"/>
    <w:uiPriority w:val="1"/>
    <w:qFormat/>
    <w:rsid w:val="002f4b96"/>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21" w:customStyle="1">
    <w:name w:val="Основной текст (2)"/>
    <w:basedOn w:val="Normal"/>
    <w:link w:val="2"/>
    <w:qFormat/>
    <w:rsid w:val="001d047a"/>
    <w:pPr>
      <w:widowControl w:val="false"/>
      <w:shd w:val="clear" w:color="auto" w:fill="FFFFFF"/>
      <w:spacing w:lineRule="exact" w:line="451" w:before="0" w:after="360"/>
    </w:pPr>
    <w:rPr>
      <w:sz w:val="20"/>
      <w:szCs w:val="20"/>
      <w:lang w:val="ru-RU"/>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8">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emptablestyle">
    <w:name w:val="temp_table_style"/>
    <w:uiPriority w:val="99"/>
    <w:rsid w:val="00420dcd"/>
    <w:tblPr>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723E3-F5B4-4021-B792-50674390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4442</TotalTime>
  <Application>AlterOffice/2025.3.1.0$Linux_X86_64 LibreOffice_project/431cd1b79110582f53535c95ed0a2449aadc8bf9</Application>
  <AppVersion>15.0000</AppVersion>
  <Pages>9</Pages>
  <Words>2601</Words>
  <Characters>19118</Characters>
  <CharactersWithSpaces>21700</CharactersWithSpaces>
  <Paragraphs>154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2022-02-03T03:02:00Z</dcterms:created>
  <dc:creator>UK VoHEC</dc:creator>
  <dc:description/>
  <dc:language>ru-RU</dc:language>
  <cp:lastModifiedBy>tratsevskijit@corp.gidroogk.com</cp:lastModifiedBy>
  <cp:lastPrinted>2022-12-22T19:57:00Z</cp:lastPrinted>
  <dcterms:modified xsi:type="dcterms:W3CDTF">2026-05-26T14:02:04Z</dcterms:modified>
  <cp:revision>27</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file>