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шиномонтажа легковых автомобилей и микроавтобусов для нужд  Камского транспортного участка </w:t>
      </w:r>
      <w:r>
        <w:rPr>
          <w:rFonts w:eastAsia="Calibri"/>
          <w:sz w:val="24"/>
          <w:szCs w:val="24"/>
          <w:shd w:fill="auto" w:val="clear"/>
          <w:lang w:eastAsia="en-US"/>
        </w:rPr>
        <w:t xml:space="preserve">Приволжского филиала 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Камского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AlterOffice/2025.3.1.0$Linux_X86_64 LibreOffice_project/6648c49ab2ca125dff246c75ec00a85a64baa8dd</Application>
  <AppVersion>15.0000</AppVersion>
  <Pages>22</Pages>
  <Words>7798</Words>
  <Characters>55346</Characters>
  <CharactersWithSpaces>62928</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2026-05-26T09:48:47Z</dcterms:modified>
  <cp:revision>72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