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_rels/document.xml.rels" ContentType="application/vnd.openxmlformats-package.relationships+xml"/>
  <Override PartName="/word/header2.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Override PartName="/customXml/_rels/item6.xml.rels" ContentType="application/vnd.openxmlformats-package.relationships+xml"/>
  <Override PartName="/customXml/_rels/item7.xml.rels" ContentType="application/vnd.openxmlformats-package.relationships+xml"/>
  <Override PartName="/customXml/item7.xml" ContentType="application/xml"/>
  <Override PartName="/customXml/itemProps7.xml" ContentType="application/vnd.openxmlformats-officedocument.customXmlProperties+xml"/>
  <Override PartName="/customXml/item3.xml" ContentType="application/xml"/>
  <Override PartName="/customXml/item1.xml" ContentType="application/xml"/>
  <Override PartName="/customXml/itemProps5.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6.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6.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true"/>
        <w:jc w:val="center"/>
        <w:rPr>
          <w:b/>
          <w:lang w:val="ru-RU"/>
        </w:rPr>
      </w:pPr>
      <w:r>
        <w:rPr>
          <w:b/>
          <w:lang w:val="ru-RU"/>
        </w:rPr>
        <w:t>Договор № ________</w:t>
      </w:r>
    </w:p>
    <w:p>
      <w:pPr>
        <w:pStyle w:val="Normal"/>
        <w:jc w:val="center"/>
        <w:rPr>
          <w:b/>
          <w:lang w:val="ru-RU"/>
        </w:rPr>
      </w:pPr>
      <w:r>
        <w:rPr>
          <w:b/>
          <w:lang w:val="ru-RU"/>
        </w:rPr>
        <w:t xml:space="preserve">возмездного оказания услуг </w:t>
      </w:r>
    </w:p>
    <w:p>
      <w:pPr>
        <w:pStyle w:val="Normal"/>
        <w:jc w:val="center"/>
        <w:rPr>
          <w:b/>
          <w:lang w:val="ru-RU"/>
        </w:rPr>
      </w:pPr>
      <w:r>
        <w:rPr>
          <w:b/>
          <w:lang w:val="ru-RU"/>
        </w:rPr>
      </w:r>
    </w:p>
    <w:p>
      <w:pPr>
        <w:pStyle w:val="Normal"/>
        <w:jc w:val="both"/>
        <w:rPr>
          <w:bCs/>
          <w:lang w:val="ru-RU"/>
        </w:rPr>
      </w:pPr>
      <w:r>
        <w:rPr>
          <w:lang w:val="ru-RU"/>
        </w:rPr>
        <w:t xml:space="preserve">г. Жигулевск </w:t>
      </w:r>
      <w:bookmarkStart w:id="0" w:name="OLE_LINK2"/>
      <w:bookmarkStart w:id="1" w:name="OLE_LINK1"/>
      <w:r>
        <w:rPr>
          <w:lang w:val="ru-RU"/>
        </w:rPr>
        <w:tab/>
        <w:tab/>
        <w:tab/>
        <w:tab/>
        <w:tab/>
        <w:tab/>
        <w:tab/>
        <w:tab/>
      </w:r>
      <w:bookmarkEnd w:id="0"/>
      <w:bookmarkEnd w:id="1"/>
      <w:r>
        <w:rPr>
          <w:lang w:val="ru-RU"/>
        </w:rPr>
        <w:t xml:space="preserve">               </w:t>
      </w:r>
      <w:r>
        <w:rPr>
          <w:b/>
          <w:lang w:val="ru-RU"/>
        </w:rPr>
        <w:t>«___</w:t>
      </w:r>
      <w:r>
        <w:rPr>
          <w:bCs/>
          <w:lang w:val="ru-RU"/>
        </w:rPr>
        <w:t>» _______ 20 __ г.</w:t>
      </w:r>
    </w:p>
    <w:p>
      <w:pPr>
        <w:pStyle w:val="Normal"/>
        <w:jc w:val="both"/>
        <w:rPr>
          <w:bCs/>
          <w:lang w:val="ru-RU"/>
        </w:rPr>
      </w:pPr>
      <w:r>
        <w:rPr>
          <w:bCs/>
          <w:lang w:val="ru-RU"/>
        </w:rPr>
      </w:r>
    </w:p>
    <w:p>
      <w:pPr>
        <w:pStyle w:val="Normal"/>
        <w:ind w:firstLine="708"/>
        <w:jc w:val="both"/>
        <w:rPr>
          <w:lang w:val="ru-RU"/>
        </w:rPr>
      </w:pPr>
      <w:r>
        <w:rPr>
          <w:b/>
          <w:color w:val="000000"/>
          <w:sz w:val="24"/>
          <w:szCs w:val="24"/>
          <w:lang w:val="ru-RU"/>
        </w:rPr>
        <w:t xml:space="preserve">Акционерное общество «Транспортная компания РусГидро» (АО «ТК РусГидро») </w:t>
      </w:r>
      <w:r>
        <w:rPr>
          <w:sz w:val="24"/>
          <w:szCs w:val="24"/>
          <w:lang w:val="ru-RU"/>
        </w:rPr>
        <w:t xml:space="preserve">(далее – «Заказчик»), в лице директора Приволжского филиала АО «ТК РусГидро» Крылова Михаила Константиновича, действующего на основании доверенности </w:t>
      </w:r>
      <w:r>
        <w:rPr>
          <w:sz w:val="24"/>
          <w:szCs w:val="24"/>
          <w:shd w:fill="auto" w:val="clear"/>
          <w:lang w:val="ru-RU"/>
        </w:rPr>
        <w:t xml:space="preserve">№ 803 от 12.11.2025 г., с одной стороны, и </w:t>
      </w:r>
    </w:p>
    <w:p>
      <w:pPr>
        <w:pStyle w:val="Normal"/>
        <w:ind w:hanging="0"/>
        <w:jc w:val="both"/>
        <w:rPr>
          <w:lang w:val="ru-RU"/>
        </w:rPr>
      </w:pPr>
      <w:r>
        <w:rPr>
          <w:b/>
          <w:bCs/>
          <w:i w:val="false"/>
          <w:iCs w:val="false"/>
          <w:sz w:val="24"/>
          <w:szCs w:val="24"/>
          <w:shd w:fill="auto" w:val="clear"/>
          <w:lang w:val="ru-RU"/>
        </w:rPr>
        <w:t xml:space="preserve"> </w:t>
      </w:r>
      <w:r>
        <w:rPr>
          <w:b/>
          <w:bCs/>
          <w:i w:val="false"/>
          <w:iCs w:val="false"/>
          <w:sz w:val="24"/>
          <w:szCs w:val="24"/>
          <w:shd w:fill="auto" w:val="clear"/>
          <w:lang w:val="ru-RU"/>
        </w:rPr>
        <w:tab/>
      </w:r>
      <w:r>
        <w:rPr>
          <w:b/>
          <w:bCs/>
          <w:i w:val="false"/>
          <w:iCs w:val="false"/>
          <w:sz w:val="24"/>
          <w:szCs w:val="24"/>
          <w:shd w:fill="B2B2B2" w:val="clear"/>
          <w:lang w:val="ru-RU"/>
        </w:rPr>
        <w:t xml:space="preserve">_________________ </w:t>
      </w:r>
      <w:r>
        <w:rPr>
          <w:b/>
          <w:bCs/>
          <w:sz w:val="24"/>
          <w:szCs w:val="24"/>
          <w:lang w:val="ru-RU"/>
        </w:rPr>
        <w:t xml:space="preserve">(_________) </w:t>
      </w:r>
      <w:r>
        <w:rPr>
          <w:sz w:val="24"/>
          <w:szCs w:val="24"/>
          <w:lang w:val="ru-RU"/>
        </w:rPr>
        <w:t>(далее – «Исполнитель»), в</w:t>
      </w:r>
      <w:r>
        <w:rPr>
          <w:b w:val="false"/>
          <w:bCs w:val="false"/>
          <w:sz w:val="24"/>
          <w:szCs w:val="24"/>
          <w:lang w:val="ru-RU"/>
        </w:rPr>
        <w:t xml:space="preserve"> лице </w:t>
      </w:r>
      <w:r>
        <w:rPr>
          <w:b w:val="false"/>
          <w:bCs w:val="false"/>
          <w:sz w:val="24"/>
          <w:szCs w:val="24"/>
          <w:shd w:fill="B2B2B2" w:val="clear"/>
          <w:lang w:val="ru-RU"/>
        </w:rPr>
        <w:t>_________________</w:t>
      </w:r>
      <w:r>
        <w:rPr>
          <w:b w:val="false"/>
          <w:bCs w:val="false"/>
          <w:sz w:val="24"/>
          <w:szCs w:val="24"/>
          <w:lang w:val="ru-RU"/>
        </w:rPr>
        <w:t xml:space="preserve">, действующего на основании </w:t>
      </w:r>
      <w:r>
        <w:rPr>
          <w:b w:val="false"/>
          <w:bCs w:val="false"/>
          <w:i w:val="false"/>
          <w:iCs w:val="false"/>
          <w:sz w:val="24"/>
          <w:szCs w:val="24"/>
          <w:shd w:fill="B2B2B2" w:val="clear"/>
          <w:lang w:val="ru-RU"/>
        </w:rPr>
        <w:t>____________</w:t>
      </w:r>
      <w:r>
        <w:rPr>
          <w:b w:val="false"/>
          <w:bCs w:val="false"/>
          <w:sz w:val="24"/>
          <w:szCs w:val="24"/>
          <w:lang w:val="ru-RU"/>
        </w:rPr>
        <w:t xml:space="preserve">, с другой стороны, совместно в дальнейшем именуемые «Стороны», а по отдельности – «Сторона», по результатам проведенной Заказчиком </w:t>
      </w:r>
      <w:r>
        <w:rPr>
          <w:b w:val="false"/>
          <w:bCs w:val="false"/>
          <w:i w:val="false"/>
          <w:iCs w:val="false"/>
          <w:sz w:val="24"/>
          <w:szCs w:val="24"/>
          <w:shd w:fill="B2B2B2" w:val="clear"/>
          <w:lang w:val="ru-RU"/>
        </w:rPr>
        <w:t>_____________</w:t>
      </w:r>
      <w:r>
        <w:rPr>
          <w:b w:val="false"/>
          <w:bCs w:val="false"/>
          <w:sz w:val="24"/>
          <w:szCs w:val="24"/>
          <w:lang w:val="ru-RU"/>
        </w:rPr>
        <w:t xml:space="preserve"> процедуры по лоту № </w:t>
      </w:r>
      <w:r>
        <w:rPr>
          <w:b w:val="false"/>
          <w:bCs w:val="false"/>
          <w:sz w:val="24"/>
          <w:szCs w:val="24"/>
          <w:shd w:fill="B2B2B2" w:val="clear"/>
          <w:lang w:val="ru-RU"/>
        </w:rPr>
        <w:t>_______</w:t>
      </w:r>
      <w:r>
        <w:rPr>
          <w:b w:val="false"/>
          <w:bCs w:val="false"/>
          <w:sz w:val="24"/>
          <w:szCs w:val="24"/>
          <w:lang w:val="ru-RU"/>
        </w:rPr>
        <w:t xml:space="preserve">, </w:t>
      </w:r>
    </w:p>
    <w:p>
      <w:pPr>
        <w:pStyle w:val="Normal"/>
        <w:ind w:hanging="0"/>
        <w:jc w:val="both"/>
        <w:rPr>
          <w:lang w:val="ru-RU"/>
        </w:rPr>
      </w:pPr>
      <w:r>
        <w:rPr>
          <w:bCs/>
          <w:sz w:val="24"/>
          <w:szCs w:val="24"/>
          <w:lang w:val="ru-RU"/>
        </w:rPr>
        <w:t xml:space="preserve"> </w:t>
      </w:r>
      <w:r>
        <w:rPr>
          <w:bCs/>
          <w:sz w:val="24"/>
          <w:szCs w:val="24"/>
          <w:lang w:val="ru-RU"/>
        </w:rPr>
        <w:tab/>
        <w:t>заключили настоящий договор (далее – «Договор») о нижеследующем:</w:t>
      </w:r>
    </w:p>
    <w:p>
      <w:pPr>
        <w:pStyle w:val="BodyText3"/>
        <w:spacing w:before="0" w:after="0"/>
        <w:jc w:val="both"/>
        <w:rPr>
          <w:sz w:val="24"/>
          <w:szCs w:val="24"/>
          <w:lang w:val="ru-RU"/>
        </w:rPr>
      </w:pPr>
      <w:r>
        <w:rPr>
          <w:sz w:val="24"/>
          <w:szCs w:val="24"/>
          <w:lang w:val="ru-RU"/>
        </w:rPr>
      </w:r>
    </w:p>
    <w:p>
      <w:pPr>
        <w:pStyle w:val="Normal"/>
        <w:shd w:val="clear" w:color="auto" w:fill="FFFFFF"/>
        <w:jc w:val="center"/>
        <w:rPr>
          <w:b/>
          <w:bCs/>
          <w:lang w:val="ru-RU"/>
        </w:rPr>
      </w:pPr>
      <w:r>
        <w:rPr>
          <w:b/>
          <w:bCs/>
          <w:lang w:val="ru-RU"/>
        </w:rPr>
        <w:t>Термины и определения</w:t>
      </w:r>
    </w:p>
    <w:p>
      <w:pPr>
        <w:pStyle w:val="Normal"/>
        <w:shd w:val="clear" w:color="auto" w:fill="FFFFFF"/>
        <w:ind w:firstLine="709"/>
        <w:jc w:val="both"/>
        <w:rPr>
          <w:bCs/>
          <w:lang w:val="ru-RU"/>
        </w:rPr>
      </w:pPr>
      <w:r>
        <w:rPr>
          <w:bCs/>
          <w:lang w:val="ru-RU"/>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ListParagraph"/>
        <w:shd w:val="clear" w:color="auto" w:fill="FFFFFF"/>
        <w:tabs>
          <w:tab w:val="clear" w:pos="709"/>
          <w:tab w:val="left" w:pos="0" w:leader="none"/>
        </w:tabs>
        <w:overflowPunct w:val="false"/>
        <w:ind w:left="0" w:firstLine="709"/>
        <w:jc w:val="both"/>
        <w:textAlignment w:val="baseline"/>
        <w:rPr>
          <w:lang w:eastAsia="en-US"/>
        </w:rPr>
      </w:pPr>
      <w:r>
        <w:rPr>
          <w:b/>
          <w:lang w:eastAsia="en-US"/>
        </w:rPr>
        <w:t>«Договор»</w:t>
      </w:r>
      <w:r>
        <w:rPr>
          <w:lang w:eastAsia="en-US"/>
        </w:rPr>
        <w:t xml:space="preserve"> – настоящий договор, подписанный Заказчиком и Исполнителем,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color="auto" w:fill="FFFFFF"/>
        <w:tabs>
          <w:tab w:val="clear" w:pos="709"/>
          <w:tab w:val="left" w:pos="0" w:leader="none"/>
        </w:tabs>
        <w:overflowPunct w:val="false"/>
        <w:ind w:left="0" w:firstLine="709"/>
        <w:jc w:val="both"/>
        <w:textAlignment w:val="baseline"/>
        <w:rPr>
          <w:lang w:eastAsia="en-US"/>
        </w:rPr>
      </w:pPr>
      <w:r>
        <w:rPr>
          <w:b/>
          <w:lang w:eastAsia="en-US"/>
        </w:rPr>
        <w:t>«Коммерческая тайна»</w:t>
      </w:r>
      <w:r>
        <w:rPr>
          <w:lang w:eastAsia="en-US"/>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услуг или получить иную коммерческую выгоду. </w:t>
      </w:r>
    </w:p>
    <w:p>
      <w:pPr>
        <w:pStyle w:val="ListParagraph"/>
        <w:shd w:val="clear" w:color="auto" w:fill="FFFFFF"/>
        <w:tabs>
          <w:tab w:val="clear" w:pos="709"/>
          <w:tab w:val="left" w:pos="0" w:leader="none"/>
        </w:tabs>
        <w:overflowPunct w:val="false"/>
        <w:ind w:left="0" w:firstLine="709"/>
        <w:jc w:val="both"/>
        <w:textAlignment w:val="baseline"/>
        <w:rPr>
          <w:lang w:eastAsia="en-US"/>
        </w:rPr>
      </w:pPr>
      <w:r>
        <w:rPr>
          <w:b/>
          <w:lang w:eastAsia="en-US"/>
        </w:rPr>
        <w:t xml:space="preserve">«Отказ от Договора» </w:t>
      </w:r>
      <w:r>
        <w:rPr>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РФ в случаях, установленных Договором.    </w:t>
      </w:r>
    </w:p>
    <w:p>
      <w:pPr>
        <w:pStyle w:val="Heading3"/>
        <w:keepNext w:val="false"/>
        <w:tabs>
          <w:tab w:val="clear" w:pos="709"/>
          <w:tab w:val="left" w:pos="0" w:leader="none"/>
        </w:tabs>
        <w:overflowPunct w:val="false"/>
        <w:spacing w:before="0" w:after="0"/>
        <w:ind w:firstLine="709"/>
        <w:jc w:val="both"/>
        <w:textAlignment w:val="baseline"/>
        <w:rPr>
          <w:rFonts w:ascii="Times New Roman" w:hAnsi="Times New Roman"/>
          <w:b w:val="false"/>
          <w:color w:val="auto"/>
          <w:lang w:val="ru-RU" w:eastAsia="en-US"/>
        </w:rPr>
      </w:pPr>
      <w:r>
        <w:rPr>
          <w:rFonts w:ascii="Times New Roman" w:hAnsi="Times New Roman"/>
          <w:color w:val="auto"/>
          <w:lang w:val="ru-RU" w:eastAsia="en-US"/>
        </w:rPr>
        <w:t>«Применимое право»</w:t>
      </w:r>
      <w:r>
        <w:rPr>
          <w:rFonts w:ascii="Times New Roman" w:hAnsi="Times New Roman"/>
          <w:b w:val="false"/>
          <w:color w:val="auto"/>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Услугам.</w:t>
      </w:r>
    </w:p>
    <w:p>
      <w:pPr>
        <w:pStyle w:val="Normal"/>
        <w:tabs>
          <w:tab w:val="clear" w:pos="709"/>
          <w:tab w:val="left" w:pos="0" w:leader="none"/>
        </w:tabs>
        <w:ind w:firstLine="709"/>
        <w:jc w:val="both"/>
        <w:rPr>
          <w:lang w:val="ru-RU" w:eastAsia="en-US"/>
        </w:rPr>
      </w:pPr>
      <w:r>
        <w:rPr>
          <w:b/>
          <w:lang w:val="ru-RU" w:eastAsia="en-US"/>
        </w:rPr>
        <w:t>«Рабочий день»</w:t>
      </w:r>
      <w:r>
        <w:rPr>
          <w:lang w:val="ru-RU" w:eastAsia="en-US"/>
        </w:rPr>
        <w:t xml:space="preserve"> – день, который в соответствии с Применимым правом является рабочим днем в Российской Федерации.</w:t>
      </w:r>
    </w:p>
    <w:p>
      <w:pPr>
        <w:pStyle w:val="Normal"/>
        <w:tabs>
          <w:tab w:val="clear" w:pos="709"/>
          <w:tab w:val="left" w:pos="0" w:leader="none"/>
        </w:tabs>
        <w:ind w:firstLine="709"/>
        <w:jc w:val="both"/>
        <w:rPr>
          <w:lang w:val="ru-RU" w:eastAsia="en-US"/>
        </w:rPr>
      </w:pPr>
      <w:r>
        <w:rPr>
          <w:b/>
          <w:lang w:val="ru-RU" w:eastAsia="en-US"/>
        </w:rPr>
        <w:t>«Субъект МСП»</w:t>
      </w:r>
      <w:r>
        <w:rPr>
          <w:lang w:val="ru-RU" w:eastAsia="en-US"/>
        </w:rPr>
        <w:t xml:space="preserve"> – субъект малого и среднего предпринимательства.</w:t>
      </w:r>
    </w:p>
    <w:p>
      <w:pPr>
        <w:pStyle w:val="Heading3"/>
        <w:keepNext w:val="false"/>
        <w:tabs>
          <w:tab w:val="clear" w:pos="709"/>
          <w:tab w:val="left" w:pos="0" w:leader="none"/>
        </w:tabs>
        <w:overflowPunct w:val="false"/>
        <w:spacing w:before="0" w:after="0"/>
        <w:ind w:firstLine="709"/>
        <w:jc w:val="both"/>
        <w:textAlignment w:val="baseline"/>
        <w:rPr>
          <w:rFonts w:ascii="Times New Roman" w:hAnsi="Times New Roman"/>
          <w:b w:val="false"/>
          <w:color w:val="auto"/>
          <w:lang w:val="ru-RU" w:eastAsia="en-US"/>
        </w:rPr>
      </w:pPr>
      <w:r>
        <w:rPr>
          <w:rFonts w:ascii="Times New Roman" w:hAnsi="Times New Roman"/>
          <w:color w:val="auto"/>
          <w:lang w:val="ru-RU" w:eastAsia="en-US"/>
        </w:rPr>
        <w:t>«Цена Договора»</w:t>
      </w:r>
      <w:r>
        <w:rPr>
          <w:rFonts w:ascii="Times New Roman" w:hAnsi="Times New Roman"/>
          <w:b w:val="false"/>
          <w:color w:val="auto"/>
          <w:lang w:val="ru-RU" w:eastAsia="en-US"/>
        </w:rPr>
        <w:t xml:space="preserve"> – определяемая в соответствии с разделом 3 Договора сумма, которую Заказчик обязуется уплатить Исполнителю в порядке и на условиях, установленных Договором, включающая компенсацию всех издержек Исполнителя и причитающееся ему вознаграждение, а также инфляционные риски на весь период действия Договора.</w:t>
      </w:r>
    </w:p>
    <w:p>
      <w:pPr>
        <w:pStyle w:val="Normal"/>
        <w:rPr>
          <w:lang w:val="ru-RU" w:eastAsia="en-US"/>
        </w:rPr>
      </w:pPr>
      <w:r>
        <w:rPr>
          <w:lang w:val="ru-RU" w:eastAsia="en-US"/>
        </w:rPr>
      </w:r>
    </w:p>
    <w:p>
      <w:pPr>
        <w:pStyle w:val="ListParagraph"/>
        <w:numPr>
          <w:ilvl w:val="0"/>
          <w:numId w:val="3"/>
        </w:numPr>
        <w:shd w:val="clear" w:color="auto" w:fill="FFFFFF"/>
        <w:tabs>
          <w:tab w:val="left" w:pos="284" w:leader="none"/>
          <w:tab w:val="left" w:pos="709" w:leader="none"/>
        </w:tabs>
        <w:ind w:left="0" w:hanging="0"/>
        <w:jc w:val="center"/>
        <w:rPr/>
      </w:pPr>
      <w:r>
        <w:rPr>
          <w:b/>
        </w:rPr>
        <w:t>Предмет Договора</w:t>
      </w:r>
    </w:p>
    <w:p>
      <w:pPr>
        <w:pStyle w:val="ListParagraph"/>
        <w:numPr>
          <w:ilvl w:val="1"/>
          <w:numId w:val="3"/>
        </w:numPr>
        <w:shd w:val="clear" w:color="auto" w:fill="FFFFFF"/>
        <w:tabs>
          <w:tab w:val="clear" w:pos="709"/>
          <w:tab w:val="left" w:pos="1134" w:leader="none"/>
        </w:tabs>
        <w:ind w:left="0" w:firstLine="709"/>
        <w:jc w:val="both"/>
        <w:rPr/>
      </w:pPr>
      <w:r>
        <w:rPr/>
        <w:t xml:space="preserve">Исполнитель обязуется в соответствии с Заданием на оказание Услуг (Приложение № 1 к Договору) оказать Заказчику Услуги по подготовке и проведению технического осмотра транспортных средств для нужд Воткинского транспортного участка Приволжского филиала АО «ТК РусГидро» </w:t>
      </w:r>
      <w:r>
        <w:rPr>
          <w:rFonts w:eastAsia="Calibri"/>
          <w:sz w:val="24"/>
          <w:szCs w:val="24"/>
          <w:shd w:fill="auto" w:val="clear"/>
          <w:lang w:eastAsia="en-US"/>
        </w:rPr>
        <w:t xml:space="preserve"> </w:t>
      </w:r>
      <w:r>
        <w:rPr>
          <w:shd w:fill="auto" w:val="clear"/>
        </w:rPr>
        <w:t>(</w:t>
      </w:r>
      <w:r>
        <w:rPr>
          <w:bCs/>
        </w:rPr>
        <w:t>далее – «Услуги»)</w:t>
      </w:r>
      <w:r>
        <w:rPr/>
        <w:t>, а Заказчик принять и оплатить Услуги в соответствии с условиями Договора.</w:t>
      </w:r>
    </w:p>
    <w:p>
      <w:pPr>
        <w:pStyle w:val="ListParagraph"/>
        <w:numPr>
          <w:ilvl w:val="1"/>
          <w:numId w:val="3"/>
        </w:numPr>
        <w:shd w:val="clear" w:color="auto" w:fill="FFFFFF"/>
        <w:tabs>
          <w:tab w:val="clear" w:pos="709"/>
          <w:tab w:val="left" w:pos="1134" w:leader="none"/>
        </w:tabs>
        <w:suppressAutoHyphens w:val="true"/>
        <w:ind w:left="0" w:firstLine="709"/>
        <w:jc w:val="both"/>
        <w:rPr>
          <w:bCs/>
        </w:rPr>
      </w:pPr>
      <w:r>
        <w:rPr>
          <w:bCs/>
        </w:rPr>
        <w:t>Объем и состав (содержание) Услуг по Договору определяются Заданием на оказание Услуг (Приложение № 1 к Договору). Услуги по Договору подлежат оказанию  Исполнителем в строгом соответствии с требованиями Применимого права и указаниями Заказчика.</w:t>
      </w:r>
    </w:p>
    <w:p>
      <w:pPr>
        <w:pStyle w:val="Normal"/>
        <w:widowControl w:val="false"/>
        <w:numPr>
          <w:ilvl w:val="1"/>
          <w:numId w:val="3"/>
        </w:numPr>
        <w:shd w:val="clear" w:color="auto" w:fill="FFFFFF"/>
        <w:tabs>
          <w:tab w:val="clear" w:pos="709"/>
          <w:tab w:val="left" w:pos="1134" w:leader="none"/>
          <w:tab w:val="left" w:pos="1418" w:leader="none"/>
        </w:tabs>
        <w:ind w:left="0" w:firstLine="709"/>
        <w:jc w:val="both"/>
        <w:rPr>
          <w:bCs/>
          <w:lang w:val="ru-RU"/>
        </w:rPr>
      </w:pPr>
      <w:r>
        <w:rPr>
          <w:lang w:val="ru-RU"/>
        </w:rPr>
        <w:t>Услуги по Договору оказываются для нужд: Воткинского транспортного участка.</w:t>
      </w:r>
    </w:p>
    <w:p>
      <w:pPr>
        <w:pStyle w:val="Normal"/>
        <w:widowControl w:val="false"/>
        <w:numPr>
          <w:ilvl w:val="1"/>
          <w:numId w:val="3"/>
        </w:numPr>
        <w:shd w:val="clear" w:color="auto" w:fill="FFFFFF"/>
        <w:tabs>
          <w:tab w:val="clear" w:pos="709"/>
          <w:tab w:val="left" w:pos="1134" w:leader="none"/>
          <w:tab w:val="left" w:pos="1418" w:leader="none"/>
        </w:tabs>
        <w:ind w:left="0" w:firstLine="709"/>
        <w:jc w:val="both"/>
        <w:rPr>
          <w:bCs/>
        </w:rPr>
      </w:pPr>
      <w:r>
        <w:rPr/>
        <w:t xml:space="preserve">Место оказания </w:t>
      </w:r>
      <w:r>
        <w:rPr>
          <w:lang w:val="ru-RU"/>
        </w:rPr>
        <w:t>У</w:t>
      </w:r>
      <w:r>
        <w:rPr/>
        <w:t xml:space="preserve">слуг: </w:t>
      </w:r>
      <w:r>
        <w:rPr>
          <w:bCs/>
        </w:rPr>
        <w:t>Пермский край, г. Чайковский.</w:t>
      </w:r>
    </w:p>
    <w:p>
      <w:pPr>
        <w:pStyle w:val="Normal"/>
        <w:widowControl w:val="false"/>
        <w:numPr>
          <w:ilvl w:val="1"/>
          <w:numId w:val="3"/>
        </w:numPr>
        <w:shd w:val="clear" w:color="auto" w:fill="FFFFFF"/>
        <w:tabs>
          <w:tab w:val="clear" w:pos="709"/>
          <w:tab w:val="left" w:pos="540" w:leader="none"/>
          <w:tab w:val="left" w:pos="1134" w:leader="none"/>
        </w:tabs>
        <w:ind w:left="0" w:firstLine="709"/>
        <w:jc w:val="both"/>
        <w:rPr>
          <w:bCs/>
          <w:lang w:val="ru-RU"/>
        </w:rPr>
      </w:pPr>
      <w:r>
        <w:rPr>
          <w:bCs/>
          <w:lang w:val="ru-RU"/>
        </w:rPr>
        <w:t>Общий срок оказания Услуг:</w:t>
      </w:r>
    </w:p>
    <w:p>
      <w:pPr>
        <w:pStyle w:val="Normal"/>
        <w:widowControl w:val="false"/>
        <w:numPr>
          <w:ilvl w:val="2"/>
          <w:numId w:val="3"/>
        </w:numPr>
        <w:shd w:val="clear" w:color="auto" w:fill="FFFFFF"/>
        <w:tabs>
          <w:tab w:val="clear" w:pos="709"/>
          <w:tab w:val="left" w:pos="1134" w:leader="none"/>
          <w:tab w:val="left" w:pos="1418" w:leader="none"/>
        </w:tabs>
        <w:ind w:left="0" w:firstLine="709"/>
        <w:jc w:val="both"/>
        <w:rPr>
          <w:bCs/>
        </w:rPr>
      </w:pPr>
      <w:r>
        <w:rPr>
          <w:bCs/>
        </w:rPr>
        <w:t>Начало</w:t>
      </w:r>
      <w:r>
        <w:rPr>
          <w:bCs/>
          <w:lang w:val="ru-RU"/>
        </w:rPr>
        <w:t xml:space="preserve"> оказания Услуг</w:t>
      </w:r>
      <w:r>
        <w:rPr>
          <w:bCs/>
          <w:shd w:fill="auto" w:val="clear"/>
          <w:lang w:val="ru-RU"/>
        </w:rPr>
        <w:t>:</w:t>
      </w:r>
      <w:r>
        <w:rPr>
          <w:bCs/>
          <w:shd w:fill="auto" w:val="clear"/>
        </w:rPr>
        <w:t xml:space="preserve"> «01» января 2027 г.</w:t>
      </w:r>
    </w:p>
    <w:p>
      <w:pPr>
        <w:pStyle w:val="Normal"/>
        <w:widowControl w:val="false"/>
        <w:numPr>
          <w:ilvl w:val="2"/>
          <w:numId w:val="3"/>
        </w:numPr>
        <w:shd w:val="clear" w:color="auto" w:fill="FFFFFF"/>
        <w:tabs>
          <w:tab w:val="clear" w:pos="709"/>
          <w:tab w:val="left" w:pos="1134" w:leader="none"/>
          <w:tab w:val="left" w:pos="1418" w:leader="none"/>
        </w:tabs>
        <w:ind w:left="0" w:firstLine="709"/>
        <w:jc w:val="both"/>
        <w:rPr>
          <w:highlight w:val="none"/>
          <w:shd w:fill="auto" w:val="clear"/>
        </w:rPr>
      </w:pPr>
      <w:r>
        <w:rPr>
          <w:bCs/>
          <w:shd w:fill="auto" w:val="clear"/>
        </w:rPr>
        <w:t>Окончание</w:t>
      </w:r>
      <w:r>
        <w:rPr>
          <w:bCs/>
          <w:shd w:fill="auto" w:val="clear"/>
          <w:lang w:val="ru-RU"/>
        </w:rPr>
        <w:t xml:space="preserve"> оказания Услуг:</w:t>
      </w:r>
      <w:r>
        <w:rPr>
          <w:bCs/>
          <w:shd w:fill="auto" w:val="clear"/>
        </w:rPr>
        <w:t xml:space="preserve"> «31» декабря 2027 г.</w:t>
      </w:r>
    </w:p>
    <w:p>
      <w:pPr>
        <w:pStyle w:val="Normal"/>
        <w:widowControl w:val="false"/>
        <w:shd w:val="clear" w:color="auto" w:fill="FFFFFF"/>
        <w:tabs>
          <w:tab w:val="clear" w:pos="709"/>
          <w:tab w:val="left" w:pos="1134" w:leader="none"/>
        </w:tabs>
        <w:jc w:val="both"/>
        <w:rPr>
          <w:bCs/>
          <w:highlight w:val="none"/>
          <w:shd w:fill="auto" w:val="clear"/>
          <w:lang w:val="ru-RU"/>
        </w:rPr>
      </w:pPr>
      <w:r>
        <w:rPr>
          <w:bCs/>
          <w:shd w:fill="auto" w:val="clear"/>
          <w:lang w:val="ru-RU"/>
        </w:rPr>
      </w:r>
    </w:p>
    <w:p>
      <w:pPr>
        <w:pStyle w:val="ListParagraph"/>
        <w:numPr>
          <w:ilvl w:val="0"/>
          <w:numId w:val="3"/>
        </w:numPr>
        <w:shd w:val="clear" w:color="auto" w:fill="FFFFFF"/>
        <w:tabs>
          <w:tab w:val="clear" w:pos="709"/>
          <w:tab w:val="left" w:pos="284" w:leader="none"/>
        </w:tabs>
        <w:ind w:left="0" w:hanging="0"/>
        <w:jc w:val="center"/>
        <w:rPr>
          <w:b/>
        </w:rPr>
      </w:pPr>
      <w:r>
        <w:rPr>
          <w:b/>
        </w:rPr>
        <w:t>Права и обязанности Сторон</w:t>
      </w:r>
    </w:p>
    <w:p>
      <w:pPr>
        <w:pStyle w:val="ListParagraph"/>
        <w:numPr>
          <w:ilvl w:val="1"/>
          <w:numId w:val="3"/>
        </w:numPr>
        <w:shd w:val="clear" w:color="auto" w:fill="FFFFFF"/>
        <w:tabs>
          <w:tab w:val="clear" w:pos="709"/>
          <w:tab w:val="left" w:pos="1134" w:leader="none"/>
        </w:tabs>
        <w:ind w:left="0" w:firstLine="709"/>
        <w:jc w:val="both"/>
        <w:rPr/>
      </w:pPr>
      <w:r>
        <w:rPr>
          <w:u w:val="single"/>
        </w:rPr>
        <w:t>Заказчик обязан</w:t>
      </w:r>
      <w:r>
        <w:rPr/>
        <w:t>:</w:t>
      </w:r>
    </w:p>
    <w:p>
      <w:pPr>
        <w:pStyle w:val="ListParagraph"/>
        <w:numPr>
          <w:ilvl w:val="2"/>
          <w:numId w:val="3"/>
        </w:numPr>
        <w:shd w:val="clear" w:color="auto" w:fill="FFFFFF"/>
        <w:tabs>
          <w:tab w:val="clear" w:pos="709"/>
          <w:tab w:val="left" w:pos="1418" w:leader="none"/>
        </w:tabs>
        <w:ind w:left="0" w:firstLine="709"/>
        <w:jc w:val="both"/>
        <w:rPr/>
      </w:pPr>
      <w:r>
        <w:rPr>
          <w:bCs/>
        </w:rPr>
        <w:t>Сообщить Исполнителю контакты и должность представителей Заказчика уполномоченных на оперативное рассмотрение и решение технических и организационных вопросов, связанных с оказанием Услуг</w:t>
      </w:r>
      <w:r>
        <w:rPr/>
        <w:t>.</w:t>
      </w:r>
    </w:p>
    <w:p>
      <w:pPr>
        <w:pStyle w:val="ListParagraph"/>
        <w:numPr>
          <w:ilvl w:val="2"/>
          <w:numId w:val="3"/>
        </w:numPr>
        <w:ind w:left="0" w:firstLine="709"/>
        <w:jc w:val="both"/>
        <w:rPr/>
      </w:pPr>
      <w:bookmarkStart w:id="2" w:name="_Ref361320734"/>
      <w:bookmarkEnd w:id="2"/>
      <w:r>
        <w:rPr/>
        <w:t xml:space="preserve">Предоставить указанную в соответствующем письменном запросе Исполнителя и имеющуюся в наличии у Заказчика техническую или иную документацию и информацию, необходимые Исполнителю для выполнения обязательств по Договору. </w:t>
      </w:r>
    </w:p>
    <w:p>
      <w:pPr>
        <w:pStyle w:val="ListParagraph"/>
        <w:numPr>
          <w:ilvl w:val="2"/>
          <w:numId w:val="3"/>
        </w:numPr>
        <w:ind w:left="0" w:firstLine="709"/>
        <w:jc w:val="both"/>
        <w:rPr/>
      </w:pPr>
      <w:bookmarkStart w:id="3" w:name="_Ref361320734_Копия_1"/>
      <w:bookmarkEnd w:id="3"/>
      <w:r>
        <w:rPr/>
        <w:t xml:space="preserve">Ознакомить Исполнителя с локальными нормативными актами Заказчика, устанавливающими требования по охране труда, пожарной безопасности, правила пропускного и внутриобъектового режима Заказчика. </w:t>
      </w:r>
    </w:p>
    <w:p>
      <w:pPr>
        <w:pStyle w:val="ListParagraph"/>
        <w:numPr>
          <w:ilvl w:val="2"/>
          <w:numId w:val="3"/>
        </w:numPr>
        <w:ind w:left="0" w:firstLine="709"/>
        <w:jc w:val="both"/>
        <w:rPr/>
      </w:pPr>
      <w:r>
        <w:rPr/>
        <w:t>Обеспечить выдачу лицам, указанным Исполнителем, доверенности на представление интересов Заказчика перед третьими лицами (при необходимости).</w:t>
      </w:r>
    </w:p>
    <w:p>
      <w:pPr>
        <w:pStyle w:val="ListParagraph"/>
        <w:numPr>
          <w:ilvl w:val="2"/>
          <w:numId w:val="3"/>
        </w:numPr>
        <w:shd w:val="clear" w:color="auto" w:fill="FFFFFF"/>
        <w:tabs>
          <w:tab w:val="clear" w:pos="709"/>
          <w:tab w:val="left" w:pos="1418" w:leader="none"/>
        </w:tabs>
        <w:ind w:left="0" w:firstLine="709"/>
        <w:jc w:val="both"/>
        <w:rPr/>
      </w:pPr>
      <w:r>
        <w:rPr/>
        <w:t>Принять и оплатить оказанные Исполнителем Услуги на условиях, по цене и в сроки, предусмотренные Договором.</w:t>
      </w:r>
    </w:p>
    <w:p>
      <w:pPr>
        <w:pStyle w:val="Normal"/>
        <w:numPr>
          <w:ilvl w:val="2"/>
          <w:numId w:val="3"/>
        </w:numPr>
        <w:ind w:left="0" w:firstLine="709"/>
        <w:rPr>
          <w:lang w:val="ru-RU"/>
        </w:rPr>
      </w:pPr>
      <w:r>
        <w:rPr>
          <w:lang w:val="ru-RU"/>
        </w:rPr>
        <w:t>Выполнять иные обязанности, предусмотренные Договором.</w:t>
      </w:r>
    </w:p>
    <w:p>
      <w:pPr>
        <w:pStyle w:val="ListParagraph"/>
        <w:shd w:val="clear" w:color="auto" w:fill="FFFFFF"/>
        <w:tabs>
          <w:tab w:val="clear" w:pos="709"/>
          <w:tab w:val="left" w:pos="1276" w:leader="none"/>
        </w:tabs>
        <w:ind w:left="0" w:hanging="0"/>
        <w:jc w:val="both"/>
        <w:rPr>
          <w:bCs/>
        </w:rPr>
      </w:pPr>
      <w:r>
        <w:rPr>
          <w:bCs/>
        </w:rPr>
      </w:r>
    </w:p>
    <w:p>
      <w:pPr>
        <w:pStyle w:val="ListParagraph"/>
        <w:numPr>
          <w:ilvl w:val="1"/>
          <w:numId w:val="3"/>
        </w:numPr>
        <w:shd w:val="clear" w:color="auto" w:fill="FFFFFF"/>
        <w:tabs>
          <w:tab w:val="clear" w:pos="709"/>
          <w:tab w:val="left" w:pos="1134" w:leader="none"/>
        </w:tabs>
        <w:ind w:left="0" w:firstLine="709"/>
        <w:jc w:val="both"/>
        <w:rPr/>
      </w:pPr>
      <w:r>
        <w:rPr>
          <w:u w:val="single"/>
        </w:rPr>
        <w:t>Заказчик имеет право</w:t>
      </w:r>
      <w:r>
        <w:rPr/>
        <w:t>:</w:t>
      </w:r>
    </w:p>
    <w:p>
      <w:pPr>
        <w:pStyle w:val="ListParagraph"/>
        <w:numPr>
          <w:ilvl w:val="2"/>
          <w:numId w:val="13"/>
        </w:numPr>
        <w:shd w:val="clear" w:color="auto" w:fill="FFFFFF"/>
        <w:tabs>
          <w:tab w:val="clear" w:pos="709"/>
          <w:tab w:val="left" w:pos="1418" w:leader="none"/>
        </w:tabs>
        <w:ind w:left="0" w:firstLine="709"/>
        <w:jc w:val="both"/>
        <w:rPr>
          <w:bCs/>
        </w:rPr>
      </w:pPr>
      <w:bookmarkStart w:id="4" w:name="_Ref361334602"/>
      <w:r>
        <w:rPr>
          <w:bCs/>
        </w:rPr>
        <w:t>В любое время осуществлять контроль и надзор за ходом и качеством оказания Исполнителем Услуг, соблюдением сроков их оказания, не вмешиваясь при этом в их оперативно-хозяйственную деятельность,</w:t>
      </w:r>
      <w:r>
        <w:rPr/>
        <w:t xml:space="preserve"> указывать Исполнителю на выявленные недостатки, требовать их устранения.</w:t>
      </w:r>
      <w:r>
        <w:rPr>
          <w:bCs/>
        </w:rPr>
        <w:t xml:space="preserve"> Проведение Заказчиком контроля не снимает с Исполнителя ответственности за ненадлежащее оказание Услуг.</w:t>
      </w:r>
      <w:bookmarkEnd w:id="4"/>
    </w:p>
    <w:p>
      <w:pPr>
        <w:pStyle w:val="ListParagraph"/>
        <w:numPr>
          <w:ilvl w:val="2"/>
          <w:numId w:val="13"/>
        </w:numPr>
        <w:shd w:val="clear" w:color="auto" w:fill="FFFFFF"/>
        <w:tabs>
          <w:tab w:val="clear" w:pos="709"/>
          <w:tab w:val="left" w:pos="1418" w:leader="none"/>
        </w:tabs>
        <w:ind w:left="0" w:firstLine="709"/>
        <w:jc w:val="both"/>
        <w:rPr/>
      </w:pPr>
      <w:r>
        <w:rPr/>
        <w:t>Приостанавливать осуществление любых платежей (независимо от наличия оснований и наступления сроков таких платежей) и оказание Услуг по Договору путем направления Исполнителю соответствующего письменного требования с указанием причин приостановления при обнаружении отступлений от условий Договора, в том числе нарушений сроков и / или качества оказания Услуг, Задания на оказание Услуг, Применимого права, до устранения таких нарушений или их последствий, устанавливать сроки устранения таких нарушений. Приостановка оказания Услуг не является основанием для продления сроков оказания Исполнителем Услуг</w:t>
      </w:r>
      <w:bookmarkStart w:id="5" w:name="_Ref361334468"/>
      <w:r>
        <w:rPr/>
        <w:t xml:space="preserve">, установленных Договором, и не влечет </w:t>
      </w:r>
      <w:r>
        <w:rPr>
          <w:shd w:fill="auto" w:val="clear"/>
        </w:rPr>
        <w:t>возникновения права Исполнителя на их оплату.</w:t>
      </w:r>
    </w:p>
    <w:p>
      <w:pPr>
        <w:pStyle w:val="ListParagraph"/>
        <w:numPr>
          <w:ilvl w:val="2"/>
          <w:numId w:val="13"/>
        </w:numPr>
        <w:shd w:val="clear" w:color="auto" w:fill="FFFFFF"/>
        <w:tabs>
          <w:tab w:val="clear" w:pos="709"/>
          <w:tab w:val="left" w:pos="1418" w:leader="none"/>
        </w:tabs>
        <w:ind w:left="0" w:firstLine="709"/>
        <w:jc w:val="both"/>
        <w:rPr>
          <w:highlight w:val="none"/>
          <w:shd w:fill="auto" w:val="clear"/>
        </w:rPr>
      </w:pPr>
      <w:r>
        <w:rPr>
          <w:shd w:fill="auto" w:val="clear"/>
        </w:rPr>
        <w:t>Изымать пропуска и не допускать на территорию Заказчика работников Исполнителя при выявлении нарушений такими работниками пропускного и внутриобъектового режима, требований охраны труда и пожарной безопасности на период до принятия совместного решения Сторон о возобновлении допуска.</w:t>
      </w:r>
      <w:bookmarkEnd w:id="5"/>
    </w:p>
    <w:p>
      <w:pPr>
        <w:pStyle w:val="ListParagraph"/>
        <w:numPr>
          <w:ilvl w:val="2"/>
          <w:numId w:val="13"/>
        </w:numPr>
        <w:shd w:val="clear" w:color="auto" w:fill="FFFFFF"/>
        <w:tabs>
          <w:tab w:val="clear" w:pos="709"/>
          <w:tab w:val="left" w:pos="1418" w:leader="none"/>
        </w:tabs>
        <w:ind w:left="0" w:firstLine="709"/>
        <w:jc w:val="both"/>
        <w:rPr/>
      </w:pPr>
      <w:bookmarkStart w:id="6" w:name="_Ref361319348"/>
      <w:r>
        <w:rPr/>
        <w:t>Вносить изменения в Задание на оказание Услуг (Приложение № 1 к Договору), при условии, если такие изменения не оказывают существенного влияния на стоимость Услуг по Договору и / или не меняют характера предусмотренных в Договоре Услуг таким образом, что выполнение указаний Заказчика потребовало бы от Исполнителя получения отсутствующих у него допусков, разрешений и / или лицензий. В целях внесения соответствующих изменений в Задание на оказание Услуг (Приложение № 1 к Договору) Заказчик обязан направить Исполнителю письменное распоряжение, обязательное к выполнению Исполнителем.</w:t>
      </w:r>
      <w:bookmarkEnd w:id="6"/>
      <w:r>
        <w:rPr/>
        <w:t xml:space="preserve"> </w:t>
      </w:r>
    </w:p>
    <w:p>
      <w:pPr>
        <w:pStyle w:val="Normal"/>
        <w:numPr>
          <w:ilvl w:val="2"/>
          <w:numId w:val="13"/>
        </w:numPr>
        <w:tabs>
          <w:tab w:val="clear" w:pos="709"/>
          <w:tab w:val="left" w:pos="1418" w:leader="none"/>
        </w:tabs>
        <w:ind w:left="0" w:firstLine="709"/>
        <w:jc w:val="both"/>
        <w:rPr>
          <w:lang w:val="ru-RU"/>
        </w:rPr>
      </w:pPr>
      <w:r>
        <w:rPr>
          <w:lang w:val="ru-RU"/>
        </w:rPr>
        <w:t>Давать Исполнителю указания о способе оказания Услуг, если такие указания не противоречат условиям Договора и не являются вмешательством в деятельность Исполнителя.</w:t>
      </w:r>
    </w:p>
    <w:p>
      <w:pPr>
        <w:pStyle w:val="Normal"/>
        <w:numPr>
          <w:ilvl w:val="2"/>
          <w:numId w:val="13"/>
        </w:numPr>
        <w:ind w:left="0" w:firstLine="709"/>
        <w:jc w:val="both"/>
        <w:rPr>
          <w:lang w:val="ru-RU"/>
        </w:rPr>
      </w:pPr>
      <w:r>
        <w:rPr>
          <w:lang w:val="ru-RU"/>
        </w:rPr>
        <w:t>Требовать от Исполнителя представления информации и пояснений о ходе оказания Услуг, в том числе о нормативных правовых актах (нормативно-технических документах), на которых основываются рекомендации, выводы и / или действия Исполнителя в рамках оказания Услуг по Договору, требовать представления Заказчику документов, полученных Исполнителем в ходе выполнения своих обязательств по Договору, в том числе копий предписаний контролирующих и надзорных органов, выданных Исполнителю и привлеченным им Субисполнителям.</w:t>
      </w:r>
    </w:p>
    <w:p>
      <w:pPr>
        <w:pStyle w:val="Normal"/>
        <w:ind w:firstLine="567"/>
        <w:jc w:val="both"/>
        <w:rPr>
          <w:bCs/>
          <w:lang w:val="ru-RU"/>
        </w:rPr>
      </w:pPr>
      <w:r>
        <w:rPr>
          <w:bCs/>
          <w:lang w:val="ru-RU"/>
        </w:rPr>
      </w:r>
    </w:p>
    <w:p>
      <w:pPr>
        <w:pStyle w:val="ListParagraph"/>
        <w:numPr>
          <w:ilvl w:val="1"/>
          <w:numId w:val="13"/>
        </w:numPr>
        <w:shd w:val="clear" w:color="auto" w:fill="FFFFFF"/>
        <w:tabs>
          <w:tab w:val="clear" w:pos="709"/>
          <w:tab w:val="left" w:pos="1134" w:leader="none"/>
        </w:tabs>
        <w:ind w:left="0" w:firstLine="709"/>
        <w:jc w:val="both"/>
        <w:rPr/>
      </w:pPr>
      <w:r>
        <w:rPr>
          <w:u w:val="single"/>
        </w:rPr>
        <w:t>Исполнитель обязан</w:t>
      </w:r>
      <w:r>
        <w:rPr/>
        <w:t>:</w:t>
      </w:r>
    </w:p>
    <w:p>
      <w:pPr>
        <w:pStyle w:val="ListParagraph"/>
        <w:numPr>
          <w:ilvl w:val="2"/>
          <w:numId w:val="13"/>
        </w:numPr>
        <w:shd w:val="clear" w:color="auto" w:fill="FFFFFF"/>
        <w:tabs>
          <w:tab w:val="clear" w:pos="709"/>
          <w:tab w:val="left" w:pos="1418" w:leader="none"/>
        </w:tabs>
        <w:ind w:left="0" w:firstLine="709"/>
        <w:jc w:val="both"/>
        <w:rPr/>
      </w:pPr>
      <w:r>
        <w:rPr/>
        <w:t>Оказать Услуги в соответствии с Заданием на оказание Услуг (Приложение № 1 к Договору), качественно, в полном объеме, на высоком профессиональном уровне и в установленные Договором сроки.</w:t>
      </w:r>
    </w:p>
    <w:p>
      <w:pPr>
        <w:pStyle w:val="ListParagraph"/>
        <w:numPr>
          <w:ilvl w:val="2"/>
          <w:numId w:val="13"/>
        </w:numPr>
        <w:shd w:val="clear" w:color="auto" w:fill="FFFFFF"/>
        <w:tabs>
          <w:tab w:val="clear" w:pos="709"/>
          <w:tab w:val="left" w:pos="1418" w:leader="none"/>
        </w:tabs>
        <w:ind w:left="0" w:firstLine="709"/>
        <w:jc w:val="both"/>
        <w:rPr>
          <w:bCs/>
        </w:rPr>
      </w:pPr>
      <w:r>
        <w:rPr>
          <w:bCs/>
        </w:rPr>
        <w:t>До фактического начала оказания Услуг предоставить Заказчику:</w:t>
      </w:r>
    </w:p>
    <w:p>
      <w:pPr>
        <w:pStyle w:val="ListParagraph"/>
        <w:numPr>
          <w:ilvl w:val="0"/>
          <w:numId w:val="14"/>
        </w:numPr>
        <w:shd w:val="clear" w:color="auto" w:fill="FFFFFF"/>
        <w:tabs>
          <w:tab w:val="clear" w:pos="709"/>
          <w:tab w:val="left" w:pos="1134" w:leader="none"/>
          <w:tab w:val="left" w:pos="1276" w:leader="none"/>
        </w:tabs>
        <w:ind w:left="0" w:firstLine="709"/>
        <w:jc w:val="both"/>
        <w:rPr>
          <w:bCs/>
        </w:rPr>
      </w:pPr>
      <w:r>
        <w:rPr/>
        <w:t>контакты</w:t>
      </w:r>
      <w:r>
        <w:rPr>
          <w:bCs/>
        </w:rPr>
        <w:t xml:space="preserve"> и должность представителей Исполнителя, уполномоченных на оперативное рассмотрение и решение технических и организационных вопросов, связанных с оказанием Услуг; </w:t>
      </w:r>
    </w:p>
    <w:p>
      <w:pPr>
        <w:pStyle w:val="ListParagraph"/>
        <w:numPr>
          <w:ilvl w:val="0"/>
          <w:numId w:val="14"/>
        </w:numPr>
        <w:shd w:val="clear" w:color="auto" w:fill="FFFFFF"/>
        <w:tabs>
          <w:tab w:val="clear" w:pos="709"/>
          <w:tab w:val="left" w:pos="1134" w:leader="none"/>
          <w:tab w:val="left" w:pos="1276" w:leader="none"/>
        </w:tabs>
        <w:ind w:left="0" w:firstLine="709"/>
        <w:jc w:val="both"/>
        <w:rPr>
          <w:bCs/>
        </w:rPr>
      </w:pPr>
      <w:r>
        <w:rPr>
          <w:bCs/>
        </w:rPr>
        <w:t xml:space="preserve">контакты и должность представителя Исполнителя, ответственного за соблюдение норм и правил в области охраны труда, пожарной безопасности в месте оказания Услуг. </w:t>
      </w:r>
    </w:p>
    <w:p>
      <w:pPr>
        <w:pStyle w:val="ListParagraph"/>
        <w:shd w:val="clear" w:color="auto" w:fill="FFFFFF"/>
        <w:tabs>
          <w:tab w:val="left" w:pos="709" w:leader="none"/>
        </w:tabs>
        <w:ind w:left="0" w:firstLine="709"/>
        <w:jc w:val="both"/>
        <w:rPr>
          <w:bCs/>
        </w:rPr>
      </w:pPr>
      <w:r>
        <w:rPr>
          <w:bCs/>
        </w:rPr>
        <w:t>Исполнитель обязан обеспечить присутствие указанного лица в месте оказания Услуг в течение всего срока их оказания.</w:t>
      </w:r>
    </w:p>
    <w:p>
      <w:pPr>
        <w:pStyle w:val="ListParagraph"/>
        <w:numPr>
          <w:ilvl w:val="2"/>
          <w:numId w:val="13"/>
        </w:numPr>
        <w:shd w:val="clear" w:color="auto" w:fill="FFFFFF"/>
        <w:tabs>
          <w:tab w:val="clear" w:pos="709"/>
          <w:tab w:val="left" w:pos="1418" w:leader="none"/>
        </w:tabs>
        <w:ind w:left="0" w:firstLine="709"/>
        <w:jc w:val="both"/>
        <w:rPr/>
      </w:pPr>
      <w:r>
        <w:rPr/>
        <w:t xml:space="preserve">Оказывать Услуги силами только квалифицированных специалистов, прошедших соответствующую подготовку, </w:t>
      </w:r>
      <w:r>
        <w:rPr>
          <w:bCs/>
        </w:rPr>
        <w:t xml:space="preserve">квалификация, опыт и компетенция которых позволяет обеспечить надлежащее и качественное оказание Услуг. </w:t>
      </w:r>
    </w:p>
    <w:p>
      <w:pPr>
        <w:pStyle w:val="ListParagraph"/>
        <w:numPr>
          <w:ilvl w:val="2"/>
          <w:numId w:val="13"/>
        </w:numPr>
        <w:shd w:val="clear" w:color="auto" w:fill="FFFFFF"/>
        <w:tabs>
          <w:tab w:val="clear" w:pos="709"/>
          <w:tab w:val="left" w:pos="1418" w:leader="none"/>
        </w:tabs>
        <w:ind w:left="0" w:firstLine="709"/>
        <w:jc w:val="both"/>
        <w:rPr>
          <w:highlight w:val="none"/>
          <w:shd w:fill="auto" w:val="clear"/>
        </w:rPr>
      </w:pPr>
      <w:r>
        <w:rPr>
          <w:shd w:fill="auto" w:val="clear"/>
        </w:rPr>
        <w:t xml:space="preserve">Обеспечить наличие допусков, разрешений и лицензий, необходимых для оказания Услуг. </w:t>
      </w:r>
    </w:p>
    <w:p>
      <w:pPr>
        <w:pStyle w:val="ListParagraph"/>
        <w:shd w:val="clear" w:color="auto" w:fill="FFFFFF"/>
        <w:tabs>
          <w:tab w:val="clear" w:pos="709"/>
          <w:tab w:val="left" w:pos="1276" w:leader="none"/>
        </w:tabs>
        <w:ind w:left="0" w:firstLine="709"/>
        <w:jc w:val="both"/>
        <w:rPr>
          <w:highlight w:val="none"/>
          <w:shd w:fill="auto" w:val="clear"/>
        </w:rPr>
      </w:pPr>
      <w:r>
        <w:rPr>
          <w:shd w:fill="auto" w:val="clear"/>
        </w:rPr>
        <w:t xml:space="preserve">Исполнитель обязан незамедлительно, но в любом случае не позднее рабочего дня, следующего за днем наступлением соответствующего обстоятельства, сообщать Заказчику об отзыве, прекращении, приостановлении действия, признании недействительными </w:t>
        <w:br/>
        <w:t xml:space="preserve">или утрате по другим основаниям допусков, разрешений и лицензий, необходимых </w:t>
        <w:br/>
        <w:t xml:space="preserve">для надлежащего исполнения Исполнителем своих обязательств по Договору, а также обеспечить получение соответствующих допусков, разрешений и лицензий в срок, обеспечивающий надлежащее исполнение им обязательств по Договору. </w:t>
      </w:r>
    </w:p>
    <w:p>
      <w:pPr>
        <w:pStyle w:val="ListParagraph"/>
        <w:shd w:val="clear" w:color="auto" w:fill="FFFFFF"/>
        <w:tabs>
          <w:tab w:val="clear" w:pos="709"/>
          <w:tab w:val="left" w:pos="1276" w:leader="none"/>
        </w:tabs>
        <w:ind w:left="0" w:firstLine="709"/>
        <w:jc w:val="both"/>
        <w:rPr>
          <w:highlight w:val="none"/>
          <w:shd w:fill="auto" w:val="clear"/>
        </w:rPr>
      </w:pPr>
      <w:r>
        <w:rPr>
          <w:shd w:fill="auto" w:val="clear"/>
        </w:rPr>
        <w:t xml:space="preserve">Если в процессе оказания Услуг по Договору законом или иным нормативным актом будет установлена обязанность Исполнителя получить дополнительные допуски, разрешения и / или лицензии, Исполнитель обязан направить Заказчику соответствующее письменное уведомление, а также в разумный срок получить необходимые допуски, разрешения и / или лицензии и направить их копии Заказчику. </w:t>
      </w:r>
    </w:p>
    <w:p>
      <w:pPr>
        <w:pStyle w:val="ListParagraph"/>
        <w:shd w:val="clear" w:color="auto" w:fill="FFFFFF"/>
        <w:tabs>
          <w:tab w:val="clear" w:pos="709"/>
          <w:tab w:val="left" w:pos="1276" w:leader="none"/>
        </w:tabs>
        <w:ind w:left="0" w:firstLine="709"/>
        <w:jc w:val="both"/>
        <w:rPr>
          <w:highlight w:val="none"/>
          <w:shd w:fill="auto" w:val="clear"/>
        </w:rPr>
      </w:pPr>
      <w:r>
        <w:rPr>
          <w:shd w:fill="auto" w:val="clear"/>
        </w:rPr>
        <w:t xml:space="preserve">Во избежание сомнений, принятие соответствующего закона или иного нормативного акта не будет рассматриваться для целей Договора как обстоятельство непреодолимой силы (форс-мажор), указанное в пункте 10.1 Договора, и Исполнитель не будет иметь права на продление сроков оказания Услуг или увеличение стоимости Услуг, если Сторонами письменно не согласовано иное. </w:t>
      </w:r>
    </w:p>
    <w:p>
      <w:pPr>
        <w:pStyle w:val="ListParagraph"/>
        <w:numPr>
          <w:ilvl w:val="2"/>
          <w:numId w:val="13"/>
        </w:numPr>
        <w:shd w:val="clear" w:color="auto" w:fill="FFFFFF"/>
        <w:tabs>
          <w:tab w:val="clear" w:pos="709"/>
          <w:tab w:val="left" w:pos="1418" w:leader="none"/>
        </w:tabs>
        <w:ind w:left="0" w:firstLine="709"/>
        <w:jc w:val="both"/>
        <w:rPr>
          <w:highlight w:val="none"/>
          <w:shd w:fill="auto" w:val="clear"/>
        </w:rPr>
      </w:pPr>
      <w:r>
        <w:rPr>
          <w:shd w:fill="auto" w:val="clear"/>
        </w:rPr>
        <w:t>В случаях, установленных правилами пропускного и внутриобъектового режима Заказчика, предварительно согласовать с Заказчиком пофамильные списки персонала, задействованного при оказании Услуг.</w:t>
      </w:r>
    </w:p>
    <w:p>
      <w:pPr>
        <w:pStyle w:val="ListParagraph"/>
        <w:numPr>
          <w:ilvl w:val="2"/>
          <w:numId w:val="13"/>
        </w:numPr>
        <w:shd w:val="clear" w:color="auto" w:fill="FFFFFF"/>
        <w:tabs>
          <w:tab w:val="clear" w:pos="709"/>
          <w:tab w:val="left" w:pos="1418" w:leader="none"/>
        </w:tabs>
        <w:ind w:left="0" w:firstLine="709"/>
        <w:jc w:val="both"/>
        <w:rPr>
          <w:highlight w:val="none"/>
          <w:shd w:fill="auto" w:val="clear"/>
        </w:rPr>
      </w:pPr>
      <w:r>
        <w:rPr>
          <w:shd w:fill="auto" w:val="clear"/>
        </w:rPr>
        <w:t xml:space="preserve">Провести инструктаж персонала, задействованного при оказании Услуг и обеспечить </w:t>
      </w:r>
      <w:r>
        <w:rPr>
          <w:bCs/>
          <w:shd w:fill="auto" w:val="clear"/>
        </w:rPr>
        <w:t xml:space="preserve">соблюдение (в том числе указанным персоналом) </w:t>
      </w:r>
      <w:r>
        <w:rPr>
          <w:shd w:fill="auto" w:val="clear"/>
        </w:rPr>
        <w:t>требований по охране труда, пожарной безопасности, правил пропускного и внутриобъектового режима Заказчика в соответствии с законодательством Российской Федерации и локальными нормативными актами Заказчика.</w:t>
      </w:r>
    </w:p>
    <w:p>
      <w:pPr>
        <w:pStyle w:val="ListParagraph"/>
        <w:numPr>
          <w:ilvl w:val="2"/>
          <w:numId w:val="13"/>
        </w:numPr>
        <w:shd w:val="clear" w:color="auto" w:fill="FFFFFF"/>
        <w:tabs>
          <w:tab w:val="clear" w:pos="709"/>
          <w:tab w:val="left" w:pos="1418" w:leader="none"/>
        </w:tabs>
        <w:ind w:left="0" w:firstLine="709"/>
        <w:jc w:val="both"/>
        <w:rPr>
          <w:bCs/>
        </w:rPr>
      </w:pPr>
      <w:r>
        <w:rPr>
          <w:bCs/>
          <w:shd w:fill="auto" w:val="clear"/>
        </w:rPr>
        <w:t>Обеспечить в соответствии с законод</w:t>
      </w:r>
      <w:r>
        <w:rPr>
          <w:bCs/>
        </w:rPr>
        <w:t>ательством Российской Федерации согласие физических лиц, персональные данные которых должны быть переданы Заказчику по условиям Договора, на такую передачу, а также осуществление Заказчиком обработки, включая сбор, накопление, хранение, уточнение (обновление, изменение), использование, передачу (распро</w:t>
      </w:r>
      <w:r>
        <w:rPr>
          <w:bCs/>
          <w:shd w:fill="auto" w:val="clear"/>
        </w:rPr>
        <w:t>странение, предоставление, доступ) и уничтожение таких персональных данных, и по письменному требованию Заказчика предоставить документы, подтверждающие получение такого согласия.</w:t>
      </w:r>
    </w:p>
    <w:p>
      <w:pPr>
        <w:pStyle w:val="ListParagraph"/>
        <w:numPr>
          <w:ilvl w:val="2"/>
          <w:numId w:val="13"/>
        </w:numPr>
        <w:shd w:val="clear" w:color="auto" w:fill="FFFFFF"/>
        <w:tabs>
          <w:tab w:val="clear" w:pos="709"/>
          <w:tab w:val="left" w:pos="1418" w:leader="none"/>
        </w:tabs>
        <w:ind w:left="0" w:firstLine="709"/>
        <w:jc w:val="both"/>
        <w:rPr>
          <w:highlight w:val="none"/>
          <w:shd w:fill="auto" w:val="clear"/>
        </w:rPr>
      </w:pPr>
      <w:r>
        <w:rPr>
          <w:shd w:fill="auto" w:val="clear"/>
        </w:rPr>
        <w:t>В случае применения контролирующими органами штрафных санкций к Заказчику по фактам нарушения Исполнителем требований охраны труда, пожарной безопасности и иных нормативных правовых актов, возмещать Заказчику расходы по уплате таких штрафов в течение 10 (десяти) рабочих дней с даты получения соответствующего письменного требования.</w:t>
      </w:r>
    </w:p>
    <w:p>
      <w:pPr>
        <w:pStyle w:val="ListParagraph"/>
        <w:numPr>
          <w:ilvl w:val="2"/>
          <w:numId w:val="13"/>
        </w:numPr>
        <w:shd w:val="clear" w:color="auto" w:fill="FFFFFF"/>
        <w:tabs>
          <w:tab w:val="clear" w:pos="709"/>
          <w:tab w:val="left" w:pos="1418" w:leader="none"/>
        </w:tabs>
        <w:ind w:left="0" w:firstLine="709"/>
        <w:jc w:val="both"/>
        <w:rPr/>
      </w:pPr>
      <w:r>
        <w:rPr>
          <w:shd w:fill="auto" w:val="clear"/>
        </w:rPr>
        <w:t>Выполнять полученные в ходе исполнения Договора указания Заказчика, если такие указания не противоре</w:t>
      </w:r>
      <w:r>
        <w:rPr/>
        <w:t xml:space="preserve">чат условиям Договора и не представляют собой вмешательства в деятельность Исполнителя. </w:t>
      </w:r>
    </w:p>
    <w:p>
      <w:pPr>
        <w:pStyle w:val="Normal"/>
        <w:shd w:val="clear" w:color="auto" w:fill="FFFFFF"/>
        <w:tabs>
          <w:tab w:val="clear" w:pos="709"/>
          <w:tab w:val="left" w:pos="1418" w:leader="none"/>
        </w:tabs>
        <w:ind w:firstLine="709"/>
        <w:jc w:val="both"/>
        <w:rPr>
          <w:bCs/>
          <w:lang w:val="ru-RU"/>
        </w:rPr>
      </w:pPr>
      <w:r>
        <w:rPr>
          <w:bCs/>
          <w:lang w:val="ru-RU"/>
        </w:rPr>
        <w:t xml:space="preserve">В случае, если такие указания могут привести к увеличению Цены Договора и (или) сроков оказания Услуг, Исполнитель обязан письменно сообщить об этом Заказчику не позднее 5 (пяти) календарных дней с даты получения соответствующего указания Заказчика, и Стороны, при неизбежности наступления указанных обстоятельств, обязаны подписать дополнительное соглашение к Договору. </w:t>
      </w:r>
    </w:p>
    <w:p>
      <w:pPr>
        <w:pStyle w:val="ListParagraph"/>
        <w:shd w:val="clear" w:color="auto" w:fill="FFFFFF"/>
        <w:tabs>
          <w:tab w:val="clear" w:pos="709"/>
          <w:tab w:val="left" w:pos="1418" w:leader="none"/>
        </w:tabs>
        <w:ind w:left="0" w:firstLine="709"/>
        <w:jc w:val="both"/>
        <w:rPr/>
      </w:pPr>
      <w:r>
        <w:rPr/>
        <w:t>Исполнитель не несет ответственности за возможные убытки, возникшие в результате исполнения указаний Заказчика, только если Исполнитель заблаговременно письменно известил Заказчика о возможных негативных последствиях исполнения таких указаний в соответствии с пунктом 2.3.10.1 Договора</w:t>
      </w:r>
    </w:p>
    <w:p>
      <w:pPr>
        <w:pStyle w:val="ListParagraph"/>
        <w:shd w:val="clear" w:color="auto" w:fill="FFFFFF"/>
        <w:tabs>
          <w:tab w:val="clear" w:pos="709"/>
          <w:tab w:val="left" w:pos="1418" w:leader="none"/>
        </w:tabs>
        <w:ind w:left="0" w:firstLine="709"/>
        <w:jc w:val="both"/>
        <w:rPr/>
      </w:pPr>
      <w:r>
        <w:rPr/>
        <w:t xml:space="preserve">Исполнитель не вправе отказаться от выполнения или задержать выполнение указаний Заказчика в части сокращения объемов оказываемых Услуг, прекращения и / или исключения отдельных видов Услуг, кроме случая, указанного в пункте 2.3.10.1 Договора. </w:t>
      </w:r>
    </w:p>
    <w:p>
      <w:pPr>
        <w:pStyle w:val="ListParagraph"/>
        <w:numPr>
          <w:ilvl w:val="2"/>
          <w:numId w:val="13"/>
        </w:numPr>
        <w:shd w:val="clear" w:color="auto" w:fill="FFFFFF"/>
        <w:tabs>
          <w:tab w:val="clear" w:pos="709"/>
          <w:tab w:val="left" w:pos="1418" w:leader="none"/>
        </w:tabs>
        <w:ind w:left="0" w:firstLine="709"/>
        <w:jc w:val="both"/>
        <w:rPr/>
      </w:pPr>
      <w:bookmarkStart w:id="7" w:name="_Ref361334822"/>
      <w:r>
        <w:rPr/>
        <w:t>Немедленно в письменном виде известить Заказчика и до получения от него указаний приостановить оказание Услуг при обнаружении:</w:t>
      </w:r>
      <w:bookmarkEnd w:id="7"/>
    </w:p>
    <w:p>
      <w:pPr>
        <w:pStyle w:val="ListParagraph"/>
        <w:numPr>
          <w:ilvl w:val="3"/>
          <w:numId w:val="13"/>
        </w:numPr>
        <w:shd w:val="clear" w:color="auto" w:fill="FFFFFF"/>
        <w:tabs>
          <w:tab w:val="clear" w:pos="709"/>
          <w:tab w:val="left" w:pos="1701" w:leader="none"/>
        </w:tabs>
        <w:ind w:left="0" w:firstLine="709"/>
        <w:jc w:val="both"/>
        <w:rPr/>
      </w:pPr>
      <w:bookmarkStart w:id="8" w:name="_Ref361334793"/>
      <w:r>
        <w:rPr/>
        <w:t>возможных неблагоприятных для Заказчика последствий выполнения его указаний – в любом случае не позднее момента начала выполнения таких указаний;</w:t>
      </w:r>
      <w:bookmarkEnd w:id="8"/>
      <w:r>
        <w:rPr/>
        <w:t xml:space="preserve"> </w:t>
      </w:r>
    </w:p>
    <w:p>
      <w:pPr>
        <w:pStyle w:val="ListParagraph"/>
        <w:numPr>
          <w:ilvl w:val="3"/>
          <w:numId w:val="13"/>
        </w:numPr>
        <w:shd w:val="clear" w:color="auto" w:fill="FFFFFF"/>
        <w:tabs>
          <w:tab w:val="clear" w:pos="709"/>
          <w:tab w:val="left" w:pos="1701" w:leader="none"/>
        </w:tabs>
        <w:ind w:left="0" w:firstLine="709"/>
        <w:jc w:val="both"/>
        <w:rPr/>
      </w:pPr>
      <w:r>
        <w:rPr/>
        <w:t>отклонения от требований действующих норм и правил, технической и иной документации, Договора и письменных указаний Заказчика, независимо от причин возникновения таких отклонений – в любом случае не позднее следующего рабочего дня после обнаружения;</w:t>
      </w:r>
    </w:p>
    <w:p>
      <w:pPr>
        <w:pStyle w:val="ListParagraph"/>
        <w:numPr>
          <w:ilvl w:val="3"/>
          <w:numId w:val="13"/>
        </w:numPr>
        <w:shd w:val="clear" w:color="auto" w:fill="FFFFFF"/>
        <w:tabs>
          <w:tab w:val="clear" w:pos="709"/>
          <w:tab w:val="left" w:pos="1701" w:leader="none"/>
        </w:tabs>
        <w:ind w:left="0" w:firstLine="709"/>
        <w:jc w:val="both"/>
        <w:rPr/>
      </w:pPr>
      <w:r>
        <w:rPr/>
        <w:t xml:space="preserve">любых обстоятельствах, создающих невозможность оказания Услуг в срок, предусмотренный Договором – в любом случае не позднее следующего рабочего дня после обнаружения; </w:t>
      </w:r>
    </w:p>
    <w:p>
      <w:pPr>
        <w:pStyle w:val="ListParagraph"/>
        <w:shd w:val="clear" w:color="auto" w:fill="FFFFFF"/>
        <w:tabs>
          <w:tab w:val="clear" w:pos="709"/>
          <w:tab w:val="left" w:pos="1276" w:leader="none"/>
        </w:tabs>
        <w:ind w:left="0" w:firstLine="709"/>
        <w:jc w:val="both"/>
        <w:rPr/>
      </w:pPr>
      <w:r>
        <w:rPr/>
        <w:t>Невыполнение Исполнителем требований пункта 2.3.10 Договора лишает его права ссылаться на соответствующие обстоятельства, как на основание освобождения или ограничения своей ответственности по Договору.</w:t>
      </w:r>
    </w:p>
    <w:p>
      <w:pPr>
        <w:pStyle w:val="ListParagraph"/>
        <w:numPr>
          <w:ilvl w:val="2"/>
          <w:numId w:val="13"/>
        </w:numPr>
        <w:shd w:val="clear" w:color="auto" w:fill="FFFFFF"/>
        <w:tabs>
          <w:tab w:val="clear" w:pos="709"/>
          <w:tab w:val="left" w:pos="710" w:leader="none"/>
        </w:tabs>
        <w:ind w:left="0" w:firstLine="710"/>
        <w:jc w:val="both"/>
        <w:rPr/>
      </w:pPr>
      <w:r>
        <w:rPr/>
        <w:t xml:space="preserve">По требованию и в сроки, установленные Заказчиком, своими силами, средствами и за свой счет устранять недостатки и дефекты, возникшие по вине Исполнителя или по обстоятельствам, за которые отвечает Исполнитель и выявленные в процессе оказания Услуг, при приемке оказанных Услуг, а также осуществлять доработки, связанные с несогласованными с Заказчиком отступлениями от требований Договора. Компенсировать расходы Заказчика на устранение своими силами или силами третьих лиц недостатков в результатах оказанных Услуг, в случае, если Исполнитель не устраняет недостатки в установленные Заказчиком сроки. </w:t>
      </w:r>
    </w:p>
    <w:p>
      <w:pPr>
        <w:pStyle w:val="ListParagraph"/>
        <w:numPr>
          <w:ilvl w:val="2"/>
          <w:numId w:val="13"/>
        </w:numPr>
        <w:shd w:val="clear" w:color="auto" w:fill="FFFFFF"/>
        <w:tabs>
          <w:tab w:val="clear" w:pos="709"/>
          <w:tab w:val="left" w:pos="1418" w:leader="none"/>
        </w:tabs>
        <w:ind w:left="0" w:firstLine="709"/>
        <w:jc w:val="both"/>
        <w:rPr/>
      </w:pPr>
      <w:r>
        <w:rPr/>
        <w:t>Освободить Заказчика от любой ответственности и выплат по всем претензиям, требованиям и судебным искам, предъявляемым третьими лицами в связи с оказанием Услуг, а также компенсировать любой ущерб, связанный с причинением Исполнителем вреда жизни или здоровью людей, имуществу Заказчика или третьих лиц, без какого-либо ограничения размера такого возмещения.</w:t>
      </w:r>
    </w:p>
    <w:p>
      <w:pPr>
        <w:pStyle w:val="ListParagraph"/>
        <w:numPr>
          <w:ilvl w:val="2"/>
          <w:numId w:val="13"/>
        </w:numPr>
        <w:shd w:val="clear" w:color="auto" w:fill="FFFFFF"/>
        <w:tabs>
          <w:tab w:val="clear" w:pos="709"/>
          <w:tab w:val="left" w:pos="1418" w:leader="none"/>
        </w:tabs>
        <w:ind w:left="0" w:firstLine="709"/>
        <w:jc w:val="both"/>
        <w:rPr/>
      </w:pPr>
      <w:r>
        <w:rPr/>
        <w:t xml:space="preserve"> </w:t>
      </w:r>
      <w:r>
        <w:rPr/>
        <w:t>В случае предъявления налоговыми органами претензий и требований к Заказчику, связанных с недобросовестностью Субисполнителей (любого лица из цепочки Субисполнителей), привлеченных Исполнителем к оказанию Услуг по Договору, компенсировать все убытки Заказчика, вызванные такими претензиями и требованиями.</w:t>
      </w:r>
    </w:p>
    <w:p>
      <w:pPr>
        <w:pStyle w:val="ListParagraph"/>
        <w:numPr>
          <w:ilvl w:val="2"/>
          <w:numId w:val="13"/>
        </w:numPr>
        <w:shd w:val="clear" w:color="auto" w:fill="FFFFFF"/>
        <w:tabs>
          <w:tab w:val="clear" w:pos="709"/>
          <w:tab w:val="left" w:pos="1418" w:leader="none"/>
        </w:tabs>
        <w:ind w:left="0" w:firstLine="709"/>
        <w:jc w:val="both"/>
        <w:rPr/>
      </w:pPr>
      <w:r>
        <w:rPr/>
        <w:t>Письменно уведомлять Заказчика о любых внеплановых событиях и происшествиях, возникших в ходе исполнения Договора, включая, но не ограничиваясь:</w:t>
      </w:r>
    </w:p>
    <w:p>
      <w:pPr>
        <w:pStyle w:val="ListParagraph"/>
        <w:numPr>
          <w:ilvl w:val="0"/>
          <w:numId w:val="15"/>
        </w:numPr>
        <w:tabs>
          <w:tab w:val="clear" w:pos="709"/>
          <w:tab w:val="left" w:pos="1134" w:leader="none"/>
          <w:tab w:val="left" w:pos="1276" w:leader="none"/>
        </w:tabs>
        <w:ind w:left="0" w:firstLine="709"/>
        <w:jc w:val="both"/>
        <w:rPr/>
      </w:pPr>
      <w:r>
        <w:rPr/>
        <w:t>хищении и иных противоправных действиях – в течение 24 (двадцати четырех) часов;</w:t>
      </w:r>
    </w:p>
    <w:p>
      <w:pPr>
        <w:pStyle w:val="ListParagraph"/>
        <w:numPr>
          <w:ilvl w:val="0"/>
          <w:numId w:val="15"/>
        </w:numPr>
        <w:tabs>
          <w:tab w:val="clear" w:pos="709"/>
          <w:tab w:val="left" w:pos="1134" w:leader="none"/>
          <w:tab w:val="left" w:pos="1276" w:leader="none"/>
        </w:tabs>
        <w:ind w:left="0" w:firstLine="709"/>
        <w:jc w:val="both"/>
        <w:rPr/>
      </w:pPr>
      <w:r>
        <w:rPr/>
        <w:t>аресте и / или блокировании счетов и / или иных обстоятельствах, влияющих на осуществление расчетов между Сторонами – в течение 24 (двадцати четырех) часов;</w:t>
      </w:r>
    </w:p>
    <w:p>
      <w:pPr>
        <w:pStyle w:val="ListParagraph"/>
        <w:numPr>
          <w:ilvl w:val="0"/>
          <w:numId w:val="15"/>
        </w:numPr>
        <w:tabs>
          <w:tab w:val="clear" w:pos="709"/>
          <w:tab w:val="left" w:pos="1134" w:leader="none"/>
          <w:tab w:val="left" w:pos="1276" w:leader="none"/>
        </w:tabs>
        <w:ind w:left="0" w:firstLine="709"/>
        <w:jc w:val="both"/>
        <w:rPr/>
      </w:pPr>
      <w:r>
        <w:rPr/>
        <w:t>действиях третьих лиц, включая органы власти и местного самоуправления, прямо или косвенно касающихся исполнения обязательств Сторон по Договору – в течение 24 (двадцати четырех) часов;</w:t>
      </w:r>
    </w:p>
    <w:p>
      <w:pPr>
        <w:pStyle w:val="ListParagraph"/>
        <w:numPr>
          <w:ilvl w:val="0"/>
          <w:numId w:val="15"/>
        </w:numPr>
        <w:tabs>
          <w:tab w:val="clear" w:pos="709"/>
          <w:tab w:val="left" w:pos="1134" w:leader="none"/>
          <w:tab w:val="left" w:pos="1276" w:leader="none"/>
        </w:tabs>
        <w:ind w:left="0" w:firstLine="709"/>
        <w:jc w:val="both"/>
        <w:rPr/>
      </w:pPr>
      <w:r>
        <w:rPr/>
        <w:t>иных обстоятельствах, фактах, сообщениях в средствах массовой информации – в</w:t>
      </w:r>
      <w:r>
        <w:rPr>
          <w:lang w:val="en-US"/>
        </w:rPr>
        <w:t> </w:t>
      </w:r>
      <w:r>
        <w:rPr/>
        <w:t>течение 24 (двадцати четырех) часов.</w:t>
      </w:r>
    </w:p>
    <w:p>
      <w:pPr>
        <w:pStyle w:val="ListParagraph"/>
        <w:numPr>
          <w:ilvl w:val="0"/>
          <w:numId w:val="0"/>
        </w:numPr>
        <w:tabs>
          <w:tab w:val="clear" w:pos="709"/>
          <w:tab w:val="left" w:pos="675" w:leader="none"/>
          <w:tab w:val="left" w:pos="1276" w:leader="none"/>
        </w:tabs>
        <w:ind w:left="0" w:hanging="0"/>
        <w:jc w:val="both"/>
        <w:rPr/>
      </w:pPr>
      <w:r>
        <w:rPr/>
        <w:t xml:space="preserve"> </w:t>
      </w:r>
      <w:r>
        <w:rPr/>
        <w:tab/>
        <w:t>2.3.15. Письменно уведомить Заказчика о намерении приостановить оказание Услуг по Договору полностью или частично, когда такая приостановка Услуг Исполнителем допускается в соответствии с условиями Договора, законодательством Российской Федерации не позднее чем за 10 (десять) рабочих дней до даты приостановления оказания Услуг.</w:t>
      </w:r>
    </w:p>
    <w:p>
      <w:pPr>
        <w:pStyle w:val="ListParagraph"/>
        <w:numPr>
          <w:ilvl w:val="0"/>
          <w:numId w:val="0"/>
        </w:numPr>
        <w:tabs>
          <w:tab w:val="clear" w:pos="709"/>
          <w:tab w:val="left" w:pos="675" w:leader="none"/>
          <w:tab w:val="left" w:pos="1276" w:leader="none"/>
        </w:tabs>
        <w:ind w:left="0" w:hanging="0"/>
        <w:jc w:val="both"/>
        <w:rPr/>
      </w:pPr>
      <w:r>
        <w:rPr/>
        <w:t xml:space="preserve"> </w:t>
      </w:r>
      <w:r>
        <w:rPr/>
        <w:tab/>
        <w:t>2.3.16. Подписать акты сверки взаимных расчетов, направленные Заказчиком в 2 (двух) экземплярах, и вернуть 1 (один) экземпляр Заказчику в течение 5 (пяти) рабочих дней с даты получения экземпляров актов сверки расчетов от Заказчика.</w:t>
      </w:r>
    </w:p>
    <w:p>
      <w:pPr>
        <w:pStyle w:val="ListParagraph"/>
        <w:numPr>
          <w:ilvl w:val="0"/>
          <w:numId w:val="0"/>
        </w:numPr>
        <w:tabs>
          <w:tab w:val="clear" w:pos="709"/>
          <w:tab w:val="left" w:pos="675" w:leader="none"/>
          <w:tab w:val="left" w:pos="1276" w:leader="none"/>
        </w:tabs>
        <w:ind w:left="0" w:hanging="0"/>
        <w:jc w:val="both"/>
        <w:rPr/>
      </w:pPr>
      <w:r>
        <w:rPr/>
        <w:tab/>
        <w:t>2.3.17. Исполнять другие обязанности в соответствии с Договором и законодательством Российской Федерации.</w:t>
      </w:r>
    </w:p>
    <w:p>
      <w:pPr>
        <w:pStyle w:val="ListParagraph"/>
        <w:shd w:val="clear" w:color="auto" w:fill="FFFFFF"/>
        <w:tabs>
          <w:tab w:val="clear" w:pos="709"/>
          <w:tab w:val="left" w:pos="1418" w:leader="none"/>
        </w:tabs>
        <w:ind w:left="709" w:hanging="0"/>
        <w:jc w:val="both"/>
        <w:rPr/>
      </w:pPr>
      <w:r>
        <w:rPr/>
      </w:r>
    </w:p>
    <w:p>
      <w:pPr>
        <w:pStyle w:val="ListParagraph"/>
        <w:shd w:val="clear" w:color="auto" w:fill="FFFFFF"/>
        <w:tabs>
          <w:tab w:val="clear" w:pos="709"/>
          <w:tab w:val="left" w:pos="1418" w:leader="none"/>
        </w:tabs>
        <w:ind w:left="709" w:hanging="0"/>
        <w:jc w:val="both"/>
        <w:rPr/>
      </w:pPr>
      <w:r>
        <w:rPr/>
        <w:t xml:space="preserve">2.4. </w:t>
      </w:r>
      <w:r>
        <w:rPr>
          <w:u w:val="single"/>
        </w:rPr>
        <w:t>Исполнитель имеет право</w:t>
      </w:r>
      <w:r>
        <w:rPr/>
        <w:t>:</w:t>
      </w:r>
    </w:p>
    <w:p>
      <w:pPr>
        <w:pStyle w:val="ListParagraph"/>
        <w:numPr>
          <w:ilvl w:val="2"/>
          <w:numId w:val="18"/>
        </w:numPr>
        <w:shd w:val="clear" w:color="auto" w:fill="FFFFFF"/>
        <w:tabs>
          <w:tab w:val="clear" w:pos="709"/>
          <w:tab w:val="left" w:pos="1418" w:leader="none"/>
        </w:tabs>
        <w:ind w:left="0" w:firstLine="709"/>
        <w:jc w:val="both"/>
        <w:rPr/>
      </w:pPr>
      <w:r>
        <w:rPr/>
        <w:t>Самостоятельно организовать оказание Услуг.</w:t>
      </w:r>
    </w:p>
    <w:p>
      <w:pPr>
        <w:pStyle w:val="ListParagraph"/>
        <w:numPr>
          <w:ilvl w:val="2"/>
          <w:numId w:val="18"/>
        </w:numPr>
        <w:shd w:val="clear" w:color="auto" w:fill="FFFFFF"/>
        <w:tabs>
          <w:tab w:val="clear" w:pos="709"/>
          <w:tab w:val="left" w:pos="1418" w:leader="none"/>
        </w:tabs>
        <w:ind w:left="0" w:firstLine="709"/>
        <w:jc w:val="both"/>
        <w:rPr>
          <w:bCs/>
        </w:rPr>
      </w:pPr>
      <w:r>
        <w:rPr>
          <w:bCs/>
        </w:rPr>
        <w:t>Требовать от Заказчика предоставления материалов, документов, сведений и информации, необходимых для оказания Услуг по Договору.</w:t>
      </w:r>
    </w:p>
    <w:p>
      <w:pPr>
        <w:pStyle w:val="ListParagraph"/>
        <w:numPr>
          <w:ilvl w:val="2"/>
          <w:numId w:val="18"/>
        </w:numPr>
        <w:shd w:val="clear" w:color="auto" w:fill="FFFFFF"/>
        <w:tabs>
          <w:tab w:val="clear" w:pos="709"/>
          <w:tab w:val="left" w:pos="1418" w:leader="none"/>
        </w:tabs>
        <w:ind w:left="0" w:firstLine="709"/>
        <w:jc w:val="both"/>
        <w:rPr>
          <w:bCs/>
        </w:rPr>
      </w:pPr>
      <w:r>
        <w:rPr>
          <w:bCs/>
        </w:rPr>
        <w:t>Получать от Заказчика разъяснения и / или указания, необходимые для исполнения обязательств по Договору.</w:t>
      </w:r>
      <w:r>
        <w:rPr>
          <w:bCs/>
          <w:highlight w:val="lightGray"/>
        </w:rPr>
        <w:t xml:space="preserve"> </w:t>
      </w:r>
    </w:p>
    <w:p>
      <w:pPr>
        <w:pStyle w:val="ListParagraph"/>
        <w:numPr>
          <w:ilvl w:val="2"/>
          <w:numId w:val="18"/>
        </w:numPr>
        <w:tabs>
          <w:tab w:val="clear" w:pos="709"/>
          <w:tab w:val="left" w:pos="1418" w:leader="none"/>
        </w:tabs>
        <w:ind w:left="0" w:firstLine="709"/>
        <w:jc w:val="both"/>
        <w:rPr>
          <w:bCs/>
        </w:rPr>
      </w:pPr>
      <w:r>
        <w:rPr>
          <w:bCs/>
        </w:rPr>
        <w:t xml:space="preserve">При необходимости по предварительному письменному согласованию </w:t>
        <w:br/>
        <w:t>с Заказчиком заключать договоры с Субисполнителями в совокупности не более чем на 10</w:t>
      </w:r>
      <w:r>
        <w:rPr>
          <w:bCs/>
          <w:highlight w:val="lightGray"/>
        </w:rPr>
        <w:t xml:space="preserve">  </w:t>
      </w:r>
      <w:r>
        <w:rPr>
          <w:bCs/>
          <w:shd w:fill="auto" w:val="clear"/>
        </w:rPr>
        <w:t xml:space="preserve">(десять) </w:t>
      </w:r>
      <w:r>
        <w:rPr>
          <w:bCs/>
        </w:rPr>
        <w:t>процентов от Цены Договора, неся при этом ответственность за действия Субисполнителей, как за свои собственные.</w:t>
      </w:r>
    </w:p>
    <w:p>
      <w:pPr>
        <w:pStyle w:val="ListParagraph"/>
        <w:shd w:val="clear" w:color="auto" w:fill="FFFFFF"/>
        <w:tabs>
          <w:tab w:val="clear" w:pos="709"/>
          <w:tab w:val="left" w:pos="851" w:leader="none"/>
        </w:tabs>
        <w:ind w:left="0" w:firstLine="709"/>
        <w:jc w:val="both"/>
        <w:rPr>
          <w:bCs/>
        </w:rPr>
      </w:pPr>
      <w:r>
        <w:rPr>
          <w:bCs/>
        </w:rPr>
        <w:t xml:space="preserve">При согласовании привлечения Субисполнителяей Исполнитель представляет Заказчику: </w:t>
      </w:r>
    </w:p>
    <w:p>
      <w:pPr>
        <w:pStyle w:val="ListParagraph"/>
        <w:numPr>
          <w:ilvl w:val="0"/>
          <w:numId w:val="23"/>
        </w:numPr>
        <w:shd w:val="clear" w:color="auto" w:fill="FFFFFF"/>
        <w:tabs>
          <w:tab w:val="left" w:pos="709" w:leader="none"/>
          <w:tab w:val="left" w:pos="1418" w:leader="none"/>
        </w:tabs>
        <w:ind w:left="0" w:firstLine="709"/>
        <w:jc w:val="both"/>
        <w:rPr>
          <w:bCs/>
        </w:rPr>
      </w:pPr>
      <w:r>
        <w:rPr>
          <w:bCs/>
        </w:rPr>
        <w:t>проект договора с Субисполнителем;</w:t>
      </w:r>
    </w:p>
    <w:p>
      <w:pPr>
        <w:pStyle w:val="ListParagraph"/>
        <w:numPr>
          <w:ilvl w:val="0"/>
          <w:numId w:val="23"/>
        </w:numPr>
        <w:shd w:val="clear" w:color="auto" w:fill="FFFFFF"/>
        <w:tabs>
          <w:tab w:val="left" w:pos="709" w:leader="none"/>
          <w:tab w:val="left" w:pos="1418" w:leader="none"/>
        </w:tabs>
        <w:ind w:left="0" w:firstLine="709"/>
        <w:jc w:val="both"/>
        <w:rPr>
          <w:bCs/>
        </w:rPr>
      </w:pPr>
      <w:r>
        <w:rPr>
          <w:bCs/>
        </w:rPr>
        <w:t>сведения об объемах оказываемых Услуг Субисполнителем;</w:t>
      </w:r>
    </w:p>
    <w:p>
      <w:pPr>
        <w:pStyle w:val="ListParagraph"/>
        <w:numPr>
          <w:ilvl w:val="0"/>
          <w:numId w:val="23"/>
        </w:numPr>
        <w:tabs>
          <w:tab w:val="left" w:pos="709" w:leader="none"/>
        </w:tabs>
        <w:ind w:left="0" w:firstLine="709"/>
        <w:jc w:val="both"/>
        <w:rPr>
          <w:bCs/>
        </w:rPr>
      </w:pPr>
      <w:r>
        <w:rPr>
          <w:bCs/>
        </w:rPr>
        <w:t>пофамильный перечень персонала Субисполнителя, который будет задействован при оказании Услуг;</w:t>
      </w:r>
    </w:p>
    <w:p>
      <w:pPr>
        <w:pStyle w:val="ListParagraph"/>
        <w:numPr>
          <w:ilvl w:val="0"/>
          <w:numId w:val="22"/>
        </w:numPr>
        <w:tabs>
          <w:tab w:val="left" w:pos="709" w:leader="none"/>
        </w:tabs>
        <w:ind w:left="0" w:firstLine="709"/>
        <w:jc w:val="both"/>
        <w:rPr>
          <w:bCs/>
        </w:rPr>
      </w:pPr>
      <w:r>
        <w:rPr>
          <w:bCs/>
        </w:rPr>
        <w:t>копии документов, подтверждающих наличие у Субисполнителя и его персонала допусков, разрешений и лицензий, необходимых для оказания Услуг.</w:t>
      </w:r>
    </w:p>
    <w:p>
      <w:pPr>
        <w:pStyle w:val="ListParagraph"/>
        <w:shd w:val="clear" w:color="auto" w:fill="FFFFFF"/>
        <w:tabs>
          <w:tab w:val="clear" w:pos="709"/>
          <w:tab w:val="left" w:pos="1418" w:leader="none"/>
        </w:tabs>
        <w:ind w:left="709" w:hanging="0"/>
        <w:jc w:val="both"/>
        <w:rPr>
          <w:highlight w:val="lightGray"/>
        </w:rPr>
      </w:pPr>
      <w:r>
        <w:rPr>
          <w:highlight w:val="lightGray"/>
        </w:rPr>
      </w:r>
    </w:p>
    <w:p>
      <w:pPr>
        <w:pStyle w:val="ListParagraph"/>
        <w:numPr>
          <w:ilvl w:val="0"/>
          <w:numId w:val="18"/>
        </w:numPr>
        <w:shd w:val="clear" w:color="auto" w:fill="FFFFFF"/>
        <w:tabs>
          <w:tab w:val="clear" w:pos="709"/>
          <w:tab w:val="left" w:pos="284" w:leader="none"/>
        </w:tabs>
        <w:ind w:left="0" w:hanging="0"/>
        <w:jc w:val="center"/>
        <w:rPr>
          <w:b/>
        </w:rPr>
      </w:pPr>
      <w:r>
        <w:rPr>
          <w:b/>
        </w:rPr>
        <w:t>Цена Договора и порядок расчетов</w:t>
      </w:r>
    </w:p>
    <w:p>
      <w:pPr>
        <w:pStyle w:val="ListParagraph"/>
        <w:numPr>
          <w:ilvl w:val="1"/>
          <w:numId w:val="21"/>
        </w:numPr>
        <w:shd w:val="clear" w:color="auto" w:fill="FFFFFF"/>
        <w:tabs>
          <w:tab w:val="clear" w:pos="709"/>
          <w:tab w:val="left" w:pos="284" w:leader="none"/>
          <w:tab w:val="left" w:pos="1134" w:leader="none"/>
        </w:tabs>
        <w:ind w:left="0" w:firstLine="709"/>
        <w:jc w:val="both"/>
        <w:rPr>
          <w:b/>
        </w:rPr>
      </w:pPr>
      <w:r>
        <w:rPr/>
        <w:t>Цена Договора в соответст</w:t>
      </w:r>
      <w:r>
        <w:rPr>
          <w:shd w:fill="auto" w:val="clear"/>
        </w:rPr>
        <w:t xml:space="preserve">вии с Расчетом стоимости Услуг (Приложение № 2 к Договору) является предельной и составляет __________ (_________________) рублей ___ копеек без учета НДС, при этом НДС </w:t>
      </w:r>
      <w:r>
        <w:rPr/>
        <w:t>исчисляется дополнительно по ставке, установленной статьей 164 Налогового кодекса РФ.</w:t>
      </w:r>
    </w:p>
    <w:p>
      <w:pPr>
        <w:pStyle w:val="ListParagraph"/>
        <w:numPr>
          <w:ilvl w:val="1"/>
          <w:numId w:val="21"/>
        </w:numPr>
        <w:shd w:val="clear" w:color="auto" w:fill="FFFFFF"/>
        <w:tabs>
          <w:tab w:val="clear" w:pos="709"/>
          <w:tab w:val="left" w:pos="284" w:leader="none"/>
          <w:tab w:val="left" w:pos="1134" w:leader="none"/>
        </w:tabs>
        <w:ind w:left="0" w:firstLine="709"/>
        <w:jc w:val="both"/>
        <w:rPr>
          <w:b/>
        </w:rPr>
      </w:pPr>
      <w:r>
        <w:rPr/>
        <w:t>Локальные расчеты стоимости являются неотъемлемой частью Расчета стоимости Услуг (Приложение № 2 к Договору).</w:t>
      </w:r>
    </w:p>
    <w:p>
      <w:pPr>
        <w:pStyle w:val="ListParagraph"/>
        <w:numPr>
          <w:ilvl w:val="1"/>
          <w:numId w:val="21"/>
        </w:numPr>
        <w:shd w:val="clear" w:color="auto" w:fill="FFFFFF"/>
        <w:tabs>
          <w:tab w:val="clear" w:pos="709"/>
          <w:tab w:val="left" w:pos="355" w:leader="none"/>
          <w:tab w:val="left" w:pos="1134" w:leader="none"/>
        </w:tabs>
        <w:ind w:left="0" w:firstLine="709"/>
        <w:jc w:val="both"/>
        <w:rPr/>
      </w:pPr>
      <w:r>
        <w:rPr/>
        <w:t>Цена Договора включает в себя прибыль Исполнителя, а также все расходы и затра</w:t>
      </w:r>
      <w:r>
        <w:rPr>
          <w:shd w:fill="auto" w:val="clear"/>
        </w:rPr>
        <w:t>ты Исполнителя на:</w:t>
      </w:r>
    </w:p>
    <w:p>
      <w:pPr>
        <w:pStyle w:val="ListParagraph"/>
        <w:numPr>
          <w:ilvl w:val="2"/>
          <w:numId w:val="16"/>
        </w:numPr>
        <w:shd w:val="clear" w:color="auto" w:fill="FFFFFF"/>
        <w:tabs>
          <w:tab w:val="clear" w:pos="709"/>
          <w:tab w:val="left" w:pos="1418" w:leader="none"/>
        </w:tabs>
        <w:ind w:left="0" w:firstLine="709"/>
        <w:jc w:val="both"/>
        <w:rPr>
          <w:highlight w:val="none"/>
          <w:shd w:fill="auto" w:val="clear"/>
        </w:rPr>
      </w:pPr>
      <w:r>
        <w:rPr>
          <w:shd w:fill="auto" w:val="clear"/>
        </w:rPr>
        <w:t>приобретение материально-технических ресурсов, необходимых для оказания Услуг по Договору;</w:t>
      </w:r>
    </w:p>
    <w:p>
      <w:pPr>
        <w:pStyle w:val="ListParagraph"/>
        <w:numPr>
          <w:ilvl w:val="2"/>
          <w:numId w:val="16"/>
        </w:numPr>
        <w:shd w:val="clear" w:color="auto" w:fill="FFFFFF"/>
        <w:tabs>
          <w:tab w:val="clear" w:pos="709"/>
          <w:tab w:val="left" w:pos="1418" w:leader="none"/>
        </w:tabs>
        <w:ind w:left="0" w:firstLine="709"/>
        <w:jc w:val="both"/>
        <w:rPr>
          <w:highlight w:val="none"/>
          <w:shd w:fill="auto" w:val="clear"/>
        </w:rPr>
      </w:pPr>
      <w:r>
        <w:rPr>
          <w:shd w:fill="auto" w:val="clear"/>
        </w:rPr>
        <w:t xml:space="preserve">заработную плату, накладные и командировочные расходы, перемещение и размещение персонала Исполнителя; </w:t>
      </w:r>
    </w:p>
    <w:p>
      <w:pPr>
        <w:pStyle w:val="ListParagraph"/>
        <w:numPr>
          <w:ilvl w:val="2"/>
          <w:numId w:val="16"/>
        </w:numPr>
        <w:shd w:val="clear" w:color="auto" w:fill="FFFFFF"/>
        <w:tabs>
          <w:tab w:val="clear" w:pos="709"/>
          <w:tab w:val="left" w:pos="1418" w:leader="none"/>
        </w:tabs>
        <w:ind w:left="0" w:firstLine="709"/>
        <w:jc w:val="both"/>
        <w:rPr/>
      </w:pPr>
      <w:r>
        <w:rPr>
          <w:shd w:fill="auto" w:val="clear"/>
        </w:rPr>
        <w:t>подлежащие уплате налог</w:t>
      </w:r>
      <w:r>
        <w:rPr/>
        <w:t xml:space="preserve">и, сборы и пошлины; </w:t>
      </w:r>
    </w:p>
    <w:p>
      <w:pPr>
        <w:pStyle w:val="ListParagraph"/>
        <w:numPr>
          <w:ilvl w:val="2"/>
          <w:numId w:val="16"/>
        </w:numPr>
        <w:shd w:val="clear" w:color="auto" w:fill="FFFFFF"/>
        <w:tabs>
          <w:tab w:val="clear" w:pos="709"/>
          <w:tab w:val="left" w:pos="1418" w:leader="none"/>
        </w:tabs>
        <w:ind w:left="0" w:firstLine="709"/>
        <w:jc w:val="both"/>
        <w:rPr/>
      </w:pPr>
      <w:r>
        <w:rPr/>
        <w:t>все прочие затраты и расходы Исполнителя, связанные с оказанием Услуг и исполнением иных обязательств по Договору, а также все прочие расходы, которые могут возникнуть у Исполнителя в течение срока действия Договора.</w:t>
      </w:r>
    </w:p>
    <w:p>
      <w:pPr>
        <w:pStyle w:val="ListParagraph"/>
        <w:numPr>
          <w:ilvl w:val="1"/>
          <w:numId w:val="17"/>
        </w:numPr>
        <w:shd w:val="clear" w:color="auto" w:fill="FFFFFF"/>
        <w:tabs>
          <w:tab w:val="left" w:pos="709" w:leader="none"/>
          <w:tab w:val="left" w:pos="851" w:leader="none"/>
          <w:tab w:val="left" w:pos="1134" w:leader="none"/>
        </w:tabs>
        <w:ind w:left="0" w:firstLine="709"/>
        <w:jc w:val="both"/>
        <w:rPr/>
      </w:pPr>
      <w:r>
        <w:rPr/>
        <w:t>Увеличение стоимости Услуг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ListParagraph"/>
        <w:numPr>
          <w:ilvl w:val="1"/>
          <w:numId w:val="17"/>
        </w:numPr>
        <w:shd w:val="clear" w:color="auto" w:fill="FFFFFF"/>
        <w:tabs>
          <w:tab w:val="left" w:pos="709" w:leader="none"/>
          <w:tab w:val="left" w:pos="851" w:leader="none"/>
          <w:tab w:val="left" w:pos="1134" w:leader="none"/>
        </w:tabs>
        <w:ind w:left="0" w:firstLine="709"/>
        <w:jc w:val="both"/>
        <w:rPr/>
      </w:pPr>
      <w:r>
        <w:rPr/>
        <w:t xml:space="preserve">Оплата по Договору осуществляется Заказчиком в течение </w:t>
      </w:r>
      <w:bookmarkStart w:id="9" w:name="_Ref372549497"/>
      <w:r>
        <w:rPr>
          <w:highlight w:val="lightGray"/>
        </w:rPr>
        <w:t>20 (двадцати) календарных дней</w:t>
      </w:r>
      <w:r>
        <w:rPr>
          <w:rStyle w:val="FootnoteReference"/>
          <w:highlight w:val="lightGray"/>
        </w:rPr>
        <w:footnoteReference w:id="2"/>
      </w:r>
      <w:r>
        <w:rPr/>
        <w:t xml:space="preserve"> / </w:t>
      </w:r>
      <w:r>
        <w:rPr>
          <w:highlight w:val="lightGray"/>
        </w:rPr>
        <w:t>7 (семи) рабочих дней</w:t>
      </w:r>
      <w:r>
        <w:rPr>
          <w:rStyle w:val="FootnoteReference"/>
          <w:highlight w:val="lightGray"/>
        </w:rPr>
        <w:footnoteReference w:id="3"/>
      </w:r>
      <w:r>
        <w:rPr/>
        <w:t xml:space="preserve"> с даты подписания Сторонами документов, указанных в пункте 4.1 Договора, на основании счета, выставленного Исполнителем, и с учетом пункта 3.5.1 Договора.</w:t>
      </w:r>
    </w:p>
    <w:p>
      <w:pPr>
        <w:pStyle w:val="ListParagraph"/>
        <w:numPr>
          <w:ilvl w:val="2"/>
          <w:numId w:val="17"/>
        </w:numPr>
        <w:shd w:val="clear" w:color="auto" w:fill="FFFFFF"/>
        <w:tabs>
          <w:tab w:val="left" w:pos="709" w:leader="none"/>
          <w:tab w:val="left" w:pos="851" w:leader="none"/>
          <w:tab w:val="left" w:pos="1134" w:leader="none"/>
        </w:tabs>
        <w:ind w:left="0" w:firstLine="709"/>
        <w:jc w:val="both"/>
        <w:rPr/>
      </w:pPr>
      <w:r>
        <w:rPr/>
        <w:t>В случае выставления Исполнителем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Исполнителем независимо от его фактического вручения Заказчику. В случае выставления Исполнителем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Заказчиком.</w:t>
      </w:r>
      <w:bookmarkEnd w:id="9"/>
      <w:r>
        <w:rPr/>
        <w:t xml:space="preserve"> </w:t>
      </w:r>
    </w:p>
    <w:p>
      <w:pPr>
        <w:pStyle w:val="ListParagraph"/>
        <w:numPr>
          <w:ilvl w:val="1"/>
          <w:numId w:val="17"/>
        </w:numPr>
        <w:shd w:val="clear" w:color="auto" w:fill="FFFFFF"/>
        <w:tabs>
          <w:tab w:val="clear" w:pos="709"/>
          <w:tab w:val="left" w:pos="1134" w:leader="none"/>
        </w:tabs>
        <w:ind w:left="0" w:firstLine="709"/>
        <w:jc w:val="both"/>
        <w:rPr/>
      </w:pPr>
      <w:r>
        <w:rPr/>
        <w:t>Расчеты по Договору осуществляются в валюте Российской Федерации. Оплата производится Заказчиком путем перечисления денежных средств на расчетный счет Исполнителя, указанный в Договоре. Обязательство Заказчика по осуществлению платежа считается исполненным с даты списания денежных средств с расчетного счета Заказчика.</w:t>
      </w:r>
    </w:p>
    <w:p>
      <w:pPr>
        <w:pStyle w:val="ListParagraph"/>
        <w:numPr>
          <w:ilvl w:val="1"/>
          <w:numId w:val="17"/>
        </w:numPr>
        <w:shd w:val="clear" w:color="auto" w:fill="FFFFFF"/>
        <w:tabs>
          <w:tab w:val="clear" w:pos="709"/>
          <w:tab w:val="left" w:pos="1134" w:leader="none"/>
        </w:tabs>
        <w:ind w:left="0" w:firstLine="709"/>
        <w:jc w:val="both"/>
        <w:rPr/>
      </w:pPr>
      <w:r>
        <w:rPr/>
        <w:t xml:space="preserve">За исключением случая, указанного в пункте 2.3.10 Договора, любое превышение фактических объемов оказанных Услуг над объемами Услуг, предусмотренными Договором, к оплате не принимается и считается включенным в Цену Договора. </w:t>
      </w:r>
    </w:p>
    <w:p>
      <w:pPr>
        <w:pStyle w:val="ListParagraph"/>
        <w:numPr>
          <w:ilvl w:val="1"/>
          <w:numId w:val="17"/>
        </w:numPr>
        <w:shd w:val="clear" w:color="auto" w:fill="FFFFFF"/>
        <w:tabs>
          <w:tab w:val="clear" w:pos="709"/>
          <w:tab w:val="left" w:pos="1134" w:leader="none"/>
        </w:tabs>
        <w:ind w:left="0" w:firstLine="709"/>
        <w:jc w:val="both"/>
        <w:rPr/>
      </w:pPr>
      <w:r>
        <w:rPr/>
        <w:t xml:space="preserve">Исполнитель обязан представить Заказчику счета-фактуры, выставленные в сроки и оформленные в порядке, установленном законодательством Российской Федерации. В </w:t>
      </w:r>
      <w:r>
        <w:rPr>
          <w:color w:val="000000"/>
        </w:rPr>
        <w:t>случае</w:t>
      </w:r>
      <w:r>
        <w:rPr/>
        <w:t xml:space="preserve"> нарушения Исполнителем требований к оформлению счетов-фактур, он обязан произвести замену счета-фактуры в течение 3 (трех) рабочих дней с даты получения соответствующего письменного требования Заказчика. В случае непредоставления Исполнителем в течение 5 (пяти) календарных дней с даты получения авансового платежа счета-фактуры, подтверждающего право Заказчика на вычет НДС, уплаченного дополнительно к такому авансу, Исполнитель обязан в тот же срок возвратить Заказчику разницу между суммой, фактически перечисленной Заказчиком, и суммой соответствующего авансового платежа, без учета НДС. </w:t>
      </w:r>
    </w:p>
    <w:p>
      <w:pPr>
        <w:pStyle w:val="ListParagraph"/>
        <w:numPr>
          <w:ilvl w:val="1"/>
          <w:numId w:val="17"/>
        </w:numPr>
        <w:shd w:val="clear" w:color="auto" w:fill="FFFFFF"/>
        <w:tabs>
          <w:tab w:val="clear" w:pos="709"/>
          <w:tab w:val="left" w:pos="1134" w:leader="none"/>
        </w:tabs>
        <w:ind w:left="0" w:firstLine="709"/>
        <w:jc w:val="both"/>
        <w:rPr/>
      </w:pPr>
      <w:r>
        <w:rPr/>
        <w:t>Индексация Цены Договора не допускается.</w:t>
      </w:r>
    </w:p>
    <w:p>
      <w:pPr>
        <w:pStyle w:val="ListParagraph"/>
        <w:numPr>
          <w:ilvl w:val="1"/>
          <w:numId w:val="17"/>
        </w:numPr>
        <w:shd w:val="clear" w:color="auto" w:fill="FFFFFF"/>
        <w:tabs>
          <w:tab w:val="clear" w:pos="709"/>
          <w:tab w:val="left" w:pos="1134" w:leader="none"/>
        </w:tabs>
        <w:ind w:left="0" w:firstLine="709"/>
        <w:jc w:val="both"/>
        <w:rPr/>
      </w:pPr>
      <w:r>
        <w:rPr/>
        <w:t>Заказчик вправе произвести сальдо взаимных обязательств Сторон путем уменьшения сумм причитающихся Исполнителю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Исполнителя перед Заказчиком, в том числе (включая, но не ограничиваясь), суммы неотработанного аванса по Договору, суммы неустоек (пени, штрафы) за  неисполнение и / или ненадлежащее исполнение обязательств по Договору, стоимость работ по устранению недостатков оказанных Исполнителем Услуг.</w:t>
      </w:r>
    </w:p>
    <w:p>
      <w:pPr>
        <w:pStyle w:val="ListParagraph"/>
        <w:shd w:val="clear" w:color="auto" w:fill="FFFFFF"/>
        <w:tabs>
          <w:tab w:val="clear" w:pos="709"/>
          <w:tab w:val="left" w:pos="1134" w:leader="none"/>
        </w:tabs>
        <w:ind w:left="0" w:firstLine="709"/>
        <w:jc w:val="both"/>
        <w:rPr/>
      </w:pPr>
      <w:r>
        <w:rPr/>
        <w:t>Заказчик направляет Исполнителю уведомление о проведении сальдо взаимных обязательств Сторон по Договору.</w:t>
      </w:r>
    </w:p>
    <w:p>
      <w:pPr>
        <w:pStyle w:val="ListParagraph"/>
        <w:shd w:val="clear" w:color="auto" w:fill="FFFFFF"/>
        <w:tabs>
          <w:tab w:val="clear" w:pos="709"/>
          <w:tab w:val="left" w:pos="1134" w:leader="none"/>
        </w:tabs>
        <w:ind w:left="0" w:firstLine="709"/>
        <w:jc w:val="both"/>
        <w:rPr/>
      </w:pPr>
      <w:r>
        <w:rPr/>
      </w:r>
    </w:p>
    <w:p>
      <w:pPr>
        <w:pStyle w:val="ListParagraph"/>
        <w:numPr>
          <w:ilvl w:val="0"/>
          <w:numId w:val="17"/>
        </w:numPr>
        <w:shd w:val="clear" w:color="auto" w:fill="FFFFFF"/>
        <w:tabs>
          <w:tab w:val="clear" w:pos="709"/>
          <w:tab w:val="left" w:pos="284" w:leader="none"/>
        </w:tabs>
        <w:ind w:left="0" w:hanging="0"/>
        <w:jc w:val="center"/>
        <w:rPr>
          <w:b/>
        </w:rPr>
      </w:pPr>
      <w:r>
        <w:rPr>
          <w:b/>
        </w:rPr>
        <w:t>Порядок сдачи-приемки Услуг</w:t>
      </w:r>
    </w:p>
    <w:p>
      <w:pPr>
        <w:pStyle w:val="ListParagraph"/>
        <w:numPr>
          <w:ilvl w:val="1"/>
          <w:numId w:val="19"/>
        </w:numPr>
        <w:shd w:val="clear" w:color="auto" w:fill="FFFFFF"/>
        <w:tabs>
          <w:tab w:val="clear" w:pos="709"/>
          <w:tab w:val="left" w:pos="284" w:leader="none"/>
          <w:tab w:val="left" w:pos="1134" w:leader="none"/>
        </w:tabs>
        <w:ind w:left="0" w:firstLine="709"/>
        <w:jc w:val="both"/>
        <w:rPr/>
      </w:pPr>
      <w:r>
        <w:rPr/>
        <w:t>По окончании оказания Услуг Ис</w:t>
      </w:r>
      <w:r>
        <w:rPr>
          <w:shd w:fill="auto" w:val="clear"/>
        </w:rPr>
        <w:t xml:space="preserve">полнитель в течение 3 (трех) рабочих дней предоставляет Заказчику подписанные со своей стороны в 2 (двух) экземплярах Акты об оказании Услуг по форме Приложения № 3 к Договору с приложением Отчета об оказании Услуг и иных отчетных документов, предусмотренных Заданием на оказание Услуг (Приложение № 1 к Договору). </w:t>
      </w:r>
    </w:p>
    <w:p>
      <w:pPr>
        <w:pStyle w:val="ListParagraph"/>
        <w:numPr>
          <w:ilvl w:val="1"/>
          <w:numId w:val="19"/>
        </w:numPr>
        <w:shd w:val="clear" w:color="auto" w:fill="FFFFFF"/>
        <w:tabs>
          <w:tab w:val="clear" w:pos="709"/>
          <w:tab w:val="left" w:pos="284" w:leader="none"/>
          <w:tab w:val="left" w:pos="1134" w:leader="none"/>
        </w:tabs>
        <w:ind w:left="0" w:firstLine="709"/>
        <w:jc w:val="both"/>
        <w:rPr/>
      </w:pPr>
      <w:bookmarkStart w:id="10" w:name="_Ref372745126"/>
      <w:r>
        <w:rPr>
          <w:shd w:fill="auto" w:val="clear"/>
        </w:rPr>
        <w:t>В течение 15 (пятнадцати) рабочих дней с даты получения полного комплекта документов, указанных в пункте 4.1 Догово</w:t>
      </w:r>
      <w:r>
        <w:rPr/>
        <w:t>ра, Заказчик подписывает (утверждает) и передает Исполнителю 1 (один) экземпляр Акта об оказании Услуг и Отчета об оказании Услуг либо направляет Исполнителю письменный мотивированный отказ от приемки Услуг (далее – «Ведомость замечаний»), в котором отражает недостатки оказанных Услуг, а также срок на их устранение.</w:t>
      </w:r>
      <w:bookmarkEnd w:id="10"/>
      <w:r>
        <w:rPr/>
        <w:t xml:space="preserve"> </w:t>
      </w:r>
    </w:p>
    <w:p>
      <w:pPr>
        <w:pStyle w:val="ListParagraph"/>
        <w:numPr>
          <w:ilvl w:val="1"/>
          <w:numId w:val="19"/>
        </w:numPr>
        <w:shd w:val="clear" w:color="auto" w:fill="FFFFFF"/>
        <w:tabs>
          <w:tab w:val="clear" w:pos="709"/>
          <w:tab w:val="left" w:pos="284" w:leader="none"/>
          <w:tab w:val="left" w:pos="1134" w:leader="none"/>
        </w:tabs>
        <w:ind w:left="0" w:firstLine="709"/>
        <w:jc w:val="both"/>
        <w:rPr/>
      </w:pPr>
      <w:bookmarkStart w:id="11" w:name="_Ref373239439"/>
      <w:r>
        <w:rPr/>
        <w:t xml:space="preserve">Устранение недостатков, выявленных Заказчиком, осуществляется Исполнителем своими силами и за свой счет в срок, указанный в Ведомости замечаний. </w:t>
      </w:r>
      <w:bookmarkStart w:id="12" w:name="_Ref361337525"/>
      <w:bookmarkEnd w:id="11"/>
      <w:r>
        <w:rPr/>
        <w:t>Повторная приемка Заказчиком оказанных Услуг после устранения недостатков, указанных в Ведомости замечаний, осуществляется в порядке, предусмотренном пунктами 4.1 - 4.2 Договора.</w:t>
      </w:r>
    </w:p>
    <w:p>
      <w:pPr>
        <w:pStyle w:val="ListParagraph"/>
        <w:shd w:val="clear" w:color="auto" w:fill="FFFFFF"/>
        <w:tabs>
          <w:tab w:val="clear" w:pos="709"/>
          <w:tab w:val="left" w:pos="284" w:leader="none"/>
          <w:tab w:val="left" w:pos="1134" w:leader="none"/>
        </w:tabs>
        <w:ind w:left="0" w:firstLine="709"/>
        <w:jc w:val="both"/>
        <w:rPr/>
      </w:pPr>
      <w:r>
        <w:rPr/>
        <w:t xml:space="preserve">Указание Заказчиком срока новой приемки не влечет переноса установленного Договором срока оказания Услуг и не исключает ответственности Исполнителя за его нарушение. </w:t>
      </w:r>
    </w:p>
    <w:p>
      <w:pPr>
        <w:pStyle w:val="ListParagraph"/>
        <w:numPr>
          <w:ilvl w:val="1"/>
          <w:numId w:val="19"/>
        </w:numPr>
        <w:shd w:val="clear" w:color="auto" w:fill="FFFFFF"/>
        <w:tabs>
          <w:tab w:val="clear" w:pos="709"/>
          <w:tab w:val="left" w:pos="284" w:leader="none"/>
          <w:tab w:val="left" w:pos="1134" w:leader="none"/>
        </w:tabs>
        <w:ind w:left="0" w:firstLine="709"/>
        <w:jc w:val="both"/>
        <w:rPr/>
      </w:pPr>
      <w:r>
        <w:rPr/>
        <w:t>Услуги считаются оказанными Исполнителем и принятыми Заказчиком с момента подписания Сторонами Акта об оказании Услуг.</w:t>
      </w:r>
    </w:p>
    <w:p>
      <w:pPr>
        <w:pStyle w:val="ListParagraph"/>
        <w:numPr>
          <w:ilvl w:val="1"/>
          <w:numId w:val="19"/>
        </w:numPr>
        <w:shd w:val="clear" w:color="auto" w:fill="FFFFFF"/>
        <w:tabs>
          <w:tab w:val="clear" w:pos="709"/>
          <w:tab w:val="left" w:pos="284" w:leader="none"/>
          <w:tab w:val="left" w:pos="1134" w:leader="none"/>
        </w:tabs>
        <w:ind w:left="0" w:firstLine="709"/>
        <w:jc w:val="both"/>
        <w:rPr/>
      </w:pPr>
      <w:r>
        <w:rPr/>
        <w:t>Если Исполнитель не устранит недостатки Услуг, указанные в Ведомости замечаний, в срок, установленный Заказчиком в соответствии с пунктом 4.2 Договора, Заказчик вправе собственными силами и (или) силами третьих лиц устранить недостатки, выявленные в ходе приемки результатов Услуг, с отнесением на Исполнителя соответствующих расходов. Исполнитель обязан возместить указанные расходы Заказчика в течение 10 (десяти) рабочих дней с даты получения соответствующего письменного требования Заказчика.</w:t>
      </w:r>
      <w:bookmarkEnd w:id="12"/>
    </w:p>
    <w:p>
      <w:pPr>
        <w:pStyle w:val="ListParagraph"/>
        <w:shd w:val="clear" w:color="auto" w:fill="FFFFFF"/>
        <w:tabs>
          <w:tab w:val="clear" w:pos="709"/>
          <w:tab w:val="left" w:pos="1134" w:leader="none"/>
        </w:tabs>
        <w:ind w:left="0" w:firstLine="709"/>
        <w:jc w:val="both"/>
        <w:rPr/>
      </w:pPr>
      <w:r>
        <w:rPr/>
      </w:r>
    </w:p>
    <w:p>
      <w:pPr>
        <w:pStyle w:val="ListParagraph"/>
        <w:numPr>
          <w:ilvl w:val="0"/>
          <w:numId w:val="19"/>
        </w:numPr>
        <w:shd w:val="clear" w:color="auto" w:fill="FFFFFF"/>
        <w:tabs>
          <w:tab w:val="clear" w:pos="709"/>
          <w:tab w:val="left" w:pos="284" w:leader="none"/>
        </w:tabs>
        <w:ind w:left="0" w:hanging="0"/>
        <w:jc w:val="center"/>
        <w:rPr>
          <w:b/>
        </w:rPr>
      </w:pPr>
      <w:r>
        <w:rPr>
          <w:b/>
        </w:rPr>
        <w:t>Ответственность Сторон</w:t>
      </w:r>
    </w:p>
    <w:p>
      <w:pPr>
        <w:pStyle w:val="ListParagraph"/>
        <w:numPr>
          <w:ilvl w:val="1"/>
          <w:numId w:val="19"/>
        </w:numPr>
        <w:shd w:val="clear" w:color="auto" w:fill="FFFFFF"/>
        <w:tabs>
          <w:tab w:val="left" w:pos="709" w:leader="none"/>
          <w:tab w:val="left" w:pos="1134" w:leader="none"/>
        </w:tabs>
        <w:ind w:left="0" w:firstLine="709"/>
        <w:jc w:val="both"/>
        <w:rPr/>
      </w:pPr>
      <w:r>
        <w:rPr>
          <w:bCs/>
        </w:rPr>
        <w:t xml:space="preserve">За неисполнение или ненадлежащее исполнение принятых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 и должны рассматриваться как дополнительные, если Договором прямо не предусмотрено иное. </w:t>
      </w:r>
    </w:p>
    <w:p>
      <w:pPr>
        <w:pStyle w:val="Normal"/>
        <w:numPr>
          <w:ilvl w:val="1"/>
          <w:numId w:val="19"/>
        </w:numPr>
        <w:tabs>
          <w:tab w:val="left" w:pos="496" w:leader="none"/>
          <w:tab w:val="left" w:pos="709" w:leader="none"/>
          <w:tab w:val="left" w:pos="1134" w:leader="none"/>
        </w:tabs>
        <w:ind w:left="0" w:firstLine="709"/>
        <w:jc w:val="both"/>
        <w:rPr>
          <w:lang w:val="ru-RU"/>
        </w:rPr>
      </w:pPr>
      <w:r>
        <w:rPr>
          <w:lang w:val="ru-RU"/>
        </w:rPr>
        <w:t>Заказчик не несет ответственность за ненадлежащее исполнение обязательств по внесению предварительной оплаты (аванса). В случае нарушения Заказчиком срока оплаты авансового платежа Исполнитель имеет право приостановить оказание Услуг по Договору при условии предварительного письменного уведомления Заказчика о таком приостановлении.</w:t>
      </w:r>
    </w:p>
    <w:p>
      <w:pPr>
        <w:pStyle w:val="Normal"/>
        <w:numPr>
          <w:ilvl w:val="1"/>
          <w:numId w:val="19"/>
        </w:numPr>
        <w:tabs>
          <w:tab w:val="left" w:pos="709" w:leader="none"/>
          <w:tab w:val="left" w:pos="1134" w:leader="none"/>
        </w:tabs>
        <w:ind w:left="0" w:firstLine="709"/>
        <w:jc w:val="both"/>
        <w:rPr>
          <w:lang w:val="ru-RU"/>
        </w:rPr>
      </w:pPr>
      <w:r>
        <w:rPr>
          <w:lang w:val="ru-RU"/>
        </w:rPr>
        <w:t>В случае нарушения Заказчиком сроков оплаты, установленных разделом 3 Договора (за исключением срока оплаты авансовых платежей), Исполнитель вправе требовать уплаты Заказчиком исключительной неустойки в размере 0,1 (ноль целых и одна десятая) процента от несвоевременно оплаченной суммы за каждый день просрочки, начиная с 31 (тридцать первого) календарного дня просрочки (неустойка с 1 по 30 день просрочки не начисляется), но не более 5 (пяти) процентов от несвоевременно оплаченной суммы.</w:t>
      </w:r>
    </w:p>
    <w:p>
      <w:pPr>
        <w:pStyle w:val="ListParagraph"/>
        <w:numPr>
          <w:ilvl w:val="1"/>
          <w:numId w:val="19"/>
        </w:numPr>
        <w:shd w:val="clear" w:color="auto" w:fill="FFFFFF" w:themeFill="background1"/>
        <w:tabs>
          <w:tab w:val="left" w:pos="0" w:leader="none"/>
          <w:tab w:val="left" w:pos="496" w:leader="none"/>
          <w:tab w:val="left" w:pos="709" w:leader="none"/>
          <w:tab w:val="left" w:pos="1134" w:leader="none"/>
          <w:tab w:val="left" w:pos="1418" w:leader="none"/>
        </w:tabs>
        <w:ind w:left="0" w:firstLine="709"/>
        <w:jc w:val="both"/>
        <w:rPr/>
      </w:pPr>
      <w:r>
        <w:rPr/>
        <w:t>В случае нарушения Исполнителем обязательств по оказанию Услуг, в том числе сроков оказания Услуг, а также в случае несвоевременного устранения выявленных недостатков Услуг, Заказчик вправе требовать уплаты Исполнителем неустойки в размере 0,1 (ноль целых и одна десятая) процента от Цены Договора за каждый день просрочки.</w:t>
      </w:r>
    </w:p>
    <w:p>
      <w:pPr>
        <w:pStyle w:val="ListParagraph"/>
        <w:numPr>
          <w:ilvl w:val="1"/>
          <w:numId w:val="19"/>
        </w:numPr>
        <w:shd w:val="clear" w:color="auto" w:fill="FFFFFF" w:themeFill="background1"/>
        <w:tabs>
          <w:tab w:val="left" w:pos="0" w:leader="none"/>
          <w:tab w:val="left" w:pos="496" w:leader="none"/>
          <w:tab w:val="left" w:pos="709" w:leader="none"/>
          <w:tab w:val="left" w:pos="1134" w:leader="none"/>
          <w:tab w:val="left" w:pos="1418" w:leader="none"/>
        </w:tabs>
        <w:ind w:left="0" w:firstLine="709"/>
        <w:jc w:val="both"/>
        <w:rPr/>
      </w:pPr>
      <w:r>
        <w:rPr/>
        <w:t>На сумму подлежащего возврату аванса начисляется неустойка в размере 0,1 (ноль целых и одна десятая) процента с даты, установленной для возврата аванса.</w:t>
      </w:r>
    </w:p>
    <w:p>
      <w:pPr>
        <w:pStyle w:val="ListParagraph"/>
        <w:numPr>
          <w:ilvl w:val="1"/>
          <w:numId w:val="19"/>
        </w:numPr>
        <w:shd w:val="clear" w:color="auto" w:fill="FFFFFF" w:themeFill="background1"/>
        <w:tabs>
          <w:tab w:val="left" w:pos="0" w:leader="none"/>
          <w:tab w:val="left" w:pos="496" w:leader="none"/>
          <w:tab w:val="left" w:pos="709" w:leader="none"/>
          <w:tab w:val="left" w:pos="1134" w:leader="none"/>
          <w:tab w:val="left" w:pos="1418" w:leader="none"/>
        </w:tabs>
        <w:ind w:left="0" w:firstLine="709"/>
        <w:jc w:val="both"/>
        <w:rPr/>
      </w:pPr>
      <w:r>
        <w:rPr>
          <w:bCs/>
        </w:rPr>
        <w:t xml:space="preserve">В случае нарушения Исполнителем или привлеченными им Субисполнителями требований пропускного и внутриобъектового режима, требований охраны труда, пожарной безопасности, если они зафиксированы Заказчиком или уполномоченным государственным органом, Заказчик, помимо возмещения убытков, вправе требовать уплаты Исполнителем штрафа в размерах, установленных Приложением № 4 к Договору. </w:t>
      </w:r>
    </w:p>
    <w:p>
      <w:pPr>
        <w:pStyle w:val="ListParagraph"/>
        <w:numPr>
          <w:ilvl w:val="1"/>
          <w:numId w:val="19"/>
        </w:numPr>
        <w:shd w:val="clear" w:color="auto" w:fill="FFFFFF" w:themeFill="background1"/>
        <w:tabs>
          <w:tab w:val="left" w:pos="0" w:leader="none"/>
          <w:tab w:val="left" w:pos="496" w:leader="none"/>
          <w:tab w:val="left" w:pos="709" w:leader="none"/>
          <w:tab w:val="left" w:pos="1134" w:leader="none"/>
          <w:tab w:val="left" w:pos="1418" w:leader="none"/>
        </w:tabs>
        <w:ind w:left="0" w:firstLine="709"/>
        <w:jc w:val="both"/>
        <w:rPr/>
      </w:pPr>
      <w:r>
        <w:rPr>
          <w:bCs/>
        </w:rPr>
        <w:t>Если в результате составления и выставления Исполнителем счетов-фактур с нарушением порядка и требований, установленных законодательством Российской Федерации, Заказчик понес расходы, связанные с начислением налоговыми органами по такому основанию сумм налога на добавленную стоимость, пеней и налоговых санкций, Исполнитель обязан компенсировать Заказчику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Исполнителем в течение 10 (десяти) рабочих дней с даты получения соответствующего письменного требования Заказчика. В случае нарушения Исполнителем сроков предоставления счетов-фактур, установленных пунктом 3.8 Договора, Заказчик вправе требовать уплаты Исполнителем штрафа в размере 50 000 (Пятидесяти тысяч) рублей за каждый случай нарушения.</w:t>
      </w:r>
    </w:p>
    <w:p>
      <w:pPr>
        <w:pStyle w:val="ListParagraph"/>
        <w:numPr>
          <w:ilvl w:val="1"/>
          <w:numId w:val="19"/>
        </w:numPr>
        <w:shd w:val="clear" w:color="auto" w:fill="FFFFFF"/>
        <w:tabs>
          <w:tab w:val="clear" w:pos="709"/>
          <w:tab w:val="left" w:pos="355" w:leader="none"/>
          <w:tab w:val="left" w:pos="1134" w:leader="none"/>
        </w:tabs>
        <w:ind w:left="0" w:firstLine="709"/>
        <w:jc w:val="both"/>
        <w:rPr>
          <w:bCs/>
        </w:rPr>
      </w:pPr>
      <w:r>
        <w:rPr/>
        <w:t>Исполнитель</w:t>
      </w:r>
      <w:r>
        <w:rPr>
          <w:bCs/>
        </w:rPr>
        <w:t xml:space="preserve"> несет ответственность перед Заказчиком за причиненные убытки в размере фактически понесенных и документально подтвержденных расходов, возникших в связи с неисполнением (ненадлежащим исполнением) </w:t>
      </w:r>
      <w:r>
        <w:rPr/>
        <w:t>Исполнителе</w:t>
      </w:r>
      <w:r>
        <w:rPr>
          <w:bCs/>
        </w:rPr>
        <w:t>м своих обязательств, произведенных для восстановления нарушенного права, а также упущенной выгоды.</w:t>
      </w:r>
    </w:p>
    <w:p>
      <w:pPr>
        <w:pStyle w:val="ListParagraph"/>
        <w:numPr>
          <w:ilvl w:val="1"/>
          <w:numId w:val="19"/>
        </w:numPr>
        <w:shd w:val="clear" w:color="auto" w:fill="FFFFFF"/>
        <w:tabs>
          <w:tab w:val="clear" w:pos="709"/>
          <w:tab w:val="left" w:pos="1418" w:leader="none"/>
        </w:tabs>
        <w:ind w:left="0" w:firstLine="709"/>
        <w:jc w:val="both"/>
        <w:rPr>
          <w:bCs/>
        </w:rPr>
      </w:pPr>
      <w:r>
        <w:rPr>
          <w:bCs/>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numPr>
          <w:ilvl w:val="1"/>
          <w:numId w:val="19"/>
        </w:numPr>
        <w:shd w:val="clear" w:color="auto" w:fill="FFFFFF"/>
        <w:tabs>
          <w:tab w:val="clear" w:pos="709"/>
          <w:tab w:val="left" w:pos="1418" w:leader="none"/>
        </w:tabs>
        <w:ind w:left="0" w:firstLine="709"/>
        <w:jc w:val="both"/>
        <w:rPr>
          <w:bCs/>
        </w:rPr>
      </w:pPr>
      <w:r>
        <w:rPr>
          <w:bCs/>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ListParagraph"/>
        <w:numPr>
          <w:ilvl w:val="1"/>
          <w:numId w:val="19"/>
        </w:numPr>
        <w:shd w:val="clear" w:color="auto" w:fill="FFFFFF"/>
        <w:tabs>
          <w:tab w:val="clear" w:pos="709"/>
          <w:tab w:val="left" w:pos="1418" w:leader="none"/>
        </w:tabs>
        <w:ind w:left="0" w:firstLine="709"/>
        <w:jc w:val="both"/>
        <w:rPr>
          <w:bCs/>
        </w:rPr>
      </w:pPr>
      <w:r>
        <w:rPr>
          <w:bCs/>
        </w:rPr>
        <w:t>Учитывая, что для Заказчика надлежащее и своевременное выполнение Исполнителем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Исполнителем соответствующих обязательств по Договору.</w:t>
      </w:r>
    </w:p>
    <w:p>
      <w:pPr>
        <w:pStyle w:val="ListParagraph"/>
        <w:numPr>
          <w:ilvl w:val="1"/>
          <w:numId w:val="19"/>
        </w:numPr>
        <w:shd w:val="clear" w:color="auto" w:fill="FFFFFF"/>
        <w:tabs>
          <w:tab w:val="clear" w:pos="709"/>
          <w:tab w:val="left" w:pos="496" w:leader="none"/>
          <w:tab w:val="left" w:pos="1418" w:leader="none"/>
        </w:tabs>
        <w:ind w:left="0" w:firstLine="709"/>
        <w:jc w:val="both"/>
        <w:rPr/>
      </w:pPr>
      <w:r>
        <w:rPr/>
        <w:t>Определение суммы неустойки, подлежащей уплате, возможно в досудебном порядке при признании суммы неустойки Стороной, нарушившей обязательства 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в письменном требовании, сумма неустойки, подлежащая уплате виновной Стороной, определяется на основании решения суда.</w:t>
      </w:r>
    </w:p>
    <w:p>
      <w:pPr>
        <w:pStyle w:val="Normal"/>
        <w:shd w:val="clear" w:color="auto" w:fill="FFFFFF"/>
        <w:tabs>
          <w:tab w:val="clear" w:pos="709"/>
          <w:tab w:val="left" w:pos="496" w:leader="none"/>
          <w:tab w:val="left" w:pos="1276" w:leader="none"/>
        </w:tabs>
        <w:ind w:left="496" w:hanging="0"/>
        <w:jc w:val="both"/>
        <w:rPr>
          <w:lang w:val="ru-RU"/>
        </w:rPr>
      </w:pPr>
      <w:r>
        <w:rPr>
          <w:lang w:val="ru-RU"/>
        </w:rPr>
      </w:r>
    </w:p>
    <w:p>
      <w:pPr>
        <w:pStyle w:val="ListParagraph"/>
        <w:numPr>
          <w:ilvl w:val="0"/>
          <w:numId w:val="12"/>
        </w:numPr>
        <w:shd w:val="clear" w:color="auto" w:fill="FFFFFF"/>
        <w:tabs>
          <w:tab w:val="clear" w:pos="709"/>
          <w:tab w:val="left" w:pos="284" w:leader="none"/>
        </w:tabs>
        <w:ind w:left="0" w:hanging="360"/>
        <w:jc w:val="center"/>
        <w:rPr>
          <w:b/>
        </w:rPr>
      </w:pPr>
      <w:r>
        <w:rPr>
          <w:b/>
        </w:rPr>
        <w:t>Исключительные права и патенты</w:t>
      </w:r>
    </w:p>
    <w:p>
      <w:pPr>
        <w:pStyle w:val="ListParagraph"/>
        <w:numPr>
          <w:ilvl w:val="1"/>
          <w:numId w:val="12"/>
        </w:numPr>
        <w:shd w:val="clear" w:color="auto" w:fill="FFFFFF"/>
        <w:tabs>
          <w:tab w:val="clear" w:pos="709"/>
          <w:tab w:val="left" w:pos="355" w:leader="none"/>
          <w:tab w:val="left" w:pos="1134" w:leader="none"/>
        </w:tabs>
        <w:ind w:left="0" w:firstLine="709"/>
        <w:jc w:val="both"/>
        <w:rPr/>
      </w:pPr>
      <w:r>
        <w:rPr/>
        <w:t>Исполнитель гарантирует, что оказание Услуг, предусмотренных Договором, а также передача Заказчику результата Услуг не нарушит исключительных и иных интеллектуальных прав третьих лиц на результаты интеллектуальной деятельности или средства индивидуализации, которым предоставляется правовая охрана, в том числе авторских и смежных с ними прав, патентных прав, прав на секрет производства.</w:t>
      </w:r>
    </w:p>
    <w:p>
      <w:pPr>
        <w:pStyle w:val="ListParagraph"/>
        <w:numPr>
          <w:ilvl w:val="1"/>
          <w:numId w:val="12"/>
        </w:numPr>
        <w:shd w:val="clear" w:color="auto" w:fill="FFFFFF"/>
        <w:tabs>
          <w:tab w:val="clear" w:pos="709"/>
          <w:tab w:val="left" w:pos="1134" w:leader="none"/>
        </w:tabs>
        <w:ind w:left="0" w:firstLine="709"/>
        <w:jc w:val="both"/>
        <w:rPr/>
      </w:pPr>
      <w:r>
        <w:rPr>
          <w:bCs/>
        </w:rPr>
        <w:t xml:space="preserve">Исполнитель вправе использовать при оказании Услуг результаты интеллектуальной деятельности, принадлежащие третьим лицам, только если он получил на это соответствующие разрешения (лицензии) этих лиц. </w:t>
      </w:r>
    </w:p>
    <w:p>
      <w:pPr>
        <w:pStyle w:val="ListParagraph"/>
        <w:numPr>
          <w:ilvl w:val="1"/>
          <w:numId w:val="12"/>
        </w:numPr>
        <w:shd w:val="clear" w:color="auto" w:fill="FFFFFF"/>
        <w:tabs>
          <w:tab w:val="clear" w:pos="709"/>
          <w:tab w:val="left" w:pos="1134" w:leader="none"/>
        </w:tabs>
        <w:ind w:left="0" w:firstLine="709"/>
        <w:jc w:val="both"/>
        <w:rPr/>
      </w:pPr>
      <w:r>
        <w:rPr>
          <w:bCs/>
        </w:rPr>
        <w:t xml:space="preserve">В состав результата Услуг по Договору считаются включенными все разрешения (лицензии), необходимые для использования Заказчиком результата Услуг в течение всего установленного срока использования. </w:t>
      </w:r>
    </w:p>
    <w:p>
      <w:pPr>
        <w:pStyle w:val="ListParagraph"/>
        <w:numPr>
          <w:ilvl w:val="1"/>
          <w:numId w:val="12"/>
        </w:numPr>
        <w:shd w:val="clear" w:color="auto" w:fill="FFFFFF"/>
        <w:tabs>
          <w:tab w:val="clear" w:pos="709"/>
          <w:tab w:val="left" w:pos="1134" w:leader="none"/>
        </w:tabs>
        <w:ind w:left="0" w:firstLine="709"/>
        <w:jc w:val="both"/>
        <w:rPr/>
      </w:pPr>
      <w:r>
        <w:rPr>
          <w:bCs/>
        </w:rPr>
        <w:t>В случае, если Заказчику будут предъявлены требования, связанные с нарушением Исполнителем при оказании Услуг по Договору исключительных и / или иных интеллектуальных прав третьих лиц, Исполнитель обязан полностью возместить Заказчику все расходы и убытки, связанные с такими требованиями, включая расходы на юридических консультантов.</w:t>
      </w:r>
    </w:p>
    <w:p>
      <w:pPr>
        <w:pStyle w:val="ListParagraph"/>
        <w:numPr>
          <w:ilvl w:val="1"/>
          <w:numId w:val="12"/>
        </w:numPr>
        <w:shd w:val="clear" w:color="auto" w:fill="FFFFFF"/>
        <w:tabs>
          <w:tab w:val="clear" w:pos="709"/>
          <w:tab w:val="left" w:pos="1134" w:leader="none"/>
        </w:tabs>
        <w:ind w:left="0" w:firstLine="709"/>
        <w:jc w:val="both"/>
        <w:rPr/>
      </w:pPr>
      <w:r>
        <w:rPr>
          <w:bCs/>
        </w:rPr>
        <w:t>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возникают непосредственно у Заказчика, либо, если в соответствии с законодательством Российской Федерации такие исключительные права возникают у Исполнителя, эти права переходят к Заказчику сразу после их возникновения в силу Договора.</w:t>
      </w:r>
    </w:p>
    <w:p>
      <w:pPr>
        <w:pStyle w:val="ListParagraph"/>
        <w:shd w:val="clear" w:color="auto" w:fill="FFFFFF"/>
        <w:tabs>
          <w:tab w:val="clear" w:pos="709"/>
          <w:tab w:val="left" w:pos="1134" w:leader="none"/>
        </w:tabs>
        <w:ind w:left="0" w:firstLine="709"/>
        <w:jc w:val="both"/>
        <w:rPr/>
      </w:pPr>
      <w:r>
        <w:rPr>
          <w:bCs/>
        </w:rPr>
        <w:t>В случае, если в соответствии с законодательством Российской Федерации исключительные права на результаты интеллектуальной деятельности, создаваемые в процессе исполнения Исполнителем Договора, не могут переходить к Заказчику в порядке, указанном в настоящем пункте Договора, Стороны пришли к соглашению о том, что Исполнитель передаст Заказчику неисключительные права (неисключительную лицензию) на право использования такого результата</w:t>
      </w:r>
      <w:r>
        <w:rPr/>
        <w:t xml:space="preserve"> </w:t>
      </w:r>
      <w:r>
        <w:rPr>
          <w:bCs/>
        </w:rPr>
        <w:t xml:space="preserve">интеллектуальной деятельности на срок, не меньше срока использования результата Услуг, и в том объеме (пределах), который требуется для использования результата Услуг. При этом Стороны признают, что плата за использование прав на результат интеллектуальной деятельности входит в Цену Договора. </w:t>
      </w:r>
    </w:p>
    <w:p>
      <w:pPr>
        <w:pStyle w:val="ListParagraph"/>
        <w:numPr>
          <w:ilvl w:val="1"/>
          <w:numId w:val="12"/>
        </w:numPr>
        <w:shd w:val="clear" w:color="auto" w:fill="FFFFFF"/>
        <w:tabs>
          <w:tab w:val="clear" w:pos="709"/>
          <w:tab w:val="left" w:pos="1134" w:leader="none"/>
        </w:tabs>
        <w:ind w:left="0" w:firstLine="709"/>
        <w:jc w:val="both"/>
        <w:rPr/>
      </w:pPr>
      <w:r>
        <w:rPr>
          <w:bCs/>
        </w:rPr>
        <w:t>В случае появления в рамках исполнения Договора или в составе результата Услуг патентоспособного результата интеллектуальной деятельности, Исполнитель не позднее 10 (десяти) календарных дней обязуется письменно сообщить об этом Заказчику и в разумный срок заключить дополнительное соглашение к Договору о порядке регистрации прав Заказчика на такой результат интеллектуальной деятельности, без уплаты Заказчиком какого-либо дополнительного вознаграждения.</w:t>
      </w:r>
    </w:p>
    <w:p>
      <w:pPr>
        <w:pStyle w:val="ListParagraph"/>
        <w:numPr>
          <w:ilvl w:val="1"/>
          <w:numId w:val="12"/>
        </w:numPr>
        <w:shd w:val="clear" w:color="auto" w:fill="FFFFFF"/>
        <w:tabs>
          <w:tab w:val="clear" w:pos="709"/>
          <w:tab w:val="left" w:pos="1134" w:leader="none"/>
        </w:tabs>
        <w:ind w:left="0" w:firstLine="709"/>
        <w:jc w:val="both"/>
        <w:rPr/>
      </w:pPr>
      <w:r>
        <w:rPr>
          <w:bCs/>
        </w:rPr>
        <w:t xml:space="preserve">Переход прав на 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подтверждается подписанием Сторонами Акта </w:t>
      </w:r>
      <w:r>
        <w:rPr/>
        <w:t>об оказании У</w:t>
      </w:r>
      <w:r>
        <w:rPr>
          <w:bCs/>
        </w:rPr>
        <w:t>слуг.</w:t>
      </w:r>
    </w:p>
    <w:p>
      <w:pPr>
        <w:pStyle w:val="ListParagraph"/>
        <w:shd w:val="clear" w:color="auto" w:fill="FFFFFF"/>
        <w:tabs>
          <w:tab w:val="clear" w:pos="709"/>
          <w:tab w:val="left" w:pos="1134" w:leader="none"/>
          <w:tab w:val="left" w:pos="2835" w:leader="none"/>
        </w:tabs>
        <w:ind w:left="0" w:firstLine="709"/>
        <w:jc w:val="both"/>
        <w:rPr/>
      </w:pPr>
      <w:r>
        <w:rPr/>
      </w:r>
    </w:p>
    <w:p>
      <w:pPr>
        <w:pStyle w:val="ListParagraph"/>
        <w:numPr>
          <w:ilvl w:val="0"/>
          <w:numId w:val="12"/>
        </w:numPr>
        <w:shd w:val="clear" w:color="auto" w:fill="FFFFFF"/>
        <w:tabs>
          <w:tab w:val="clear" w:pos="709"/>
          <w:tab w:val="left" w:pos="0" w:leader="none"/>
          <w:tab w:val="left" w:pos="284" w:leader="none"/>
        </w:tabs>
        <w:ind w:left="0" w:hanging="0"/>
        <w:jc w:val="center"/>
        <w:rPr>
          <w:b/>
          <w:bCs/>
        </w:rPr>
      </w:pPr>
      <w:r>
        <w:rPr>
          <w:b/>
          <w:bCs/>
        </w:rPr>
        <w:t>Конфиденциальность</w:t>
      </w:r>
    </w:p>
    <w:p>
      <w:pPr>
        <w:pStyle w:val="ListParagraph"/>
        <w:numPr>
          <w:ilvl w:val="1"/>
          <w:numId w:val="12"/>
        </w:numPr>
        <w:shd w:val="clear" w:color="auto" w:fill="FFFFFF"/>
        <w:tabs>
          <w:tab w:val="clear" w:pos="709"/>
          <w:tab w:val="left" w:pos="0" w:leader="none"/>
          <w:tab w:val="left" w:pos="284" w:leader="none"/>
          <w:tab w:val="left" w:pos="1134" w:leader="none"/>
        </w:tabs>
        <w:ind w:left="0" w:firstLine="709"/>
        <w:jc w:val="both"/>
        <w:rPr>
          <w:b/>
          <w:bCs/>
        </w:rPr>
      </w:pPr>
      <w:r>
        <w:rPr>
          <w:bCs/>
        </w:rPr>
        <w:t>Под конфиденциальной информацией (далее – «Информация») для целей Договора понимается любая информация, передаваемая Заказчиком Исполнителю в устной либо документарной форме, в виде электронного файла, в любом другом виде, а также полученная Исполнителем самостоятельно в ходе визитов на место оказания Услуг, иную территорию Заказчика в процессе проведения переговоров, заключения и исполнения Договора, в отношении которой соблюдаются следующие условия:</w:t>
      </w:r>
    </w:p>
    <w:p>
      <w:pPr>
        <w:pStyle w:val="Normal"/>
        <w:numPr>
          <w:ilvl w:val="0"/>
          <w:numId w:val="4"/>
        </w:numPr>
        <w:tabs>
          <w:tab w:val="clear" w:pos="709"/>
          <w:tab w:val="left" w:pos="1418" w:leader="none"/>
        </w:tabs>
        <w:ind w:left="0" w:firstLine="709"/>
        <w:jc w:val="both"/>
        <w:rPr>
          <w:bCs/>
          <w:lang w:val="ru-RU"/>
        </w:rPr>
      </w:pPr>
      <w:r>
        <w:rPr>
          <w:bCs/>
          <w:lang w:val="ru-RU"/>
        </w:rPr>
        <w:t>данная Информация имеет действительную или потенциальную коммерческую ценность для Заказчика в силу неизвестности ее третьим лицам, в том числе по причине введения в отношении нее режима Коммерческой тайны;</w:t>
      </w:r>
    </w:p>
    <w:p>
      <w:pPr>
        <w:pStyle w:val="Normal"/>
        <w:numPr>
          <w:ilvl w:val="0"/>
          <w:numId w:val="4"/>
        </w:numPr>
        <w:tabs>
          <w:tab w:val="clear" w:pos="709"/>
          <w:tab w:val="left" w:pos="1418" w:leader="none"/>
        </w:tabs>
        <w:ind w:left="0" w:firstLine="709"/>
        <w:jc w:val="both"/>
        <w:rPr>
          <w:bCs/>
        </w:rPr>
      </w:pPr>
      <w:r>
        <w:rPr>
          <w:bCs/>
          <w:lang w:val="ru-RU"/>
        </w:rPr>
        <w:t xml:space="preserve">данная Информация не относится к категории общедоступной или обязательной к раскрытию </w:t>
      </w:r>
      <w:r>
        <w:rPr>
          <w:bCs/>
        </w:rPr>
        <w:t>Заказчиком в соответствии с законодательством Российской Федерации.</w:t>
      </w:r>
    </w:p>
    <w:p>
      <w:pPr>
        <w:pStyle w:val="ListParagraph"/>
        <w:numPr>
          <w:ilvl w:val="1"/>
          <w:numId w:val="12"/>
        </w:numPr>
        <w:shd w:val="clear" w:color="auto" w:fill="FFFFFF"/>
        <w:tabs>
          <w:tab w:val="clear" w:pos="709"/>
          <w:tab w:val="left" w:pos="355" w:leader="none"/>
          <w:tab w:val="left" w:pos="1134" w:leader="none"/>
        </w:tabs>
        <w:ind w:left="0" w:firstLine="709"/>
        <w:jc w:val="both"/>
        <w:rPr>
          <w:bCs/>
        </w:rPr>
      </w:pPr>
      <w:r>
        <w:rPr>
          <w:bCs/>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Заказчиком закупочных процедур. </w:t>
      </w:r>
    </w:p>
    <w:p>
      <w:pPr>
        <w:pStyle w:val="ListParagraph"/>
        <w:numPr>
          <w:ilvl w:val="1"/>
          <w:numId w:val="12"/>
        </w:numPr>
        <w:shd w:val="clear" w:color="auto" w:fill="FFFFFF"/>
        <w:tabs>
          <w:tab w:val="clear" w:pos="709"/>
          <w:tab w:val="left" w:pos="355" w:leader="none"/>
          <w:tab w:val="left" w:pos="1134" w:leader="none"/>
        </w:tabs>
        <w:ind w:left="0" w:firstLine="709"/>
        <w:jc w:val="both"/>
        <w:rPr>
          <w:bCs/>
        </w:rPr>
      </w:pPr>
      <w:r>
        <w:rPr>
          <w:bCs/>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numPr>
          <w:ilvl w:val="1"/>
          <w:numId w:val="12"/>
        </w:numPr>
        <w:shd w:val="clear" w:color="auto" w:fill="FFFFFF"/>
        <w:tabs>
          <w:tab w:val="clear" w:pos="709"/>
          <w:tab w:val="left" w:pos="355" w:leader="none"/>
          <w:tab w:val="left" w:pos="1134" w:leader="none"/>
        </w:tabs>
        <w:ind w:left="0" w:firstLine="709"/>
        <w:jc w:val="both"/>
        <w:rPr>
          <w:bCs/>
        </w:rPr>
      </w:pPr>
      <w:r>
        <w:rPr>
          <w:bCs/>
        </w:rPr>
        <w:t>На документ, содержащий Информацию, Заказчиком может быть нанесен гриф «Коммерческая тайна» с указанием обладателя этой информации.</w:t>
      </w:r>
    </w:p>
    <w:p>
      <w:pPr>
        <w:pStyle w:val="ListParagraph"/>
        <w:numPr>
          <w:ilvl w:val="1"/>
          <w:numId w:val="12"/>
        </w:numPr>
        <w:shd w:val="clear" w:color="auto" w:fill="FFFFFF"/>
        <w:tabs>
          <w:tab w:val="clear" w:pos="709"/>
          <w:tab w:val="left" w:pos="355" w:leader="none"/>
          <w:tab w:val="left" w:pos="1134" w:leader="none"/>
        </w:tabs>
        <w:ind w:left="0" w:firstLine="709"/>
        <w:jc w:val="both"/>
        <w:rPr>
          <w:bCs/>
        </w:rPr>
      </w:pPr>
      <w:r>
        <w:rPr>
          <w:bCs/>
        </w:rPr>
        <w:t>Информация может включать в себя, в том числе, но не ограничиваясь:</w:t>
      </w:r>
    </w:p>
    <w:p>
      <w:pPr>
        <w:pStyle w:val="Normal"/>
        <w:numPr>
          <w:ilvl w:val="0"/>
          <w:numId w:val="4"/>
        </w:numPr>
        <w:tabs>
          <w:tab w:val="clear" w:pos="709"/>
          <w:tab w:val="left" w:pos="1418" w:leader="none"/>
        </w:tabs>
        <w:ind w:left="0" w:firstLine="709"/>
        <w:jc w:val="both"/>
        <w:rPr>
          <w:bCs/>
        </w:rPr>
      </w:pPr>
      <w:r>
        <w:rPr>
          <w:bCs/>
        </w:rPr>
        <w:t xml:space="preserve">финансовую </w:t>
      </w:r>
      <w:r>
        <w:rPr>
          <w:bCs/>
          <w:lang w:val="en-US"/>
        </w:rPr>
        <w:t>(</w:t>
      </w:r>
      <w:r>
        <w:rPr>
          <w:bCs/>
        </w:rPr>
        <w:t>бухгалтерскую) отчетность;</w:t>
      </w:r>
    </w:p>
    <w:p>
      <w:pPr>
        <w:pStyle w:val="Normal"/>
        <w:numPr>
          <w:ilvl w:val="0"/>
          <w:numId w:val="4"/>
        </w:numPr>
        <w:tabs>
          <w:tab w:val="clear" w:pos="709"/>
          <w:tab w:val="left" w:pos="1418" w:leader="none"/>
        </w:tabs>
        <w:ind w:left="0" w:firstLine="709"/>
        <w:jc w:val="both"/>
        <w:rPr>
          <w:bCs/>
        </w:rPr>
      </w:pPr>
      <w:r>
        <w:rPr>
          <w:bCs/>
        </w:rPr>
        <w:t>учетные регистры бухгалтерского учета;</w:t>
      </w:r>
    </w:p>
    <w:p>
      <w:pPr>
        <w:pStyle w:val="Normal"/>
        <w:numPr>
          <w:ilvl w:val="0"/>
          <w:numId w:val="4"/>
        </w:numPr>
        <w:tabs>
          <w:tab w:val="clear" w:pos="709"/>
          <w:tab w:val="left" w:pos="1418" w:leader="none"/>
        </w:tabs>
        <w:ind w:left="0" w:firstLine="709"/>
        <w:jc w:val="both"/>
        <w:rPr>
          <w:bCs/>
        </w:rPr>
      </w:pPr>
      <w:r>
        <w:rPr>
          <w:bCs/>
        </w:rPr>
        <w:t>бизнес-планы;</w:t>
      </w:r>
    </w:p>
    <w:p>
      <w:pPr>
        <w:pStyle w:val="Normal"/>
        <w:numPr>
          <w:ilvl w:val="0"/>
          <w:numId w:val="4"/>
        </w:numPr>
        <w:tabs>
          <w:tab w:val="clear" w:pos="709"/>
          <w:tab w:val="left" w:pos="1418" w:leader="none"/>
        </w:tabs>
        <w:ind w:left="0" w:firstLine="709"/>
        <w:jc w:val="both"/>
        <w:rPr>
          <w:bCs/>
          <w:lang w:val="ru-RU"/>
        </w:rPr>
      </w:pPr>
      <w:r>
        <w:rPr>
          <w:bCs/>
          <w:lang w:val="ru-RU"/>
        </w:rPr>
        <w:t>договоры (соглашения), заключаемые или заключенные непосредственно Заказчиком либо в его пользу, а также информацию и сведения, содержащиеся в данных договорах (соглашениях);</w:t>
      </w:r>
    </w:p>
    <w:p>
      <w:pPr>
        <w:pStyle w:val="Normal"/>
        <w:numPr>
          <w:ilvl w:val="0"/>
          <w:numId w:val="4"/>
        </w:numPr>
        <w:tabs>
          <w:tab w:val="clear" w:pos="709"/>
          <w:tab w:val="left" w:pos="1418" w:leader="none"/>
        </w:tabs>
        <w:ind w:left="0" w:firstLine="709"/>
        <w:jc w:val="both"/>
        <w:rPr>
          <w:bCs/>
          <w:lang w:val="ru-RU"/>
        </w:rPr>
      </w:pPr>
      <w:r>
        <w:rPr>
          <w:bCs/>
          <w:lang w:val="ru-RU"/>
        </w:rPr>
        <w:t>сведения о финансовых, правовых, организационных и других взаимоотношениях между Заказчиком и третьими лицами;</w:t>
      </w:r>
    </w:p>
    <w:p>
      <w:pPr>
        <w:pStyle w:val="Normal"/>
        <w:numPr>
          <w:ilvl w:val="0"/>
          <w:numId w:val="4"/>
        </w:numPr>
        <w:tabs>
          <w:tab w:val="clear" w:pos="709"/>
          <w:tab w:val="left" w:pos="1418" w:leader="none"/>
        </w:tabs>
        <w:ind w:left="0" w:firstLine="709"/>
        <w:jc w:val="both"/>
        <w:rPr>
          <w:bCs/>
          <w:lang w:val="ru-RU"/>
        </w:rPr>
      </w:pPr>
      <w:r>
        <w:rPr>
          <w:bCs/>
          <w:lang w:val="ru-RU"/>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pPr>
        <w:pStyle w:val="Normal"/>
        <w:numPr>
          <w:ilvl w:val="0"/>
          <w:numId w:val="4"/>
        </w:numPr>
        <w:tabs>
          <w:tab w:val="clear" w:pos="709"/>
          <w:tab w:val="left" w:pos="1418" w:leader="none"/>
        </w:tabs>
        <w:ind w:left="0" w:firstLine="709"/>
        <w:jc w:val="both"/>
        <w:rPr>
          <w:bCs/>
          <w:lang w:val="ru-RU"/>
        </w:rPr>
      </w:pPr>
      <w:r>
        <w:rPr>
          <w:bCs/>
          <w:lang w:val="ru-RU"/>
        </w:rPr>
        <w:t>сведения о Исполнителях, поставщиках оборудования и материалов, а также о покупателях продукции Заказчика и их аффилированных лицах;</w:t>
      </w:r>
    </w:p>
    <w:p>
      <w:pPr>
        <w:pStyle w:val="Normal"/>
        <w:numPr>
          <w:ilvl w:val="0"/>
          <w:numId w:val="4"/>
        </w:numPr>
        <w:tabs>
          <w:tab w:val="clear" w:pos="709"/>
          <w:tab w:val="left" w:pos="1418" w:leader="none"/>
        </w:tabs>
        <w:ind w:left="0" w:firstLine="709"/>
        <w:jc w:val="both"/>
        <w:rPr>
          <w:bCs/>
          <w:lang w:val="ru-RU"/>
        </w:rPr>
      </w:pPr>
      <w:r>
        <w:rPr>
          <w:bCs/>
          <w:lang w:val="ru-RU"/>
        </w:rPr>
        <w:t>сведения об объемах производства и / или реализации продукции и услуг Заказчика или его аффилированных лиц;</w:t>
      </w:r>
    </w:p>
    <w:p>
      <w:pPr>
        <w:pStyle w:val="Normal"/>
        <w:numPr>
          <w:ilvl w:val="0"/>
          <w:numId w:val="4"/>
        </w:numPr>
        <w:tabs>
          <w:tab w:val="clear" w:pos="709"/>
          <w:tab w:val="left" w:pos="1418" w:leader="none"/>
        </w:tabs>
        <w:ind w:left="0" w:firstLine="709"/>
        <w:jc w:val="both"/>
        <w:rPr>
          <w:bCs/>
          <w:lang w:val="ru-RU"/>
        </w:rPr>
      </w:pPr>
      <w:r>
        <w:rPr>
          <w:bCs/>
          <w:lang w:val="ru-RU"/>
        </w:rPr>
        <w:t>материалы обобщения, анализа, оценки, иных действий по обработке вышеуказанной Информации и документов.</w:t>
      </w:r>
    </w:p>
    <w:p>
      <w:pPr>
        <w:pStyle w:val="ListParagraph"/>
        <w:numPr>
          <w:ilvl w:val="1"/>
          <w:numId w:val="12"/>
        </w:numPr>
        <w:shd w:val="clear" w:color="auto" w:fill="FFFFFF"/>
        <w:tabs>
          <w:tab w:val="clear" w:pos="709"/>
          <w:tab w:val="left" w:pos="1134" w:leader="none"/>
        </w:tabs>
        <w:ind w:left="0" w:firstLine="709"/>
        <w:jc w:val="both"/>
        <w:rPr>
          <w:bCs/>
        </w:rPr>
      </w:pPr>
      <w:bookmarkStart w:id="13" w:name="_Ref361337849"/>
      <w:r>
        <w:rPr>
          <w:bCs/>
        </w:rPr>
        <w:t>Исполнитель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t xml:space="preserve"> </w:t>
      </w:r>
      <w:r>
        <w:rPr>
          <w:bCs/>
        </w:rPr>
        <w:t>(расторжения) или исполнения, в том числе:</w:t>
      </w:r>
      <w:bookmarkEnd w:id="13"/>
      <w:r>
        <w:rPr>
          <w:bCs/>
        </w:rPr>
        <w:t xml:space="preserve"> </w:t>
      </w:r>
    </w:p>
    <w:p>
      <w:pPr>
        <w:pStyle w:val="ListParagraph"/>
        <w:numPr>
          <w:ilvl w:val="2"/>
          <w:numId w:val="12"/>
        </w:numPr>
        <w:shd w:val="clear" w:color="auto" w:fill="FFFFFF"/>
        <w:tabs>
          <w:tab w:val="clear" w:pos="709"/>
          <w:tab w:val="left" w:pos="1134" w:leader="none"/>
        </w:tabs>
        <w:ind w:left="0" w:firstLine="709"/>
        <w:jc w:val="both"/>
        <w:rPr>
          <w:bCs/>
        </w:rPr>
      </w:pPr>
      <w:r>
        <w:rPr>
          <w:bCs/>
        </w:rPr>
        <w:t>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Заказчика, за исключением случаев, предусмотренных законодательством Российской Федерации и пунктом 7.6.7 Договора;</w:t>
      </w:r>
    </w:p>
    <w:p>
      <w:pPr>
        <w:pStyle w:val="ListParagraph"/>
        <w:numPr>
          <w:ilvl w:val="2"/>
          <w:numId w:val="12"/>
        </w:numPr>
        <w:shd w:val="clear" w:color="auto" w:fill="FFFFFF"/>
        <w:tabs>
          <w:tab w:val="clear" w:pos="709"/>
          <w:tab w:val="left" w:pos="1134" w:leader="none"/>
        </w:tabs>
        <w:ind w:left="0" w:firstLine="709"/>
        <w:jc w:val="both"/>
        <w:rPr>
          <w:bCs/>
        </w:rPr>
      </w:pPr>
      <w:r>
        <w:rPr>
          <w:bCs/>
        </w:rPr>
        <w:t>принимать меры предосторожности, обычно используемые для защиты такого рода информации в деловом обороте, при этом если Исполнителем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Исполнитель обязан использовать в отношении защиты Информации обычно используемые им меры защиты;</w:t>
      </w:r>
    </w:p>
    <w:p>
      <w:pPr>
        <w:pStyle w:val="ListParagraph"/>
        <w:numPr>
          <w:ilvl w:val="2"/>
          <w:numId w:val="12"/>
        </w:numPr>
        <w:shd w:val="clear" w:color="auto" w:fill="FFFFFF"/>
        <w:tabs>
          <w:tab w:val="clear" w:pos="709"/>
          <w:tab w:val="left" w:pos="1134" w:leader="none"/>
        </w:tabs>
        <w:ind w:left="0" w:firstLine="709"/>
        <w:jc w:val="both"/>
        <w:rPr>
          <w:bCs/>
        </w:rPr>
      </w:pPr>
      <w:r>
        <w:rPr>
          <w:bCs/>
        </w:rPr>
        <w:t xml:space="preserve">использовать Информацию исключительно для целей, для которых она была предоставлена; </w:t>
      </w:r>
    </w:p>
    <w:p>
      <w:pPr>
        <w:pStyle w:val="ListParagraph"/>
        <w:numPr>
          <w:ilvl w:val="2"/>
          <w:numId w:val="12"/>
        </w:numPr>
        <w:shd w:val="clear" w:color="auto" w:fill="FFFFFF"/>
        <w:tabs>
          <w:tab w:val="clear" w:pos="709"/>
          <w:tab w:val="left" w:pos="1134" w:leader="none"/>
        </w:tabs>
        <w:ind w:left="0" w:firstLine="709"/>
        <w:jc w:val="both"/>
        <w:rPr>
          <w:bCs/>
        </w:rPr>
      </w:pPr>
      <w:r>
        <w:rPr>
          <w:bCs/>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ListParagraph"/>
        <w:numPr>
          <w:ilvl w:val="2"/>
          <w:numId w:val="12"/>
        </w:numPr>
        <w:shd w:val="clear" w:color="auto" w:fill="FFFFFF"/>
        <w:tabs>
          <w:tab w:val="clear" w:pos="709"/>
          <w:tab w:val="left" w:pos="1134" w:leader="none"/>
        </w:tabs>
        <w:ind w:left="0" w:firstLine="709"/>
        <w:jc w:val="both"/>
        <w:rPr>
          <w:bCs/>
        </w:rPr>
      </w:pPr>
      <w:r>
        <w:rPr>
          <w:bCs/>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Заказчика, а также обеспечить содействие, которое потребует Заказчик для предотвращения такого несанкционированного раскрытия;</w:t>
      </w:r>
    </w:p>
    <w:p>
      <w:pPr>
        <w:pStyle w:val="ListParagraph"/>
        <w:numPr>
          <w:ilvl w:val="2"/>
          <w:numId w:val="12"/>
        </w:numPr>
        <w:shd w:val="clear" w:color="auto" w:fill="FFFFFF"/>
        <w:tabs>
          <w:tab w:val="clear" w:pos="709"/>
          <w:tab w:val="left" w:pos="1134" w:leader="none"/>
        </w:tabs>
        <w:ind w:left="0" w:firstLine="709"/>
        <w:jc w:val="both"/>
        <w:rPr>
          <w:bCs/>
        </w:rPr>
      </w:pPr>
      <w:r>
        <w:rPr>
          <w:bCs/>
        </w:rPr>
        <w:t xml:space="preserve">по требованию Заказчика уничтожить всю Информацию, которую будет невозможно передать Заказчику по его запросу или которая будет находиться на технических средствах Исполнителя. При этом Заказчик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pPr>
        <w:pStyle w:val="ListParagraph"/>
        <w:numPr>
          <w:ilvl w:val="2"/>
          <w:numId w:val="12"/>
        </w:numPr>
        <w:shd w:val="clear" w:color="auto" w:fill="FFFFFF"/>
        <w:tabs>
          <w:tab w:val="clear" w:pos="709"/>
          <w:tab w:val="left" w:pos="1134" w:leader="none"/>
        </w:tabs>
        <w:ind w:left="0" w:firstLine="709"/>
        <w:jc w:val="both"/>
        <w:rPr>
          <w:bCs/>
        </w:rPr>
      </w:pPr>
      <w:bookmarkStart w:id="14" w:name="_Ref361337832"/>
      <w:r>
        <w:rPr>
          <w:bCs/>
        </w:rPr>
        <w:t>раскрывать Информацию своим работникам, членам органов управления 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bookmarkEnd w:id="14"/>
    </w:p>
    <w:p>
      <w:pPr>
        <w:pStyle w:val="ListParagraph"/>
        <w:numPr>
          <w:ilvl w:val="2"/>
          <w:numId w:val="12"/>
        </w:numPr>
        <w:shd w:val="clear" w:color="auto" w:fill="FFFFFF"/>
        <w:tabs>
          <w:tab w:val="clear" w:pos="709"/>
          <w:tab w:val="left" w:pos="1134" w:leader="none"/>
        </w:tabs>
        <w:ind w:left="0" w:firstLine="709"/>
        <w:jc w:val="both"/>
        <w:rPr>
          <w:bCs/>
        </w:rPr>
      </w:pPr>
      <w:r>
        <w:rPr>
          <w:bCs/>
        </w:rPr>
        <w:t>не разглашать третьим лицам факты передачи или получения Информации.</w:t>
      </w:r>
    </w:p>
    <w:p>
      <w:pPr>
        <w:pStyle w:val="ListParagraph"/>
        <w:numPr>
          <w:ilvl w:val="1"/>
          <w:numId w:val="12"/>
        </w:numPr>
        <w:shd w:val="clear" w:color="auto" w:fill="FFFFFF"/>
        <w:tabs>
          <w:tab w:val="left" w:pos="709" w:leader="none"/>
          <w:tab w:val="left" w:pos="1134" w:leader="none"/>
        </w:tabs>
        <w:ind w:left="0" w:firstLine="709"/>
        <w:jc w:val="both"/>
        <w:rPr>
          <w:bCs/>
        </w:rPr>
      </w:pPr>
      <w:bookmarkStart w:id="15" w:name="_Ref361337863"/>
      <w:r>
        <w:rPr>
          <w:bCs/>
        </w:rPr>
        <w:t>Исполнитель, нарушивший условия настоящего раздела Договора, возмещает Заказчику убытки, вызванные таким нарушением, в течение 10 (десяти) календарных дней с даты получения соответствующего письменного требования Заказчика.</w:t>
      </w:r>
      <w:bookmarkEnd w:id="15"/>
    </w:p>
    <w:p>
      <w:pPr>
        <w:pStyle w:val="ListParagraph"/>
        <w:numPr>
          <w:ilvl w:val="1"/>
          <w:numId w:val="12"/>
        </w:numPr>
        <w:shd w:val="clear" w:color="auto" w:fill="FFFFFF"/>
        <w:tabs>
          <w:tab w:val="left" w:pos="709" w:leader="none"/>
          <w:tab w:val="left" w:pos="1134" w:leader="none"/>
        </w:tabs>
        <w:ind w:left="0" w:firstLine="709"/>
        <w:jc w:val="both"/>
        <w:rPr>
          <w:bCs/>
        </w:rPr>
      </w:pPr>
      <w:r>
        <w:rPr>
          <w:bCs/>
        </w:rPr>
        <w:t>Исполнитель обязуется обеспечить повторение условий Договора в части соблюдения режима конфиденциальности Информации в договорах, заключаемых с Субисполнителями.</w:t>
      </w:r>
    </w:p>
    <w:p>
      <w:pPr>
        <w:pStyle w:val="ListParagraph"/>
        <w:numPr>
          <w:ilvl w:val="1"/>
          <w:numId w:val="12"/>
        </w:numPr>
        <w:shd w:val="clear" w:color="auto" w:fill="FFFFFF"/>
        <w:tabs>
          <w:tab w:val="left" w:pos="709" w:leader="none"/>
          <w:tab w:val="left" w:pos="1134" w:leader="none"/>
        </w:tabs>
        <w:ind w:left="0" w:firstLine="709"/>
        <w:jc w:val="both"/>
        <w:rPr>
          <w:bCs/>
        </w:rPr>
      </w:pPr>
      <w:r>
        <w:rPr>
          <w:bCs/>
        </w:rPr>
        <w:t xml:space="preserve">Условия защиты Информации, представляемой Исполнителем Заказчику, могут быть дополнительно урегулированы отдельно заключаемым Сторонами соглашением. </w:t>
      </w:r>
    </w:p>
    <w:p>
      <w:pPr>
        <w:pStyle w:val="ListParagraph"/>
        <w:shd w:val="clear" w:color="auto" w:fill="FFFFFF"/>
        <w:tabs>
          <w:tab w:val="clear" w:pos="709"/>
          <w:tab w:val="left" w:pos="284" w:leader="none"/>
        </w:tabs>
        <w:ind w:left="0" w:hanging="0"/>
        <w:rPr>
          <w:b/>
        </w:rPr>
      </w:pPr>
      <w:r>
        <w:rPr>
          <w:b/>
        </w:rPr>
      </w:r>
    </w:p>
    <w:p>
      <w:pPr>
        <w:pStyle w:val="ListParagraph"/>
        <w:numPr>
          <w:ilvl w:val="0"/>
          <w:numId w:val="12"/>
        </w:numPr>
        <w:shd w:val="clear" w:color="auto" w:fill="FFFFFF"/>
        <w:tabs>
          <w:tab w:val="clear" w:pos="709"/>
          <w:tab w:val="left" w:pos="284" w:leader="none"/>
          <w:tab w:val="left" w:pos="426" w:leader="none"/>
        </w:tabs>
        <w:ind w:left="0" w:hanging="0"/>
        <w:jc w:val="center"/>
        <w:rPr>
          <w:bCs/>
        </w:rPr>
      </w:pPr>
      <w:r>
        <w:rPr>
          <w:b/>
          <w:bCs/>
        </w:rPr>
        <w:t>Разрешение споров</w:t>
      </w:r>
    </w:p>
    <w:p>
      <w:pPr>
        <w:pStyle w:val="ListParagraph"/>
        <w:numPr>
          <w:ilvl w:val="1"/>
          <w:numId w:val="12"/>
        </w:numPr>
        <w:shd w:val="clear" w:color="auto" w:fill="FFFFFF"/>
        <w:tabs>
          <w:tab w:val="left" w:pos="709" w:leader="none"/>
          <w:tab w:val="left" w:pos="1134" w:leader="none"/>
        </w:tabs>
        <w:ind w:left="0" w:firstLine="709"/>
        <w:jc w:val="both"/>
        <w:rPr>
          <w:bCs/>
        </w:rPr>
      </w:pPr>
      <w:r>
        <w:rPr>
          <w:bCs/>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ListParagraph"/>
        <w:numPr>
          <w:ilvl w:val="1"/>
          <w:numId w:val="12"/>
        </w:numPr>
        <w:shd w:val="clear" w:color="auto" w:fill="FFFFFF"/>
        <w:tabs>
          <w:tab w:val="left" w:pos="709" w:leader="none"/>
          <w:tab w:val="left" w:pos="1134" w:leader="none"/>
        </w:tabs>
        <w:ind w:left="0" w:firstLine="709"/>
        <w:jc w:val="both"/>
        <w:rPr>
          <w:bCs/>
        </w:rPr>
      </w:pPr>
      <w:r>
        <w:rPr>
          <w:bCs/>
        </w:rPr>
        <w:t>Споры, указанные в пункте 8.1 Договора, которые не были урегулированы Сторонам</w:t>
      </w:r>
      <w:r>
        <w:rPr>
          <w:bCs/>
          <w:shd w:fill="auto" w:val="clear"/>
        </w:rPr>
        <w:t>и путем переговоров, подлежат разрешению в Арбитражном суде Самарской области в с</w:t>
      </w:r>
      <w:r>
        <w:rPr>
          <w:bCs/>
        </w:rPr>
        <w:t>оответствии с законодательством Р</w:t>
      </w:r>
      <w:r>
        <w:rPr>
          <w:bCs/>
          <w:shd w:fill="auto" w:val="clear"/>
        </w:rPr>
        <w:t>оссийской Федерации.</w:t>
      </w:r>
    </w:p>
    <w:p>
      <w:pPr>
        <w:pStyle w:val="ListParagraph"/>
        <w:numPr>
          <w:ilvl w:val="1"/>
          <w:numId w:val="12"/>
        </w:numPr>
        <w:shd w:val="clear" w:color="auto" w:fill="FFFFFF"/>
        <w:tabs>
          <w:tab w:val="left" w:pos="709" w:leader="none"/>
          <w:tab w:val="left" w:pos="1134" w:leader="none"/>
        </w:tabs>
        <w:ind w:left="0" w:firstLine="709"/>
        <w:jc w:val="both"/>
        <w:rPr>
          <w:highlight w:val="none"/>
          <w:shd w:fill="auto" w:val="clear"/>
        </w:rPr>
      </w:pPr>
      <w:r>
        <w:rPr>
          <w:bCs/>
          <w:shd w:fill="auto" w:val="clear"/>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14.7 Договора.</w:t>
      </w:r>
    </w:p>
    <w:p>
      <w:pPr>
        <w:pStyle w:val="ListParagraph"/>
        <w:numPr>
          <w:ilvl w:val="1"/>
          <w:numId w:val="12"/>
        </w:numPr>
        <w:shd w:val="clear" w:color="auto" w:fill="FFFFFF"/>
        <w:tabs>
          <w:tab w:val="left" w:pos="709" w:leader="none"/>
          <w:tab w:val="left" w:pos="1134" w:leader="none"/>
        </w:tabs>
        <w:ind w:left="0" w:firstLine="709"/>
        <w:jc w:val="both"/>
        <w:rPr>
          <w:bCs/>
        </w:rPr>
      </w:pPr>
      <w:r>
        <w:rPr>
          <w:bCs/>
          <w:shd w:fill="auto" w:val="clear"/>
        </w:rPr>
        <w:t>Срок для рассмотрения претензии – 15 (пятнадцать) рабочих дней со дня ее получения. Если в указанный срок требования не у</w:t>
      </w:r>
      <w:r>
        <w:rPr>
          <w:bCs/>
        </w:rPr>
        <w:t>довлетворены и не направлены мотивированные возражения, то Сторона, право которой нарушено, вправе обратиться с иском в суд.</w:t>
      </w:r>
    </w:p>
    <w:p>
      <w:pPr>
        <w:pStyle w:val="ListParagraph"/>
        <w:numPr>
          <w:ilvl w:val="1"/>
          <w:numId w:val="12"/>
        </w:numPr>
        <w:shd w:val="clear" w:color="auto" w:fill="FFFFFF"/>
        <w:tabs>
          <w:tab w:val="left" w:pos="709" w:leader="none"/>
          <w:tab w:val="left" w:pos="1134" w:leader="none"/>
        </w:tabs>
        <w:ind w:left="0" w:firstLine="709"/>
        <w:jc w:val="both"/>
        <w:rPr>
          <w:bCs/>
        </w:rPr>
      </w:pPr>
      <w:r>
        <w:rPr>
          <w:bCs/>
        </w:rPr>
        <w:t>Условия настоящего раздела сохраняют свою силу в случае признания Договора незаключенным и / или недействительным.</w:t>
      </w:r>
    </w:p>
    <w:p>
      <w:pPr>
        <w:pStyle w:val="ListParagraph"/>
        <w:shd w:val="clear" w:color="auto" w:fill="FFFFFF"/>
        <w:tabs>
          <w:tab w:val="clear" w:pos="709"/>
          <w:tab w:val="left" w:pos="1418" w:leader="none"/>
        </w:tabs>
        <w:ind w:left="0" w:firstLine="851"/>
        <w:jc w:val="both"/>
        <w:rPr/>
      </w:pPr>
      <w:r>
        <w:rPr/>
      </w:r>
    </w:p>
    <w:p>
      <w:pPr>
        <w:pStyle w:val="ListParagraph"/>
        <w:numPr>
          <w:ilvl w:val="0"/>
          <w:numId w:val="12"/>
        </w:numPr>
        <w:shd w:val="clear" w:color="auto" w:fill="FFFFFF"/>
        <w:tabs>
          <w:tab w:val="clear" w:pos="709"/>
          <w:tab w:val="left" w:pos="284" w:leader="none"/>
        </w:tabs>
        <w:ind w:left="0" w:hanging="0"/>
        <w:jc w:val="center"/>
        <w:rPr>
          <w:b/>
        </w:rPr>
      </w:pPr>
      <w:r>
        <w:rPr>
          <w:b/>
          <w:bCs/>
        </w:rPr>
        <w:t>Антикоррупционная оговорка</w:t>
      </w:r>
    </w:p>
    <w:p>
      <w:pPr>
        <w:pStyle w:val="ListParagraph"/>
        <w:widowControl w:val="false"/>
        <w:numPr>
          <w:ilvl w:val="1"/>
          <w:numId w:val="12"/>
        </w:numPr>
        <w:shd w:val="clear" w:color="auto" w:fill="FFFFFF"/>
        <w:ind w:left="0" w:firstLine="709"/>
        <w:jc w:val="both"/>
        <w:rPr>
          <w:bCs/>
          <w:color w:val="000000"/>
        </w:rPr>
      </w:pPr>
      <w:r>
        <w:rPr>
          <w:color w:val="000000"/>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pPr>
        <w:pStyle w:val="Normal"/>
        <w:shd w:val="clear" w:color="auto" w:fill="FFFFFF"/>
        <w:ind w:firstLine="709"/>
        <w:jc w:val="both"/>
        <w:rPr>
          <w:bCs/>
          <w:color w:val="000000"/>
          <w:lang w:val="ru-RU"/>
        </w:rPr>
      </w:pPr>
      <w:r>
        <w:rPr>
          <w:bCs/>
          <w:color w:val="000000"/>
          <w:lang w:val="ru-RU"/>
        </w:rPr>
        <w:t>9.2.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pPr>
        <w:pStyle w:val="Normal"/>
        <w:shd w:val="clear" w:color="auto" w:fill="FFFFFF"/>
        <w:ind w:firstLine="709"/>
        <w:jc w:val="both"/>
        <w:rPr>
          <w:bCs/>
          <w:color w:val="000000"/>
          <w:lang w:val="ru-RU"/>
        </w:rPr>
      </w:pPr>
      <w:r>
        <w:rPr>
          <w:bCs/>
          <w:color w:val="000000"/>
          <w:lang w:val="ru-RU"/>
        </w:rPr>
        <w:t>9.3. 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shd w:val="clear" w:color="auto" w:fill="FFFFFF"/>
        <w:ind w:firstLine="709"/>
        <w:jc w:val="both"/>
        <w:rPr>
          <w:bCs/>
          <w:color w:val="000000"/>
          <w:lang w:val="ru-RU"/>
        </w:rPr>
      </w:pPr>
      <w:r>
        <w:rPr>
          <w:bCs/>
          <w:color w:val="000000"/>
          <w:lang w:val="ru-RU"/>
        </w:rPr>
        <w:t>9.4.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pPr>
        <w:pStyle w:val="Normal"/>
        <w:shd w:val="clear" w:color="auto" w:fill="FFFFFF"/>
        <w:ind w:firstLine="709"/>
        <w:jc w:val="both"/>
        <w:rPr>
          <w:bCs/>
          <w:color w:val="000000"/>
          <w:lang w:val="ru-RU"/>
        </w:rPr>
      </w:pPr>
      <w:r>
        <w:rPr>
          <w:bCs/>
          <w:color w:val="000000"/>
          <w:lang w:val="ru-RU"/>
        </w:rPr>
        <w:t xml:space="preserve">9.5.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pPr>
        <w:pStyle w:val="Normal"/>
        <w:shd w:val="clear" w:color="auto" w:fill="FFFFFF"/>
        <w:ind w:firstLine="709"/>
        <w:jc w:val="both"/>
        <w:rPr>
          <w:bCs/>
          <w:color w:val="000000"/>
          <w:lang w:val="ru-RU"/>
        </w:rPr>
      </w:pPr>
      <w:r>
        <w:rPr>
          <w:bCs/>
          <w:color w:val="000000"/>
          <w:lang w:val="ru-RU"/>
        </w:rPr>
        <w:t xml:space="preserve">9.6.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pPr>
        <w:pStyle w:val="Normal"/>
        <w:shd w:val="clear" w:color="auto" w:fill="FFFFFF"/>
        <w:tabs>
          <w:tab w:val="clear" w:pos="709"/>
          <w:tab w:val="left" w:pos="567" w:leader="none"/>
        </w:tabs>
        <w:ind w:firstLine="709"/>
        <w:jc w:val="both"/>
        <w:rPr>
          <w:color w:val="000000"/>
          <w:lang w:val="ru-RU"/>
        </w:rPr>
      </w:pPr>
      <w:r>
        <w:rPr>
          <w:color w:val="000000"/>
          <w:lang w:val="ru-RU"/>
        </w:rPr>
        <w:t xml:space="preserve">9.7.  Каналы связи Линия доверия Группы РусГидро: </w:t>
      </w:r>
    </w:p>
    <w:p>
      <w:pPr>
        <w:pStyle w:val="Normal"/>
        <w:shd w:val="clear" w:color="auto" w:fill="FFFFFF"/>
        <w:tabs>
          <w:tab w:val="clear" w:pos="709"/>
          <w:tab w:val="left" w:pos="567" w:leader="none"/>
        </w:tabs>
        <w:ind w:firstLine="709"/>
        <w:jc w:val="both"/>
        <w:rPr>
          <w:lang w:val="ru-RU"/>
        </w:rPr>
      </w:pPr>
      <w:r>
        <w:rPr>
          <w:lang w:val="ru-RU"/>
        </w:rPr>
        <w:t xml:space="preserve">9.7.1. Электронная почта: </w:t>
      </w:r>
      <w:r>
        <w:rPr/>
        <w:t>ld</w:t>
      </w:r>
      <w:r>
        <w:rPr>
          <w:lang w:val="ru-RU"/>
        </w:rPr>
        <w:t>@</w:t>
      </w:r>
      <w:r>
        <w:rPr/>
        <w:t>rushydro</w:t>
      </w:r>
      <w:r>
        <w:rPr>
          <w:lang w:val="ru-RU"/>
        </w:rPr>
        <w:t>.</w:t>
      </w:r>
      <w:r>
        <w:rPr/>
        <w:t>ru</w:t>
      </w:r>
      <w:r>
        <w:rPr>
          <w:lang w:val="ru-RU"/>
        </w:rPr>
        <w:t>.</w:t>
      </w:r>
    </w:p>
    <w:p>
      <w:pPr>
        <w:pStyle w:val="Normal"/>
        <w:shd w:val="clear" w:color="auto" w:fill="FFFFFF"/>
        <w:tabs>
          <w:tab w:val="clear" w:pos="709"/>
          <w:tab w:val="left" w:pos="567" w:leader="none"/>
        </w:tabs>
        <w:ind w:firstLine="709"/>
        <w:jc w:val="both"/>
        <w:rPr>
          <w:lang w:val="ru-RU"/>
        </w:rPr>
      </w:pPr>
      <w:r>
        <w:rPr>
          <w:lang w:val="ru-RU"/>
        </w:rPr>
        <w:t xml:space="preserve">9.7.2. Специальная форма «обратной связи», размещенная на официальном сайте Общества в сети интернет: </w:t>
      </w:r>
      <w:r>
        <w:rPr/>
        <w:t>http</w:t>
      </w:r>
      <w:r>
        <w:rPr>
          <w:lang w:val="ru-RU"/>
        </w:rPr>
        <w:t>://</w:t>
      </w:r>
      <w:r>
        <w:rPr/>
        <w:t>www</w:t>
      </w:r>
      <w:r>
        <w:rPr>
          <w:lang w:val="ru-RU"/>
        </w:rPr>
        <w:t>.</w:t>
      </w:r>
      <w:r>
        <w:rPr/>
        <w:t>rushydro</w:t>
      </w:r>
      <w:r>
        <w:rPr>
          <w:lang w:val="ru-RU"/>
        </w:rPr>
        <w:t>.</w:t>
      </w:r>
      <w:r>
        <w:rPr/>
        <w:t>ru</w:t>
      </w:r>
      <w:r>
        <w:rPr>
          <w:lang w:val="ru-RU"/>
        </w:rPr>
        <w:t>/ (далее перейти по ссылке «Линия доверия» и заполнить поля специальной формы «обратной связи»);</w:t>
      </w:r>
    </w:p>
    <w:p>
      <w:pPr>
        <w:pStyle w:val="Normal"/>
        <w:ind w:firstLine="709"/>
        <w:jc w:val="both"/>
        <w:rPr>
          <w:lang w:val="ru-RU"/>
        </w:rPr>
      </w:pPr>
      <w:r>
        <w:rPr>
          <w:lang w:val="ru-RU"/>
        </w:rPr>
        <w:t>9.7.3. 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Normal"/>
        <w:tabs>
          <w:tab w:val="left" w:pos="709" w:leader="none"/>
        </w:tabs>
        <w:rPr>
          <w:b/>
          <w:lang w:val="ru-RU"/>
        </w:rPr>
      </w:pPr>
      <w:r>
        <w:rPr>
          <w:b/>
          <w:lang w:val="ru-RU"/>
        </w:rPr>
      </w:r>
    </w:p>
    <w:p>
      <w:pPr>
        <w:pStyle w:val="ListParagraph"/>
        <w:numPr>
          <w:ilvl w:val="0"/>
          <w:numId w:val="12"/>
        </w:numPr>
        <w:shd w:val="clear" w:color="auto" w:fill="FFFFFF"/>
        <w:tabs>
          <w:tab w:val="clear" w:pos="709"/>
          <w:tab w:val="left" w:pos="426" w:leader="none"/>
        </w:tabs>
        <w:ind w:left="0" w:hanging="0"/>
        <w:jc w:val="center"/>
        <w:rPr>
          <w:b/>
          <w:bCs/>
        </w:rPr>
      </w:pPr>
      <w:r>
        <w:rPr>
          <w:b/>
          <w:bCs/>
        </w:rPr>
        <w:t>Обстоятельства непреодолимой силы (форс-мажор)</w:t>
      </w:r>
    </w:p>
    <w:p>
      <w:pPr>
        <w:pStyle w:val="ListParagraph"/>
        <w:numPr>
          <w:ilvl w:val="1"/>
          <w:numId w:val="12"/>
        </w:numPr>
        <w:shd w:val="clear" w:color="auto" w:fill="FFFFFF"/>
        <w:tabs>
          <w:tab w:val="left" w:pos="709" w:leader="none"/>
          <w:tab w:val="left" w:pos="1418" w:leader="none"/>
        </w:tabs>
        <w:ind w:left="0" w:firstLine="709"/>
        <w:jc w:val="both"/>
        <w:rPr/>
      </w:pPr>
      <w:r>
        <w:rPr>
          <w:bCs/>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numPr>
          <w:ilvl w:val="1"/>
          <w:numId w:val="12"/>
        </w:numPr>
        <w:shd w:val="clear" w:color="auto" w:fill="FFFFFF"/>
        <w:tabs>
          <w:tab w:val="left" w:pos="709" w:leader="none"/>
          <w:tab w:val="left" w:pos="1418" w:leader="none"/>
        </w:tabs>
        <w:ind w:left="0" w:firstLine="709"/>
        <w:jc w:val="both"/>
        <w:rPr/>
      </w:pPr>
      <w:r>
        <w:rPr>
          <w:bCs/>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pPr>
        <w:pStyle w:val="ListParagraph"/>
        <w:numPr>
          <w:ilvl w:val="1"/>
          <w:numId w:val="12"/>
        </w:numPr>
        <w:shd w:val="clear" w:color="auto" w:fill="FFFFFF"/>
        <w:tabs>
          <w:tab w:val="left" w:pos="709" w:leader="none"/>
          <w:tab w:val="left" w:pos="1418" w:leader="none"/>
        </w:tabs>
        <w:ind w:left="0" w:firstLine="709"/>
        <w:jc w:val="both"/>
        <w:rPr/>
      </w:pPr>
      <w:r>
        <w:rPr>
          <w:bCs/>
        </w:rPr>
        <w:t>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ListParagraph"/>
        <w:numPr>
          <w:ilvl w:val="1"/>
          <w:numId w:val="12"/>
        </w:numPr>
        <w:shd w:val="clear" w:color="auto" w:fill="FFFFFF"/>
        <w:tabs>
          <w:tab w:val="clear" w:pos="709"/>
          <w:tab w:val="left" w:pos="426" w:leader="none"/>
          <w:tab w:val="left" w:pos="1418" w:leader="none"/>
        </w:tabs>
        <w:ind w:left="0" w:firstLine="709"/>
        <w:jc w:val="both"/>
        <w:rPr/>
      </w:pPr>
      <w:r>
        <w:rPr/>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pPr>
        <w:pStyle w:val="ListParagraph"/>
        <w:numPr>
          <w:ilvl w:val="1"/>
          <w:numId w:val="12"/>
        </w:numPr>
        <w:shd w:val="clear" w:color="auto" w:fill="FFFFFF"/>
        <w:tabs>
          <w:tab w:val="left" w:pos="709" w:leader="none"/>
          <w:tab w:val="left" w:pos="1418" w:leader="none"/>
        </w:tabs>
        <w:ind w:left="0" w:firstLine="709"/>
        <w:jc w:val="both"/>
        <w:rPr/>
      </w:pPr>
      <w:r>
        <w:rPr>
          <w:bCs/>
        </w:rPr>
        <w:t xml:space="preserve">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numPr>
          <w:ilvl w:val="1"/>
          <w:numId w:val="12"/>
        </w:numPr>
        <w:shd w:val="clear" w:color="auto" w:fill="FFFFFF"/>
        <w:tabs>
          <w:tab w:val="left" w:pos="709" w:leader="none"/>
          <w:tab w:val="left" w:pos="1418" w:leader="none"/>
        </w:tabs>
        <w:ind w:left="0" w:firstLine="709"/>
        <w:jc w:val="both"/>
        <w:rPr/>
      </w:pPr>
      <w:r>
        <w:rPr>
          <w:bCs/>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shd w:val="clear" w:color="auto" w:fill="FFFFFF"/>
        <w:tabs>
          <w:tab w:val="clear" w:pos="709"/>
          <w:tab w:val="left" w:pos="568" w:leader="none"/>
        </w:tabs>
        <w:ind w:left="0" w:firstLine="709"/>
        <w:jc w:val="both"/>
        <w:rPr>
          <w:bCs/>
        </w:rPr>
      </w:pPr>
      <w:r>
        <w:rPr>
          <w:bCs/>
        </w:rPr>
        <w:t>При этом любая из Сторон вправе отказаться от исполнения Договора в одностороннем внесудебном порядке.</w:t>
      </w:r>
    </w:p>
    <w:p>
      <w:pPr>
        <w:pStyle w:val="ListParagraph"/>
        <w:shd w:val="clear" w:color="auto" w:fill="FFFFFF"/>
        <w:tabs>
          <w:tab w:val="clear" w:pos="709"/>
          <w:tab w:val="left" w:pos="568" w:leader="none"/>
        </w:tabs>
        <w:ind w:left="0" w:firstLine="709"/>
        <w:jc w:val="both"/>
        <w:rPr/>
      </w:pPr>
      <w:r>
        <w:rPr/>
      </w:r>
    </w:p>
    <w:p>
      <w:pPr>
        <w:pStyle w:val="ListParagraph"/>
        <w:numPr>
          <w:ilvl w:val="0"/>
          <w:numId w:val="12"/>
        </w:numPr>
        <w:shd w:val="clear" w:color="auto" w:fill="FFFFFF"/>
        <w:tabs>
          <w:tab w:val="clear" w:pos="709"/>
          <w:tab w:val="left" w:pos="426" w:leader="none"/>
        </w:tabs>
        <w:ind w:left="0" w:hanging="0"/>
        <w:jc w:val="center"/>
        <w:rPr>
          <w:b/>
          <w:bCs/>
        </w:rPr>
      </w:pPr>
      <w:r>
        <w:rPr>
          <w:b/>
          <w:bCs/>
        </w:rPr>
        <w:t>Особые положения</w:t>
      </w:r>
    </w:p>
    <w:p>
      <w:pPr>
        <w:pStyle w:val="ListParagraph"/>
        <w:numPr>
          <w:ilvl w:val="1"/>
          <w:numId w:val="12"/>
        </w:numPr>
        <w:shd w:val="clear" w:color="auto" w:fill="FFFFFF"/>
        <w:tabs>
          <w:tab w:val="clear" w:pos="709"/>
          <w:tab w:val="left" w:pos="355" w:leader="none"/>
        </w:tabs>
        <w:ind w:left="0" w:firstLine="709"/>
        <w:jc w:val="both"/>
        <w:rPr/>
      </w:pPr>
      <w:r>
        <w:rPr>
          <w:bCs/>
        </w:rPr>
        <w:t>Исполнитель обязуется не привлекать и не допускать привлечения к исполнению обязательств по Договору организации:</w:t>
      </w:r>
    </w:p>
    <w:p>
      <w:pPr>
        <w:pStyle w:val="ListParagraph"/>
        <w:numPr>
          <w:ilvl w:val="1"/>
          <w:numId w:val="10"/>
        </w:numPr>
        <w:shd w:val="clear" w:color="auto" w:fill="FFFFFF"/>
        <w:tabs>
          <w:tab w:val="clear" w:pos="709"/>
          <w:tab w:val="left" w:pos="1134" w:leader="none"/>
        </w:tabs>
        <w:ind w:left="0" w:firstLine="709"/>
        <w:jc w:val="both"/>
        <w:rPr>
          <w:bCs/>
        </w:rPr>
      </w:pPr>
      <w:r>
        <w:rPr>
          <w:bCs/>
        </w:rPr>
        <w:t xml:space="preserve">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bCs/>
          </w:rPr>
          <w:t>№ 18162/09</w:t>
        </w:r>
      </w:hyperlink>
      <w:r>
        <w:rPr>
          <w:bCs/>
        </w:rPr>
        <w:t xml:space="preserve"> и от 25.05.2010 </w:t>
      </w:r>
      <w:hyperlink r:id="rId3">
        <w:r>
          <w:rPr>
            <w:bCs/>
          </w:rPr>
          <w:t>№ 15658/09</w:t>
        </w:r>
      </w:hyperlink>
      <w:r>
        <w:rPr>
          <w:bCs/>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 / или </w:t>
      </w:r>
    </w:p>
    <w:p>
      <w:pPr>
        <w:pStyle w:val="ListParagraph"/>
        <w:numPr>
          <w:ilvl w:val="1"/>
          <w:numId w:val="10"/>
        </w:numPr>
        <w:shd w:val="clear" w:color="auto" w:fill="FFFFFF"/>
        <w:tabs>
          <w:tab w:val="clear" w:pos="709"/>
          <w:tab w:val="left" w:pos="1134" w:leader="none"/>
        </w:tabs>
        <w:ind w:left="0" w:firstLine="709"/>
        <w:jc w:val="both"/>
        <w:rPr>
          <w:bCs/>
        </w:rPr>
      </w:pPr>
      <w:r>
        <w:rPr>
          <w:bCs/>
        </w:rPr>
        <w:t xml:space="preserve">соответствующие </w:t>
      </w:r>
      <w:hyperlink r:id="rId4">
        <w:r>
          <w:rPr>
            <w:bCs/>
          </w:rPr>
          <w:t>Критери</w:t>
        </w:r>
      </w:hyperlink>
      <w:r>
        <w:rPr>
          <w:bCs/>
        </w:rPr>
        <w:t>ям самостоятельной оценки рисков для налогоплательщиков, используемым налоговыми органами в процессе отбора объектов для проведения выездных налоговых проверок (утверждены приказом ФНС России от 30.05.2007 № ММ-3-06/333@).</w:t>
      </w:r>
    </w:p>
    <w:p>
      <w:pPr>
        <w:pStyle w:val="ListParagraph"/>
        <w:numPr>
          <w:ilvl w:val="1"/>
          <w:numId w:val="12"/>
        </w:numPr>
        <w:shd w:val="clear" w:color="auto" w:fill="FFFFFF"/>
        <w:tabs>
          <w:tab w:val="clear" w:pos="709"/>
          <w:tab w:val="left" w:pos="1134" w:leader="none"/>
        </w:tabs>
        <w:ind w:left="0" w:firstLine="709"/>
        <w:jc w:val="both"/>
        <w:rPr>
          <w:bCs/>
        </w:rPr>
      </w:pPr>
      <w:r>
        <w:rPr>
          <w:bCs/>
        </w:rPr>
        <w:t>Исполнитель обязуется незамедлительно уведомить Заказчика о появлении в ходе исполнения Договора у привлеченных Исполнителем Субисполнителей признаков недобросовестности, указанных в пункте 11.1 Договора, а также обеспечить прекращение участия таких организаций в исполнении Договора.</w:t>
      </w:r>
    </w:p>
    <w:p>
      <w:pPr>
        <w:pStyle w:val="ListParagraph"/>
        <w:numPr>
          <w:ilvl w:val="1"/>
          <w:numId w:val="12"/>
        </w:numPr>
        <w:shd w:val="clear" w:color="auto" w:fill="FFFFFF"/>
        <w:tabs>
          <w:tab w:val="clear" w:pos="709"/>
          <w:tab w:val="left" w:pos="1134" w:leader="none"/>
        </w:tabs>
        <w:ind w:left="0" w:firstLine="709"/>
        <w:jc w:val="both"/>
        <w:rPr>
          <w:bCs/>
        </w:rPr>
      </w:pPr>
      <w:r>
        <w:rPr>
          <w:bCs/>
        </w:rPr>
        <w:t>В случае нарушения Исполнителем обязательств, установленных пунктами 11.1, 11.2 Договора, Заказчик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не должна наступать ранее 10 (десяти) рабочих дней с даты получения Исполнителем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Заказчик не отзовет указанное уведомление по итогам рассмотрения мотивированных письменных возражений Исполнителя, представленных до наступления указанной Заказчиком даты расторжения.</w:t>
      </w:r>
    </w:p>
    <w:p>
      <w:pPr>
        <w:pStyle w:val="ListParagraph"/>
        <w:numPr>
          <w:ilvl w:val="1"/>
          <w:numId w:val="12"/>
        </w:numPr>
        <w:shd w:val="clear" w:color="auto" w:fill="FFFFFF"/>
        <w:tabs>
          <w:tab w:val="clear" w:pos="709"/>
          <w:tab w:val="left" w:pos="1134" w:leader="none"/>
        </w:tabs>
        <w:ind w:left="0" w:firstLine="709"/>
        <w:jc w:val="both"/>
        <w:rPr>
          <w:bCs/>
        </w:rPr>
      </w:pPr>
      <w:r>
        <w:rPr>
          <w:bCs/>
        </w:rPr>
        <w:t>Исполнитель обязан уплатить Заказчику штраф в размере суммы денежных средств, перечисленных организации, отвечающей признакам недобросовестности, а также дополнительно компенсировать Заказчику убытки, причиненные в результате нарушения обязательств, установленных пунктами 11.1, 11.2 Договора.</w:t>
      </w:r>
    </w:p>
    <w:p>
      <w:pPr>
        <w:pStyle w:val="ListParagraph"/>
        <w:numPr>
          <w:ilvl w:val="1"/>
          <w:numId w:val="12"/>
        </w:numPr>
        <w:shd w:val="clear" w:color="auto" w:fill="FFFFFF"/>
        <w:tabs>
          <w:tab w:val="clear" w:pos="709"/>
          <w:tab w:val="left" w:pos="1134" w:leader="none"/>
        </w:tabs>
        <w:ind w:left="0" w:firstLine="709"/>
        <w:jc w:val="both"/>
        <w:rPr>
          <w:bCs/>
        </w:rPr>
      </w:pPr>
      <w:bookmarkStart w:id="16" w:name="_Ref373243071"/>
      <w:r>
        <w:rPr>
          <w:bCs/>
        </w:rPr>
        <w:t>Штраф, предусмотренный пунктом 11.4 Договора, оплачивается Исполнителем в течение 10 (десяти) рабочих дней с даты получения соответствующего письменного требования Заказчика. Заказчик вправе предъявить требование об уплате штрафа вне независимости от направления уведомления об отказе от Договора (исполнения Договора), предусмотренного пунктом 11.3 Договора.</w:t>
      </w:r>
      <w:bookmarkEnd w:id="16"/>
    </w:p>
    <w:p>
      <w:pPr>
        <w:pStyle w:val="ListParagraph"/>
        <w:numPr>
          <w:ilvl w:val="1"/>
          <w:numId w:val="12"/>
        </w:numPr>
        <w:shd w:val="clear" w:color="auto" w:fill="FFFFFF"/>
        <w:tabs>
          <w:tab w:val="clear" w:pos="709"/>
          <w:tab w:val="left" w:pos="1134" w:leader="none"/>
        </w:tabs>
        <w:ind w:left="0" w:firstLine="709"/>
        <w:jc w:val="both"/>
        <w:rPr>
          <w:bCs/>
        </w:rPr>
      </w:pPr>
      <w:r>
        <w:rPr>
          <w:bCs/>
        </w:rPr>
        <w:t>Заказчик вправе приостановить осуществление любых платежей по Договору, причитающихся Исполнителю, независимо от наличия оснований и наступления сроков таких платежей, до уплаты Исполнителем штрафа, предусмотренного пунктом 11.4 Договора. При этом Заказчик не будет считаться просрочившим и / или нарушившим свои обязательства по Договору.</w:t>
      </w:r>
    </w:p>
    <w:p>
      <w:pPr>
        <w:pStyle w:val="ListParagraph"/>
        <w:numPr>
          <w:ilvl w:val="1"/>
          <w:numId w:val="12"/>
        </w:numPr>
        <w:shd w:val="clear" w:color="auto" w:fill="FFFFFF"/>
        <w:tabs>
          <w:tab w:val="clear" w:pos="709"/>
          <w:tab w:val="left" w:pos="1134" w:leader="none"/>
        </w:tabs>
        <w:ind w:left="0" w:firstLine="709"/>
        <w:jc w:val="both"/>
        <w:rPr>
          <w:bCs/>
        </w:rPr>
      </w:pPr>
      <w:r>
        <w:rPr>
          <w:bCs/>
        </w:rPr>
        <w:t>Независимо от других положений Договора, положения пунктов 11.4, 11.5 Договора продолжают действовать в течение 4 (четырех) лет после его прекращения (расторжения) или исполнения.</w:t>
      </w:r>
    </w:p>
    <w:p>
      <w:pPr>
        <w:pStyle w:val="Normal"/>
        <w:shd w:val="clear" w:color="auto" w:fill="FFFFFF"/>
        <w:tabs>
          <w:tab w:val="clear" w:pos="709"/>
          <w:tab w:val="left" w:pos="1134" w:leader="none"/>
        </w:tabs>
        <w:jc w:val="both"/>
        <w:rPr>
          <w:bCs/>
          <w:lang w:val="ru-RU"/>
        </w:rPr>
      </w:pPr>
      <w:r>
        <w:rPr>
          <w:bCs/>
          <w:lang w:val="ru-RU"/>
        </w:rPr>
      </w:r>
    </w:p>
    <w:p>
      <w:pPr>
        <w:pStyle w:val="ListParagraph"/>
        <w:numPr>
          <w:ilvl w:val="0"/>
          <w:numId w:val="12"/>
        </w:numPr>
        <w:shd w:val="clear" w:color="auto" w:fill="FFFFFF"/>
        <w:tabs>
          <w:tab w:val="clear" w:pos="709"/>
          <w:tab w:val="left" w:pos="426" w:leader="none"/>
        </w:tabs>
        <w:ind w:left="0" w:hanging="0"/>
        <w:jc w:val="center"/>
        <w:rPr>
          <w:b/>
        </w:rPr>
      </w:pPr>
      <w:r>
        <w:rPr>
          <w:b/>
          <w:bCs/>
        </w:rPr>
        <w:t>Заверения</w:t>
      </w:r>
      <w:r>
        <w:rPr>
          <w:b/>
        </w:rPr>
        <w:t xml:space="preserve"> Сторон</w:t>
      </w:r>
    </w:p>
    <w:p>
      <w:pPr>
        <w:pStyle w:val="ListParagraph"/>
        <w:numPr>
          <w:ilvl w:val="1"/>
          <w:numId w:val="12"/>
        </w:numPr>
        <w:shd w:val="clear" w:color="auto" w:fill="FFFFFF"/>
        <w:tabs>
          <w:tab w:val="clear" w:pos="709"/>
          <w:tab w:val="left" w:pos="426" w:leader="none"/>
        </w:tabs>
        <w:ind w:left="0" w:firstLine="709"/>
        <w:jc w:val="both"/>
        <w:rPr>
          <w:b/>
        </w:rPr>
      </w:pPr>
      <w:r>
        <w:rPr>
          <w:bCs/>
        </w:rPr>
        <w:t>Каждая</w:t>
      </w:r>
      <w:r>
        <w:rPr/>
        <w:t xml:space="preserve"> из Сторон заявляет и подтверждает другой Стороне, что: </w:t>
      </w:r>
    </w:p>
    <w:p>
      <w:pPr>
        <w:pStyle w:val="ListParagraph"/>
        <w:numPr>
          <w:ilvl w:val="0"/>
          <w:numId w:val="7"/>
        </w:numPr>
        <w:shd w:val="clear" w:color="auto" w:fill="FFFFFF"/>
        <w:tabs>
          <w:tab w:val="left" w:pos="709" w:leader="none"/>
          <w:tab w:val="left" w:pos="1418" w:leader="none"/>
        </w:tabs>
        <w:ind w:left="0" w:firstLine="709"/>
        <w:jc w:val="both"/>
        <w:rPr/>
      </w:pPr>
      <w:r>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pPr>
        <w:pStyle w:val="ListParagraph"/>
        <w:numPr>
          <w:ilvl w:val="0"/>
          <w:numId w:val="7"/>
        </w:numPr>
        <w:shd w:val="clear" w:color="auto" w:fill="FFFFFF"/>
        <w:tabs>
          <w:tab w:val="left" w:pos="709" w:leader="none"/>
          <w:tab w:val="left" w:pos="1418" w:leader="none"/>
        </w:tabs>
        <w:ind w:left="0" w:firstLine="709"/>
        <w:jc w:val="both"/>
        <w:rPr/>
      </w:pPr>
      <w:r>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pPr>
        <w:pStyle w:val="ListParagraph"/>
        <w:numPr>
          <w:ilvl w:val="0"/>
          <w:numId w:val="7"/>
        </w:numPr>
        <w:shd w:val="clear" w:color="auto" w:fill="FFFFFF"/>
        <w:tabs>
          <w:tab w:val="left" w:pos="709" w:leader="none"/>
          <w:tab w:val="left" w:pos="1418" w:leader="none"/>
        </w:tabs>
        <w:ind w:left="0" w:firstLine="709"/>
        <w:jc w:val="both"/>
        <w:rPr/>
      </w:pPr>
      <w:r>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и иных лиц необходимые для заключения и исполнения Договора;</w:t>
      </w:r>
    </w:p>
    <w:p>
      <w:pPr>
        <w:pStyle w:val="ListParagraph"/>
        <w:numPr>
          <w:ilvl w:val="0"/>
          <w:numId w:val="7"/>
        </w:numPr>
        <w:shd w:val="clear" w:color="auto" w:fill="FFFFFF"/>
        <w:tabs>
          <w:tab w:val="left" w:pos="709" w:leader="none"/>
          <w:tab w:val="left" w:pos="1418" w:leader="none"/>
        </w:tabs>
        <w:ind w:left="0" w:firstLine="709"/>
        <w:jc w:val="both"/>
        <w:rPr/>
      </w:pPr>
      <w:r>
        <w:rPr/>
        <w:t>лица, подписывающие от имени Сторон Договор, надлежащим образом уполномочены на его подписание;</w:t>
      </w:r>
    </w:p>
    <w:p>
      <w:pPr>
        <w:pStyle w:val="ListParagraph"/>
        <w:numPr>
          <w:ilvl w:val="0"/>
          <w:numId w:val="7"/>
        </w:numPr>
        <w:shd w:val="clear" w:color="auto" w:fill="FFFFFF"/>
        <w:tabs>
          <w:tab w:val="left" w:pos="709" w:leader="none"/>
          <w:tab w:val="left" w:pos="1418" w:leader="none"/>
        </w:tabs>
        <w:ind w:left="0" w:firstLine="709"/>
        <w:jc w:val="both"/>
        <w:rPr/>
      </w:pPr>
      <w:r>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pPr>
        <w:pStyle w:val="ListParagraph"/>
        <w:numPr>
          <w:ilvl w:val="1"/>
          <w:numId w:val="12"/>
        </w:numPr>
        <w:shd w:val="clear" w:color="auto" w:fill="FFFFFF"/>
        <w:tabs>
          <w:tab w:val="clear" w:pos="709"/>
          <w:tab w:val="left" w:pos="355" w:leader="none"/>
          <w:tab w:val="left" w:pos="1418" w:leader="none"/>
        </w:tabs>
        <w:ind w:left="0" w:firstLine="709"/>
        <w:jc w:val="both"/>
        <w:rPr/>
      </w:pPr>
      <w:r>
        <w:rPr>
          <w:bCs/>
        </w:rPr>
        <w:t>Исполнитель</w:t>
      </w:r>
      <w:r>
        <w:rPr/>
        <w:t xml:space="preserve"> заявляет и заверяет Заказчика в том, что на момент заключения Договора:</w:t>
      </w:r>
    </w:p>
    <w:p>
      <w:pPr>
        <w:pStyle w:val="ListParagraph"/>
        <w:numPr>
          <w:ilvl w:val="0"/>
          <w:numId w:val="9"/>
        </w:numPr>
        <w:shd w:val="clear" w:color="auto" w:fill="FFFFFF"/>
        <w:tabs>
          <w:tab w:val="left" w:pos="709" w:leader="none"/>
          <w:tab w:val="left" w:pos="1418" w:leader="none"/>
        </w:tabs>
        <w:ind w:left="0" w:firstLine="709"/>
        <w:jc w:val="both"/>
        <w:rPr/>
      </w:pPr>
      <w:r>
        <w:rPr/>
        <w:t>учредителем / учредителями Исполнителя являются лица, не являющиеся массовыми учредителем / учредителями;</w:t>
      </w:r>
    </w:p>
    <w:p>
      <w:pPr>
        <w:pStyle w:val="ListParagraph"/>
        <w:numPr>
          <w:ilvl w:val="0"/>
          <w:numId w:val="9"/>
        </w:numPr>
        <w:shd w:val="clear" w:color="auto" w:fill="FFFFFF"/>
        <w:tabs>
          <w:tab w:val="left" w:pos="709" w:leader="none"/>
          <w:tab w:val="left" w:pos="1418" w:leader="none"/>
        </w:tabs>
        <w:ind w:left="0" w:firstLine="709"/>
        <w:jc w:val="both"/>
        <w:rPr/>
      </w:pPr>
      <w:r>
        <w:rPr/>
        <w:t>руководителем Исполнителя является лицо, не являющееся массовым руководителем;</w:t>
      </w:r>
    </w:p>
    <w:p>
      <w:pPr>
        <w:pStyle w:val="ListParagraph"/>
        <w:numPr>
          <w:ilvl w:val="0"/>
          <w:numId w:val="9"/>
        </w:numPr>
        <w:shd w:val="clear" w:color="auto" w:fill="FFFFFF"/>
        <w:tabs>
          <w:tab w:val="left" w:pos="709" w:leader="none"/>
          <w:tab w:val="left" w:pos="1418" w:leader="none"/>
        </w:tabs>
        <w:ind w:left="0" w:firstLine="709"/>
        <w:jc w:val="both"/>
        <w:rPr/>
      </w:pPr>
      <w:r>
        <w:rPr/>
        <w:t xml:space="preserve">Исполнитель фактически находится по адресу, указанному в Едином государственном реестре юридических лиц; </w:t>
      </w:r>
    </w:p>
    <w:p>
      <w:pPr>
        <w:pStyle w:val="ListParagraph"/>
        <w:numPr>
          <w:ilvl w:val="0"/>
          <w:numId w:val="9"/>
        </w:numPr>
        <w:shd w:val="clear" w:color="auto" w:fill="FFFFFF"/>
        <w:tabs>
          <w:tab w:val="left" w:pos="709" w:leader="none"/>
          <w:tab w:val="left" w:pos="1418" w:leader="none"/>
        </w:tabs>
        <w:ind w:left="0" w:firstLine="709"/>
        <w:jc w:val="both"/>
        <w:rPr/>
      </w:pPr>
      <w:r>
        <w:rPr/>
        <w:t>Исполнитель своевременно и в полном объеме уплачивает налоги и сборы в соответствии с законодательством Российской Федерации;</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Исполнитель 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Исполнителя должным образом исполнять обязательства, возникающие из Договору или в связи с ним;</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не отозвана (прекращена, приостановлена, признана недействительной) лицензия или иной документ, необходимый для осуществления деятельности Исполнителя в соответствии с требованиями законодательства Российской Федерации, срок действия лицензии (иного документа) не истек, либо вид деятельности, осуществляемый Исполнителем, не подлежит лицензированию и / или не требует получения иного разрешительного документа;</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Исполнитель тщательно изучил всю информацию, связанную с Договором, в том числе по вопросам, влияющим на сроки, стоимость и качество Услуг, полностью ознакомлен со всеми условиями оказания Услуг, и принимает на себя все расходы, риски и трудности исполнения обязательств, возникающих из Договора или в связи с ним;</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Исполнитель тщательно изучил все регламенты Заказчика и подтверждает готовность неукоснительного соблюдения в полном объеме предъявляемых Заказчиком требований;</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Исполнитель 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вся информация, предоставленная Заказчику, является достоверной, полной и точной, и Исполнитель не скрыл никаких обстоятельств, которые при их обнаружении могли бы негативно повлиять на решение Заказчика заключить Договор на указанных в нем условиях.</w:t>
      </w:r>
    </w:p>
    <w:p>
      <w:pPr>
        <w:pStyle w:val="ListParagraph"/>
        <w:numPr>
          <w:ilvl w:val="1"/>
          <w:numId w:val="12"/>
        </w:numPr>
        <w:shd w:val="clear" w:color="auto" w:fill="FFFFFF"/>
        <w:tabs>
          <w:tab w:val="clear" w:pos="709"/>
          <w:tab w:val="left" w:pos="355" w:leader="none"/>
          <w:tab w:val="left" w:pos="1418" w:leader="none"/>
        </w:tabs>
        <w:ind w:left="0" w:firstLine="709"/>
        <w:jc w:val="both"/>
        <w:rPr/>
      </w:pPr>
      <w:r>
        <w:rPr/>
        <w:t xml:space="preserve">При заключении и исполнении Договора каждая Сторона полагается на достоверность, точность и полноту заверений другой Стороны, изложенных в настоящем разделе Договора. </w:t>
      </w:r>
    </w:p>
    <w:p>
      <w:pPr>
        <w:pStyle w:val="ListParagraph"/>
        <w:numPr>
          <w:ilvl w:val="1"/>
          <w:numId w:val="12"/>
        </w:numPr>
        <w:shd w:val="clear" w:color="auto" w:fill="FFFFFF"/>
        <w:tabs>
          <w:tab w:val="clear" w:pos="709"/>
          <w:tab w:val="left" w:pos="355" w:leader="none"/>
          <w:tab w:val="left" w:pos="1418" w:leader="none"/>
        </w:tabs>
        <w:ind w:left="0" w:firstLine="709"/>
        <w:jc w:val="both"/>
        <w:rPr/>
      </w:pPr>
      <w:r>
        <w:rPr/>
        <w:t xml:space="preserve">В случае, если </w:t>
      </w:r>
      <w:r>
        <w:rPr>
          <w:bCs/>
        </w:rPr>
        <w:t xml:space="preserve">Исполнитель </w:t>
      </w:r>
      <w:r>
        <w:rPr/>
        <w:t xml:space="preserve">при заключении Договора предоставил Заказчику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Pr>
          <w:bCs/>
        </w:rPr>
        <w:t>Исполнитель о</w:t>
      </w:r>
      <w:r>
        <w:rPr/>
        <w:t>бязан по письменному требованию Заказчика уплатить последнему штраф в размере 5 (Пяти) процентов от Цены Договора, указанной в пункте 3.1 Договора.</w:t>
      </w:r>
    </w:p>
    <w:p>
      <w:pPr>
        <w:pStyle w:val="ListParagraph"/>
        <w:numPr>
          <w:ilvl w:val="1"/>
          <w:numId w:val="12"/>
        </w:numPr>
        <w:shd w:val="clear" w:color="auto" w:fill="FFFFFF"/>
        <w:tabs>
          <w:tab w:val="clear" w:pos="709"/>
          <w:tab w:val="left" w:pos="355" w:leader="none"/>
          <w:tab w:val="left" w:pos="1418" w:leader="none"/>
        </w:tabs>
        <w:ind w:left="0" w:firstLine="709"/>
        <w:jc w:val="both"/>
        <w:rPr/>
      </w:pPr>
      <w:r>
        <w:rPr/>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shd w:val="clear" w:color="auto" w:fill="FFFFFF"/>
        <w:tabs>
          <w:tab w:val="clear" w:pos="709"/>
          <w:tab w:val="left" w:pos="1134" w:leader="none"/>
          <w:tab w:val="left" w:pos="1418" w:leader="none"/>
        </w:tabs>
        <w:ind w:left="0" w:firstLine="709"/>
        <w:jc w:val="both"/>
        <w:rPr>
          <w:b/>
        </w:rPr>
      </w:pPr>
      <w:r>
        <w:rPr>
          <w:b/>
        </w:rPr>
      </w:r>
    </w:p>
    <w:p>
      <w:pPr>
        <w:pStyle w:val="ListParagraph"/>
        <w:numPr>
          <w:ilvl w:val="0"/>
          <w:numId w:val="12"/>
        </w:numPr>
        <w:shd w:val="clear" w:color="auto" w:fill="FFFFFF"/>
        <w:tabs>
          <w:tab w:val="clear" w:pos="709"/>
          <w:tab w:val="left" w:pos="426" w:leader="none"/>
        </w:tabs>
        <w:ind w:left="0" w:hanging="0"/>
        <w:jc w:val="center"/>
        <w:rPr>
          <w:b/>
        </w:rPr>
      </w:pPr>
      <w:r>
        <w:rPr>
          <w:b/>
          <w:bCs/>
        </w:rPr>
        <w:t>П</w:t>
      </w:r>
      <w:r>
        <w:rPr>
          <w:b/>
        </w:rPr>
        <w:t>рекращение (расторжение) Договора</w:t>
      </w:r>
    </w:p>
    <w:p>
      <w:pPr>
        <w:pStyle w:val="ListParagraph"/>
        <w:numPr>
          <w:ilvl w:val="1"/>
          <w:numId w:val="12"/>
        </w:numPr>
        <w:shd w:val="clear" w:color="auto" w:fill="FFFFFF"/>
        <w:tabs>
          <w:tab w:val="clear" w:pos="709"/>
          <w:tab w:val="left" w:pos="355" w:leader="none"/>
          <w:tab w:val="left" w:pos="1418" w:leader="none"/>
        </w:tabs>
        <w:ind w:left="0" w:firstLine="709"/>
        <w:jc w:val="both"/>
        <w:rPr/>
      </w:pPr>
      <w:r>
        <w:rPr/>
        <w:t>Договор может быть прекращен (расторгнут) по соглашению Сторон. Сторона, имеющая намерение расторгнуть Договор, обязана напр</w:t>
      </w:r>
      <w:r>
        <w:rPr>
          <w:shd w:fill="auto" w:val="clear"/>
        </w:rPr>
        <w:t>авить письменное уведомление об этом другой Стороне в порядке, предусмотренном пунктом 14.7 Договора, с приложением подписанного соглашения о расторжении Договора. Уведомление</w:t>
      </w:r>
      <w:r>
        <w:rPr/>
        <w:t xml:space="preserve"> о расторжении Договора должно быть рассмотрено Стороной-получателем в течение 30 (тридцати) календарных дней со дня его получения.</w:t>
      </w:r>
    </w:p>
    <w:p>
      <w:pPr>
        <w:pStyle w:val="ListParagraph"/>
        <w:numPr>
          <w:ilvl w:val="1"/>
          <w:numId w:val="12"/>
        </w:numPr>
        <w:shd w:val="clear" w:color="auto" w:fill="FFFFFF"/>
        <w:tabs>
          <w:tab w:val="clear" w:pos="709"/>
          <w:tab w:val="left" w:pos="355" w:leader="none"/>
          <w:tab w:val="left" w:pos="1418" w:leader="none"/>
        </w:tabs>
        <w:ind w:left="0" w:firstLine="709"/>
        <w:jc w:val="both"/>
        <w:rPr/>
      </w:pPr>
      <w:r>
        <w:rPr/>
        <w:t xml:space="preserve">Заказчик вправе в любое время до сдачи ему результатов Услуг в одностороннем внесудебном порядке отказаться от Договора полностью или в части, уплатив Исполнителю часть установленной Цены Договора, пропорциональную части Услуг, оказанных до получения Исполнителем уведомления Заказчика об отказе от Договора (исполнения Договора). </w:t>
      </w:r>
    </w:p>
    <w:p>
      <w:pPr>
        <w:pStyle w:val="ListParagraph"/>
        <w:shd w:val="clear" w:color="auto" w:fill="FFFFFF"/>
        <w:tabs>
          <w:tab w:val="clear" w:pos="709"/>
          <w:tab w:val="left" w:pos="355" w:leader="none"/>
          <w:tab w:val="left" w:pos="1418" w:leader="none"/>
        </w:tabs>
        <w:ind w:left="0" w:firstLine="709"/>
        <w:jc w:val="both"/>
        <w:rPr/>
      </w:pPr>
      <w:r>
        <w:rPr/>
        <w:t>Возмещение убытков Исполнителя, вызванных отказом от Договора (исполнения Договора), Заказчиком не производится.</w:t>
      </w:r>
    </w:p>
    <w:p>
      <w:pPr>
        <w:pStyle w:val="ListParagraph"/>
        <w:numPr>
          <w:ilvl w:val="1"/>
          <w:numId w:val="12"/>
        </w:numPr>
        <w:shd w:val="clear" w:color="auto" w:fill="FFFFFF"/>
        <w:tabs>
          <w:tab w:val="clear" w:pos="709"/>
          <w:tab w:val="left" w:pos="355" w:leader="none"/>
          <w:tab w:val="left" w:pos="1418" w:leader="none"/>
        </w:tabs>
        <w:ind w:left="0" w:firstLine="709"/>
        <w:jc w:val="both"/>
        <w:rPr/>
      </w:pPr>
      <w:r>
        <w:rPr/>
        <w:t>В случае существенного нарушения Договора Исполнителем Заказчик вправе в одностороннем внесудебном порядке отказаться от Договора и потребовать полного возмещения Исполнителем убытков, причиненных отказом от Договора (исполнения Договора).</w:t>
      </w:r>
    </w:p>
    <w:p>
      <w:pPr>
        <w:pStyle w:val="Normal"/>
        <w:shd w:val="clear" w:color="auto" w:fill="FFFFFF"/>
        <w:tabs>
          <w:tab w:val="clear" w:pos="709"/>
          <w:tab w:val="left" w:pos="355" w:leader="none"/>
          <w:tab w:val="left" w:pos="1418" w:leader="none"/>
        </w:tabs>
        <w:ind w:firstLine="709"/>
        <w:jc w:val="both"/>
        <w:rPr>
          <w:lang w:val="ru-RU"/>
        </w:rPr>
      </w:pPr>
      <w:r>
        <w:rPr>
          <w:lang w:val="ru-RU"/>
        </w:rPr>
        <w:t>Заказчик одновременно с уведомлением об отказе от Договора (исполнения Договора) направляет Исполнителю письменное требование о возмещении убытков с приложением расчета суммы убытков. Исполнитель обязан оплатить Заказчику убытки не позднее 15 (пятнадцати) календарных дней с момента получения расчета суммы убытков от Заказчика.</w:t>
      </w:r>
    </w:p>
    <w:p>
      <w:pPr>
        <w:pStyle w:val="ListParagraph"/>
        <w:numPr>
          <w:ilvl w:val="1"/>
          <w:numId w:val="12"/>
        </w:numPr>
        <w:shd w:val="clear" w:color="auto" w:fill="FFFFFF"/>
        <w:tabs>
          <w:tab w:val="clear" w:pos="709"/>
          <w:tab w:val="left" w:pos="355" w:leader="none"/>
          <w:tab w:val="left" w:pos="1418" w:leader="none"/>
        </w:tabs>
        <w:ind w:left="0" w:firstLine="709"/>
        <w:jc w:val="both"/>
        <w:rPr/>
      </w:pPr>
      <w:r>
        <w:rPr/>
        <w:t>Стороны установили, что существенным нарушением Договора Исполнителем является:</w:t>
      </w:r>
    </w:p>
    <w:p>
      <w:pPr>
        <w:pStyle w:val="ListParagraph"/>
        <w:numPr>
          <w:ilvl w:val="0"/>
          <w:numId w:val="6"/>
        </w:numPr>
        <w:tabs>
          <w:tab w:val="clear" w:pos="709"/>
          <w:tab w:val="left" w:pos="1134" w:leader="none"/>
        </w:tabs>
        <w:ind w:left="0" w:firstLine="709"/>
        <w:jc w:val="both"/>
        <w:rPr/>
      </w:pPr>
      <w:r>
        <w:rPr/>
        <w:t>нарушение Исполнителем начального и конечного сроков оказания Услуг по Договору более чем на 60 (шестьдесят) календарных дней по причинам, не зависящим от Заказчика;</w:t>
      </w:r>
    </w:p>
    <w:p>
      <w:pPr>
        <w:pStyle w:val="ListParagraph"/>
        <w:numPr>
          <w:ilvl w:val="0"/>
          <w:numId w:val="6"/>
        </w:numPr>
        <w:tabs>
          <w:tab w:val="clear" w:pos="709"/>
          <w:tab w:val="left" w:pos="1134" w:leader="none"/>
        </w:tabs>
        <w:ind w:left="0" w:firstLine="709"/>
        <w:jc w:val="both"/>
        <w:rPr/>
      </w:pPr>
      <w:r>
        <w:rPr/>
        <w:t>несоблюдение Исполнителем требований к качеству Услуг и / или используемых при оказании Услуг материально-технических ресурсов, если исправление выявленных Заказчиком недостатков Услуг влечет нарушение сроков оказания Услуг более чем на 60 (шестьдесят) календарны</w:t>
      </w:r>
      <w:r>
        <w:rPr>
          <w:shd w:fill="auto" w:val="clear"/>
        </w:rPr>
        <w:t>х дней либо такие недостатки являются неустранимыми;</w:t>
      </w:r>
    </w:p>
    <w:p>
      <w:pPr>
        <w:pStyle w:val="ListParagraph"/>
        <w:numPr>
          <w:ilvl w:val="0"/>
          <w:numId w:val="6"/>
        </w:numPr>
        <w:tabs>
          <w:tab w:val="clear" w:pos="709"/>
          <w:tab w:val="left" w:pos="1134" w:leader="none"/>
        </w:tabs>
        <w:ind w:left="0" w:firstLine="709"/>
        <w:jc w:val="both"/>
        <w:rPr>
          <w:highlight w:val="none"/>
          <w:shd w:fill="auto" w:val="clear"/>
        </w:rPr>
      </w:pPr>
      <w:r>
        <w:rPr>
          <w:shd w:fill="auto" w:val="clear"/>
        </w:rPr>
        <w:t>отсутствие (по причине отзыва, прекращения, приостановления действия, признания недействительным или по другим основаниям) допусков, разрешений и / или лицензий;</w:t>
      </w:r>
    </w:p>
    <w:p>
      <w:pPr>
        <w:pStyle w:val="ListParagraph"/>
        <w:numPr>
          <w:ilvl w:val="0"/>
          <w:numId w:val="6"/>
        </w:numPr>
        <w:tabs>
          <w:tab w:val="clear" w:pos="709"/>
          <w:tab w:val="left" w:pos="1134" w:leader="none"/>
        </w:tabs>
        <w:ind w:left="0" w:firstLine="709"/>
        <w:jc w:val="both"/>
        <w:rPr>
          <w:highlight w:val="none"/>
          <w:shd w:fill="auto" w:val="clear"/>
        </w:rPr>
      </w:pPr>
      <w:r>
        <w:rPr>
          <w:shd w:fill="auto" w:val="clear"/>
        </w:rPr>
        <w:t>принятие актов государственных органов или организаций, лишающих Исполнителя в установленном порядке права на оказание Услуг по Договору;</w:t>
      </w:r>
    </w:p>
    <w:p>
      <w:pPr>
        <w:pStyle w:val="ListParagraph"/>
        <w:numPr>
          <w:ilvl w:val="0"/>
          <w:numId w:val="6"/>
        </w:numPr>
        <w:tabs>
          <w:tab w:val="clear" w:pos="709"/>
          <w:tab w:val="left" w:pos="1134" w:leader="none"/>
        </w:tabs>
        <w:ind w:left="0" w:firstLine="709"/>
        <w:jc w:val="both"/>
        <w:rPr>
          <w:highlight w:val="none"/>
          <w:shd w:fill="auto" w:val="clear"/>
        </w:rPr>
      </w:pPr>
      <w:r>
        <w:rPr>
          <w:shd w:fill="auto" w:val="clear"/>
        </w:rPr>
        <w:t>наложение ареста на имущество Исполнителя, введение арбитражным судом процедуры несостоятельности (банкротства) в отношении Исполнителя;</w:t>
      </w:r>
    </w:p>
    <w:p>
      <w:pPr>
        <w:pStyle w:val="ListParagraph"/>
        <w:numPr>
          <w:ilvl w:val="0"/>
          <w:numId w:val="6"/>
        </w:numPr>
        <w:tabs>
          <w:tab w:val="clear" w:pos="709"/>
          <w:tab w:val="left" w:pos="1134" w:leader="none"/>
        </w:tabs>
        <w:ind w:left="0" w:firstLine="709"/>
        <w:jc w:val="both"/>
        <w:rPr>
          <w:highlight w:val="none"/>
          <w:shd w:fill="auto" w:val="clear"/>
        </w:rPr>
      </w:pPr>
      <w:r>
        <w:rPr>
          <w:shd w:fill="auto" w:val="clear"/>
        </w:rPr>
        <w:t xml:space="preserve">привлечение к оказанию Услуг по Договору третьих лиц </w:t>
      </w:r>
      <w:r>
        <w:rPr>
          <w:bCs/>
          <w:shd w:fill="auto" w:val="clear"/>
        </w:rPr>
        <w:t>(Субисполнителей)</w:t>
      </w:r>
      <w:r>
        <w:rPr>
          <w:shd w:fill="auto" w:val="clear"/>
        </w:rPr>
        <w:t xml:space="preserve"> с нарушением требований, установленных Договором;</w:t>
      </w:r>
    </w:p>
    <w:p>
      <w:pPr>
        <w:pStyle w:val="Normal"/>
        <w:numPr>
          <w:ilvl w:val="0"/>
          <w:numId w:val="6"/>
        </w:numPr>
        <w:tabs>
          <w:tab w:val="clear" w:pos="709"/>
          <w:tab w:val="left" w:pos="1134" w:leader="none"/>
        </w:tabs>
        <w:ind w:left="0" w:firstLine="709"/>
        <w:jc w:val="both"/>
        <w:rPr>
          <w:lang w:val="ru-RU"/>
        </w:rPr>
      </w:pPr>
      <w:r>
        <w:rPr>
          <w:lang w:val="ru-RU"/>
        </w:rPr>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Заказчику таких документов;</w:t>
      </w:r>
    </w:p>
    <w:p>
      <w:pPr>
        <w:pStyle w:val="ListParagraph"/>
        <w:numPr>
          <w:ilvl w:val="0"/>
          <w:numId w:val="6"/>
        </w:numPr>
        <w:tabs>
          <w:tab w:val="clear" w:pos="709"/>
          <w:tab w:val="left" w:pos="1134" w:leader="none"/>
        </w:tabs>
        <w:ind w:left="0" w:firstLine="709"/>
        <w:jc w:val="both"/>
        <w:rPr/>
      </w:pPr>
      <w:r>
        <w:rPr/>
        <w:t>установление в ходе исполнения Договора фактов несоответствия Исполнителя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Исполнителя об обстоятельствах, указанных в разделе 12 Договора, и имеющих существенное значение для его заключения и исполнения.</w:t>
      </w:r>
    </w:p>
    <w:p>
      <w:pPr>
        <w:pStyle w:val="ListParagraph"/>
        <w:numPr>
          <w:ilvl w:val="1"/>
          <w:numId w:val="12"/>
        </w:numPr>
        <w:shd w:val="clear" w:color="auto" w:fill="FFFFFF"/>
        <w:tabs>
          <w:tab w:val="clear" w:pos="709"/>
          <w:tab w:val="left" w:pos="355" w:leader="none"/>
        </w:tabs>
        <w:ind w:left="0" w:firstLine="709"/>
        <w:jc w:val="both"/>
        <w:rPr/>
      </w:pPr>
      <w:r>
        <w:rPr/>
        <w:t>В случае отказа Заказчика от Договора в случаях, предусмотренных пунктами 13.2 - 13.4 Договора, последний считается прекращенным (расторгнутым) со дня, следующего за днем получения Исполнит</w:t>
      </w:r>
      <w:r>
        <w:rPr>
          <w:shd w:fill="auto" w:val="clear"/>
        </w:rPr>
        <w:t xml:space="preserve">елем уведомления Заказчика об отказе от Договора (исполнения Договора). </w:t>
      </w:r>
    </w:p>
    <w:p>
      <w:pPr>
        <w:pStyle w:val="ListParagraph"/>
        <w:numPr>
          <w:ilvl w:val="1"/>
          <w:numId w:val="12"/>
        </w:numPr>
        <w:shd w:val="clear" w:color="auto" w:fill="FFFFFF"/>
        <w:tabs>
          <w:tab w:val="clear" w:pos="709"/>
          <w:tab w:val="left" w:pos="355" w:leader="none"/>
        </w:tabs>
        <w:ind w:left="0" w:firstLine="709"/>
        <w:jc w:val="both"/>
        <w:rPr>
          <w:highlight w:val="none"/>
          <w:shd w:fill="auto" w:val="clear"/>
        </w:rPr>
      </w:pPr>
      <w:r>
        <w:rPr>
          <w:shd w:fill="auto" w:val="clear"/>
        </w:rPr>
        <w:t>С даты прекращения Договора Исполнитель обязан прекратить оказание Услуг, и в согласованные Сторонами сроки:</w:t>
      </w:r>
    </w:p>
    <w:p>
      <w:pPr>
        <w:pStyle w:val="ListParagraph"/>
        <w:numPr>
          <w:ilvl w:val="0"/>
          <w:numId w:val="11"/>
        </w:numPr>
        <w:shd w:val="clear" w:color="auto" w:fill="FFFFFF"/>
        <w:tabs>
          <w:tab w:val="clear" w:pos="709"/>
          <w:tab w:val="left" w:pos="1134" w:leader="none"/>
          <w:tab w:val="left" w:pos="1418" w:leader="none"/>
        </w:tabs>
        <w:ind w:left="0" w:firstLine="709"/>
        <w:jc w:val="both"/>
        <w:rPr>
          <w:highlight w:val="none"/>
          <w:shd w:fill="auto" w:val="clear"/>
        </w:rPr>
      </w:pPr>
      <w:r>
        <w:rPr>
          <w:shd w:fill="auto" w:val="clear"/>
        </w:rPr>
        <w:t>передать Заказчику результат Услуг, техническую и иную полученную документацию;</w:t>
      </w:r>
    </w:p>
    <w:p>
      <w:pPr>
        <w:pStyle w:val="ListParagraph"/>
        <w:numPr>
          <w:ilvl w:val="0"/>
          <w:numId w:val="11"/>
        </w:numPr>
        <w:shd w:val="clear" w:color="auto" w:fill="FFFFFF"/>
        <w:tabs>
          <w:tab w:val="clear" w:pos="709"/>
          <w:tab w:val="left" w:pos="1134" w:leader="none"/>
          <w:tab w:val="left" w:pos="1418" w:leader="none"/>
        </w:tabs>
        <w:ind w:left="0" w:firstLine="709"/>
        <w:jc w:val="both"/>
        <w:rPr>
          <w:highlight w:val="none"/>
          <w:shd w:fill="auto" w:val="clear"/>
        </w:rPr>
      </w:pPr>
      <w:r>
        <w:rPr>
          <w:shd w:fill="auto" w:val="clear"/>
        </w:rPr>
        <w:t xml:space="preserve">вывезти с места оказания Услуг оборудование и персонал Исполнителя; </w:t>
      </w:r>
    </w:p>
    <w:p>
      <w:pPr>
        <w:pStyle w:val="ListParagraph"/>
        <w:numPr>
          <w:ilvl w:val="0"/>
          <w:numId w:val="11"/>
        </w:numPr>
        <w:shd w:val="clear" w:color="auto" w:fill="FFFFFF"/>
        <w:tabs>
          <w:tab w:val="clear" w:pos="709"/>
          <w:tab w:val="left" w:pos="1134" w:leader="none"/>
          <w:tab w:val="left" w:pos="1418" w:leader="none"/>
        </w:tabs>
        <w:ind w:left="0" w:firstLine="709"/>
        <w:jc w:val="both"/>
        <w:rPr>
          <w:highlight w:val="none"/>
          <w:shd w:fill="auto" w:val="clear"/>
        </w:rPr>
      </w:pPr>
      <w:r>
        <w:rPr>
          <w:shd w:fill="auto" w:val="clear"/>
        </w:rPr>
        <w:t>удалить с места оказания Услуг весь мусор и все остаточные продукты любого рода и оставить место оказания Услуг чистым и безопасным.</w:t>
      </w:r>
    </w:p>
    <w:p>
      <w:pPr>
        <w:pStyle w:val="ListParagraph"/>
        <w:numPr>
          <w:ilvl w:val="1"/>
          <w:numId w:val="12"/>
        </w:numPr>
        <w:shd w:val="clear" w:color="auto" w:fill="FFFFFF"/>
        <w:tabs>
          <w:tab w:val="clear" w:pos="709"/>
          <w:tab w:val="left" w:pos="355" w:leader="none"/>
        </w:tabs>
        <w:ind w:left="0" w:firstLine="709"/>
        <w:jc w:val="both"/>
        <w:rPr/>
      </w:pPr>
      <w:r>
        <w:rPr>
          <w:shd w:fill="auto" w:val="clear"/>
        </w:rPr>
        <w:t>При прекращении (расторжении) Договора по</w:t>
      </w:r>
      <w:r>
        <w:rPr/>
        <w:t xml:space="preserve"> основаниям, указанным в настоящем разделе, все обязательства Сторон по Договору считаются прекратившимися, за исключением обязательств по незавершенным расчетам, а также обязательств Исполнителя по возмещению неустойки (пени), штрафов и убытков в случаях и размерах, предусмотренных Договором.</w:t>
      </w:r>
    </w:p>
    <w:p>
      <w:pPr>
        <w:pStyle w:val="ListParagraph"/>
        <w:shd w:val="clear" w:color="auto" w:fill="FFFFFF"/>
        <w:tabs>
          <w:tab w:val="clear" w:pos="709"/>
          <w:tab w:val="left" w:pos="1418" w:leader="none"/>
        </w:tabs>
        <w:ind w:left="0" w:firstLine="567"/>
        <w:jc w:val="both"/>
        <w:rPr>
          <w:b/>
          <w:bCs/>
        </w:rPr>
      </w:pPr>
      <w:r>
        <w:rPr>
          <w:b/>
          <w:bCs/>
        </w:rPr>
      </w:r>
    </w:p>
    <w:p>
      <w:pPr>
        <w:pStyle w:val="ListParagraph"/>
        <w:numPr>
          <w:ilvl w:val="0"/>
          <w:numId w:val="20"/>
        </w:numPr>
        <w:shd w:val="clear" w:color="auto" w:fill="FFFFFF"/>
        <w:tabs>
          <w:tab w:val="clear" w:pos="709"/>
          <w:tab w:val="left" w:pos="426" w:leader="none"/>
        </w:tabs>
        <w:jc w:val="center"/>
        <w:rPr>
          <w:b/>
          <w:bCs/>
        </w:rPr>
      </w:pPr>
      <w:r>
        <w:rPr>
          <w:b/>
          <w:bCs/>
        </w:rPr>
        <w:t>Заключительные положения</w:t>
      </w:r>
    </w:p>
    <w:p>
      <w:pPr>
        <w:pStyle w:val="ListParagraph"/>
        <w:numPr>
          <w:ilvl w:val="1"/>
          <w:numId w:val="20"/>
        </w:numPr>
        <w:ind w:left="0" w:firstLine="709"/>
        <w:jc w:val="both"/>
        <w:rPr/>
      </w:pPr>
      <w:r>
        <w:rPr/>
        <w:t>Договор вступает в силу с даты его подписания Сторонами и действует до полного исполнения ими принятых на себя обязательств.</w:t>
      </w:r>
    </w:p>
    <w:p>
      <w:pPr>
        <w:pStyle w:val="ListParagraph"/>
        <w:numPr>
          <w:ilvl w:val="1"/>
          <w:numId w:val="20"/>
        </w:numPr>
        <w:shd w:val="clear" w:color="auto" w:fill="FFFFFF"/>
        <w:tabs>
          <w:tab w:val="clear" w:pos="709"/>
          <w:tab w:val="left" w:pos="1134" w:leader="none"/>
        </w:tabs>
        <w:ind w:left="0" w:firstLine="709"/>
        <w:jc w:val="both"/>
        <w:rPr/>
      </w:pPr>
      <w:r>
        <w:rPr/>
        <w:t>Все изменения и дополнения к Договору действительны при условии, что они совершены в письмен</w:t>
      </w:r>
      <w:r>
        <w:rPr>
          <w:shd w:fill="auto" w:val="clear"/>
        </w:rPr>
        <w:t xml:space="preserve">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14.6 Договора. </w:t>
      </w:r>
    </w:p>
    <w:p>
      <w:pPr>
        <w:pStyle w:val="ListParagraph"/>
        <w:numPr>
          <w:ilvl w:val="1"/>
          <w:numId w:val="20"/>
        </w:numPr>
        <w:shd w:val="clear" w:color="auto" w:fill="FFFFFF"/>
        <w:tabs>
          <w:tab w:val="clear" w:pos="709"/>
          <w:tab w:val="left" w:pos="1134" w:leader="none"/>
        </w:tabs>
        <w:ind w:left="0" w:firstLine="709"/>
        <w:jc w:val="both"/>
        <w:rPr>
          <w:highlight w:val="none"/>
          <w:shd w:fill="auto" w:val="clear"/>
        </w:rPr>
      </w:pPr>
      <w:r>
        <w:rPr>
          <w:shd w:fill="auto" w:val="clear"/>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numPr>
          <w:ilvl w:val="1"/>
          <w:numId w:val="20"/>
        </w:numPr>
        <w:shd w:val="clear" w:color="auto" w:fill="FFFFFF"/>
        <w:tabs>
          <w:tab w:val="clear" w:pos="709"/>
          <w:tab w:val="left" w:pos="1134" w:leader="none"/>
        </w:tabs>
        <w:ind w:left="0" w:firstLine="709"/>
        <w:jc w:val="both"/>
        <w:rPr>
          <w:highlight w:val="none"/>
          <w:shd w:fill="auto" w:val="clear"/>
        </w:rPr>
      </w:pPr>
      <w:r>
        <w:rPr>
          <w:shd w:fill="auto" w:val="clear"/>
        </w:rPr>
        <w:t>В случае наличия любых расхождений между содержанием Договора и приложений к нему, приоритет имеет текст Договора.</w:t>
      </w:r>
    </w:p>
    <w:p>
      <w:pPr>
        <w:pStyle w:val="ListParagraph"/>
        <w:numPr>
          <w:ilvl w:val="1"/>
          <w:numId w:val="20"/>
        </w:numPr>
        <w:shd w:val="clear" w:color="auto" w:fill="FFFFFF"/>
        <w:tabs>
          <w:tab w:val="clear" w:pos="709"/>
          <w:tab w:val="left" w:pos="1134" w:leader="none"/>
        </w:tabs>
        <w:ind w:left="0" w:firstLine="709"/>
        <w:jc w:val="both"/>
        <w:rPr>
          <w:highlight w:val="none"/>
          <w:shd w:fill="auto" w:val="clear"/>
        </w:rPr>
      </w:pPr>
      <w:r>
        <w:rPr>
          <w:shd w:fill="auto" w:val="clear"/>
        </w:rPr>
        <w:t>Обмен информацией между Сторонами по любым вопросам, связанным с исполнением Договора, включая уведомления и иные сообщения, осуществляется только в письменной форме в порядке, предусмотренном пунктом 14.7 Договора. Использование средств электронной связи не допускается, за исключением случаев оперативного обмена информацией, которая не влечет возникновения, изменения либо прекращения гражданских прав и обязанностей Стороны.</w:t>
      </w:r>
    </w:p>
    <w:p>
      <w:pPr>
        <w:pStyle w:val="ListParagraph"/>
        <w:numPr>
          <w:ilvl w:val="1"/>
          <w:numId w:val="20"/>
        </w:numPr>
        <w:shd w:val="clear" w:color="auto" w:fill="FFFFFF"/>
        <w:tabs>
          <w:tab w:val="clear" w:pos="709"/>
          <w:tab w:val="left" w:pos="1134" w:leader="none"/>
        </w:tabs>
        <w:ind w:left="0" w:firstLine="709"/>
        <w:jc w:val="both"/>
        <w:rPr/>
      </w:pPr>
      <w:r>
        <w:rPr/>
        <w:t>Стороны обязуются уведомля</w:t>
      </w:r>
      <w:r>
        <w:rPr>
          <w:shd w:fill="auto" w:val="clear"/>
        </w:rPr>
        <w:t xml:space="preserve">ть друг друга об изменении адреса и / или реквизитов, указанных в разделе 16 Договора, не позднее 3 (трех) рабочих дней после такого изменения в порядке, установленном пунктом 14.7 Договора. </w:t>
      </w:r>
    </w:p>
    <w:p>
      <w:pPr>
        <w:pStyle w:val="ListParagraph"/>
        <w:numPr>
          <w:ilvl w:val="1"/>
          <w:numId w:val="20"/>
        </w:numPr>
        <w:shd w:val="clear" w:color="auto" w:fill="FFFFFF"/>
        <w:tabs>
          <w:tab w:val="clear" w:pos="709"/>
          <w:tab w:val="left" w:pos="0" w:leader="none"/>
          <w:tab w:val="left" w:pos="1418" w:leader="none"/>
        </w:tabs>
        <w:ind w:left="0" w:firstLine="709"/>
        <w:jc w:val="both"/>
        <w:rPr/>
      </w:pPr>
      <w:r>
        <w:rPr>
          <w:shd w:fill="auto" w:val="clear"/>
        </w:rPr>
        <w:t>Письма, уведомления и / или сообщения на</w:t>
      </w:r>
      <w:r>
        <w:rPr/>
        <w:t xml:space="preserve">правляются Стороне-получателю по адресу ее места нахождения, указанному в разделе 16 Договора, или в ранее полученном уведомлении Стороны об изменении адреса, одним из следующих способов, при этом документ будет считаться полученным: </w:t>
      </w:r>
    </w:p>
    <w:p>
      <w:pPr>
        <w:pStyle w:val="ListParagraph"/>
        <w:shd w:val="clear" w:color="auto" w:fill="FFFFFF"/>
        <w:tabs>
          <w:tab w:val="clear" w:pos="709"/>
          <w:tab w:val="left" w:pos="1418" w:leader="none"/>
        </w:tabs>
        <w:ind w:left="0" w:firstLine="709"/>
        <w:jc w:val="both"/>
        <w:rPr>
          <w:bCs/>
        </w:rPr>
      </w:pPr>
      <w:r>
        <w:rPr>
          <w:bCs/>
        </w:rPr>
        <w:t>14.7.1. доставкой лично или курьером Стороны-отправителя – в дату и время фактического приема уведомления Стороной-получателем с отметкой о получении;</w:t>
      </w:r>
    </w:p>
    <w:p>
      <w:pPr>
        <w:pStyle w:val="ListParagraph"/>
        <w:shd w:val="clear" w:color="auto" w:fill="FFFFFF"/>
        <w:tabs>
          <w:tab w:val="clear" w:pos="709"/>
          <w:tab w:val="left" w:pos="1418" w:leader="none"/>
        </w:tabs>
        <w:ind w:left="0" w:firstLine="720"/>
        <w:jc w:val="both"/>
        <w:rPr/>
      </w:pPr>
      <w:r>
        <w:rPr>
          <w:bCs/>
        </w:rPr>
        <w:t xml:space="preserve">14.7.2. заказным почтовым отправлением с уведомлением о вручении – </w:t>
      </w:r>
      <w:r>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ind w:left="0" w:firstLine="709"/>
        <w:jc w:val="both"/>
        <w:rPr>
          <w:bCs/>
        </w:rPr>
      </w:pPr>
      <w:r>
        <w:rPr>
          <w:bCs/>
        </w:rPr>
        <w:t>14.7.3.  посредством электронной почты (</w:t>
      </w:r>
      <w:r>
        <w:rPr>
          <w:bCs/>
          <w:lang w:val="en-US"/>
        </w:rPr>
        <w:t>e</w:t>
      </w:r>
      <w:r>
        <w:rPr>
          <w:bCs/>
        </w:rPr>
        <w:t>-</w:t>
      </w:r>
      <w:r>
        <w:rPr>
          <w:bCs/>
          <w:lang w:val="en-US"/>
        </w:rPr>
        <w:t>mail</w:t>
      </w:r>
      <w:r>
        <w:rPr>
          <w:bCs/>
        </w:rPr>
        <w:t>) – в дату направления электронного сообщения, зафиксированную на почтовом сервере отправителя.</w:t>
      </w:r>
    </w:p>
    <w:p>
      <w:pPr>
        <w:pStyle w:val="ListParagraph"/>
        <w:shd w:val="clear" w:color="auto" w:fill="FFFFFF"/>
        <w:tabs>
          <w:tab w:val="clear" w:pos="709"/>
          <w:tab w:val="left" w:pos="1418" w:leader="none"/>
        </w:tabs>
        <w:ind w:left="0" w:firstLine="709"/>
        <w:jc w:val="both"/>
        <w:rPr>
          <w:bCs/>
        </w:rPr>
      </w:pPr>
      <w:r>
        <w:rPr>
          <w:bCs/>
        </w:rPr>
        <w:t>Оригиналы док</w:t>
      </w:r>
      <w:r>
        <w:rPr>
          <w:bCs/>
          <w:shd w:fill="auto" w:val="clear"/>
        </w:rPr>
        <w:t>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14.7.1. – 14.7.2. Договора.</w:t>
      </w:r>
    </w:p>
    <w:p>
      <w:pPr>
        <w:pStyle w:val="ListParagraph"/>
        <w:numPr>
          <w:ilvl w:val="1"/>
          <w:numId w:val="20"/>
        </w:numPr>
        <w:shd w:val="clear" w:color="auto" w:fill="FFFFFF"/>
        <w:tabs>
          <w:tab w:val="clear" w:pos="709"/>
          <w:tab w:val="left" w:pos="1418" w:leader="none"/>
        </w:tabs>
        <w:ind w:left="0" w:firstLine="709"/>
        <w:jc w:val="both"/>
        <w:rPr>
          <w:bCs/>
        </w:rPr>
      </w:pPr>
      <w:r>
        <w:rPr>
          <w:bCs/>
          <w:shd w:fill="auto" w:val="clear"/>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w:t>
      </w:r>
      <w:r>
        <w:rPr>
          <w:shd w:fill="auto" w:val="clear"/>
        </w:rPr>
        <w:t>законодательством</w:t>
      </w:r>
      <w:r>
        <w:rPr>
          <w:bCs/>
          <w:shd w:fill="auto" w:val="clear"/>
        </w:rPr>
        <w:t xml:space="preserve"> Российской Федерации или Договоро</w:t>
      </w:r>
      <w:r>
        <w:rPr>
          <w:bCs/>
        </w:rPr>
        <w:t xml:space="preserve">м, не означает отказ от такого права и не влечет прекращения возможности реализовать это право в будущем. </w:t>
      </w:r>
    </w:p>
    <w:p>
      <w:pPr>
        <w:pStyle w:val="ListParagraph"/>
        <w:numPr>
          <w:ilvl w:val="1"/>
          <w:numId w:val="20"/>
        </w:numPr>
        <w:shd w:val="clear" w:color="auto" w:fill="FFFFFF"/>
        <w:tabs>
          <w:tab w:val="clear" w:pos="709"/>
          <w:tab w:val="left" w:pos="1418" w:leader="none"/>
        </w:tabs>
        <w:ind w:left="0" w:firstLine="709"/>
        <w:jc w:val="both"/>
        <w:rPr>
          <w:bCs/>
        </w:rPr>
      </w:pPr>
      <w:r>
        <w:rPr/>
        <w:t>Уступка (</w:t>
      </w:r>
      <w:r>
        <w:rPr>
          <w:bCs/>
        </w:rPr>
        <w:t>передача</w:t>
      </w:r>
      <w:r>
        <w:rPr/>
        <w:t xml:space="preserve">), в том числе в залог, прав (требований) к Заказчику по денежным обязательствам, </w:t>
      </w:r>
      <w:r>
        <w:rPr>
          <w:bCs/>
        </w:rPr>
        <w:t xml:space="preserve">возникшим из Договора, и </w:t>
      </w:r>
      <w:r>
        <w:rPr/>
        <w:t>принадлежащих Исполнителю</w:t>
      </w:r>
      <w:r>
        <w:rPr>
          <w:bCs/>
        </w:rPr>
        <w:t>, осуществляется</w:t>
      </w:r>
      <w:r>
        <w:rPr/>
        <w:t xml:space="preserve"> только </w:t>
      </w:r>
      <w:r>
        <w:rPr>
          <w:bCs/>
        </w:rPr>
        <w:t>при условии</w:t>
      </w:r>
      <w:r>
        <w:rPr/>
        <w:t xml:space="preserve"> предварительного письменного согласия Заказчика и оформляется </w:t>
      </w:r>
      <w:r>
        <w:rPr>
          <w:bCs/>
        </w:rPr>
        <w:t>трёхсторонним</w:t>
      </w:r>
      <w:r>
        <w:rPr/>
        <w:t xml:space="preserve"> договором</w:t>
      </w:r>
      <w:r>
        <w:rPr>
          <w:bCs/>
        </w:rPr>
        <w:t>.</w:t>
      </w:r>
    </w:p>
    <w:p>
      <w:pPr>
        <w:pStyle w:val="ListParagraph"/>
        <w:numPr>
          <w:ilvl w:val="1"/>
          <w:numId w:val="20"/>
        </w:numPr>
        <w:shd w:val="clear" w:color="auto" w:fill="FFFFFF"/>
        <w:tabs>
          <w:tab w:val="clear" w:pos="709"/>
          <w:tab w:val="left" w:pos="1276" w:leader="none"/>
          <w:tab w:val="left" w:pos="1418" w:leader="none"/>
        </w:tabs>
        <w:ind w:left="0" w:firstLine="709"/>
        <w:jc w:val="both"/>
        <w:rPr/>
      </w:pPr>
      <w:r>
        <w:rPr/>
        <w:t xml:space="preserve">Во всем остальном, что не урегулировано Договором, Стороны руководствуются законодательством Российской Федерации. </w:t>
      </w:r>
    </w:p>
    <w:p>
      <w:pPr>
        <w:pStyle w:val="ListParagraph"/>
        <w:numPr>
          <w:ilvl w:val="1"/>
          <w:numId w:val="20"/>
        </w:numPr>
        <w:shd w:val="clear" w:color="auto" w:fill="FFFFFF"/>
        <w:tabs>
          <w:tab w:val="clear" w:pos="709"/>
          <w:tab w:val="left" w:pos="1134" w:leader="none"/>
          <w:tab w:val="left" w:pos="1418" w:leader="none"/>
        </w:tabs>
        <w:ind w:left="0" w:firstLine="709"/>
        <w:jc w:val="both"/>
        <w:rPr/>
      </w:pPr>
      <w:r>
        <w:rPr/>
        <w:t>Договор составлен в 2 (двух) ори</w:t>
      </w:r>
      <w:r>
        <w:rPr>
          <w:shd w:fill="auto" w:val="clear"/>
        </w:rPr>
        <w:t>гинальных экземплярах, имеющих равную юридическую силу, по 1 (одному) для каждой из Сторон.</w:t>
      </w:r>
    </w:p>
    <w:p>
      <w:pPr>
        <w:pStyle w:val="Normal"/>
        <w:shd w:val="clear" w:color="auto" w:fill="FFFFFF"/>
        <w:tabs>
          <w:tab w:val="clear" w:pos="709"/>
          <w:tab w:val="left" w:pos="1418" w:leader="none"/>
        </w:tabs>
        <w:ind w:firstLine="426"/>
        <w:jc w:val="both"/>
        <w:rPr>
          <w:highlight w:val="none"/>
          <w:shd w:fill="auto" w:val="clear"/>
          <w:lang w:val="ru-RU"/>
        </w:rPr>
      </w:pPr>
      <w:r>
        <w:rPr>
          <w:shd w:fill="auto" w:val="clear"/>
          <w:lang w:val="ru-RU"/>
        </w:rPr>
      </w:r>
    </w:p>
    <w:p>
      <w:pPr>
        <w:pStyle w:val="ListParagraph"/>
        <w:numPr>
          <w:ilvl w:val="0"/>
          <w:numId w:val="20"/>
        </w:numPr>
        <w:shd w:val="clear" w:color="auto" w:fill="FFFFFF"/>
        <w:tabs>
          <w:tab w:val="clear" w:pos="709"/>
          <w:tab w:val="left" w:pos="426" w:leader="none"/>
        </w:tabs>
        <w:jc w:val="center"/>
        <w:rPr/>
      </w:pPr>
      <w:r>
        <w:rPr>
          <w:b/>
          <w:bCs/>
        </w:rPr>
        <w:t>Список приложений</w:t>
      </w:r>
    </w:p>
    <w:p>
      <w:pPr>
        <w:pStyle w:val="Normal"/>
        <w:tabs>
          <w:tab w:val="clear" w:pos="709"/>
          <w:tab w:val="left" w:pos="2127" w:leader="none"/>
          <w:tab w:val="left" w:pos="2410" w:leader="none"/>
        </w:tabs>
        <w:jc w:val="both"/>
        <w:rPr>
          <w:lang w:val="ru-RU"/>
        </w:rPr>
      </w:pPr>
      <w:r>
        <w:rPr>
          <w:lang w:val="ru-RU"/>
        </w:rPr>
        <w:t xml:space="preserve">Приложение № 1 </w:t>
      </w:r>
      <w:r>
        <w:rPr>
          <w:shd w:fill="auto" w:val="clear"/>
          <w:lang w:val="ru-RU"/>
        </w:rPr>
        <w:t>– Задание на оказание Услуг;</w:t>
      </w:r>
    </w:p>
    <w:p>
      <w:pPr>
        <w:pStyle w:val="Normal"/>
        <w:tabs>
          <w:tab w:val="clear" w:pos="709"/>
          <w:tab w:val="left" w:pos="2127" w:leader="none"/>
          <w:tab w:val="left" w:pos="2410" w:leader="none"/>
        </w:tabs>
        <w:jc w:val="both"/>
        <w:rPr>
          <w:highlight w:val="none"/>
          <w:shd w:fill="auto" w:val="clear"/>
        </w:rPr>
      </w:pPr>
      <w:r>
        <w:rPr>
          <w:shd w:fill="auto" w:val="clear"/>
          <w:lang w:val="ru-RU"/>
        </w:rPr>
        <w:t xml:space="preserve">Приложение № 2 – </w:t>
      </w:r>
      <w:r>
        <w:rPr>
          <w:shd w:fill="auto" w:val="clear"/>
          <w:lang w:val="ru-RU" w:eastAsia="en-US"/>
        </w:rPr>
        <w:t>Расчет стоимости Услуг</w:t>
      </w:r>
      <w:r>
        <w:rPr>
          <w:shd w:fill="auto" w:val="clear"/>
          <w:lang w:val="ru-RU"/>
        </w:rPr>
        <w:t>;</w:t>
      </w:r>
    </w:p>
    <w:p>
      <w:pPr>
        <w:pStyle w:val="Normal"/>
        <w:tabs>
          <w:tab w:val="clear" w:pos="709"/>
          <w:tab w:val="left" w:pos="2127" w:leader="none"/>
          <w:tab w:val="left" w:pos="2410" w:leader="none"/>
        </w:tabs>
        <w:jc w:val="both"/>
        <w:rPr>
          <w:highlight w:val="none"/>
          <w:shd w:fill="auto" w:val="clear"/>
        </w:rPr>
      </w:pPr>
      <w:r>
        <w:rPr>
          <w:shd w:fill="auto" w:val="clear"/>
          <w:lang w:val="ru-RU"/>
        </w:rPr>
        <w:t>Приложение № 3 – Форма Акта об оказании услуг</w:t>
      </w:r>
      <w:r>
        <w:rPr>
          <w:shd w:fill="auto" w:val="clear"/>
          <w:lang w:val="ru-RU" w:eastAsia="en-US"/>
        </w:rPr>
        <w:t>.</w:t>
      </w:r>
    </w:p>
    <w:p>
      <w:pPr>
        <w:pStyle w:val="Normal"/>
        <w:tabs>
          <w:tab w:val="clear" w:pos="709"/>
          <w:tab w:val="left" w:pos="2127" w:leader="none"/>
          <w:tab w:val="left" w:pos="2410" w:leader="none"/>
        </w:tabs>
        <w:jc w:val="both"/>
        <w:rPr>
          <w:lang w:val="ru-RU" w:eastAsia="en-US"/>
        </w:rPr>
      </w:pPr>
      <w:r>
        <w:rPr>
          <w:shd w:fill="auto" w:val="clear"/>
          <w:lang w:val="ru-RU"/>
        </w:rPr>
        <w:t>Приложение № 4</w:t>
      </w:r>
      <w:r>
        <w:rPr>
          <w:bCs/>
          <w:shd w:fill="auto" w:val="clear"/>
          <w:lang w:val="ru-RU"/>
        </w:rPr>
        <w:t xml:space="preserve"> </w:t>
      </w:r>
      <w:r>
        <w:rPr>
          <w:shd w:fill="auto" w:val="clear"/>
          <w:lang w:val="ru-RU"/>
        </w:rPr>
        <w:t>–</w:t>
      </w:r>
      <w:r>
        <w:rPr>
          <w:bCs/>
          <w:shd w:fill="auto" w:val="clear"/>
          <w:lang w:val="ru-RU"/>
        </w:rPr>
        <w:t xml:space="preserve"> Раз</w:t>
      </w:r>
      <w:r>
        <w:rPr>
          <w:bCs/>
          <w:lang w:val="ru-RU"/>
        </w:rPr>
        <w:t>мер ответственности Исполнителя за нарушения пропускного и внутриобъектового режима, требований охраны труда, пожарной безопасности.</w:t>
      </w:r>
    </w:p>
    <w:p>
      <w:pPr>
        <w:pStyle w:val="ListParagraph"/>
        <w:shd w:val="clear" w:color="auto" w:fill="FFFFFF"/>
        <w:tabs>
          <w:tab w:val="clear" w:pos="709"/>
          <w:tab w:val="left" w:pos="1134" w:leader="none"/>
          <w:tab w:val="left" w:pos="2127" w:leader="none"/>
          <w:tab w:val="left" w:pos="2410" w:leader="none"/>
        </w:tabs>
        <w:ind w:left="0" w:hanging="0"/>
        <w:rPr>
          <w:lang w:eastAsia="en-US"/>
        </w:rPr>
      </w:pPr>
      <w:r>
        <w:rPr>
          <w:lang w:eastAsia="en-US"/>
        </w:rPr>
      </w:r>
    </w:p>
    <w:p>
      <w:pPr>
        <w:pStyle w:val="Normal"/>
        <w:shd w:val="clear" w:color="auto" w:fill="FFFFFF"/>
        <w:tabs>
          <w:tab w:val="clear" w:pos="709"/>
          <w:tab w:val="left" w:pos="426" w:leader="none"/>
        </w:tabs>
        <w:jc w:val="center"/>
        <w:rPr>
          <w:b/>
          <w:bCs/>
          <w:color w:val="000000"/>
          <w:lang w:val="ru-RU"/>
        </w:rPr>
      </w:pPr>
      <w:r>
        <w:rPr>
          <w:b/>
          <w:bCs/>
          <w:color w:val="000000"/>
          <w:lang w:val="ru-RU"/>
        </w:rPr>
        <w:t>16. Адреса и платежные реквизиты Сторон</w:t>
      </w:r>
    </w:p>
    <w:p>
      <w:pPr>
        <w:pStyle w:val="Normal"/>
        <w:jc w:val="right"/>
        <w:rPr>
          <w:lang w:val="ru-RU"/>
        </w:rPr>
      </w:pPr>
      <w:r>
        <w:rPr>
          <w:lang w:val="ru-RU"/>
        </w:rPr>
      </w:r>
    </w:p>
    <w:tbl>
      <w:tblPr>
        <w:tblW w:w="9287"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4643"/>
        <w:gridCol w:w="4643"/>
      </w:tblGrid>
      <w:tr>
        <w:trPr/>
        <w:tc>
          <w:tcPr>
            <w:tcW w:w="4643" w:type="dxa"/>
            <w:tcBorders/>
            <w:shd w:color="auto" w:fill="auto" w:val="clear"/>
          </w:tcPr>
          <w:p>
            <w:pPr>
              <w:pStyle w:val="Normal"/>
              <w:widowControl w:val="false"/>
              <w:rPr>
                <w:lang w:val="ru-RU"/>
              </w:rPr>
            </w:pPr>
            <w:r>
              <w:rPr>
                <w:lang w:val="ru-RU"/>
              </w:rPr>
              <w:t>ЗАКАЗЧИК:</w:t>
            </w:r>
          </w:p>
        </w:tc>
        <w:tc>
          <w:tcPr>
            <w:tcW w:w="4643" w:type="dxa"/>
            <w:tcBorders/>
            <w:shd w:color="auto" w:fill="auto" w:val="clear"/>
          </w:tcPr>
          <w:p>
            <w:pPr>
              <w:pStyle w:val="Normal"/>
              <w:widowControl w:val="false"/>
              <w:rPr>
                <w:lang w:val="ru-RU"/>
              </w:rPr>
            </w:pPr>
            <w:r>
              <w:rPr>
                <w:lang w:val="ru-RU"/>
              </w:rPr>
              <w:t>ИСПОЛНИТЕЛЬ:</w:t>
            </w:r>
          </w:p>
        </w:tc>
      </w:tr>
      <w:tr>
        <w:trPr/>
        <w:tc>
          <w:tcPr>
            <w:tcW w:w="4643" w:type="dxa"/>
            <w:tcBorders/>
            <w:shd w:color="auto" w:fill="auto" w:val="clear"/>
          </w:tcPr>
          <w:p>
            <w:pPr>
              <w:pStyle w:val="Normal"/>
              <w:widowControl w:val="false"/>
              <w:ind w:right="-3" w:hanging="0"/>
              <w:jc w:val="both"/>
              <w:rPr>
                <w:b/>
                <w:lang w:val="ru-RU"/>
              </w:rPr>
            </w:pPr>
            <w:r>
              <w:rPr>
                <w:b/>
                <w:lang w:val="ru-RU"/>
              </w:rPr>
              <w:t>Акционерное общество «ТК РусГидро» (АО «ТК РусГидро»)</w:t>
            </w:r>
          </w:p>
          <w:p>
            <w:pPr>
              <w:pStyle w:val="Normal"/>
              <w:widowControl w:val="false"/>
              <w:jc w:val="both"/>
              <w:rPr>
                <w:lang w:val="ru-RU"/>
              </w:rPr>
            </w:pPr>
            <w:r>
              <w:rPr>
                <w:lang w:val="ru-RU"/>
              </w:rPr>
              <w:t>Юридический адрес: 655619, Республика Хакасия, г. Саяногорск, рп. Черемушки, стр. 101.</w:t>
            </w:r>
          </w:p>
          <w:p>
            <w:pPr>
              <w:pStyle w:val="Normal"/>
              <w:widowControl w:val="false"/>
              <w:jc w:val="both"/>
              <w:rPr>
                <w:lang w:val="ru-RU"/>
              </w:rPr>
            </w:pPr>
            <w:r>
              <w:rPr>
                <w:lang w:val="ru-RU"/>
              </w:rPr>
              <w:t>ИНН 1902018248 КПП 190201001</w:t>
            </w:r>
          </w:p>
          <w:p>
            <w:pPr>
              <w:pStyle w:val="Normal"/>
              <w:widowControl w:val="false"/>
              <w:jc w:val="both"/>
              <w:rPr/>
            </w:pPr>
            <w:r>
              <w:rPr>
                <w:b/>
                <w:bCs/>
                <w:lang w:val="ru-RU"/>
              </w:rPr>
              <w:t xml:space="preserve">Приволжский филиал </w:t>
            </w:r>
          </w:p>
          <w:p>
            <w:pPr>
              <w:pStyle w:val="Normal"/>
              <w:widowControl w:val="false"/>
              <w:jc w:val="both"/>
              <w:rPr/>
            </w:pPr>
            <w:r>
              <w:rPr>
                <w:b/>
                <w:bCs/>
                <w:lang w:val="ru-RU"/>
              </w:rPr>
              <w:t>АО «ТК РусГидро»</w:t>
            </w:r>
          </w:p>
          <w:p>
            <w:pPr>
              <w:pStyle w:val="Normal"/>
              <w:widowControl w:val="false"/>
              <w:jc w:val="both"/>
              <w:rPr>
                <w:lang w:val="ru-RU"/>
              </w:rPr>
            </w:pPr>
            <w:r>
              <w:rPr>
                <w:lang w:val="ru-RU"/>
              </w:rPr>
              <w:t xml:space="preserve">445351, Самарская область, </w:t>
            </w:r>
          </w:p>
          <w:p>
            <w:pPr>
              <w:pStyle w:val="Normal"/>
              <w:widowControl w:val="false"/>
              <w:jc w:val="both"/>
              <w:rPr>
                <w:lang w:val="ru-RU"/>
              </w:rPr>
            </w:pPr>
            <w:r>
              <w:rPr>
                <w:lang w:val="ru-RU"/>
              </w:rPr>
              <w:t>г.о. Жигулевск, г. Жигулевск,</w:t>
            </w:r>
          </w:p>
          <w:p>
            <w:pPr>
              <w:pStyle w:val="Normal"/>
              <w:widowControl w:val="false"/>
              <w:jc w:val="both"/>
              <w:rPr>
                <w:lang w:val="ru-RU"/>
              </w:rPr>
            </w:pPr>
            <w:r>
              <w:rPr>
                <w:lang w:val="ru-RU"/>
              </w:rPr>
              <w:t>ш. Московское, зд. 2, стр. 3</w:t>
            </w:r>
          </w:p>
          <w:p>
            <w:pPr>
              <w:pStyle w:val="Normal"/>
              <w:widowControl w:val="false"/>
              <w:jc w:val="both"/>
              <w:rPr>
                <w:lang w:val="ru-RU"/>
              </w:rPr>
            </w:pPr>
            <w:r>
              <w:rPr>
                <w:lang w:val="ru-RU"/>
              </w:rPr>
              <w:t>р/счет: 40702810254400069450</w:t>
            </w:r>
          </w:p>
          <w:p>
            <w:pPr>
              <w:pStyle w:val="Normal"/>
              <w:widowControl w:val="false"/>
              <w:jc w:val="both"/>
              <w:rPr>
                <w:lang w:val="ru-RU"/>
              </w:rPr>
            </w:pPr>
            <w:r>
              <w:rPr>
                <w:lang w:val="ru-RU"/>
              </w:rPr>
              <w:t>в Поволжский банк ПАО «Сбербанк</w:t>
            </w:r>
          </w:p>
          <w:p>
            <w:pPr>
              <w:pStyle w:val="Normal"/>
              <w:widowControl w:val="false"/>
              <w:jc w:val="both"/>
              <w:rPr>
                <w:lang w:val="ru-RU"/>
              </w:rPr>
            </w:pPr>
            <w:r>
              <w:rPr>
                <w:lang w:val="ru-RU"/>
              </w:rPr>
              <w:t>России» г. Самара</w:t>
            </w:r>
          </w:p>
          <w:p>
            <w:pPr>
              <w:pStyle w:val="Normal"/>
              <w:widowControl w:val="false"/>
              <w:jc w:val="both"/>
              <w:rPr>
                <w:lang w:val="ru-RU"/>
              </w:rPr>
            </w:pPr>
            <w:r>
              <w:rPr>
                <w:lang w:val="ru-RU"/>
              </w:rPr>
              <w:t>ИНН 1902018248 КПП 634543001</w:t>
            </w:r>
          </w:p>
          <w:p>
            <w:pPr>
              <w:pStyle w:val="Normal"/>
              <w:widowControl w:val="false"/>
              <w:jc w:val="both"/>
              <w:rPr>
                <w:lang w:val="ru-RU"/>
              </w:rPr>
            </w:pPr>
            <w:r>
              <w:rPr>
                <w:lang w:val="ru-RU"/>
              </w:rPr>
              <w:t>к/счет: 301018102</w:t>
            </w:r>
            <w:r>
              <w:rPr>
                <w:b w:val="false"/>
                <w:bCs w:val="false"/>
                <w:lang w:val="ru-RU"/>
              </w:rPr>
              <w:t>00000000607</w:t>
            </w:r>
          </w:p>
          <w:p>
            <w:pPr>
              <w:pStyle w:val="Normal"/>
              <w:widowControl w:val="false"/>
              <w:jc w:val="both"/>
              <w:rPr>
                <w:b w:val="false"/>
                <w:bCs w:val="false"/>
              </w:rPr>
            </w:pPr>
            <w:r>
              <w:rPr>
                <w:b w:val="false"/>
                <w:bCs w:val="false"/>
                <w:lang w:val="ru-RU"/>
              </w:rPr>
              <w:t>БИК: 043601607</w:t>
            </w:r>
          </w:p>
          <w:p>
            <w:pPr>
              <w:pStyle w:val="Normal"/>
              <w:widowControl w:val="false"/>
              <w:jc w:val="both"/>
              <w:rPr>
                <w:b w:val="false"/>
                <w:bCs w:val="false"/>
              </w:rPr>
            </w:pPr>
            <w:r>
              <w:rPr>
                <w:b w:val="false"/>
                <w:bCs w:val="false"/>
                <w:lang w:val="ru-RU"/>
              </w:rPr>
              <w:t>Телефон: (84862)75-7-22</w:t>
            </w:r>
          </w:p>
          <w:p>
            <w:pPr>
              <w:pStyle w:val="Normal"/>
              <w:widowControl w:val="false"/>
              <w:rPr>
                <w:b w:val="false"/>
                <w:bCs w:val="false"/>
                <w:lang w:val="ru-RU"/>
              </w:rPr>
            </w:pPr>
            <w:r>
              <w:rPr>
                <w:b w:val="false"/>
                <w:bCs w:val="false"/>
                <w:lang w:val="ru-RU"/>
              </w:rPr>
            </w:r>
          </w:p>
        </w:tc>
        <w:tc>
          <w:tcPr>
            <w:tcW w:w="4643" w:type="dxa"/>
            <w:tcBorders/>
            <w:shd w:color="auto" w:fill="auto" w:val="clear"/>
          </w:tcPr>
          <w:p>
            <w:pPr>
              <w:pStyle w:val="Normal"/>
              <w:widowControl w:val="false"/>
              <w:rPr>
                <w:lang w:val="ru-RU"/>
              </w:rPr>
            </w:pPr>
            <w:r>
              <w:rPr>
                <w:lang w:val="ru-RU"/>
              </w:rPr>
            </w:r>
          </w:p>
          <w:p>
            <w:pPr>
              <w:pStyle w:val="Normal"/>
              <w:widowControl w:val="false"/>
              <w:rPr>
                <w:lang w:val="ru-RU"/>
              </w:rPr>
            </w:pPr>
            <w:r>
              <w:rPr>
                <w:lang w:val="ru-RU"/>
              </w:rPr>
            </w:r>
          </w:p>
          <w:p>
            <w:pPr>
              <w:pStyle w:val="Normal"/>
              <w:widowControl w:val="false"/>
              <w:rPr>
                <w:lang w:val="ru-RU"/>
              </w:rPr>
            </w:pPr>
            <w:r>
              <w:rPr>
                <w:lang w:val="ru-RU"/>
              </w:rPr>
              <w:t>_________________________________</w:t>
            </w:r>
          </w:p>
          <w:p>
            <w:pPr>
              <w:pStyle w:val="Normal"/>
              <w:widowControl w:val="false"/>
              <w:rPr>
                <w:lang w:val="ru-RU"/>
              </w:rPr>
            </w:pPr>
            <w:r>
              <w:rPr>
                <w:lang w:val="ru-RU"/>
              </w:rPr>
              <w:t>(наименование юридического лица)</w:t>
            </w:r>
          </w:p>
          <w:p>
            <w:pPr>
              <w:pStyle w:val="Normal"/>
              <w:widowControl w:val="false"/>
              <w:rPr>
                <w:lang w:val="ru-RU"/>
              </w:rPr>
            </w:pPr>
            <w:r>
              <w:rPr>
                <w:lang w:val="ru-RU"/>
              </w:rPr>
            </w:r>
          </w:p>
          <w:p>
            <w:pPr>
              <w:pStyle w:val="Normal"/>
              <w:widowControl w:val="false"/>
              <w:rPr>
                <w:lang w:val="ru-RU"/>
              </w:rPr>
            </w:pPr>
            <w:r>
              <w:rPr>
                <w:lang w:val="ru-RU"/>
              </w:rPr>
              <w:t>Место нахождения:</w:t>
            </w:r>
          </w:p>
          <w:p>
            <w:pPr>
              <w:pStyle w:val="Normal"/>
              <w:widowControl w:val="false"/>
              <w:rPr>
                <w:lang w:val="ru-RU"/>
              </w:rPr>
            </w:pPr>
            <w:r>
              <w:rPr>
                <w:lang w:val="ru-RU"/>
              </w:rPr>
              <w:t>_________________________________</w:t>
            </w:r>
          </w:p>
          <w:p>
            <w:pPr>
              <w:pStyle w:val="Normal"/>
              <w:widowControl w:val="false"/>
              <w:rPr>
                <w:lang w:val="ru-RU"/>
              </w:rPr>
            </w:pPr>
            <w:r>
              <w:rPr>
                <w:lang w:val="ru-RU"/>
              </w:rPr>
            </w:r>
          </w:p>
          <w:p>
            <w:pPr>
              <w:pStyle w:val="Normal"/>
              <w:widowControl w:val="false"/>
              <w:rPr>
                <w:lang w:val="ru-RU"/>
              </w:rPr>
            </w:pPr>
            <w:r>
              <w:rPr>
                <w:lang w:val="ru-RU"/>
              </w:rPr>
              <w:t>Почтовый адрес:</w:t>
            </w:r>
          </w:p>
          <w:p>
            <w:pPr>
              <w:pStyle w:val="Normal"/>
              <w:widowControl w:val="false"/>
              <w:rPr>
                <w:lang w:val="ru-RU"/>
              </w:rPr>
            </w:pPr>
            <w:r>
              <w:rPr>
                <w:lang w:val="ru-RU"/>
              </w:rPr>
              <w:t>_________________________________</w:t>
            </w:r>
          </w:p>
          <w:p>
            <w:pPr>
              <w:pStyle w:val="Normal"/>
              <w:widowControl w:val="false"/>
              <w:rPr>
                <w:lang w:val="ru-RU"/>
              </w:rPr>
            </w:pPr>
            <w:r>
              <w:rPr>
                <w:lang w:val="ru-RU"/>
              </w:rPr>
              <w:t>ОГРН: ___________________________</w:t>
            </w:r>
          </w:p>
          <w:p>
            <w:pPr>
              <w:pStyle w:val="Normal"/>
              <w:widowControl w:val="false"/>
              <w:rPr>
                <w:lang w:val="ru-RU"/>
              </w:rPr>
            </w:pPr>
            <w:r>
              <w:rPr>
                <w:lang w:val="ru-RU"/>
              </w:rPr>
              <w:t>ИНН / КПП: _______________________</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расчетного счета)</w:t>
            </w:r>
          </w:p>
          <w:p>
            <w:pPr>
              <w:pStyle w:val="Normal"/>
              <w:widowControl w:val="false"/>
              <w:rPr>
                <w:lang w:val="ru-RU"/>
              </w:rPr>
            </w:pPr>
            <w:r>
              <w:rPr>
                <w:lang w:val="ru-RU"/>
              </w:rPr>
              <w:t>_________________________________</w:t>
            </w:r>
          </w:p>
          <w:p>
            <w:pPr>
              <w:pStyle w:val="Normal"/>
              <w:widowControl w:val="false"/>
              <w:rPr>
                <w:lang w:val="ru-RU"/>
              </w:rPr>
            </w:pPr>
            <w:r>
              <w:rPr>
                <w:lang w:val="ru-RU"/>
              </w:rPr>
              <w:t>(наименование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корреспондентского счета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(БИК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телефона)</w:t>
            </w:r>
          </w:p>
          <w:p>
            <w:pPr>
              <w:pStyle w:val="Normal"/>
              <w:widowControl w:val="false"/>
              <w:rPr>
                <w:lang w:val="ru-RU"/>
              </w:rPr>
            </w:pPr>
            <w:r>
              <w:rPr>
                <w:lang w:val="ru-RU"/>
              </w:rPr>
            </w:r>
          </w:p>
        </w:tc>
      </w:tr>
      <w:tr>
        <w:trPr/>
        <w:tc>
          <w:tcPr>
            <w:tcW w:w="4643" w:type="dxa"/>
            <w:tcBorders/>
            <w:shd w:color="auto" w:fill="auto" w:val="clear"/>
          </w:tcPr>
          <w:p>
            <w:pPr>
              <w:pStyle w:val="Normal"/>
              <w:widowControl w:val="false"/>
              <w:rPr>
                <w:lang w:val="ru-RU"/>
              </w:rPr>
            </w:pPr>
            <w:r>
              <w:rPr/>
              <w:t xml:space="preserve">_______________ / _______________ </w:t>
            </w:r>
          </w:p>
          <w:p>
            <w:pPr>
              <w:pStyle w:val="Normal"/>
              <w:widowControl w:val="false"/>
              <w:rPr/>
            </w:pPr>
            <w:r>
              <w:rPr/>
            </w:r>
          </w:p>
        </w:tc>
        <w:tc>
          <w:tcPr>
            <w:tcW w:w="4643" w:type="dxa"/>
            <w:tcBorders/>
            <w:shd w:color="auto" w:fill="auto" w:val="clear"/>
          </w:tcPr>
          <w:p>
            <w:pPr>
              <w:pStyle w:val="Normal"/>
              <w:widowControl w:val="false"/>
              <w:rPr>
                <w:lang w:val="ru-RU"/>
              </w:rPr>
            </w:pPr>
            <w:r>
              <w:rPr/>
              <w:t xml:space="preserve">_______________ / _______________ </w:t>
            </w:r>
          </w:p>
          <w:p>
            <w:pPr>
              <w:pStyle w:val="Normal"/>
              <w:widowControl w:val="false"/>
              <w:rPr/>
            </w:pPr>
            <w:r>
              <w:rPr/>
            </w:r>
          </w:p>
        </w:tc>
      </w:tr>
    </w:tbl>
    <w:p>
      <w:pPr>
        <w:pStyle w:val="Normal"/>
        <w:rPr>
          <w:lang w:val="ru-RU"/>
        </w:rPr>
      </w:pPr>
      <w:r>
        <w:rPr>
          <w:lang w:val="ru-RU"/>
        </w:rPr>
      </w:r>
    </w:p>
    <w:p>
      <w:pPr>
        <w:pStyle w:val="Normal"/>
        <w:rPr>
          <w:lang w:val="ru-RU"/>
        </w:rPr>
      </w:pPr>
      <w:r>
        <w:rPr>
          <w:lang w:val="ru-RU"/>
        </w:rPr>
      </w:r>
      <w:r>
        <w:br w:type="page"/>
      </w:r>
    </w:p>
    <w:p>
      <w:pPr>
        <w:pStyle w:val="Normal"/>
        <w:ind w:firstLine="709"/>
        <w:jc w:val="right"/>
        <w:rPr>
          <w:sz w:val="22"/>
          <w:szCs w:val="22"/>
          <w:lang w:val="ru-RU"/>
        </w:rPr>
      </w:pPr>
      <w:r>
        <w:rPr>
          <w:sz w:val="22"/>
          <w:szCs w:val="22"/>
          <w:lang w:val="ru-RU"/>
        </w:rPr>
        <w:t>Приложение № 1</w:t>
      </w:r>
    </w:p>
    <w:p>
      <w:pPr>
        <w:pStyle w:val="Normal"/>
        <w:jc w:val="right"/>
        <w:rPr>
          <w:sz w:val="22"/>
          <w:szCs w:val="22"/>
          <w:lang w:val="ru-RU"/>
        </w:rPr>
      </w:pPr>
      <w:r>
        <w:rPr>
          <w:sz w:val="22"/>
          <w:szCs w:val="22"/>
          <w:lang w:val="ru-RU"/>
        </w:rPr>
        <w:t xml:space="preserve">            </w:t>
      </w:r>
      <w:r>
        <w:rPr>
          <w:sz w:val="22"/>
          <w:szCs w:val="22"/>
          <w:lang w:val="ru-RU"/>
        </w:rPr>
        <w:t>к Договору возмездного оказания услуг</w:t>
      </w:r>
    </w:p>
    <w:p>
      <w:pPr>
        <w:pStyle w:val="Normal"/>
        <w:jc w:val="right"/>
        <w:rPr>
          <w:lang w:val="ru-RU"/>
        </w:rPr>
      </w:pPr>
      <w:r>
        <w:rPr>
          <w:sz w:val="22"/>
          <w:szCs w:val="22"/>
          <w:lang w:val="ru-RU"/>
        </w:rPr>
        <w:t xml:space="preserve">              №</w:t>
      </w:r>
      <w:r>
        <w:rPr>
          <w:sz w:val="22"/>
          <w:szCs w:val="22"/>
          <w:lang w:val="ru-RU"/>
        </w:rPr>
        <w:t>______ от «____» ________ 20 _ г.</w:t>
      </w:r>
    </w:p>
    <w:p>
      <w:pPr>
        <w:pStyle w:val="Normal"/>
        <w:rPr>
          <w:lang w:val="ru-RU"/>
        </w:rPr>
      </w:pPr>
      <w:r>
        <w:rPr>
          <w:lang w:val="ru-RU"/>
        </w:rPr>
      </w:r>
    </w:p>
    <w:p>
      <w:pPr>
        <w:pStyle w:val="Normal"/>
        <w:rPr>
          <w:lang w:val="ru-RU"/>
        </w:rPr>
      </w:pPr>
      <w:r>
        <w:rPr>
          <w:lang w:val="ru-RU"/>
        </w:rPr>
      </w:r>
    </w:p>
    <w:p>
      <w:pPr>
        <w:pStyle w:val="Normal"/>
        <w:jc w:val="center"/>
        <w:rPr>
          <w:b/>
          <w:lang w:val="ru-RU"/>
        </w:rPr>
      </w:pPr>
      <w:r>
        <w:rPr>
          <w:b/>
          <w:lang w:val="ru-RU"/>
        </w:rPr>
        <w:t>Задание на оказание Услуг</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tbl>
      <w:tblPr>
        <w:tblW w:w="957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4785"/>
      </w:tblGrid>
      <w:tr>
        <w:trPr/>
        <w:tc>
          <w:tcPr>
            <w:tcW w:w="4785" w:type="dxa"/>
            <w:tcBorders/>
          </w:tcPr>
          <w:p>
            <w:pPr>
              <w:pStyle w:val="Normal"/>
              <w:widowControl w:val="false"/>
              <w:rPr>
                <w:b/>
              </w:rPr>
            </w:pPr>
            <w:r>
              <w:rPr>
                <w:b/>
              </w:rPr>
              <w:t>Заказчик:</w:t>
            </w:r>
          </w:p>
        </w:tc>
        <w:tc>
          <w:tcPr>
            <w:tcW w:w="4785"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r>
    </w:tbl>
    <w:p>
      <w:pPr>
        <w:pStyle w:val="Normal"/>
        <w:ind w:firstLine="709"/>
        <w:jc w:val="right"/>
        <w:rPr>
          <w:sz w:val="22"/>
          <w:szCs w:val="22"/>
          <w:lang w:val="ru-RU"/>
        </w:rPr>
      </w:pPr>
      <w:r>
        <w:br w:type="page"/>
      </w:r>
      <w:r>
        <w:rPr>
          <w:sz w:val="22"/>
          <w:szCs w:val="22"/>
        </w:rPr>
        <w:t xml:space="preserve"> </w:t>
      </w:r>
      <w:r>
        <w:rPr>
          <w:sz w:val="22"/>
          <w:szCs w:val="22"/>
          <w:lang w:val="ru-RU"/>
        </w:rPr>
        <w:t>Приложение № 2</w:t>
      </w:r>
    </w:p>
    <w:p>
      <w:pPr>
        <w:pStyle w:val="Normal"/>
        <w:ind w:left="4820" w:hanging="0"/>
        <w:jc w:val="right"/>
        <w:rPr>
          <w:sz w:val="22"/>
          <w:szCs w:val="22"/>
          <w:lang w:val="ru-RU"/>
        </w:rPr>
      </w:pPr>
      <w:r>
        <w:rPr>
          <w:sz w:val="22"/>
          <w:szCs w:val="22"/>
          <w:lang w:val="ru-RU"/>
        </w:rPr>
        <w:t xml:space="preserve">            </w:t>
      </w:r>
      <w:r>
        <w:rPr>
          <w:sz w:val="22"/>
          <w:szCs w:val="22"/>
          <w:lang w:val="ru-RU"/>
        </w:rPr>
        <w:t>к Договору возмездного оказания услуг</w:t>
      </w:r>
    </w:p>
    <w:p>
      <w:pPr>
        <w:pStyle w:val="Normal"/>
        <w:ind w:left="4820" w:hanging="0"/>
        <w:jc w:val="right"/>
        <w:rPr>
          <w:sz w:val="22"/>
          <w:szCs w:val="22"/>
          <w:lang w:val="ru-RU"/>
        </w:rPr>
      </w:pPr>
      <w:r>
        <w:rPr>
          <w:sz w:val="22"/>
          <w:szCs w:val="22"/>
          <w:lang w:val="ru-RU"/>
        </w:rPr>
        <w:t xml:space="preserve">              №</w:t>
      </w:r>
      <w:r>
        <w:rPr>
          <w:sz w:val="22"/>
          <w:szCs w:val="22"/>
          <w:lang w:val="ru-RU"/>
        </w:rPr>
        <w:t>______ от «____» ________ 20 _ г.</w:t>
      </w:r>
    </w:p>
    <w:p>
      <w:pPr>
        <w:pStyle w:val="Normal"/>
        <w:ind w:left="6379" w:hanging="0"/>
        <w:rPr>
          <w:lang w:val="ru-RU"/>
        </w:rPr>
      </w:pPr>
      <w:r>
        <w:rPr>
          <w:lang w:val="ru-RU"/>
        </w:rPr>
      </w:r>
    </w:p>
    <w:p>
      <w:pPr>
        <w:pStyle w:val="Normal"/>
        <w:ind w:left="6379" w:hanging="0"/>
        <w:rPr>
          <w:highlight w:val="none"/>
          <w:shd w:fill="auto" w:val="clear"/>
          <w:lang w:val="ru-RU"/>
        </w:rPr>
      </w:pPr>
      <w:r>
        <w:rPr>
          <w:shd w:fill="auto" w:val="clear"/>
          <w:lang w:val="ru-RU"/>
        </w:rPr>
      </w:r>
    </w:p>
    <w:p>
      <w:pPr>
        <w:pStyle w:val="Normal"/>
        <w:jc w:val="center"/>
        <w:rPr>
          <w:highlight w:val="none"/>
          <w:shd w:fill="auto" w:val="clear"/>
        </w:rPr>
      </w:pPr>
      <w:r>
        <w:rPr>
          <w:b/>
          <w:shd w:fill="auto" w:val="clear"/>
          <w:lang w:val="ru-RU"/>
        </w:rPr>
        <w:t>Расчет стоимости Услуг</w:t>
      </w:r>
    </w:p>
    <w:p>
      <w:pPr>
        <w:pStyle w:val="Normal"/>
        <w:jc w:val="center"/>
        <w:rPr>
          <w:highlight w:val="none"/>
          <w:shd w:fill="auto" w:val="clear"/>
          <w:lang w:val="ru-RU" w:eastAsia="en-US"/>
        </w:rPr>
      </w:pPr>
      <w:r>
        <w:rPr>
          <w:shd w:fill="auto" w:val="clear"/>
          <w:lang w:val="ru-RU" w:eastAsia="en-US"/>
        </w:rPr>
      </w:r>
    </w:p>
    <w:p>
      <w:pPr>
        <w:pStyle w:val="Normal"/>
        <w:jc w:val="right"/>
        <w:rPr>
          <w:highlight w:val="none"/>
          <w:shd w:fill="auto" w:val="clear"/>
          <w:lang w:val="ru-RU"/>
        </w:rPr>
      </w:pPr>
      <w:r>
        <w:rPr>
          <w:shd w:fill="auto" w:val="clea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rPr>
          <w:lang w:val="ru-RU"/>
        </w:rPr>
      </w:pPr>
      <w:r>
        <w:rPr>
          <w:lang w:val="ru-RU"/>
        </w:rPr>
      </w:r>
    </w:p>
    <w:tbl>
      <w:tblPr>
        <w:tblW w:w="957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4785"/>
      </w:tblGrid>
      <w:tr>
        <w:trPr/>
        <w:tc>
          <w:tcPr>
            <w:tcW w:w="4785" w:type="dxa"/>
            <w:tcBorders/>
          </w:tcPr>
          <w:p>
            <w:pPr>
              <w:pStyle w:val="Normal"/>
              <w:widowControl w:val="false"/>
              <w:rPr>
                <w:b/>
              </w:rPr>
            </w:pPr>
            <w:r>
              <w:rPr>
                <w:b/>
              </w:rPr>
              <w:t>Заказчик:</w:t>
            </w:r>
          </w:p>
        </w:tc>
        <w:tc>
          <w:tcPr>
            <w:tcW w:w="4785"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r>
    </w:tbl>
    <w:p>
      <w:pPr>
        <w:pStyle w:val="Normal"/>
        <w:ind w:firstLine="709"/>
        <w:jc w:val="right"/>
        <w:rPr>
          <w:sz w:val="22"/>
          <w:szCs w:val="22"/>
          <w:lang w:val="ru-RU"/>
        </w:rPr>
      </w:pPr>
      <w:r>
        <w:br w:type="page"/>
      </w:r>
      <w:r>
        <w:rPr>
          <w:sz w:val="22"/>
          <w:szCs w:val="22"/>
          <w:lang w:val="ru-RU"/>
        </w:rPr>
        <w:t>Приложение № 3</w:t>
      </w:r>
    </w:p>
    <w:p>
      <w:pPr>
        <w:pStyle w:val="Normal"/>
        <w:jc w:val="right"/>
        <w:rPr>
          <w:sz w:val="22"/>
          <w:szCs w:val="22"/>
          <w:lang w:val="ru-RU"/>
        </w:rPr>
      </w:pPr>
      <w:r>
        <w:rPr>
          <w:sz w:val="22"/>
          <w:szCs w:val="22"/>
          <w:lang w:val="ru-RU"/>
        </w:rPr>
        <w:t xml:space="preserve">            </w:t>
      </w:r>
      <w:r>
        <w:rPr>
          <w:sz w:val="22"/>
          <w:szCs w:val="22"/>
          <w:lang w:val="ru-RU"/>
        </w:rPr>
        <w:t>к Договору возмездного оказания услуг</w:t>
      </w:r>
    </w:p>
    <w:p>
      <w:pPr>
        <w:pStyle w:val="Normal"/>
        <w:jc w:val="right"/>
        <w:rPr>
          <w:lang w:val="ru-RU"/>
        </w:rPr>
      </w:pPr>
      <w:r>
        <w:rPr>
          <w:sz w:val="22"/>
          <w:szCs w:val="22"/>
          <w:lang w:val="ru-RU"/>
        </w:rPr>
        <w:t xml:space="preserve">              №</w:t>
      </w:r>
      <w:r>
        <w:rPr>
          <w:sz w:val="22"/>
          <w:szCs w:val="22"/>
          <w:lang w:val="ru-RU"/>
        </w:rPr>
        <w:t>______ от «____» ________ 20 _ г.</w:t>
      </w:r>
    </w:p>
    <w:p>
      <w:pPr>
        <w:pStyle w:val="Normal"/>
        <w:jc w:val="right"/>
        <w:rPr>
          <w:lang w:val="ru-RU"/>
        </w:rPr>
      </w:pPr>
      <w:r>
        <w:rPr>
          <w:lang w:val="ru-RU"/>
        </w:rPr>
      </w:r>
    </w:p>
    <w:p>
      <w:pPr>
        <w:pStyle w:val="Normal"/>
        <w:jc w:val="both"/>
        <w:rPr>
          <w:lang w:val="ru-RU"/>
        </w:rPr>
      </w:pPr>
      <w:r>
        <w:rPr>
          <w:lang w:val="ru-RU"/>
        </w:rPr>
      </w:r>
    </w:p>
    <w:p>
      <w:pPr>
        <w:pStyle w:val="Title"/>
        <w:rPr>
          <w:iCs/>
        </w:rPr>
      </w:pPr>
      <w:r>
        <w:rPr>
          <w:iCs/>
        </w:rPr>
        <w:t xml:space="preserve">ФОРМА </w:t>
      </w:r>
    </w:p>
    <w:p>
      <w:pPr>
        <w:pStyle w:val="Title"/>
        <w:rPr>
          <w:iCs/>
        </w:rPr>
      </w:pPr>
      <w:r>
        <w:rPr>
          <w:iCs/>
        </w:rPr>
        <w:t xml:space="preserve">Акта </w:t>
      </w:r>
      <w:r>
        <w:rPr/>
        <w:t>об оказании</w:t>
      </w:r>
      <w:r>
        <w:rPr>
          <w:iCs/>
        </w:rPr>
        <w:t xml:space="preserve"> Услуг</w:t>
      </w:r>
    </w:p>
    <w:p>
      <w:pPr>
        <w:pStyle w:val="Title"/>
        <w:rPr>
          <w:iCs/>
        </w:rPr>
      </w:pPr>
      <w:r>
        <w:rPr>
          <w:iCs/>
        </w:rPr>
      </w:r>
    </w:p>
    <w:tbl>
      <w:tblPr>
        <w:tblW w:w="9627"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27"/>
      </w:tblGrid>
      <w:tr>
        <w:trPr/>
        <w:tc>
          <w:tcPr>
            <w:tcW w:w="9627" w:type="dxa"/>
            <w:tcBorders>
              <w:top w:val="single" w:sz="4" w:space="0" w:color="000000"/>
              <w:left w:val="single" w:sz="4" w:space="0" w:color="000000"/>
              <w:bottom w:val="single" w:sz="4" w:space="0" w:color="000000"/>
              <w:right w:val="single" w:sz="4" w:space="0" w:color="000000"/>
            </w:tcBorders>
          </w:tcPr>
          <w:p>
            <w:pPr>
              <w:pStyle w:val="Title"/>
              <w:widowControl w:val="false"/>
              <w:rPr>
                <w:lang w:val="ru-RU"/>
              </w:rPr>
            </w:pPr>
            <w:r>
              <w:rPr>
                <w:iCs/>
                <w:lang w:val="ru-RU" w:eastAsia="ru-RU"/>
              </w:rPr>
              <w:t xml:space="preserve">АКТ </w:t>
            </w:r>
            <w:r>
              <w:rPr>
                <w:lang w:val="ru-RU"/>
              </w:rPr>
              <w:t xml:space="preserve"> №  ____</w:t>
            </w:r>
          </w:p>
          <w:p>
            <w:pPr>
              <w:pStyle w:val="Normal"/>
              <w:widowControl w:val="false"/>
              <w:jc w:val="center"/>
              <w:rPr>
                <w:b/>
                <w:lang w:val="ru-RU"/>
              </w:rPr>
            </w:pPr>
            <w:r>
              <w:rPr>
                <w:b/>
                <w:lang w:val="ru-RU"/>
              </w:rPr>
              <w:t xml:space="preserve">об оказании </w:t>
            </w:r>
            <w:r>
              <w:rPr>
                <w:b/>
                <w:bCs/>
                <w:iCs/>
                <w:lang w:val="ru-RU"/>
              </w:rPr>
              <w:t>Услуг</w:t>
            </w:r>
          </w:p>
          <w:p>
            <w:pPr>
              <w:pStyle w:val="Normal"/>
              <w:widowControl w:val="false"/>
              <w:jc w:val="both"/>
              <w:rPr>
                <w:lang w:val="ru-RU"/>
              </w:rPr>
            </w:pPr>
            <w:r>
              <w:rPr>
                <w:lang w:val="ru-RU"/>
              </w:rPr>
            </w:r>
          </w:p>
          <w:p>
            <w:pPr>
              <w:pStyle w:val="Normal"/>
              <w:widowControl w:val="false"/>
              <w:jc w:val="both"/>
              <w:rPr>
                <w:lang w:val="ru-RU"/>
              </w:rPr>
            </w:pPr>
            <w:r>
              <w:rPr>
                <w:lang w:val="ru-RU"/>
              </w:rPr>
              <w:t>г.______________                                                                                «_____»___________ 20__г.</w:t>
            </w:r>
          </w:p>
          <w:p>
            <w:pPr>
              <w:pStyle w:val="Normal"/>
              <w:widowControl w:val="false"/>
              <w:jc w:val="both"/>
              <w:rPr>
                <w:lang w:val="ru-RU"/>
              </w:rPr>
            </w:pPr>
            <w:r>
              <w:rPr>
                <w:lang w:val="ru-RU"/>
              </w:rPr>
            </w:r>
          </w:p>
          <w:p>
            <w:pPr>
              <w:pStyle w:val="Normal"/>
              <w:widowControl w:val="false"/>
              <w:jc w:val="both"/>
              <w:rPr>
                <w:lang w:val="ru-RU"/>
              </w:rPr>
            </w:pPr>
            <w:r>
              <w:rPr>
                <w:lang w:val="ru-RU"/>
              </w:rPr>
              <w:t>____________________, именуемое далее «Исполнитель», в лице ________________, действующего на основании ______________, и ____________________, именуемое далее «Заказчик», в лице _____________________________, действующего на основании ______________ , подписали настоящий акт о нижеследующем:</w:t>
            </w:r>
          </w:p>
          <w:p>
            <w:pPr>
              <w:pStyle w:val="Normal"/>
              <w:widowControl w:val="false"/>
              <w:jc w:val="both"/>
              <w:rPr>
                <w:highlight w:val="none"/>
                <w:shd w:fill="auto" w:val="clear"/>
                <w:lang w:val="ru-RU"/>
              </w:rPr>
            </w:pPr>
            <w:r>
              <w:rPr>
                <w:shd w:fill="auto" w:val="clear"/>
                <w:lang w:val="ru-RU"/>
              </w:rPr>
            </w:r>
          </w:p>
          <w:p>
            <w:pPr>
              <w:pStyle w:val="Normal"/>
              <w:widowControl w:val="false"/>
              <w:ind w:firstLine="708"/>
              <w:jc w:val="both"/>
              <w:rPr>
                <w:highlight w:val="none"/>
                <w:shd w:fill="auto" w:val="clear"/>
              </w:rPr>
            </w:pPr>
            <w:r>
              <w:rPr>
                <w:shd w:fill="auto" w:val="clear"/>
                <w:lang w:val="ru-RU"/>
              </w:rPr>
              <w:t>Исполнитель оказал Заказчику Услуги в соответствии с условиями Договора № _______________, а Заказчик принял услуги Исполнителя по</w:t>
            </w:r>
            <w:r>
              <w:rPr>
                <w:b/>
                <w:shd w:fill="auto" w:val="clear"/>
                <w:lang w:val="ru-RU"/>
              </w:rPr>
              <w:t xml:space="preserve"> ______________</w:t>
            </w:r>
            <w:r>
              <w:rPr>
                <w:shd w:fill="auto" w:val="clear"/>
                <w:lang w:val="ru-RU"/>
              </w:rPr>
              <w:t>.</w:t>
            </w:r>
          </w:p>
          <w:p>
            <w:pPr>
              <w:pStyle w:val="Normal"/>
              <w:widowControl w:val="false"/>
              <w:jc w:val="both"/>
              <w:rPr>
                <w:highlight w:val="none"/>
                <w:shd w:fill="auto" w:val="clear"/>
              </w:rPr>
            </w:pPr>
            <w:r>
              <w:rPr>
                <w:shd w:fill="auto" w:val="clear"/>
                <w:lang w:val="ru-RU"/>
              </w:rPr>
              <w:tab/>
              <w:t>Претензии по качеству Услуг: ________________________________________________.</w:t>
            </w:r>
          </w:p>
          <w:p>
            <w:pPr>
              <w:pStyle w:val="Normal"/>
              <w:widowControl w:val="false"/>
              <w:ind w:firstLine="708"/>
              <w:jc w:val="both"/>
              <w:rPr>
                <w:highlight w:val="none"/>
                <w:shd w:fill="auto" w:val="clear"/>
              </w:rPr>
            </w:pPr>
            <w:r>
              <w:rPr>
                <w:shd w:fill="auto" w:val="clear"/>
                <w:lang w:val="ru-RU"/>
              </w:rPr>
              <w:t>Стоимость Услуг к оплате за указанный период составляет _______________ (____________) рублей ____ копеек, в том числе НДС ___% - __________ рублей ___ копеек.</w:t>
            </w:r>
          </w:p>
          <w:p>
            <w:pPr>
              <w:pStyle w:val="Normal"/>
              <w:widowControl w:val="false"/>
              <w:tabs>
                <w:tab w:val="left" w:pos="709" w:leader="none"/>
                <w:tab w:val="left" w:pos="4111" w:leader="none"/>
              </w:tabs>
              <w:jc w:val="both"/>
              <w:rPr>
                <w:highlight w:val="none"/>
                <w:shd w:fill="auto" w:val="clear"/>
              </w:rPr>
            </w:pPr>
            <w:r>
              <w:rPr>
                <w:b/>
                <w:bCs/>
                <w:shd w:fill="auto" w:val="clear"/>
                <w:lang w:val="ru-RU"/>
              </w:rPr>
              <w:tab/>
            </w:r>
            <w:r>
              <w:rPr>
                <w:bCs/>
                <w:shd w:fill="auto" w:val="clear"/>
                <w:lang w:val="ru-RU"/>
              </w:rPr>
              <w:t>К настоящему акту прилагаются:</w:t>
            </w:r>
          </w:p>
          <w:p>
            <w:pPr>
              <w:pStyle w:val="Normal"/>
              <w:widowControl w:val="false"/>
              <w:tabs>
                <w:tab w:val="left" w:pos="709" w:leader="none"/>
                <w:tab w:val="left" w:pos="4111" w:leader="none"/>
              </w:tabs>
              <w:jc w:val="both"/>
              <w:rPr>
                <w:highlight w:val="none"/>
                <w:shd w:fill="auto" w:val="clear"/>
              </w:rPr>
            </w:pPr>
            <w:r>
              <w:rPr>
                <w:shd w:fill="auto" w:val="clear"/>
                <w:lang w:val="ru-RU"/>
              </w:rPr>
              <w:tab/>
              <w:t>Отчет об оказанных Услугах, на ______ листах.</w:t>
            </w:r>
            <w:r>
              <w:rPr>
                <w:u w:val="single"/>
                <w:shd w:fill="auto" w:val="clear"/>
                <w:lang w:val="ru-RU"/>
              </w:rPr>
              <w:t xml:space="preserve"> </w:t>
            </w:r>
          </w:p>
          <w:p>
            <w:pPr>
              <w:pStyle w:val="Normal"/>
              <w:widowControl w:val="false"/>
              <w:tabs>
                <w:tab w:val="left" w:pos="709" w:leader="none"/>
                <w:tab w:val="left" w:pos="4111" w:leader="none"/>
              </w:tabs>
              <w:jc w:val="both"/>
              <w:rPr>
                <w:highlight w:val="none"/>
                <w:shd w:fill="auto" w:val="clear"/>
              </w:rPr>
            </w:pPr>
            <w:r>
              <w:rPr>
                <w:shd w:fill="auto" w:val="clear"/>
                <w:lang w:val="ru-RU"/>
              </w:rPr>
              <w:tab/>
            </w:r>
          </w:p>
          <w:p>
            <w:pPr>
              <w:pStyle w:val="Normal"/>
              <w:widowControl w:val="false"/>
              <w:tabs>
                <w:tab w:val="left" w:pos="709" w:leader="none"/>
                <w:tab w:val="left" w:pos="4111" w:leader="none"/>
              </w:tabs>
              <w:jc w:val="both"/>
              <w:rPr>
                <w:b/>
                <w:bCs/>
                <w:lang w:val="ru-RU"/>
              </w:rPr>
            </w:pPr>
            <w:r>
              <w:rPr>
                <w:b/>
                <w:bCs/>
                <w:shd w:fill="auto" w:val="clear"/>
                <w:lang w:val="ru-RU"/>
              </w:rPr>
              <w:t>_______________________________________________</w:t>
            </w:r>
            <w:r>
              <w:rPr>
                <w:b/>
                <w:bCs/>
                <w:lang w:val="ru-RU"/>
              </w:rPr>
              <w:t xml:space="preserve">_______________.   </w:t>
            </w:r>
          </w:p>
          <w:p>
            <w:pPr>
              <w:pStyle w:val="Normal"/>
              <w:widowControl w:val="false"/>
              <w:tabs>
                <w:tab w:val="clear" w:pos="709"/>
                <w:tab w:val="left" w:pos="4111" w:leader="none"/>
              </w:tabs>
              <w:ind w:firstLine="709"/>
              <w:jc w:val="both"/>
              <w:rPr>
                <w:b/>
                <w:bCs/>
                <w:lang w:val="ru-RU"/>
              </w:rPr>
            </w:pPr>
            <w:r>
              <w:rPr>
                <w:b/>
                <w:bCs/>
                <w:lang w:val="ru-RU"/>
              </w:rPr>
            </w:r>
          </w:p>
          <w:p>
            <w:pPr>
              <w:pStyle w:val="Normal"/>
              <w:widowControl w:val="false"/>
              <w:jc w:val="center"/>
              <w:rPr>
                <w:b/>
                <w:lang w:val="ru-RU"/>
              </w:rPr>
            </w:pPr>
            <w:r>
              <w:rPr>
                <w:b/>
                <w:lang w:val="ru-RU"/>
              </w:rPr>
            </w:r>
          </w:p>
          <w:p>
            <w:pPr>
              <w:pStyle w:val="Normal"/>
              <w:widowControl w:val="false"/>
              <w:jc w:val="center"/>
              <w:rPr>
                <w:lang w:val="ru-RU"/>
              </w:rPr>
            </w:pPr>
            <w:r>
              <w:rPr>
                <w:b/>
                <w:lang w:val="ru-RU"/>
              </w:rPr>
              <w:t>ПОДПИСИ СТОРОН:</w:t>
            </w:r>
          </w:p>
          <w:p>
            <w:pPr>
              <w:pStyle w:val="Normal"/>
              <w:widowControl w:val="false"/>
              <w:rPr>
                <w:lang w:val="ru-RU"/>
              </w:rPr>
            </w:pPr>
            <w:r>
              <w:rPr>
                <w:lang w:val="ru-RU"/>
              </w:rPr>
            </w:r>
          </w:p>
          <w:tbl>
            <w:tblPr>
              <w:tblW w:w="1063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777"/>
              <w:gridCol w:w="4860"/>
            </w:tblGrid>
            <w:tr>
              <w:trPr>
                <w:trHeight w:val="2022" w:hRule="atLeast"/>
              </w:trPr>
              <w:tc>
                <w:tcPr>
                  <w:tcW w:w="5777" w:type="dxa"/>
                  <w:tcBorders/>
                </w:tcPr>
                <w:p>
                  <w:pPr>
                    <w:pStyle w:val="Normal"/>
                    <w:widowControl w:val="false"/>
                    <w:jc w:val="both"/>
                    <w:rPr>
                      <w:b/>
                      <w:lang w:val="ru-RU"/>
                    </w:rPr>
                  </w:pPr>
                  <w:r>
                    <w:rPr>
                      <w:b/>
                      <w:lang w:val="ru-RU"/>
                    </w:rPr>
                    <w:t>Заказчик</w:t>
                  </w:r>
                </w:p>
                <w:p>
                  <w:pPr>
                    <w:pStyle w:val="Normal"/>
                    <w:widowControl w:val="false"/>
                    <w:jc w:val="both"/>
                    <w:rPr>
                      <w:lang w:val="ru-RU"/>
                    </w:rPr>
                  </w:pPr>
                  <w:r>
                    <w:rPr>
                      <w:lang w:val="ru-RU"/>
                    </w:rPr>
                  </w:r>
                </w:p>
                <w:p>
                  <w:pPr>
                    <w:pStyle w:val="Normal"/>
                    <w:widowControl w:val="false"/>
                    <w:jc w:val="both"/>
                    <w:rPr>
                      <w:lang w:val="ru-RU"/>
                    </w:rPr>
                  </w:pPr>
                  <w:r>
                    <w:rPr>
                      <w:lang w:val="ru-RU"/>
                    </w:rPr>
                    <w:t>_______________ /____________</w:t>
                  </w:r>
                </w:p>
                <w:p>
                  <w:pPr>
                    <w:pStyle w:val="Normal"/>
                    <w:widowControl w:val="false"/>
                    <w:jc w:val="both"/>
                    <w:rPr>
                      <w:lang w:val="ru-RU"/>
                    </w:rPr>
                  </w:pPr>
                  <w:r>
                    <w:rPr>
                      <w:lang w:val="ru-RU"/>
                    </w:rPr>
                  </w:r>
                </w:p>
              </w:tc>
              <w:tc>
                <w:tcPr>
                  <w:tcW w:w="4860" w:type="dxa"/>
                  <w:tcBorders/>
                </w:tcPr>
                <w:p>
                  <w:pPr>
                    <w:pStyle w:val="Normal"/>
                    <w:widowControl w:val="false"/>
                    <w:jc w:val="both"/>
                    <w:rPr>
                      <w:b/>
                      <w:lang w:val="ru-RU"/>
                    </w:rPr>
                  </w:pPr>
                  <w:r>
                    <w:rPr>
                      <w:b/>
                      <w:lang w:val="ru-RU"/>
                    </w:rPr>
                    <w:t>Исполнитель</w:t>
                  </w:r>
                </w:p>
                <w:p>
                  <w:pPr>
                    <w:pStyle w:val="Normal"/>
                    <w:widowControl w:val="false"/>
                    <w:jc w:val="both"/>
                    <w:rPr>
                      <w:lang w:val="ru-RU"/>
                    </w:rPr>
                  </w:pPr>
                  <w:r>
                    <w:rPr>
                      <w:lang w:val="ru-RU"/>
                    </w:rPr>
                  </w:r>
                </w:p>
                <w:p>
                  <w:pPr>
                    <w:pStyle w:val="Normal"/>
                    <w:widowControl w:val="false"/>
                    <w:jc w:val="both"/>
                    <w:rPr>
                      <w:lang w:val="ru-RU"/>
                    </w:rPr>
                  </w:pPr>
                  <w:r>
                    <w:rPr>
                      <w:lang w:val="ru-RU"/>
                    </w:rPr>
                    <w:t>_______________ / __________/</w:t>
                  </w:r>
                </w:p>
                <w:p>
                  <w:pPr>
                    <w:pStyle w:val="Normal"/>
                    <w:widowControl w:val="false"/>
                    <w:jc w:val="both"/>
                    <w:rPr>
                      <w:lang w:val="ru-RU"/>
                    </w:rPr>
                  </w:pPr>
                  <w:r>
                    <w:rPr>
                      <w:lang w:val="ru-RU"/>
                    </w:rPr>
                  </w:r>
                </w:p>
              </w:tc>
            </w:tr>
          </w:tbl>
          <w:p>
            <w:pPr>
              <w:pStyle w:val="Normal"/>
              <w:widowControl w:val="false"/>
              <w:rPr>
                <w:i/>
                <w:i/>
                <w:iCs/>
                <w:lang w:val="ru-RU"/>
              </w:rPr>
            </w:pPr>
            <w:r>
              <w:rPr>
                <w:i/>
                <w:iCs/>
                <w:lang w:val="ru-RU"/>
              </w:rPr>
            </w:r>
          </w:p>
        </w:tc>
      </w:tr>
    </w:tbl>
    <w:p>
      <w:pPr>
        <w:pStyle w:val="Normal"/>
        <w:ind w:firstLine="720"/>
        <w:jc w:val="right"/>
        <w:rPr>
          <w:lang w:val="ru-RU"/>
        </w:rPr>
      </w:pPr>
      <w:r>
        <w:rPr>
          <w:lang w:val="ru-RU"/>
        </w:rPr>
      </w:r>
    </w:p>
    <w:tbl>
      <w:tblPr>
        <w:tblW w:w="957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4785"/>
      </w:tblGrid>
      <w:tr>
        <w:trPr/>
        <w:tc>
          <w:tcPr>
            <w:tcW w:w="4785" w:type="dxa"/>
            <w:tcBorders/>
          </w:tcPr>
          <w:p>
            <w:pPr>
              <w:pStyle w:val="Normal"/>
              <w:widowControl w:val="false"/>
              <w:rPr>
                <w:b/>
              </w:rPr>
            </w:pPr>
            <w:r>
              <w:rPr>
                <w:b/>
              </w:rPr>
              <w:t>Заказчик:</w:t>
            </w:r>
          </w:p>
        </w:tc>
        <w:tc>
          <w:tcPr>
            <w:tcW w:w="4785"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r>
    </w:tbl>
    <w:p>
      <w:pPr>
        <w:pStyle w:val="Normal"/>
        <w:ind w:firstLine="709"/>
        <w:jc w:val="right"/>
        <w:rPr>
          <w:sz w:val="22"/>
          <w:szCs w:val="22"/>
          <w:lang w:val="ru-RU"/>
        </w:rPr>
      </w:pPr>
      <w:r>
        <w:br w:type="page"/>
      </w:r>
      <w:r>
        <w:rPr>
          <w:sz w:val="22"/>
          <w:szCs w:val="22"/>
          <w:lang w:val="ru-RU"/>
        </w:rPr>
        <w:t>Приложение № 4</w:t>
      </w:r>
    </w:p>
    <w:p>
      <w:pPr>
        <w:pStyle w:val="Normal"/>
        <w:jc w:val="right"/>
        <w:rPr>
          <w:sz w:val="22"/>
          <w:szCs w:val="22"/>
          <w:lang w:val="ru-RU"/>
        </w:rPr>
      </w:pPr>
      <w:r>
        <w:rPr>
          <w:sz w:val="22"/>
          <w:szCs w:val="22"/>
          <w:lang w:val="ru-RU"/>
        </w:rPr>
        <w:t xml:space="preserve">            </w:t>
      </w:r>
      <w:r>
        <w:rPr>
          <w:sz w:val="22"/>
          <w:szCs w:val="22"/>
          <w:lang w:val="ru-RU"/>
        </w:rPr>
        <w:t>к Договору возмездного оказания услуг</w:t>
      </w:r>
    </w:p>
    <w:p>
      <w:pPr>
        <w:pStyle w:val="Normal"/>
        <w:jc w:val="right"/>
        <w:rPr>
          <w:lang w:val="ru-RU"/>
        </w:rPr>
      </w:pPr>
      <w:r>
        <w:rPr>
          <w:sz w:val="22"/>
          <w:szCs w:val="22"/>
          <w:lang w:val="ru-RU"/>
        </w:rPr>
        <w:t xml:space="preserve">              №</w:t>
      </w:r>
      <w:r>
        <w:rPr>
          <w:sz w:val="22"/>
          <w:szCs w:val="22"/>
          <w:lang w:val="ru-RU"/>
        </w:rPr>
        <w:t xml:space="preserve">______ от «____» ________ 20 _ г. </w:t>
      </w:r>
    </w:p>
    <w:p>
      <w:pPr>
        <w:pStyle w:val="Normal"/>
        <w:jc w:val="right"/>
        <w:rPr>
          <w:lang w:val="ru-RU"/>
        </w:rPr>
      </w:pPr>
      <w:r>
        <w:rPr>
          <w:lang w:val="ru-RU"/>
        </w:rPr>
      </w:r>
    </w:p>
    <w:p>
      <w:pPr>
        <w:pStyle w:val="Normal"/>
        <w:jc w:val="right"/>
        <w:rPr>
          <w:lang w:val="ru-RU"/>
        </w:rPr>
      </w:pPr>
      <w:r>
        <w:rPr>
          <w:lang w:val="ru-RU"/>
        </w:rPr>
      </w:r>
    </w:p>
    <w:p>
      <w:pPr>
        <w:pStyle w:val="Normal"/>
        <w:jc w:val="center"/>
        <w:rPr>
          <w:b/>
          <w:lang w:val="ru-RU"/>
        </w:rPr>
      </w:pPr>
      <w:r>
        <w:rPr>
          <w:b/>
          <w:lang w:val="ru-RU"/>
        </w:rPr>
        <w:t>Размер ответственности Исполнителя</w:t>
      </w:r>
    </w:p>
    <w:p>
      <w:pPr>
        <w:pStyle w:val="Normal"/>
        <w:jc w:val="center"/>
        <w:rPr>
          <w:b/>
          <w:color w:val="000000"/>
          <w:lang w:val="ru-RU"/>
        </w:rPr>
      </w:pPr>
      <w:r>
        <w:rPr>
          <w:b/>
          <w:lang w:val="ru-RU"/>
        </w:rPr>
        <w:t xml:space="preserve">за нарушения пропускного и внутриобъектового режима, </w:t>
      </w:r>
      <w:r>
        <w:rPr>
          <w:b/>
          <w:color w:val="000000"/>
          <w:lang w:val="ru-RU"/>
        </w:rPr>
        <w:t>требований охраны труда, пожарной безопасности</w:t>
      </w:r>
    </w:p>
    <w:p>
      <w:pPr>
        <w:pStyle w:val="Normal"/>
        <w:jc w:val="center"/>
        <w:rPr>
          <w:b/>
          <w:lang w:val="ru-RU"/>
        </w:rPr>
      </w:pPr>
      <w:r>
        <w:rPr>
          <w:b/>
          <w:lang w:val="ru-RU"/>
        </w:rPr>
      </w:r>
    </w:p>
    <w:tbl>
      <w:tblPr>
        <w:tblW w:w="9571"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4067"/>
        <w:gridCol w:w="5503"/>
      </w:tblGrid>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t>Виды нарушений</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t>Штрафные санкции</w:t>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rPr>
                <w:lang w:val="ru-RU"/>
              </w:rPr>
            </w:pPr>
            <w:r>
              <w:rPr>
                <w:lang w:val="ru-RU"/>
              </w:rPr>
              <w:t>1. Нарушение правил пожарной безопасности (ППБ):</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rPr>
                <w:lang w:val="ru-RU"/>
              </w:rPr>
            </w:pPr>
            <w:r>
              <w:rPr>
                <w:lang w:val="ru-RU"/>
              </w:rPr>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t>1.1.Нарушение ППБ без возникновения пожара</w:t>
            </w:r>
          </w:p>
          <w:p>
            <w:pPr>
              <w:pStyle w:val="Normal"/>
              <w:widowControl w:val="false"/>
              <w:rPr/>
            </w:pPr>
            <w:r>
              <w:rPr/>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25</w:t>
            </w:r>
            <w:r>
              <w:rPr/>
              <w:t> </w:t>
            </w:r>
            <w:r>
              <w:rPr>
                <w:lang w:val="ru-RU"/>
              </w:rPr>
              <w:t>000 (двадцать пять тысяч) рублей за каждый случай нарушения</w:t>
            </w:r>
          </w:p>
          <w:p>
            <w:pPr>
              <w:pStyle w:val="Normal"/>
              <w:widowControl w:val="false"/>
              <w:jc w:val="both"/>
              <w:rPr>
                <w:lang w:val="ru-RU"/>
              </w:rPr>
            </w:pPr>
            <w:r>
              <w:rPr>
                <w:lang w:val="ru-RU"/>
              </w:rPr>
              <w:t>Сумма штрафа, установленная настоящим пунктом, увеличивается на 50 (пятьдесят) процентов по отношению к предыдущему случаю за каждое следующее нарушение.</w:t>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rPr>
                <w:lang w:val="ru-RU"/>
              </w:rPr>
            </w:pPr>
            <w:r>
              <w:rPr>
                <w:lang w:val="ru-RU"/>
              </w:rPr>
              <w:t>1.2. Нарушение ППБ, ставшее причиной возникновения пожара, не причинившего ущерб имуществу Заказчика</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50</w:t>
            </w:r>
            <w:r>
              <w:rPr/>
              <w:t> </w:t>
            </w:r>
            <w:r>
              <w:rPr>
                <w:lang w:val="ru-RU"/>
              </w:rPr>
              <w:t>000 (пятьдесят тысяч) рублей за каждый случай нарушения.</w:t>
            </w:r>
          </w:p>
          <w:p>
            <w:pPr>
              <w:pStyle w:val="Normal"/>
              <w:widowControl w:val="false"/>
              <w:jc w:val="both"/>
              <w:rPr>
                <w:lang w:val="ru-RU"/>
              </w:rPr>
            </w:pPr>
            <w:r>
              <w:rPr>
                <w:lang w:val="ru-RU"/>
              </w:rPr>
              <w:t>Сумма штрафа, установленная настоящим пунктом, увеличивается на 100 (сто) процентов по отношению к предыдущему случаю за каждое следующее нарушение.</w:t>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rPr>
                <w:lang w:val="ru-RU"/>
              </w:rPr>
            </w:pPr>
            <w:r>
              <w:rPr>
                <w:lang w:val="ru-RU"/>
              </w:rPr>
              <w:t>1.3. Нарушение ППБ, ставшее причиной возникновения пожара, причинившего ущерб имуществу Заказчика и (или) здоровью людей</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250 000 (двести пятьдесят тысяч) рублей за каждый случай нарушения.</w:t>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rPr>
                <w:lang w:val="ru-RU"/>
              </w:rPr>
            </w:pPr>
            <w:r>
              <w:rPr>
                <w:lang w:val="ru-RU"/>
              </w:rPr>
              <w:t xml:space="preserve">2. Нарушение пропускного и внутриобъектового режима, </w:t>
            </w:r>
            <w:r>
              <w:rPr>
                <w:color w:val="000000"/>
                <w:lang w:val="ru-RU"/>
              </w:rPr>
              <w:t xml:space="preserve">требований охраны труда </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- 50</w:t>
            </w:r>
            <w:r>
              <w:rPr/>
              <w:t> </w:t>
            </w:r>
            <w:r>
              <w:rPr>
                <w:lang w:val="ru-RU"/>
              </w:rPr>
              <w:t>000 (пятьдесят тысяч) рублей за каждый случай нарушения;</w:t>
            </w:r>
          </w:p>
          <w:p>
            <w:pPr>
              <w:pStyle w:val="Normal"/>
              <w:widowControl w:val="false"/>
              <w:jc w:val="both"/>
              <w:rPr>
                <w:lang w:val="ru-RU"/>
              </w:rPr>
            </w:pPr>
            <w:r>
              <w:rPr>
                <w:lang w:val="ru-RU"/>
              </w:rPr>
              <w:t xml:space="preserve">- 500 (пятьсот) рублей в случае утраты или приведения в негодность электронного пропуска, выданного Заказчиком; </w:t>
            </w:r>
          </w:p>
          <w:p>
            <w:pPr>
              <w:pStyle w:val="Normal"/>
              <w:widowControl w:val="false"/>
              <w:jc w:val="both"/>
              <w:rPr>
                <w:lang w:val="ru-RU"/>
              </w:rPr>
            </w:pPr>
            <w:r>
              <w:rPr>
                <w:lang w:val="ru-RU"/>
              </w:rPr>
              <w:t>Сумма штрафа, установленная настоящим пунктом, увеличивается на 100 (сто) процентов по отношению к предыдущему случаю за каждое следующее нарушение.</w:t>
            </w:r>
          </w:p>
        </w:tc>
      </w:tr>
    </w:tbl>
    <w:p>
      <w:pPr>
        <w:pStyle w:val="Normal"/>
        <w:rPr>
          <w:lang w:val="ru-RU"/>
        </w:rPr>
      </w:pPr>
      <w:r>
        <w:rPr>
          <w:lang w:val="ru-RU"/>
        </w:rPr>
      </w:r>
    </w:p>
    <w:p>
      <w:pPr>
        <w:pStyle w:val="Normal"/>
        <w:rPr>
          <w:lang w:val="ru-RU"/>
        </w:rPr>
      </w:pPr>
      <w:r>
        <w:rPr>
          <w:lang w:val="ru-RU"/>
        </w:rPr>
      </w:r>
    </w:p>
    <w:p>
      <w:pPr>
        <w:pStyle w:val="Normal"/>
        <w:rPr>
          <w:lang w:val="ru-RU"/>
        </w:rPr>
      </w:pPr>
      <w:r>
        <w:rPr>
          <w:lang w:val="ru-RU"/>
        </w:rPr>
      </w:r>
    </w:p>
    <w:tbl>
      <w:tblPr>
        <w:tblW w:w="957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4785"/>
      </w:tblGrid>
      <w:tr>
        <w:trPr/>
        <w:tc>
          <w:tcPr>
            <w:tcW w:w="4785" w:type="dxa"/>
            <w:tcBorders/>
          </w:tcPr>
          <w:p>
            <w:pPr>
              <w:pStyle w:val="Normal"/>
              <w:widowControl w:val="false"/>
              <w:rPr>
                <w:b/>
              </w:rPr>
            </w:pPr>
            <w:r>
              <w:rPr>
                <w:b/>
              </w:rPr>
              <w:t>Заказчик:</w:t>
            </w:r>
          </w:p>
        </w:tc>
        <w:tc>
          <w:tcPr>
            <w:tcW w:w="4785"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r>
    </w:tbl>
    <w:p>
      <w:pPr>
        <w:pStyle w:val="Normal"/>
        <w:rPr>
          <w:lang w:val="ru-RU"/>
        </w:rPr>
      </w:pPr>
      <w:r>
        <w:rPr/>
      </w:r>
    </w:p>
    <w:sectPr>
      <w:headerReference w:type="default" r:id="rId5"/>
      <w:headerReference w:type="first" r:id="rId6"/>
      <w:footerReference w:type="default" r:id="rId7"/>
      <w:footnotePr>
        <w:numFmt w:val="decimal"/>
      </w:footnotePr>
      <w:type w:val="nextPage"/>
      <w:pgSz w:w="11906" w:h="16838"/>
      <w:pgMar w:left="1418" w:right="851" w:gutter="0" w:header="709" w:top="1134"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rlito">
    <w:altName w:val="Calibri"/>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Verdana">
    <w:charset w:val="01"/>
    <w:family w:val="roman"/>
    <w:pitch w:val="variable"/>
  </w:font>
  <w:font w:name="Consolas">
    <w:charset w:val="01"/>
    <w:family w:val="roman"/>
    <w:pitch w:val="variable"/>
  </w:font>
  <w:font w:name="Tahoma">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highlight w:val="none"/>
        <w:shd w:fill="auto" w:val="clear"/>
      </w:rPr>
    </w:pPr>
    <w:r>
      <w:rPr>
        <w:sz w:val="22"/>
        <w:szCs w:val="22"/>
        <w:shd w:fill="auto" w:val="clear"/>
      </w:rPr>
      <w:fldChar w:fldCharType="begin"/>
    </w:r>
    <w:r>
      <w:rPr>
        <w:sz w:val="22"/>
        <w:shd w:fill="auto" w:val="clear"/>
        <w:szCs w:val="22"/>
      </w:rPr>
      <w:instrText xml:space="preserve"> PAGE </w:instrText>
    </w:r>
    <w:r>
      <w:rPr>
        <w:sz w:val="22"/>
        <w:shd w:fill="auto" w:val="clear"/>
        <w:szCs w:val="22"/>
      </w:rPr>
      <w:fldChar w:fldCharType="separate"/>
    </w:r>
    <w:r>
      <w:rPr>
        <w:sz w:val="22"/>
        <w:shd w:fill="auto" w:val="clear"/>
        <w:szCs w:val="22"/>
      </w:rPr>
      <w:t>22</w:t>
    </w:r>
    <w:r>
      <w:rPr>
        <w:sz w:val="22"/>
        <w:shd w:fill="auto" w:val="clear"/>
        <w:szCs w:val="22"/>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lang w:val="ru-RU"/>
        </w:rPr>
      </w:pPr>
      <w:r>
        <w:rPr>
          <w:rStyle w:val="Style6"/>
        </w:rPr>
        <w:footnoteRef/>
      </w:r>
      <w:r>
        <w:rPr>
          <w:lang w:val="ru-RU"/>
        </w:rPr>
        <w:t xml:space="preserve"> </w:t>
      </w:r>
      <w:r>
        <w:rPr>
          <w:lang w:val="ru-RU"/>
        </w:rPr>
        <w:t>Для договоров, заключенных в рамках операционной (текущей) деятельности Общества</w:t>
      </w:r>
    </w:p>
  </w:footnote>
  <w:footnote w:id="3">
    <w:p>
      <w:pPr>
        <w:pStyle w:val="FootnoteText"/>
        <w:jc w:val="both"/>
        <w:rPr>
          <w:lang w:val="ru-RU"/>
        </w:rPr>
      </w:pPr>
      <w:r>
        <w:rPr>
          <w:rStyle w:val="Style6"/>
        </w:rPr>
        <w:footnoteRef/>
      </w:r>
      <w:r>
        <w:rPr>
          <w:lang w:val="ru-RU"/>
        </w:rPr>
        <w:t xml:space="preserve"> </w:t>
      </w:r>
      <w:r>
        <w:rPr>
          <w:lang w:val="ru-RU"/>
        </w:rPr>
        <w:t>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sz w:val="20"/>
        <w:szCs w:val="20"/>
      </w:rPr>
    </w:pPr>
    <w:r>
      <w:rPr>
        <w:sz w:val="20"/>
        <w:szCs w:val="20"/>
        <w:lang w:val="ru-RU"/>
      </w:rPr>
      <w:t>ТФД 5.1.2.</w:t>
    </w:r>
    <w:r>
      <w:rPr>
        <w:sz w:val="20"/>
        <w:szCs w:val="20"/>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sz w:val="20"/>
        <w:szCs w:val="20"/>
        <w:lang w:val="ru-RU"/>
      </w:rPr>
    </w:pPr>
    <w:r>
      <w:rPr>
        <w:sz w:val="20"/>
        <w:szCs w:val="20"/>
        <w:lang w:val="ru-RU"/>
      </w:rPr>
      <w:t>ТФД 5.1.2.</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1135"/>
        </w:tabs>
        <w:ind w:left="1135" w:hanging="567"/>
      </w:pPr>
      <w:rPr>
        <w:smallCaps w:val="false"/>
        <w:caps w:val="false"/>
        <w:dstrike w:val="false"/>
        <w:strike w:val="false"/>
        <w:vertAlign w:val="baseline"/>
        <w:position w:val="0"/>
        <w:sz w:val="20"/>
        <w:sz w:val="20"/>
        <w:spacing w:val="0"/>
        <w:i w:val="false"/>
        <w:u w:val="none"/>
        <w:b w:val="false"/>
        <w:kern w:val="0"/>
        <w:iCs w:val="false"/>
        <w:bCs w:val="false"/>
        <w:em w:val="none"/>
        <w:vanish w:val="false"/>
        <w:rFonts w:ascii="Times New Roman" w:hAnsi="Times New Roman" w:cs="Times New Roman"/>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702"/>
        </w:tabs>
        <w:ind w:left="1702" w:hanging="1134"/>
      </w:pPr>
      <w:rPr>
        <w:smallCaps w:val="false"/>
        <w:caps w:val="false"/>
        <w:dstrike w:val="false"/>
        <w:strike w:val="false"/>
        <w:vertAlign w:val="baseline"/>
        <w:position w:val="0"/>
        <w:sz w:val="28"/>
        <w:sz w:val="28"/>
        <w:spacing w:val="0"/>
        <w:i w:val="false"/>
        <w:u w:val="none"/>
        <w:b/>
        <w:kern w:val="0"/>
        <w:szCs w:val="28"/>
        <w:iCs w:val="false"/>
        <w:bCs/>
        <w:w w:val="100"/>
        <w:vanish w:val="false"/>
        <w:rFonts w:cs="Times New Roman"/>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2"/>
        </w:tabs>
        <w:ind w:left="1702" w:hanging="1134"/>
      </w:pPr>
      <w:rPr>
        <w:i w:val="false"/>
        <w:b w:val="false"/>
        <w:iCs w:val="false"/>
        <w:bCs w:val="false"/>
      </w:rPr>
    </w:lvl>
    <w:lvl w:ilvl="3">
      <w:start w:val="1"/>
      <w:numFmt w:val="decimal"/>
      <w:lvlText w:val="%1.%2.%3.%4"/>
      <w:lvlJc w:val="left"/>
      <w:pPr>
        <w:tabs>
          <w:tab w:val="num" w:pos="6922"/>
        </w:tabs>
        <w:ind w:left="6922" w:hanging="1134"/>
      </w:pPr>
      <w:rPr>
        <w:smallCaps w:val="false"/>
        <w:caps w:val="false"/>
        <w:dstrike w:val="false"/>
        <w:strike w:val="false"/>
        <w:vertAlign w:val="baseline"/>
        <w:position w:val="0"/>
        <w:sz w:val="20"/>
        <w:sz w:val="20"/>
        <w:spacing w:val="0"/>
        <w:i w:val="false"/>
        <w:u w:val="none"/>
        <w:b w:val="false"/>
        <w:kern w:val="0"/>
        <w:iCs w:val="false"/>
        <w:bCs w:val="false"/>
        <w:w w:val="100"/>
        <w:vanish w:val="false"/>
        <w:color w:val="auto"/>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099"/>
        </w:tabs>
        <w:ind w:left="2099" w:hanging="397"/>
      </w:pPr>
      <w:rPr>
        <w:i w:val="false"/>
        <w:b w:val="false"/>
        <w:iCs w:val="false"/>
        <w:bCs w:val="false"/>
      </w:rPr>
    </w:lvl>
    <w:lvl w:ilvl="5">
      <w:start w:val="1"/>
      <w:numFmt w:val="bullet"/>
      <w:lvlText w:val=""/>
      <w:lvlJc w:val="left"/>
      <w:pPr>
        <w:tabs>
          <w:tab w:val="num" w:pos="2836"/>
        </w:tabs>
        <w:ind w:left="2836" w:hanging="567"/>
      </w:pPr>
      <w:rPr>
        <w:rFonts w:ascii="Symbol" w:hAnsi="Symbol" w:cs="Symbol" w:hint="default"/>
      </w:rPr>
    </w:lvl>
    <w:lvl w:ilvl="6">
      <w:start w:val="1"/>
      <w:numFmt w:val="lowerLetter"/>
      <w:lvlText w:val="%5%6%7)"/>
      <w:lvlJc w:val="left"/>
      <w:pPr>
        <w:tabs>
          <w:tab w:val="num" w:pos="3403"/>
        </w:tabs>
        <w:ind w:left="3403" w:hanging="567"/>
      </w:pPr>
      <w:rPr/>
    </w:lvl>
    <w:lvl w:ilvl="7">
      <w:start w:val="1"/>
      <w:numFmt w:val="decimal"/>
      <w:lvlText w:val="%1.%2.%3.%4.%5.%6.%7.%8."/>
      <w:lvlJc w:val="left"/>
      <w:pPr>
        <w:tabs>
          <w:tab w:val="num" w:pos="5113"/>
        </w:tabs>
        <w:ind w:left="3457" w:hanging="1224"/>
      </w:pPr>
      <w:rPr/>
    </w:lvl>
    <w:lvl w:ilvl="8">
      <w:start w:val="1"/>
      <w:numFmt w:val="decimal"/>
      <w:lvlText w:val="%1.%2.%3.%4.%5.%6.%7.%8.%9."/>
      <w:lvlJc w:val="left"/>
      <w:pPr>
        <w:tabs>
          <w:tab w:val="num" w:pos="5833"/>
        </w:tabs>
        <w:ind w:left="4033" w:hanging="144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5">
    <w:lvl w:ilvl="0">
      <w:start w:val="1"/>
      <w:numFmt w:val="decimal"/>
      <w:lvlText w:val="Статья %1."/>
      <w:lvlJc w:val="left"/>
      <w:pPr>
        <w:tabs>
          <w:tab w:val="num" w:pos="720"/>
        </w:tabs>
        <w:ind w:left="720" w:hanging="360"/>
      </w:pPr>
      <w:rPr/>
    </w:lvl>
    <w:lvl w:ilvl="1">
      <w:start w:val="1"/>
      <w:numFmt w:val="decimal"/>
      <w:lvlText w:val="%1.%2."/>
      <w:lvlJc w:val="left"/>
      <w:pPr>
        <w:tabs>
          <w:tab w:val="num" w:pos="1725"/>
        </w:tabs>
        <w:ind w:left="1725" w:hanging="1185"/>
      </w:pPr>
      <w:rPr>
        <w:sz w:val="24"/>
        <w:b w:val="false"/>
        <w:szCs w:val="24"/>
      </w:rPr>
    </w:lvl>
    <w:lvl w:ilvl="2">
      <w:start w:val="1"/>
      <w:numFmt w:val="decimal"/>
      <w:lvlText w:val="%1.%2.%3."/>
      <w:lvlJc w:val="left"/>
      <w:pPr>
        <w:tabs>
          <w:tab w:val="num" w:pos="2085"/>
        </w:tabs>
        <w:ind w:left="2085" w:hanging="1185"/>
      </w:pPr>
      <w:rPr>
        <w:sz w:val="24"/>
        <w:b w:val="false"/>
        <w:szCs w:val="24"/>
      </w:rPr>
    </w:lvl>
    <w:lvl w:ilvl="3">
      <w:start w:val="1"/>
      <w:numFmt w:val="decimal"/>
      <w:lvlText w:val="%1.%2.%3.%4."/>
      <w:lvlJc w:val="left"/>
      <w:pPr>
        <w:tabs>
          <w:tab w:val="num" w:pos="2625"/>
        </w:tabs>
        <w:ind w:left="2625" w:hanging="1185"/>
      </w:pPr>
      <w:rPr/>
    </w:lvl>
    <w:lvl w:ilvl="4">
      <w:start w:val="1"/>
      <w:numFmt w:val="decimal"/>
      <w:lvlText w:val="%1.%2.%3.%4.%5."/>
      <w:lvlJc w:val="left"/>
      <w:pPr>
        <w:tabs>
          <w:tab w:val="num" w:pos="2985"/>
        </w:tabs>
        <w:ind w:left="2985" w:hanging="1185"/>
      </w:pPr>
      <w:rPr/>
    </w:lvl>
    <w:lvl w:ilvl="5">
      <w:start w:val="1"/>
      <w:numFmt w:val="decimal"/>
      <w:lvlText w:val="%1.%2.%3.%4.%5.%6."/>
      <w:lvlJc w:val="left"/>
      <w:pPr>
        <w:tabs>
          <w:tab w:val="num" w:pos="3345"/>
        </w:tabs>
        <w:ind w:left="3345" w:hanging="1185"/>
      </w:pPr>
      <w:rPr/>
    </w:lvl>
    <w:lvl w:ilvl="6">
      <w:start w:val="1"/>
      <w:numFmt w:val="decimal"/>
      <w:lvlText w:val="%1.%2.%3.%4.%5.%6.%7."/>
      <w:lvlJc w:val="left"/>
      <w:pPr>
        <w:tabs>
          <w:tab w:val="num" w:pos="3960"/>
        </w:tabs>
        <w:ind w:left="3960" w:hanging="1440"/>
      </w:pPr>
      <w:rPr/>
    </w:lvl>
    <w:lvl w:ilvl="7">
      <w:start w:val="1"/>
      <w:numFmt w:val="decimal"/>
      <w:lvlText w:val="%1.%2.%3.%4.%5.%6.%7.%8."/>
      <w:lvlJc w:val="left"/>
      <w:pPr>
        <w:tabs>
          <w:tab w:val="num" w:pos="4320"/>
        </w:tabs>
        <w:ind w:left="4320" w:hanging="1440"/>
      </w:pPr>
      <w:rPr/>
    </w:lvl>
    <w:lvl w:ilvl="8">
      <w:start w:val="1"/>
      <w:numFmt w:val="decimal"/>
      <w:lvlText w:val="%1.%2.%3.%4.%5.%6.%7.%8.%9."/>
      <w:lvlJc w:val="left"/>
      <w:pPr>
        <w:tabs>
          <w:tab w:val="num" w:pos="5040"/>
        </w:tabs>
        <w:ind w:left="5040" w:hanging="1800"/>
      </w:pPr>
      <w:rPr/>
    </w:lvl>
  </w:abstractNum>
  <w:abstractNum w:abstractNumId="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7">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283"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6"/>
      <w:numFmt w:val="decimal"/>
      <w:lvlText w:val="%1."/>
      <w:lvlJc w:val="left"/>
      <w:pPr>
        <w:tabs>
          <w:tab w:val="num" w:pos="0"/>
        </w:tabs>
        <w:ind w:left="360" w:hanging="360"/>
      </w:pPr>
      <w:rPr>
        <w:b/>
      </w:rPr>
    </w:lvl>
    <w:lvl w:ilvl="1">
      <w:start w:val="1"/>
      <w:numFmt w:val="decimal"/>
      <w:lvlText w:val="%1.%2."/>
      <w:lvlJc w:val="left"/>
      <w:pPr>
        <w:tabs>
          <w:tab w:val="num" w:pos="0"/>
        </w:tabs>
        <w:ind w:left="1070" w:hanging="360"/>
      </w:pPr>
      <w:rPr>
        <w:b w:val="false"/>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13">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4">
    <w:lvl w:ilvl="0">
      <w:start w:val="1"/>
      <w:numFmt w:val="bullet"/>
      <w:lvlText w:val=""/>
      <w:lvlJc w:val="left"/>
      <w:pPr>
        <w:tabs>
          <w:tab w:val="num" w:pos="0"/>
        </w:tabs>
        <w:ind w:left="540" w:hanging="540"/>
      </w:pPr>
      <w:rPr>
        <w:rFonts w:ascii="Symbol" w:hAnsi="Symbol" w:cs="Symbol" w:hint="default"/>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712"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5">
    <w:lvl w:ilvl="0">
      <w:start w:val="1"/>
      <w:numFmt w:val="bullet"/>
      <w:lvlText w:val=""/>
      <w:lvlJc w:val="left"/>
      <w:pPr>
        <w:tabs>
          <w:tab w:val="num" w:pos="0"/>
        </w:tabs>
        <w:ind w:left="540" w:hanging="540"/>
      </w:pPr>
      <w:rPr>
        <w:rFonts w:ascii="Symbol" w:hAnsi="Symbol" w:cs="Symbol" w:hint="default"/>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712"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6">
    <w:lvl w:ilvl="0">
      <w:start w:val="3"/>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7">
    <w:lvl w:ilvl="0">
      <w:start w:val="3"/>
      <w:numFmt w:val="decimal"/>
      <w:lvlText w:val="%1."/>
      <w:lvlJc w:val="left"/>
      <w:pPr>
        <w:tabs>
          <w:tab w:val="num" w:pos="0"/>
        </w:tabs>
        <w:ind w:left="360" w:hanging="360"/>
      </w:pPr>
      <w:rPr/>
    </w:lvl>
    <w:lvl w:ilvl="1">
      <w:start w:val="4"/>
      <w:numFmt w:val="decimal"/>
      <w:lvlText w:val="%1.%2."/>
      <w:lvlJc w:val="left"/>
      <w:pPr>
        <w:tabs>
          <w:tab w:val="num" w:pos="0"/>
        </w:tabs>
        <w:ind w:left="1070" w:hanging="360"/>
      </w:pPr>
      <w:rPr/>
    </w:lvl>
    <w:lvl w:ilvl="2">
      <w:start w:val="1"/>
      <w:numFmt w:val="decimal"/>
      <w:lvlText w:val="%1.%2.%3."/>
      <w:lvlJc w:val="left"/>
      <w:pPr>
        <w:tabs>
          <w:tab w:val="num" w:pos="0"/>
        </w:tabs>
        <w:ind w:left="2422" w:hanging="720"/>
      </w:pPr>
      <w:rPr/>
    </w:lvl>
    <w:lvl w:ilvl="3">
      <w:start w:val="1"/>
      <w:numFmt w:val="decimal"/>
      <w:lvlText w:val="%1.%2.%3.%4."/>
      <w:lvlJc w:val="left"/>
      <w:pPr>
        <w:tabs>
          <w:tab w:val="num" w:pos="0"/>
        </w:tabs>
        <w:ind w:left="3273" w:hanging="720"/>
      </w:pPr>
      <w:rPr/>
    </w:lvl>
    <w:lvl w:ilvl="4">
      <w:start w:val="1"/>
      <w:numFmt w:val="decimal"/>
      <w:lvlText w:val="%1.%2.%3.%4.%5."/>
      <w:lvlJc w:val="left"/>
      <w:pPr>
        <w:tabs>
          <w:tab w:val="num" w:pos="0"/>
        </w:tabs>
        <w:ind w:left="4484" w:hanging="1080"/>
      </w:pPr>
      <w:rPr/>
    </w:lvl>
    <w:lvl w:ilvl="5">
      <w:start w:val="1"/>
      <w:numFmt w:val="decimal"/>
      <w:lvlText w:val="%1.%2.%3.%4.%5.%6."/>
      <w:lvlJc w:val="left"/>
      <w:pPr>
        <w:tabs>
          <w:tab w:val="num" w:pos="0"/>
        </w:tabs>
        <w:ind w:left="5335" w:hanging="1080"/>
      </w:pPr>
      <w:rPr/>
    </w:lvl>
    <w:lvl w:ilvl="6">
      <w:start w:val="1"/>
      <w:numFmt w:val="decimal"/>
      <w:lvlText w:val="%1.%2.%3.%4.%5.%6.%7."/>
      <w:lvlJc w:val="left"/>
      <w:pPr>
        <w:tabs>
          <w:tab w:val="num" w:pos="0"/>
        </w:tabs>
        <w:ind w:left="6546" w:hanging="1440"/>
      </w:pPr>
      <w:rPr/>
    </w:lvl>
    <w:lvl w:ilvl="7">
      <w:start w:val="1"/>
      <w:numFmt w:val="decimal"/>
      <w:lvlText w:val="%1.%2.%3.%4.%5.%6.%7.%8."/>
      <w:lvlJc w:val="left"/>
      <w:pPr>
        <w:tabs>
          <w:tab w:val="num" w:pos="0"/>
        </w:tabs>
        <w:ind w:left="7397" w:hanging="1440"/>
      </w:pPr>
      <w:rPr/>
    </w:lvl>
    <w:lvl w:ilvl="8">
      <w:start w:val="1"/>
      <w:numFmt w:val="decimal"/>
      <w:lvlText w:val="%1.%2.%3.%4.%5.%6.%7.%8.%9."/>
      <w:lvlJc w:val="left"/>
      <w:pPr>
        <w:tabs>
          <w:tab w:val="num" w:pos="0"/>
        </w:tabs>
        <w:ind w:left="8608" w:hanging="1800"/>
      </w:pPr>
      <w:rPr/>
    </w:lvl>
  </w:abstractNum>
  <w:abstractNum w:abstractNumId="18">
    <w:lvl w:ilvl="0">
      <w:start w:val="2"/>
      <w:numFmt w:val="decimal"/>
      <w:lvlText w:val="%1."/>
      <w:lvlJc w:val="left"/>
      <w:pPr>
        <w:tabs>
          <w:tab w:val="num" w:pos="0"/>
        </w:tabs>
        <w:ind w:left="660" w:hanging="660"/>
      </w:pPr>
      <w:rPr/>
    </w:lvl>
    <w:lvl w:ilvl="1">
      <w:start w:val="4"/>
      <w:numFmt w:val="decimal"/>
      <w:lvlText w:val="%1.%2."/>
      <w:lvlJc w:val="left"/>
      <w:pPr>
        <w:tabs>
          <w:tab w:val="num" w:pos="0"/>
        </w:tabs>
        <w:ind w:left="1015" w:hanging="660"/>
      </w:pPr>
      <w:rPr/>
    </w:lvl>
    <w:lvl w:ilvl="2">
      <w:start w:val="1"/>
      <w:numFmt w:val="decimal"/>
      <w:lvlText w:val="%1.%2.%3."/>
      <w:lvlJc w:val="left"/>
      <w:pPr>
        <w:tabs>
          <w:tab w:val="num" w:pos="0"/>
        </w:tabs>
        <w:ind w:left="2422" w:hanging="720"/>
      </w:pPr>
      <w:rPr/>
    </w:lvl>
    <w:lvl w:ilvl="3">
      <w:start w:val="1"/>
      <w:numFmt w:val="decimal"/>
      <w:lvlText w:val="%1.%2.%3.%4."/>
      <w:lvlJc w:val="left"/>
      <w:pPr>
        <w:tabs>
          <w:tab w:val="num" w:pos="0"/>
        </w:tabs>
        <w:ind w:left="1785" w:hanging="720"/>
      </w:pPr>
      <w:rPr/>
    </w:lvl>
    <w:lvl w:ilvl="4">
      <w:start w:val="1"/>
      <w:numFmt w:val="decimal"/>
      <w:lvlText w:val="%1.%2.%3.%4.%5."/>
      <w:lvlJc w:val="left"/>
      <w:pPr>
        <w:tabs>
          <w:tab w:val="num" w:pos="0"/>
        </w:tabs>
        <w:ind w:left="2500" w:hanging="1080"/>
      </w:pPr>
      <w:rPr/>
    </w:lvl>
    <w:lvl w:ilvl="5">
      <w:start w:val="1"/>
      <w:numFmt w:val="decimal"/>
      <w:lvlText w:val="%1.%2.%3.%4.%5.%6."/>
      <w:lvlJc w:val="left"/>
      <w:pPr>
        <w:tabs>
          <w:tab w:val="num" w:pos="0"/>
        </w:tabs>
        <w:ind w:left="2855" w:hanging="1080"/>
      </w:pPr>
      <w:rPr/>
    </w:lvl>
    <w:lvl w:ilvl="6">
      <w:start w:val="1"/>
      <w:numFmt w:val="decimal"/>
      <w:lvlText w:val="%1.%2.%3.%4.%5.%6.%7."/>
      <w:lvlJc w:val="left"/>
      <w:pPr>
        <w:tabs>
          <w:tab w:val="num" w:pos="0"/>
        </w:tabs>
        <w:ind w:left="3570" w:hanging="1440"/>
      </w:pPr>
      <w:rPr/>
    </w:lvl>
    <w:lvl w:ilvl="7">
      <w:start w:val="1"/>
      <w:numFmt w:val="decimal"/>
      <w:lvlText w:val="%1.%2.%3.%4.%5.%6.%7.%8."/>
      <w:lvlJc w:val="left"/>
      <w:pPr>
        <w:tabs>
          <w:tab w:val="num" w:pos="0"/>
        </w:tabs>
        <w:ind w:left="3925" w:hanging="1440"/>
      </w:pPr>
      <w:rPr/>
    </w:lvl>
    <w:lvl w:ilvl="8">
      <w:start w:val="1"/>
      <w:numFmt w:val="decimal"/>
      <w:lvlText w:val="%1.%2.%3.%4.%5.%6.%7.%8.%9."/>
      <w:lvlJc w:val="left"/>
      <w:pPr>
        <w:tabs>
          <w:tab w:val="num" w:pos="0"/>
        </w:tabs>
        <w:ind w:left="4640" w:hanging="1800"/>
      </w:pPr>
      <w:rPr/>
    </w:lvl>
  </w:abstractNum>
  <w:abstractNum w:abstractNumId="19">
    <w:lvl w:ilvl="0">
      <w:start w:val="4"/>
      <w:numFmt w:val="decimal"/>
      <w:lvlText w:val="%1."/>
      <w:lvlJc w:val="left"/>
      <w:pPr>
        <w:tabs>
          <w:tab w:val="num" w:pos="0"/>
        </w:tabs>
        <w:ind w:left="360" w:hanging="360"/>
      </w:pPr>
      <w:rPr/>
    </w:lvl>
    <w:lvl w:ilvl="1">
      <w:start w:val="1"/>
      <w:numFmt w:val="decimal"/>
      <w:lvlText w:val="%1.%2."/>
      <w:lvlJc w:val="left"/>
      <w:pPr>
        <w:tabs>
          <w:tab w:val="num" w:pos="0"/>
        </w:tabs>
        <w:ind w:left="856" w:hanging="360"/>
      </w:pPr>
      <w:rPr>
        <w:b w:val="false"/>
      </w:rPr>
    </w:lvl>
    <w:lvl w:ilvl="2">
      <w:start w:val="1"/>
      <w:numFmt w:val="decimal"/>
      <w:lvlText w:val="%1.%2.%3."/>
      <w:lvlJc w:val="left"/>
      <w:pPr>
        <w:tabs>
          <w:tab w:val="num" w:pos="0"/>
        </w:tabs>
        <w:ind w:left="1712" w:hanging="720"/>
      </w:pPr>
      <w:rPr>
        <w:b w:val="false"/>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20">
    <w:lvl w:ilvl="0">
      <w:start w:val="14"/>
      <w:numFmt w:val="decimal"/>
      <w:lvlText w:val="%1."/>
      <w:lvlJc w:val="left"/>
      <w:pPr>
        <w:tabs>
          <w:tab w:val="num" w:pos="0"/>
        </w:tabs>
        <w:ind w:left="720" w:hanging="360"/>
      </w:pPr>
      <w:rPr>
        <w:b/>
      </w:rPr>
    </w:lvl>
    <w:lvl w:ilvl="1">
      <w:start w:val="1"/>
      <w:numFmt w:val="decimal"/>
      <w:lvlText w:val="%1.%2."/>
      <w:lvlJc w:val="left"/>
      <w:pPr>
        <w:tabs>
          <w:tab w:val="num" w:pos="0"/>
        </w:tabs>
        <w:ind w:left="1309" w:hanging="600"/>
      </w:pPr>
      <w:rPr/>
    </w:lvl>
    <w:lvl w:ilvl="2">
      <w:start w:val="1"/>
      <w:numFmt w:val="decimal"/>
      <w:lvlText w:val="%1.%2.%3."/>
      <w:lvlJc w:val="left"/>
      <w:pPr>
        <w:tabs>
          <w:tab w:val="num" w:pos="0"/>
        </w:tabs>
        <w:ind w:left="1778" w:hanging="720"/>
      </w:pPr>
      <w:rPr/>
    </w:lvl>
    <w:lvl w:ilvl="3">
      <w:start w:val="1"/>
      <w:numFmt w:val="decimal"/>
      <w:lvlText w:val="%1.%2.%3.%4."/>
      <w:lvlJc w:val="left"/>
      <w:pPr>
        <w:tabs>
          <w:tab w:val="num" w:pos="0"/>
        </w:tabs>
        <w:ind w:left="2127" w:hanging="720"/>
      </w:pPr>
      <w:rPr/>
    </w:lvl>
    <w:lvl w:ilvl="4">
      <w:start w:val="1"/>
      <w:numFmt w:val="decimal"/>
      <w:lvlText w:val="%1.%2.%3.%4.%5."/>
      <w:lvlJc w:val="left"/>
      <w:pPr>
        <w:tabs>
          <w:tab w:val="num" w:pos="0"/>
        </w:tabs>
        <w:ind w:left="2836" w:hanging="1080"/>
      </w:pPr>
      <w:rPr/>
    </w:lvl>
    <w:lvl w:ilvl="5">
      <w:start w:val="1"/>
      <w:numFmt w:val="decimal"/>
      <w:lvlText w:val="%1.%2.%3.%4.%5.%6."/>
      <w:lvlJc w:val="left"/>
      <w:pPr>
        <w:tabs>
          <w:tab w:val="num" w:pos="0"/>
        </w:tabs>
        <w:ind w:left="3185" w:hanging="1080"/>
      </w:pPr>
      <w:rPr/>
    </w:lvl>
    <w:lvl w:ilvl="6">
      <w:start w:val="1"/>
      <w:numFmt w:val="decimal"/>
      <w:lvlText w:val="%1.%2.%3.%4.%5.%6.%7."/>
      <w:lvlJc w:val="left"/>
      <w:pPr>
        <w:tabs>
          <w:tab w:val="num" w:pos="0"/>
        </w:tabs>
        <w:ind w:left="3894" w:hanging="1440"/>
      </w:pPr>
      <w:rPr/>
    </w:lvl>
    <w:lvl w:ilvl="7">
      <w:start w:val="1"/>
      <w:numFmt w:val="decimal"/>
      <w:lvlText w:val="%1.%2.%3.%4.%5.%6.%7.%8."/>
      <w:lvlJc w:val="left"/>
      <w:pPr>
        <w:tabs>
          <w:tab w:val="num" w:pos="0"/>
        </w:tabs>
        <w:ind w:left="4243" w:hanging="1440"/>
      </w:pPr>
      <w:rPr/>
    </w:lvl>
    <w:lvl w:ilvl="8">
      <w:start w:val="1"/>
      <w:numFmt w:val="decimal"/>
      <w:lvlText w:val="%1.%2.%3.%4.%5.%6.%7.%8.%9."/>
      <w:lvlJc w:val="left"/>
      <w:pPr>
        <w:tabs>
          <w:tab w:val="num" w:pos="0"/>
        </w:tabs>
        <w:ind w:left="4952" w:hanging="1800"/>
      </w:pPr>
      <w:rPr/>
    </w:lvl>
  </w:abstractNum>
  <w:abstractNum w:abstractNumId="21">
    <w:lvl w:ilvl="0">
      <w:start w:val="3"/>
      <w:numFmt w:val="decimal"/>
      <w:lvlText w:val="%1."/>
      <w:lvlJc w:val="left"/>
      <w:pPr>
        <w:tabs>
          <w:tab w:val="num" w:pos="0"/>
        </w:tabs>
        <w:ind w:left="660" w:hanging="660"/>
      </w:pPr>
      <w:rPr/>
    </w:lvl>
    <w:lvl w:ilvl="1">
      <w:start w:val="1"/>
      <w:numFmt w:val="decimal"/>
      <w:lvlText w:val="%1.%2."/>
      <w:lvlJc w:val="left"/>
      <w:pPr>
        <w:tabs>
          <w:tab w:val="num" w:pos="0"/>
        </w:tabs>
        <w:ind w:left="1015" w:hanging="660"/>
      </w:pPr>
      <w:rPr>
        <w:b w:val="false"/>
      </w:rPr>
    </w:lvl>
    <w:lvl w:ilvl="2">
      <w:start w:val="1"/>
      <w:numFmt w:val="decimal"/>
      <w:lvlText w:val="%1.%2.%3."/>
      <w:lvlJc w:val="left"/>
      <w:pPr>
        <w:tabs>
          <w:tab w:val="num" w:pos="0"/>
        </w:tabs>
        <w:ind w:left="2422" w:hanging="720"/>
      </w:pPr>
      <w:rPr/>
    </w:lvl>
    <w:lvl w:ilvl="3">
      <w:start w:val="1"/>
      <w:numFmt w:val="decimal"/>
      <w:lvlText w:val="%1.%2.%3.%4."/>
      <w:lvlJc w:val="left"/>
      <w:pPr>
        <w:tabs>
          <w:tab w:val="num" w:pos="0"/>
        </w:tabs>
        <w:ind w:left="1785" w:hanging="720"/>
      </w:pPr>
      <w:rPr/>
    </w:lvl>
    <w:lvl w:ilvl="4">
      <w:start w:val="1"/>
      <w:numFmt w:val="decimal"/>
      <w:lvlText w:val="%1.%2.%3.%4.%5."/>
      <w:lvlJc w:val="left"/>
      <w:pPr>
        <w:tabs>
          <w:tab w:val="num" w:pos="0"/>
        </w:tabs>
        <w:ind w:left="2500" w:hanging="1080"/>
      </w:pPr>
      <w:rPr/>
    </w:lvl>
    <w:lvl w:ilvl="5">
      <w:start w:val="1"/>
      <w:numFmt w:val="decimal"/>
      <w:lvlText w:val="%1.%2.%3.%4.%5.%6."/>
      <w:lvlJc w:val="left"/>
      <w:pPr>
        <w:tabs>
          <w:tab w:val="num" w:pos="0"/>
        </w:tabs>
        <w:ind w:left="2855" w:hanging="1080"/>
      </w:pPr>
      <w:rPr/>
    </w:lvl>
    <w:lvl w:ilvl="6">
      <w:start w:val="1"/>
      <w:numFmt w:val="decimal"/>
      <w:lvlText w:val="%1.%2.%3.%4.%5.%6.%7."/>
      <w:lvlJc w:val="left"/>
      <w:pPr>
        <w:tabs>
          <w:tab w:val="num" w:pos="0"/>
        </w:tabs>
        <w:ind w:left="3570" w:hanging="1440"/>
      </w:pPr>
      <w:rPr/>
    </w:lvl>
    <w:lvl w:ilvl="7">
      <w:start w:val="1"/>
      <w:numFmt w:val="decimal"/>
      <w:lvlText w:val="%1.%2.%3.%4.%5.%6.%7.%8."/>
      <w:lvlJc w:val="left"/>
      <w:pPr>
        <w:tabs>
          <w:tab w:val="num" w:pos="0"/>
        </w:tabs>
        <w:ind w:left="3925" w:hanging="1440"/>
      </w:pPr>
      <w:rPr/>
    </w:lvl>
    <w:lvl w:ilvl="8">
      <w:start w:val="1"/>
      <w:numFmt w:val="decimal"/>
      <w:lvlText w:val="%1.%2.%3.%4.%5.%6.%7.%8.%9."/>
      <w:lvlJc w:val="left"/>
      <w:pPr>
        <w:tabs>
          <w:tab w:val="num" w:pos="0"/>
        </w:tabs>
        <w:ind w:left="4640" w:hanging="1800"/>
      </w:pPr>
      <w:rPr/>
    </w:lvl>
  </w:abstractNum>
  <w:abstractNum w:abstractNumId="22">
    <w:lvl w:ilvl="0">
      <w:start w:val="1"/>
      <w:numFmt w:val="bullet"/>
      <w:lvlText w:val=""/>
      <w:lvlJc w:val="left"/>
      <w:pPr>
        <w:tabs>
          <w:tab w:val="num" w:pos="0"/>
        </w:tabs>
        <w:ind w:left="720" w:hanging="360"/>
      </w:pPr>
      <w:rPr>
        <w:rFonts w:ascii="Symbol" w:hAnsi="Symbol" w:cs="Symbol" w:hint="default"/>
        <w:u w:val="none"/>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lvl w:ilvl="0">
      <w:start w:val="1"/>
      <w:numFmt w:val="bullet"/>
      <w:lvlText w:val=""/>
      <w:lvlJc w:val="left"/>
      <w:pPr>
        <w:tabs>
          <w:tab w:val="num" w:pos="0"/>
        </w:tabs>
        <w:ind w:left="720" w:hanging="360"/>
      </w:pPr>
      <w:rPr>
        <w:rFonts w:ascii="Symbol" w:hAnsi="Symbol" w:cs="Symbol" w:hint="default"/>
        <w:u w:val="none"/>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embedSystemFonts/>
  <w:defaultTabStop w:val="709"/>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e3ad5"/>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ru-RU" w:bidi="ar-SA"/>
    </w:rPr>
  </w:style>
  <w:style w:type="paragraph" w:styleId="Heading1">
    <w:name w:val="Heading 1"/>
    <w:basedOn w:val="Normal"/>
    <w:next w:val="Normal"/>
    <w:qFormat/>
    <w:rsid w:val="005f1e81"/>
    <w:pPr>
      <w:keepNext w:val="true"/>
      <w:keepLines/>
      <w:pageBreakBefore/>
      <w:numPr>
        <w:ilvl w:val="0"/>
        <w:numId w:val="2"/>
      </w:numPr>
      <w:suppressAutoHyphens w:val="true"/>
      <w:spacing w:before="480" w:after="240"/>
      <w:outlineLvl w:val="0"/>
    </w:pPr>
    <w:rPr>
      <w:rFonts w:ascii="Arial" w:hAnsi="Arial" w:cs="Arial"/>
      <w:b/>
      <w:bCs/>
      <w:caps/>
      <w:kern w:val="2"/>
      <w:sz w:val="36"/>
      <w:szCs w:val="36"/>
      <w:lang w:val="ru-RU"/>
    </w:rPr>
  </w:style>
  <w:style w:type="paragraph" w:styleId="Heading2">
    <w:name w:val="Heading 2"/>
    <w:basedOn w:val="Normal"/>
    <w:next w:val="Normal"/>
    <w:qFormat/>
    <w:rsid w:val="005f1e81"/>
    <w:pPr>
      <w:keepNext w:val="true"/>
      <w:numPr>
        <w:ilvl w:val="1"/>
        <w:numId w:val="2"/>
      </w:numPr>
      <w:suppressAutoHyphens w:val="true"/>
      <w:spacing w:before="360" w:after="120"/>
      <w:outlineLvl w:val="1"/>
    </w:pPr>
    <w:rPr>
      <w:b/>
      <w:bCs/>
      <w:smallCaps/>
      <w:sz w:val="32"/>
      <w:szCs w:val="28"/>
      <w:lang w:val="ru-RU"/>
    </w:rPr>
  </w:style>
  <w:style w:type="paragraph" w:styleId="Heading3">
    <w:name w:val="Heading 3"/>
    <w:basedOn w:val="Normal"/>
    <w:next w:val="Normal"/>
    <w:link w:val="31"/>
    <w:qFormat/>
    <w:rsid w:val="0031275f"/>
    <w:pPr>
      <w:keepNext w:val="true"/>
      <w:keepLines/>
      <w:spacing w:before="200" w:after="0"/>
      <w:outlineLvl w:val="2"/>
    </w:pPr>
    <w:rPr>
      <w:rFonts w:ascii="Cambria" w:hAnsi="Cambria"/>
      <w:b/>
      <w:bCs/>
      <w:color w:val="4F81BD"/>
      <w:lang w:eastAsia="x-none"/>
    </w:rPr>
  </w:style>
  <w:style w:type="character" w:styleId="DefaultParagraphFont" w:default="1">
    <w:name w:val="Default Paragraph Font"/>
    <w:uiPriority w:val="1"/>
    <w:semiHidden/>
    <w:unhideWhenUsed/>
    <w:qFormat/>
    <w:rPr/>
  </w:style>
  <w:style w:type="character" w:styleId="Style6">
    <w:name w:val="Символ сноски"/>
    <w:qFormat/>
    <w:rsid w:val="006709ae"/>
    <w:rPr>
      <w:vertAlign w:val="superscript"/>
    </w:rPr>
  </w:style>
  <w:style w:type="character" w:styleId="FootnoteReference">
    <w:name w:val="Footnote Reference"/>
    <w:rPr>
      <w:vertAlign w:val="superscript"/>
    </w:rPr>
  </w:style>
  <w:style w:type="character" w:styleId="3" w:customStyle="1">
    <w:name w:val="Основной текст 3 Знак"/>
    <w:link w:val="BodyText3"/>
    <w:qFormat/>
    <w:rsid w:val="00c05abc"/>
    <w:rPr>
      <w:sz w:val="16"/>
      <w:szCs w:val="16"/>
      <w:lang w:val="en-GB"/>
    </w:rPr>
  </w:style>
  <w:style w:type="character" w:styleId="31" w:customStyle="1">
    <w:name w:val="Заголовок 3 Знак"/>
    <w:semiHidden/>
    <w:qFormat/>
    <w:rsid w:val="0031275f"/>
    <w:rPr>
      <w:rFonts w:ascii="Cambria" w:hAnsi="Cambria" w:eastAsia="Times New Roman" w:cs="Times New Roman"/>
      <w:b/>
      <w:bCs/>
      <w:color w:val="4F81BD"/>
      <w:sz w:val="24"/>
      <w:szCs w:val="24"/>
      <w:lang w:val="en-GB"/>
    </w:rPr>
  </w:style>
  <w:style w:type="character" w:styleId="Annotationreference">
    <w:name w:val="annotation reference"/>
    <w:qFormat/>
    <w:rsid w:val="00d932ad"/>
    <w:rPr>
      <w:sz w:val="16"/>
      <w:szCs w:val="16"/>
    </w:rPr>
  </w:style>
  <w:style w:type="character" w:styleId="Style7" w:customStyle="1">
    <w:name w:val="Текст примечания Знак"/>
    <w:link w:val="Annotationtext"/>
    <w:uiPriority w:val="99"/>
    <w:qFormat/>
    <w:rsid w:val="00d932ad"/>
    <w:rPr>
      <w:lang w:val="en-GB"/>
    </w:rPr>
  </w:style>
  <w:style w:type="character" w:styleId="Style8" w:customStyle="1">
    <w:name w:val="Тема примечания Знак"/>
    <w:link w:val="Annotationsubject"/>
    <w:qFormat/>
    <w:rsid w:val="00d932ad"/>
    <w:rPr>
      <w:b/>
      <w:bCs/>
      <w:lang w:val="en-GB"/>
    </w:rPr>
  </w:style>
  <w:style w:type="character" w:styleId="32" w:customStyle="1">
    <w:name w:val="Основной текст с отступом 3 Знак"/>
    <w:link w:val="BodyTextIndent3"/>
    <w:qFormat/>
    <w:rsid w:val="00f740e7"/>
    <w:rPr>
      <w:sz w:val="16"/>
      <w:szCs w:val="16"/>
    </w:rPr>
  </w:style>
  <w:style w:type="character" w:styleId="Style9" w:customStyle="1">
    <w:name w:val="Основной текст Знак"/>
    <w:qFormat/>
    <w:rsid w:val="00a43fda"/>
    <w:rPr>
      <w:sz w:val="28"/>
      <w:szCs w:val="28"/>
    </w:rPr>
  </w:style>
  <w:style w:type="character" w:styleId="Style10" w:customStyle="1">
    <w:name w:val="Заголовок Знак"/>
    <w:qFormat/>
    <w:rsid w:val="00ed7e37"/>
    <w:rPr>
      <w:b/>
      <w:bCs/>
      <w:sz w:val="24"/>
      <w:szCs w:val="24"/>
    </w:rPr>
  </w:style>
  <w:style w:type="character" w:styleId="Style11" w:customStyle="1">
    <w:name w:val="Верхний колонтитул Знак"/>
    <w:uiPriority w:val="99"/>
    <w:qFormat/>
    <w:rsid w:val="004f3c0a"/>
    <w:rPr>
      <w:sz w:val="24"/>
      <w:szCs w:val="24"/>
      <w:lang w:val="en-GB"/>
    </w:rPr>
  </w:style>
  <w:style w:type="character" w:styleId="Style12" w:customStyle="1">
    <w:name w:val="Нижний колонтитул Знак"/>
    <w:uiPriority w:val="99"/>
    <w:qFormat/>
    <w:rsid w:val="004f3c0a"/>
    <w:rPr>
      <w:sz w:val="24"/>
      <w:szCs w:val="24"/>
      <w:lang w:val="en-GB"/>
    </w:rPr>
  </w:style>
  <w:style w:type="character" w:styleId="2" w:customStyle="1">
    <w:name w:val="Основной текст 2 Знак"/>
    <w:link w:val="BodyText2"/>
    <w:qFormat/>
    <w:rsid w:val="00d3016b"/>
    <w:rPr>
      <w:sz w:val="24"/>
      <w:szCs w:val="24"/>
    </w:rPr>
  </w:style>
  <w:style w:type="character" w:styleId="Style13" w:customStyle="1">
    <w:name w:val="Основной текст с отступом Знак"/>
    <w:qFormat/>
    <w:rsid w:val="00d3016b"/>
    <w:rPr>
      <w:sz w:val="24"/>
      <w:szCs w:val="24"/>
    </w:rPr>
  </w:style>
  <w:style w:type="character" w:styleId="Strong">
    <w:name w:val="Strong"/>
    <w:qFormat/>
    <w:rsid w:val="004b7916"/>
    <w:rPr>
      <w:b/>
      <w:bCs/>
    </w:rPr>
  </w:style>
  <w:style w:type="character" w:styleId="Style14" w:customStyle="1">
    <w:name w:val="Текст сноски Знак"/>
    <w:uiPriority w:val="99"/>
    <w:qFormat/>
    <w:rsid w:val="00820c2a"/>
    <w:rPr>
      <w:lang w:val="en-GB"/>
    </w:rPr>
  </w:style>
  <w:style w:type="character" w:styleId="Hyperlink">
    <w:name w:val="Hyperlink"/>
    <w:uiPriority w:val="99"/>
    <w:unhideWhenUsed/>
    <w:rsid w:val="00824397"/>
    <w:rPr>
      <w:color w:val="0000FF"/>
      <w:u w:val="single"/>
    </w:rPr>
  </w:style>
  <w:style w:type="character" w:styleId="FollowedHyperlink">
    <w:name w:val="FollowedHyperlink"/>
    <w:rsid w:val="0087657c"/>
    <w:rPr>
      <w:color w:val="800080"/>
      <w:u w:val="single"/>
    </w:rPr>
  </w:style>
  <w:style w:type="character" w:styleId="33" w:customStyle="1">
    <w:name w:val="3. Подпункт Знак"/>
    <w:link w:val="34"/>
    <w:qFormat/>
    <w:rsid w:val="00dd5d96"/>
    <w:rPr>
      <w:b/>
      <w:bCs/>
      <w:sz w:val="24"/>
      <w:szCs w:val="24"/>
      <w:lang w:val="x-none" w:eastAsia="x-none"/>
    </w:rPr>
  </w:style>
  <w:style w:type="character" w:styleId="Style15" w:customStyle="1">
    <w:name w:val="Абзац списка Знак"/>
    <w:link w:val="ListParagraph"/>
    <w:uiPriority w:val="34"/>
    <w:qFormat/>
    <w:locked/>
    <w:rsid w:val="00aa5e54"/>
    <w:rPr>
      <w:sz w:val="24"/>
      <w:szCs w:val="24"/>
    </w:rPr>
  </w:style>
  <w:style w:type="character" w:styleId="Style16" w:customStyle="1">
    <w:name w:val="Название Знак"/>
    <w:qFormat/>
    <w:rsid w:val="00134685"/>
    <w:rPr>
      <w:b/>
      <w:bCs/>
      <w:sz w:val="24"/>
      <w:szCs w:val="24"/>
    </w:rPr>
  </w:style>
  <w:style w:type="character" w:styleId="Style17">
    <w:name w:val="Символ концевой сноски"/>
    <w:qFormat/>
    <w:rPr>
      <w:vertAlign w:val="superscript"/>
    </w:rPr>
  </w:style>
  <w:style w:type="character" w:styleId="EndnoteReference">
    <w:name w:val="Endnote Reference"/>
    <w:rPr>
      <w:vertAlign w:val="superscript"/>
    </w:rPr>
  </w:style>
  <w:style w:type="character" w:styleId="Style18">
    <w:name w:val="Символ нумерации"/>
    <w:qFormat/>
    <w:rPr/>
  </w:style>
  <w:style w:type="character" w:styleId="Style19">
    <w:name w:val="Маркеры"/>
    <w:qFormat/>
    <w:rPr>
      <w:rFonts w:ascii="OpenSymbol" w:hAnsi="OpenSymbol" w:eastAsia="OpenSymbol" w:cs="OpenSymbol"/>
    </w:rPr>
  </w:style>
  <w:style w:type="paragraph" w:styleId="Style20">
    <w:name w:val="Заголовок"/>
    <w:basedOn w:val="Normal"/>
    <w:next w:val="BodyText"/>
    <w:qFormat/>
    <w:pPr>
      <w:keepNext w:val="true"/>
      <w:spacing w:before="240" w:after="120"/>
    </w:pPr>
    <w:rPr>
      <w:rFonts w:ascii="Liberation Sans" w:hAnsi="Liberation Sans" w:eastAsia="Noto Sans CJK SC" w:cs="Arial Unicode MS"/>
      <w:sz w:val="28"/>
      <w:szCs w:val="28"/>
    </w:rPr>
  </w:style>
  <w:style w:type="paragraph" w:styleId="BodyText">
    <w:name w:val="Body Text"/>
    <w:basedOn w:val="Normal"/>
    <w:link w:val="Style9"/>
    <w:rsid w:val="00fc7f66"/>
    <w:pPr>
      <w:spacing w:lineRule="auto" w:line="360" w:before="0" w:after="120"/>
      <w:ind w:firstLine="567"/>
      <w:jc w:val="both"/>
    </w:pPr>
    <w:rPr>
      <w:sz w:val="28"/>
      <w:szCs w:val="28"/>
      <w:lang w:val="x-none" w:eastAsia="x-none"/>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Style21">
    <w:name w:val="Указатель"/>
    <w:basedOn w:val="Normal"/>
    <w:qFormat/>
    <w:pPr>
      <w:suppressLineNumbers/>
    </w:pPr>
    <w:rPr>
      <w:rFonts w:cs="Arial Unicode MS"/>
    </w:rPr>
  </w:style>
  <w:style w:type="paragraph" w:styleId="1" w:customStyle="1">
    <w:name w:val="Знак Знак Знак Знак Знак Знак Знак Знак Знак1"/>
    <w:basedOn w:val="Normal"/>
    <w:qFormat/>
    <w:rsid w:val="0083249b"/>
    <w:pPr>
      <w:spacing w:lineRule="exact" w:line="240" w:before="0" w:after="160"/>
      <w:jc w:val="both"/>
    </w:pPr>
    <w:rPr>
      <w:rFonts w:ascii="Verdana" w:hAnsi="Verdana"/>
      <w:sz w:val="22"/>
      <w:szCs w:val="20"/>
      <w:lang w:val="en-US" w:eastAsia="en-US"/>
    </w:rPr>
  </w:style>
  <w:style w:type="paragraph" w:styleId="11" w:customStyle="1">
    <w:name w:val="Обычный1"/>
    <w:qFormat/>
    <w:rsid w:val="0083249b"/>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PlainText">
    <w:name w:val="Plain Text"/>
    <w:basedOn w:val="Normal"/>
    <w:unhideWhenUsed/>
    <w:qFormat/>
    <w:rsid w:val="0083249b"/>
    <w:pPr/>
    <w:rPr>
      <w:rFonts w:ascii="Consolas" w:hAnsi="Consolas" w:eastAsia="Calibri"/>
      <w:sz w:val="21"/>
      <w:szCs w:val="21"/>
      <w:lang w:eastAsia="en-US"/>
    </w:rPr>
  </w:style>
  <w:style w:type="paragraph" w:styleId="Style22" w:customStyle="1">
    <w:name w:val="Подпункт договора"/>
    <w:basedOn w:val="Normal"/>
    <w:qFormat/>
    <w:rsid w:val="00f05883"/>
    <w:pPr>
      <w:tabs>
        <w:tab w:val="clear" w:pos="709"/>
        <w:tab w:val="left" w:pos="360" w:leader="none"/>
      </w:tabs>
      <w:jc w:val="both"/>
    </w:pPr>
    <w:rPr>
      <w:rFonts w:ascii="Arial" w:hAnsi="Arial"/>
      <w:sz w:val="20"/>
      <w:szCs w:val="20"/>
      <w:lang w:val="ru-RU"/>
    </w:rPr>
  </w:style>
  <w:style w:type="paragraph" w:styleId="Style23" w:customStyle="1">
    <w:name w:val="Пункт"/>
    <w:basedOn w:val="Normal"/>
    <w:qFormat/>
    <w:rsid w:val="005f1e81"/>
    <w:pPr>
      <w:numPr>
        <w:ilvl w:val="2"/>
        <w:numId w:val="2"/>
      </w:numPr>
      <w:jc w:val="both"/>
    </w:pPr>
    <w:rPr>
      <w:sz w:val="28"/>
      <w:lang w:val="ru-RU"/>
    </w:rPr>
  </w:style>
  <w:style w:type="paragraph" w:styleId="Style24" w:customStyle="1">
    <w:name w:val="Подпункт"/>
    <w:basedOn w:val="Style23"/>
    <w:qFormat/>
    <w:rsid w:val="005f1e81"/>
    <w:pPr>
      <w:numPr>
        <w:ilvl w:val="3"/>
      </w:numPr>
    </w:pPr>
    <w:rPr/>
  </w:style>
  <w:style w:type="paragraph" w:styleId="Style25" w:customStyle="1">
    <w:name w:val="Подподпункт"/>
    <w:basedOn w:val="Style24"/>
    <w:qFormat/>
    <w:rsid w:val="005f1e81"/>
    <w:pPr>
      <w:numPr>
        <w:ilvl w:val="4"/>
      </w:numPr>
    </w:pPr>
    <w:rPr/>
  </w:style>
  <w:style w:type="paragraph" w:styleId="Style26" w:customStyle="1">
    <w:name w:val="Пункт договора"/>
    <w:basedOn w:val="Normal"/>
    <w:qFormat/>
    <w:rsid w:val="005f1e81"/>
    <w:pPr>
      <w:widowControl w:val="false"/>
      <w:jc w:val="both"/>
    </w:pPr>
    <w:rPr>
      <w:rFonts w:ascii="Arial" w:hAnsi="Arial"/>
      <w:sz w:val="20"/>
      <w:szCs w:val="20"/>
      <w:lang w:val="ru-RU"/>
    </w:rPr>
  </w:style>
  <w:style w:type="paragraph" w:styleId="Style27" w:customStyle="1">
    <w:name w:val="Знак"/>
    <w:basedOn w:val="Normal"/>
    <w:qFormat/>
    <w:rsid w:val="00fc7f66"/>
    <w:pPr>
      <w:spacing w:lineRule="exact" w:line="240" w:before="0" w:after="160"/>
    </w:pPr>
    <w:rPr>
      <w:rFonts w:ascii="Verdana" w:hAnsi="Verdana" w:cs="Verdana"/>
      <w:sz w:val="20"/>
      <w:szCs w:val="20"/>
      <w:lang w:val="en-US" w:eastAsia="en-US"/>
    </w:rPr>
  </w:style>
  <w:style w:type="paragraph" w:styleId="FootnoteText">
    <w:name w:val="Footnote Text"/>
    <w:basedOn w:val="Normal"/>
    <w:link w:val="Style14"/>
    <w:uiPriority w:val="99"/>
    <w:rsid w:val="006709ae"/>
    <w:pPr/>
    <w:rPr>
      <w:sz w:val="20"/>
      <w:szCs w:val="20"/>
      <w:lang w:eastAsia="x-none"/>
    </w:rPr>
  </w:style>
  <w:style w:type="paragraph" w:styleId="Style28" w:customStyle="1">
    <w:name w:val="Раздел договора"/>
    <w:basedOn w:val="Normal"/>
    <w:next w:val="Style26"/>
    <w:qFormat/>
    <w:rsid w:val="00803898"/>
    <w:pPr>
      <w:keepNext w:val="true"/>
      <w:keepLines/>
      <w:widowControl w:val="false"/>
      <w:spacing w:before="240" w:after="200"/>
    </w:pPr>
    <w:rPr>
      <w:rFonts w:ascii="Arial" w:hAnsi="Arial"/>
      <w:b/>
      <w:caps/>
      <w:sz w:val="20"/>
      <w:szCs w:val="20"/>
      <w:lang w:val="ru-RU"/>
    </w:rPr>
  </w:style>
  <w:style w:type="paragraph" w:styleId="BalloonText">
    <w:name w:val="Balloon Text"/>
    <w:basedOn w:val="Normal"/>
    <w:semiHidden/>
    <w:qFormat/>
    <w:rsid w:val="0031581d"/>
    <w:pPr/>
    <w:rPr>
      <w:rFonts w:ascii="Tahoma" w:hAnsi="Tahoma" w:cs="Tahoma"/>
      <w:sz w:val="16"/>
      <w:szCs w:val="16"/>
    </w:rPr>
  </w:style>
  <w:style w:type="paragraph" w:styleId="BodyText3">
    <w:name w:val="Body Text 3"/>
    <w:basedOn w:val="Normal"/>
    <w:link w:val="3"/>
    <w:qFormat/>
    <w:rsid w:val="00c05abc"/>
    <w:pPr>
      <w:spacing w:before="0" w:after="120"/>
    </w:pPr>
    <w:rPr>
      <w:sz w:val="16"/>
      <w:szCs w:val="16"/>
      <w:lang w:eastAsia="x-none"/>
    </w:rPr>
  </w:style>
  <w:style w:type="paragraph" w:styleId="ConsNormal" w:customStyle="1">
    <w:name w:val="ConsNormal"/>
    <w:qFormat/>
    <w:rsid w:val="00e754c6"/>
    <w:pPr>
      <w:widowControl/>
      <w:suppressAutoHyphens w:val="true"/>
      <w:bidi w:val="0"/>
      <w:spacing w:before="0" w:after="0"/>
      <w:ind w:right="19772" w:firstLine="720"/>
      <w:jc w:val="left"/>
    </w:pPr>
    <w:rPr>
      <w:rFonts w:ascii="Arial" w:hAnsi="Arial" w:eastAsia="Times New Roman" w:cs="Times New Roman"/>
      <w:color w:val="auto"/>
      <w:kern w:val="0"/>
      <w:sz w:val="32"/>
      <w:szCs w:val="20"/>
      <w:lang w:val="ru-RU" w:eastAsia="en-US" w:bidi="ar-SA"/>
    </w:rPr>
  </w:style>
  <w:style w:type="paragraph" w:styleId="Style29" w:customStyle="1">
    <w:name w:val="Знак Знак Знак Знак Знак Знак Знак Знак Знак"/>
    <w:basedOn w:val="Normal"/>
    <w:qFormat/>
    <w:rsid w:val="0031275f"/>
    <w:pPr>
      <w:spacing w:lineRule="exact" w:line="240" w:before="0" w:after="160"/>
      <w:jc w:val="both"/>
    </w:pPr>
    <w:rPr>
      <w:rFonts w:ascii="Verdana" w:hAnsi="Verdana"/>
      <w:sz w:val="22"/>
      <w:szCs w:val="20"/>
      <w:lang w:val="en-US" w:eastAsia="en-US"/>
    </w:rPr>
  </w:style>
  <w:style w:type="paragraph" w:styleId="ListParagraph">
    <w:name w:val="List Paragraph"/>
    <w:basedOn w:val="Normal"/>
    <w:link w:val="Style15"/>
    <w:uiPriority w:val="34"/>
    <w:qFormat/>
    <w:rsid w:val="0031275f"/>
    <w:pPr>
      <w:spacing w:before="0" w:after="0"/>
      <w:ind w:left="720" w:hanging="0"/>
      <w:contextualSpacing/>
    </w:pPr>
    <w:rPr>
      <w:lang w:val="ru-RU"/>
    </w:rPr>
  </w:style>
  <w:style w:type="paragraph" w:styleId="Annotationtext">
    <w:name w:val="annotation text"/>
    <w:basedOn w:val="Normal"/>
    <w:link w:val="Style7"/>
    <w:uiPriority w:val="99"/>
    <w:qFormat/>
    <w:rsid w:val="00d932ad"/>
    <w:pPr/>
    <w:rPr>
      <w:sz w:val="20"/>
      <w:szCs w:val="20"/>
      <w:lang w:eastAsia="x-none"/>
    </w:rPr>
  </w:style>
  <w:style w:type="paragraph" w:styleId="Annotationsubject">
    <w:name w:val="annotation subject"/>
    <w:basedOn w:val="Annotationtext"/>
    <w:next w:val="Annotationtext"/>
    <w:link w:val="Style8"/>
    <w:qFormat/>
    <w:rsid w:val="00d932ad"/>
    <w:pPr/>
    <w:rPr>
      <w:b/>
      <w:bCs/>
    </w:rPr>
  </w:style>
  <w:style w:type="paragraph" w:styleId="BodyTextIndent3">
    <w:name w:val="Body Text Indent 3"/>
    <w:basedOn w:val="Normal"/>
    <w:link w:val="32"/>
    <w:qFormat/>
    <w:rsid w:val="00f740e7"/>
    <w:pPr>
      <w:spacing w:lineRule="auto" w:line="360" w:before="0" w:after="120"/>
      <w:ind w:left="283" w:firstLine="567"/>
      <w:jc w:val="both"/>
    </w:pPr>
    <w:rPr>
      <w:sz w:val="16"/>
      <w:szCs w:val="16"/>
      <w:lang w:val="x-none" w:eastAsia="x-none"/>
    </w:rPr>
  </w:style>
  <w:style w:type="paragraph" w:styleId="Revision">
    <w:name w:val="Revision"/>
    <w:uiPriority w:val="99"/>
    <w:semiHidden/>
    <w:qFormat/>
    <w:rsid w:val="00966324"/>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ru-RU" w:bidi="ar-SA"/>
    </w:rPr>
  </w:style>
  <w:style w:type="paragraph" w:styleId="ConsPlusNormal" w:customStyle="1">
    <w:name w:val="ConsPlusNormal"/>
    <w:qFormat/>
    <w:rsid w:val="00a43fda"/>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Title" w:customStyle="1">
    <w:name w:val="Title"/>
    <w:basedOn w:val="Normal"/>
    <w:link w:val="Style10"/>
    <w:qFormat/>
    <w:rsid w:val="006375b6"/>
    <w:pPr>
      <w:widowControl w:val="false"/>
      <w:overflowPunct w:val="false"/>
      <w:spacing w:before="0" w:after="120"/>
      <w:jc w:val="center"/>
      <w:textAlignment w:val="baseline"/>
    </w:pPr>
    <w:rPr>
      <w:b/>
      <w:bCs/>
      <w:sz w:val="32"/>
      <w:szCs w:val="20"/>
      <w:lang w:val="ru-RU"/>
    </w:rPr>
  </w:style>
  <w:style w:type="paragraph" w:styleId="Style30">
    <w:name w:val="Колонтитул"/>
    <w:basedOn w:val="Normal"/>
    <w:qFormat/>
    <w:pPr/>
    <w:rPr/>
  </w:style>
  <w:style w:type="paragraph" w:styleId="Header">
    <w:name w:val="Header"/>
    <w:basedOn w:val="Normal"/>
    <w:link w:val="Style11"/>
    <w:uiPriority w:val="99"/>
    <w:rsid w:val="004f3c0a"/>
    <w:pPr>
      <w:tabs>
        <w:tab w:val="clear" w:pos="709"/>
        <w:tab w:val="center" w:pos="4677" w:leader="none"/>
        <w:tab w:val="right" w:pos="9355" w:leader="none"/>
      </w:tabs>
    </w:pPr>
    <w:rPr>
      <w:lang w:eastAsia="x-none"/>
    </w:rPr>
  </w:style>
  <w:style w:type="paragraph" w:styleId="Footer">
    <w:name w:val="Footer"/>
    <w:basedOn w:val="Normal"/>
    <w:link w:val="Style12"/>
    <w:uiPriority w:val="99"/>
    <w:rsid w:val="004f3c0a"/>
    <w:pPr>
      <w:tabs>
        <w:tab w:val="clear" w:pos="709"/>
        <w:tab w:val="center" w:pos="4677" w:leader="none"/>
        <w:tab w:val="right" w:pos="9355" w:leader="none"/>
      </w:tabs>
    </w:pPr>
    <w:rPr>
      <w:lang w:eastAsia="x-none"/>
    </w:rPr>
  </w:style>
  <w:style w:type="paragraph" w:styleId="BodyText2">
    <w:name w:val="Body Text 2"/>
    <w:basedOn w:val="Normal"/>
    <w:link w:val="2"/>
    <w:qFormat/>
    <w:rsid w:val="00d3016b"/>
    <w:pPr>
      <w:spacing w:lineRule="auto" w:line="480" w:before="0" w:after="120"/>
    </w:pPr>
    <w:rPr>
      <w:lang w:val="x-none" w:eastAsia="x-none"/>
    </w:rPr>
  </w:style>
  <w:style w:type="paragraph" w:styleId="BodyTextIndent">
    <w:name w:val="Body Text Indent"/>
    <w:basedOn w:val="Normal"/>
    <w:link w:val="Style13"/>
    <w:rsid w:val="00d3016b"/>
    <w:pPr>
      <w:spacing w:before="0" w:after="120"/>
      <w:ind w:left="283" w:hanging="0"/>
    </w:pPr>
    <w:rPr>
      <w:lang w:val="x-none" w:eastAsia="x-none"/>
    </w:rPr>
  </w:style>
  <w:style w:type="paragraph" w:styleId="333" w:customStyle="1">
    <w:name w:val="Пункт 3.3.3"/>
    <w:basedOn w:val="Normal"/>
    <w:qFormat/>
    <w:rsid w:val="006375b6"/>
    <w:pPr>
      <w:keepNext w:val="true"/>
      <w:keepLines/>
      <w:widowControl w:val="false"/>
      <w:tabs>
        <w:tab w:val="clear" w:pos="709"/>
        <w:tab w:val="left" w:pos="920" w:leader="none"/>
      </w:tabs>
      <w:overflowPunct w:val="false"/>
      <w:spacing w:before="240" w:after="240"/>
      <w:ind w:left="704" w:hanging="504"/>
      <w:textAlignment w:val="baseline"/>
      <w:outlineLvl w:val="1"/>
    </w:pPr>
    <w:rPr>
      <w:szCs w:val="20"/>
      <w:lang w:val="ru-RU"/>
    </w:rPr>
  </w:style>
  <w:style w:type="paragraph" w:styleId="Caption1">
    <w:name w:val="caption1"/>
    <w:basedOn w:val="Normal"/>
    <w:next w:val="Normal"/>
    <w:qFormat/>
    <w:rsid w:val="006375b6"/>
    <w:pPr>
      <w:widowControl w:val="false"/>
      <w:overflowPunct w:val="false"/>
      <w:spacing w:before="120" w:after="120"/>
      <w:jc w:val="both"/>
      <w:textAlignment w:val="baseline"/>
    </w:pPr>
    <w:rPr>
      <w:b/>
      <w:bCs/>
      <w:lang w:val="ru-RU"/>
    </w:rPr>
  </w:style>
  <w:style w:type="paragraph" w:styleId="12" w:customStyle="1">
    <w:name w:val="1. Статья"/>
    <w:basedOn w:val="Heading3"/>
    <w:qFormat/>
    <w:rsid w:val="00dd5d96"/>
    <w:pPr>
      <w:keepNext w:val="false"/>
      <w:keepLines w:val="false"/>
      <w:widowControl w:val="false"/>
      <w:numPr>
        <w:ilvl w:val="0"/>
        <w:numId w:val="5"/>
      </w:numPr>
      <w:tabs>
        <w:tab w:val="clear" w:pos="709"/>
        <w:tab w:val="left" w:pos="2340" w:leader="none"/>
      </w:tabs>
      <w:overflowPunct w:val="false"/>
      <w:spacing w:before="0" w:after="0"/>
      <w:ind w:right="1462" w:hanging="0"/>
      <w:jc w:val="center"/>
      <w:textAlignment w:val="baseline"/>
    </w:pPr>
    <w:rPr>
      <w:rFonts w:ascii="Times New Roman" w:hAnsi="Times New Roman"/>
      <w:b w:val="false"/>
      <w:bCs w:val="false"/>
      <w:color w:val="auto"/>
      <w:lang w:val="x-none"/>
    </w:rPr>
  </w:style>
  <w:style w:type="paragraph" w:styleId="21" w:customStyle="1">
    <w:name w:val="2. Пункт"/>
    <w:basedOn w:val="Heading3"/>
    <w:qFormat/>
    <w:rsid w:val="00dd5d96"/>
    <w:pPr>
      <w:keepNext w:val="false"/>
      <w:keepLines w:val="false"/>
      <w:widowControl w:val="false"/>
      <w:numPr>
        <w:ilvl w:val="1"/>
        <w:numId w:val="5"/>
      </w:numPr>
      <w:overflowPunct w:val="false"/>
      <w:spacing w:before="0" w:after="0"/>
      <w:jc w:val="both"/>
      <w:textAlignment w:val="baseline"/>
    </w:pPr>
    <w:rPr>
      <w:rFonts w:ascii="Times New Roman" w:hAnsi="Times New Roman"/>
      <w:b w:val="false"/>
      <w:bCs w:val="false"/>
      <w:color w:val="auto"/>
      <w:lang w:val="x-none"/>
    </w:rPr>
  </w:style>
  <w:style w:type="paragraph" w:styleId="34" w:customStyle="1">
    <w:name w:val="3. Подпункт"/>
    <w:basedOn w:val="Heading3"/>
    <w:link w:val="33"/>
    <w:qFormat/>
    <w:rsid w:val="00dd5d96"/>
    <w:pPr>
      <w:keepNext w:val="false"/>
      <w:keepLines w:val="false"/>
      <w:widowControl w:val="false"/>
      <w:numPr>
        <w:ilvl w:val="2"/>
        <w:numId w:val="5"/>
      </w:numPr>
      <w:tabs>
        <w:tab w:val="clear" w:pos="709"/>
        <w:tab w:val="left" w:pos="1620" w:leader="none"/>
      </w:tabs>
      <w:overflowPunct w:val="false"/>
      <w:spacing w:before="0" w:after="0"/>
      <w:jc w:val="both"/>
      <w:textAlignment w:val="baseline"/>
    </w:pPr>
    <w:rPr>
      <w:rFonts w:ascii="Times New Roman" w:hAnsi="Times New Roman"/>
      <w:color w:val="auto"/>
      <w:lang w:val="x-none"/>
    </w:rPr>
  </w:style>
  <w:style w:type="numbering" w:styleId="NoList" w:default="1">
    <w:name w:val="No List"/>
    <w:uiPriority w:val="99"/>
    <w:semiHidden/>
    <w:unhideWhenUsed/>
    <w:qFormat/>
  </w:style>
  <w:style w:type="table" w:default="1" w:styleId="a4">
    <w:name w:val="Normal Table"/>
    <w:uiPriority w:val="99"/>
    <w:semiHidden/>
    <w:unhideWhenUsed/>
    <w:tblPr>
      <w:tblCellMar>
        <w:top w:w="0" w:type="dxa"/>
        <w:left w:w="108" w:type="dxa"/>
        <w:bottom w:w="0" w:type="dxa"/>
        <w:right w:w="108" w:type="dxa"/>
      </w:tblCellMar>
    </w:tblPr>
  </w:style>
  <w:style w:type="table" w:styleId="a7">
    <w:name w:val="Table Grid"/>
    <w:basedOn w:val="a4"/>
    <w:rsid w:val="00755e1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Relationship Id="rId17" Type="http://schemas.openxmlformats.org/officeDocument/2006/relationships/customXml" Target="../customXml/item5.xml"/><Relationship Id="rId18" Type="http://schemas.openxmlformats.org/officeDocument/2006/relationships/customXml" Target="../customXml/item6.xml"/><Relationship Id="rId19" Type="http://schemas.openxmlformats.org/officeDocument/2006/relationships/customXml" Target="../customXml/item7.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_rels/item6.xml.rels><?xml version="1.0" encoding="UTF-8"?>
<Relationships xmlns="http://schemas.openxmlformats.org/package/2006/relationships"><Relationship Id="rId1" Type="http://schemas.openxmlformats.org/officeDocument/2006/relationships/customXmlProps" Target="itemProps6.xml"/>
</Relationships>
</file>

<file path=customXml/_rels/item7.xml.rels><?xml version="1.0" encoding="UTF-8"?>
<Relationships xmlns="http://schemas.openxmlformats.org/package/2006/relationships"><Relationship Id="rId1" Type="http://schemas.openxmlformats.org/officeDocument/2006/relationships/customXmlProps" Target="itemProps7.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0416A-CA56-4F38-B1E2-D0266DC78306}">
  <ds:schemaRefs>
    <ds:schemaRef ds:uri="http://schemas.openxmlformats.org/officeDocument/2006/bibliography"/>
  </ds:schemaRefs>
</ds:datastoreItem>
</file>

<file path=customXml/itemProps2.xml><?xml version="1.0" encoding="utf-8"?>
<ds:datastoreItem xmlns:ds="http://schemas.openxmlformats.org/officeDocument/2006/customXml" ds:itemID="{AD286A02-F802-4A40-9906-5974C623B22B}">
  <ds:schemaRefs>
    <ds:schemaRef ds:uri="http://schemas.microsoft.com/sharepoint/v3/contenttype/forms"/>
  </ds:schemaRefs>
</ds:datastoreItem>
</file>

<file path=customXml/itemProps3.xml><?xml version="1.0" encoding="utf-8"?>
<ds:datastoreItem xmlns:ds="http://schemas.openxmlformats.org/officeDocument/2006/customXml" ds:itemID="{BEB21E5D-F93B-461F-A9CE-F5E4E19593BF}">
  <ds:schemaRefs>
    <ds:schemaRef ds:uri="http://schemas.openxmlformats.org/officeDocument/2006/bibliography"/>
  </ds:schemaRefs>
</ds:datastoreItem>
</file>

<file path=customXml/itemProps4.xml><?xml version="1.0" encoding="utf-8"?>
<ds:datastoreItem xmlns:ds="http://schemas.openxmlformats.org/officeDocument/2006/customXml" ds:itemID="{2FB64E58-9D39-4D7D-9DA8-D03B246F4F6C}">
  <ds:schemaRefs>
    <ds:schemaRef ds:uri="http://schemas.openxmlformats.org/officeDocument/2006/bibliography"/>
  </ds:schemaRefs>
</ds:datastoreItem>
</file>

<file path=customXml/itemProps5.xml><?xml version="1.0" encoding="utf-8"?>
<ds:datastoreItem xmlns:ds="http://schemas.openxmlformats.org/officeDocument/2006/customXml" ds:itemID="{87BE7DDC-4AA1-46F4-BC99-D3A7A2B980D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16203A6F-6C3C-4DAB-B0C8-333083DA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EE0E5183-4D71-4D13-8804-D1EDDDD87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Application>AlterOffice/2025.3.1.0$Linux_X86_64 LibreOffice_project/6648c49ab2ca125dff246c75ec00a85a64baa8dd</Application>
  <AppVersion>15.0000</AppVersion>
  <Pages>22</Pages>
  <Words>7801</Words>
  <Characters>55373</Characters>
  <CharactersWithSpaces>62956</CharactersWithSpaces>
  <Paragraphs>364</Paragraphs>
  <Company>УК ГидроОГК</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2020-06-09T22:32:00Z</dcterms:created>
  <dc:creator>UK VoHEC</dc:creator>
  <dc:description/>
  <dc:language>ru-RU</dc:language>
  <cp:lastModifiedBy>shcherbakovav@corp.gidroogk.com</cp:lastModifiedBy>
  <cp:lastPrinted>2016-12-15T13:00:00Z</cp:lastPrinted>
  <dcterms:modified xsi:type="dcterms:W3CDTF">2026-05-26T08:07:11Z</dcterms:modified>
  <cp:revision>73</cp:revision>
  <dc:subject/>
  <dc:title>Настоящая примерная форма договора возмездного оказания услуг применяется в том случае, если услуги оказываются поэтапно, расчеты предусматривают выплату аванса, с окончательным расчетом по факту оказания услуг</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0</vt:i4>
  </property>
</Properties>
</file>