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74" w:rsidRPr="006C3374" w:rsidRDefault="006C3374" w:rsidP="006C337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ru-RU"/>
        </w:rPr>
      </w:pPr>
      <w:r w:rsidRPr="006C3374">
        <w:rPr>
          <w:rFonts w:ascii="Times New Roman" w:eastAsia="Times New Roman" w:hAnsi="Times New Roman" w:cs="Times New Roman"/>
          <w:b/>
          <w:bCs/>
          <w:kern w:val="28"/>
          <w:lang w:val="ru-RU"/>
        </w:rPr>
        <w:t>Часть V. 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РАБОТ, УСЛУГ</w:t>
      </w:r>
    </w:p>
    <w:p w:rsidR="000B5AE6" w:rsidRPr="008A2A8B" w:rsidRDefault="000B5AE6" w:rsidP="00C57D2C">
      <w:pPr>
        <w:jc w:val="center"/>
        <w:rPr>
          <w:rFonts w:ascii="Times New Roman" w:hAnsi="Times New Roman"/>
          <w:b/>
          <w:bCs/>
          <w:sz w:val="28"/>
        </w:rPr>
      </w:pPr>
    </w:p>
    <w:p w:rsidR="00C57D2C" w:rsidRPr="008A2A8B" w:rsidRDefault="00C57D2C" w:rsidP="00C57D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48" w:rsidRPr="00766B48" w:rsidRDefault="00766B48" w:rsidP="00766B48">
      <w:pPr>
        <w:keepNext/>
        <w:keepLines/>
        <w:tabs>
          <w:tab w:val="left" w:pos="4820"/>
        </w:tabs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6B48">
        <w:rPr>
          <w:rFonts w:ascii="Times New Roman" w:eastAsia="Times New Roman" w:hAnsi="Times New Roman" w:cs="Times New Roman"/>
          <w:b/>
          <w:color w:val="auto"/>
          <w:lang w:val="ru-RU"/>
        </w:rPr>
        <w:t>Наименование закупки:</w:t>
      </w:r>
    </w:p>
    <w:p w:rsidR="00766B48" w:rsidRDefault="002E778B" w:rsidP="00546192">
      <w:pPr>
        <w:keepNext/>
        <w:keepLines/>
        <w:tabs>
          <w:tab w:val="left" w:pos="4820"/>
        </w:tabs>
        <w:ind w:firstLine="567"/>
        <w:jc w:val="both"/>
        <w:rPr>
          <w:rFonts w:ascii="Times New Roman" w:eastAsia="Calibri" w:hAnsi="Times New Roman" w:cs="Times New Roman"/>
          <w:bCs/>
          <w:color w:val="auto"/>
          <w:lang w:val="ru-RU" w:eastAsia="en-US"/>
        </w:rPr>
      </w:pPr>
      <w:r w:rsidRPr="002E778B">
        <w:rPr>
          <w:rFonts w:ascii="Times New Roman" w:eastAsia="Calibri" w:hAnsi="Times New Roman" w:cs="Times New Roman"/>
          <w:bCs/>
          <w:color w:val="auto"/>
          <w:lang w:val="ru-RU" w:eastAsia="en-US"/>
        </w:rPr>
        <w:t xml:space="preserve">Ценовой отбор МСП (301) в электронной форме на право заключения договора «Оказание услуг по перевозке почтовых отправлений и прочих товарно-материальных ценностей автотранспортом по магистральному маршруту «Казань-Минеральные Воды-Казань», грузоподъёмностью 20 тонн, включая осуществление погрузо-разгрузочных работ в местах начала и окончания маршрута, а также в пунктах обмена для нужд УФПС Татарстан </w:t>
      </w:r>
      <w:proofErr w:type="spellStart"/>
      <w:r w:rsidRPr="002E778B">
        <w:rPr>
          <w:rFonts w:ascii="Times New Roman" w:eastAsia="Calibri" w:hAnsi="Times New Roman" w:cs="Times New Roman"/>
          <w:bCs/>
          <w:color w:val="auto"/>
          <w:lang w:val="ru-RU" w:eastAsia="en-US"/>
        </w:rPr>
        <w:t>почтасы</w:t>
      </w:r>
      <w:proofErr w:type="spellEnd"/>
      <w:r w:rsidRPr="002E778B">
        <w:rPr>
          <w:rFonts w:ascii="Times New Roman" w:eastAsia="Calibri" w:hAnsi="Times New Roman" w:cs="Times New Roman"/>
          <w:bCs/>
          <w:color w:val="auto"/>
          <w:lang w:val="ru-RU" w:eastAsia="en-US"/>
        </w:rPr>
        <w:t>»</w:t>
      </w:r>
      <w:r w:rsidR="00546192">
        <w:rPr>
          <w:rFonts w:ascii="Times New Roman" w:eastAsia="Calibri" w:hAnsi="Times New Roman" w:cs="Times New Roman"/>
          <w:bCs/>
          <w:color w:val="auto"/>
          <w:lang w:val="ru-RU" w:eastAsia="en-US"/>
        </w:rPr>
        <w:t>.</w:t>
      </w:r>
    </w:p>
    <w:p w:rsidR="00546192" w:rsidRPr="00766B48" w:rsidRDefault="00546192" w:rsidP="00546192">
      <w:pPr>
        <w:keepNext/>
        <w:keepLines/>
        <w:tabs>
          <w:tab w:val="left" w:pos="4820"/>
        </w:tabs>
        <w:jc w:val="both"/>
        <w:rPr>
          <w:rFonts w:ascii="Times New Roman" w:eastAsia="Calibri" w:hAnsi="Times New Roman" w:cs="Times New Roman"/>
          <w:b/>
          <w:color w:val="auto"/>
          <w:lang w:val="ru-RU" w:eastAsia="en-US"/>
        </w:rPr>
      </w:pPr>
    </w:p>
    <w:p w:rsidR="00766B48" w:rsidRPr="00766B48" w:rsidRDefault="00766B48" w:rsidP="00546192">
      <w:pPr>
        <w:keepNext/>
        <w:keepLines/>
        <w:tabs>
          <w:tab w:val="left" w:pos="4820"/>
        </w:tabs>
        <w:jc w:val="both"/>
        <w:rPr>
          <w:rFonts w:ascii="Times New Roman" w:eastAsia="Calibri" w:hAnsi="Times New Roman" w:cs="Times New Roman"/>
          <w:b/>
          <w:color w:val="auto"/>
          <w:lang w:val="ru-RU" w:eastAsia="en-US"/>
        </w:rPr>
      </w:pPr>
      <w:r w:rsidRPr="00766B48">
        <w:rPr>
          <w:rFonts w:ascii="Times New Roman" w:eastAsia="Calibri" w:hAnsi="Times New Roman" w:cs="Times New Roman"/>
          <w:b/>
          <w:color w:val="auto"/>
          <w:lang w:val="ru-RU" w:eastAsia="en-US"/>
        </w:rPr>
        <w:t>Начальная (максимальная) цена договора составляет:</w:t>
      </w:r>
    </w:p>
    <w:p w:rsidR="00766B48" w:rsidRPr="00766B48" w:rsidRDefault="00F65575" w:rsidP="00546192">
      <w:pPr>
        <w:widowControl w:val="0"/>
        <w:spacing w:after="160" w:line="240" w:lineRule="atLeast"/>
        <w:ind w:firstLine="567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F65575">
        <w:rPr>
          <w:rFonts w:ascii="Times New Roman" w:eastAsia="Calibri" w:hAnsi="Times New Roman" w:cs="Times New Roman"/>
          <w:color w:val="auto"/>
          <w:lang w:val="ru-RU" w:eastAsia="en-US"/>
        </w:rPr>
        <w:t>49 999 999 (сорок девять миллионов девятьсот девяносто девять тысяч девятьсот девяносто девять) рублей 00 копеек</w:t>
      </w:r>
      <w:r w:rsidR="00546192" w:rsidRPr="00546192">
        <w:rPr>
          <w:rFonts w:ascii="Times New Roman" w:eastAsia="Calibri" w:hAnsi="Times New Roman" w:cs="Times New Roman"/>
          <w:color w:val="auto"/>
          <w:lang w:val="ru-RU" w:eastAsia="en-US"/>
        </w:rPr>
        <w:t>, в том числе НДС в размере ставки, определенной в Главе 21 Налогового Кодекса РФ</w:t>
      </w:r>
      <w:r w:rsidR="00766B48">
        <w:rPr>
          <w:rFonts w:ascii="Times New Roman" w:eastAsia="Calibri" w:hAnsi="Times New Roman" w:cs="Times New Roman"/>
          <w:color w:val="auto"/>
          <w:lang w:val="ru-RU" w:eastAsia="en-US"/>
        </w:rPr>
        <w:t>.</w:t>
      </w:r>
      <w:r w:rsidR="00766B48" w:rsidRPr="00766B48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</w:p>
    <w:p w:rsidR="00766B48" w:rsidRPr="00766B48" w:rsidRDefault="00766B48" w:rsidP="00546192">
      <w:pPr>
        <w:tabs>
          <w:tab w:val="left" w:pos="567"/>
        </w:tabs>
        <w:ind w:left="20"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766B48">
        <w:rPr>
          <w:rFonts w:ascii="Times New Roman" w:eastAsia="Calibri" w:hAnsi="Times New Roman" w:cs="Times New Roman"/>
          <w:color w:val="auto"/>
          <w:lang w:val="ru-RU" w:eastAsia="en-US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платежей.</w:t>
      </w:r>
    </w:p>
    <w:p w:rsidR="00766B48" w:rsidRPr="00766B48" w:rsidRDefault="00766B48" w:rsidP="00546192">
      <w:pPr>
        <w:tabs>
          <w:tab w:val="left" w:pos="567"/>
        </w:tabs>
        <w:ind w:left="20"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:rsidR="00766B48" w:rsidRPr="00766B48" w:rsidRDefault="00766B48" w:rsidP="00546192">
      <w:pPr>
        <w:keepNext/>
        <w:keepLines/>
        <w:tabs>
          <w:tab w:val="left" w:pos="4820"/>
        </w:tabs>
        <w:jc w:val="both"/>
        <w:rPr>
          <w:rFonts w:ascii="Times New Roman" w:eastAsia="Calibri" w:hAnsi="Times New Roman" w:cs="Times New Roman"/>
          <w:b/>
          <w:color w:val="auto"/>
          <w:highlight w:val="yellow"/>
          <w:lang w:val="ru-RU" w:eastAsia="en-US"/>
        </w:rPr>
      </w:pPr>
      <w:r w:rsidRPr="00766B48">
        <w:rPr>
          <w:rFonts w:ascii="Times New Roman" w:eastAsia="Calibri" w:hAnsi="Times New Roman" w:cs="Times New Roman"/>
          <w:b/>
          <w:color w:val="auto"/>
          <w:lang w:val="ru-RU" w:eastAsia="en-US"/>
        </w:rPr>
        <w:t>Общая начальная (максимальная) цена за единицу услуг</w:t>
      </w:r>
      <w:r w:rsidR="00546192">
        <w:rPr>
          <w:rFonts w:ascii="Times New Roman" w:eastAsia="Calibri" w:hAnsi="Times New Roman" w:cs="Times New Roman"/>
          <w:b/>
          <w:color w:val="auto"/>
          <w:lang w:val="ru-RU" w:eastAsia="en-US"/>
        </w:rPr>
        <w:t xml:space="preserve"> составляет</w:t>
      </w:r>
      <w:r w:rsidRPr="00766B48">
        <w:rPr>
          <w:rFonts w:ascii="Times New Roman" w:eastAsia="Calibri" w:hAnsi="Times New Roman" w:cs="Times New Roman"/>
          <w:b/>
          <w:color w:val="auto"/>
          <w:lang w:val="ru-RU" w:eastAsia="en-US"/>
        </w:rPr>
        <w:t>:</w:t>
      </w:r>
    </w:p>
    <w:p w:rsidR="00766B48" w:rsidRPr="00766B48" w:rsidRDefault="002E778B" w:rsidP="00546192">
      <w:pPr>
        <w:widowControl w:val="0"/>
        <w:spacing w:after="160" w:line="240" w:lineRule="atLeast"/>
        <w:ind w:firstLine="567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E778B">
        <w:rPr>
          <w:rFonts w:ascii="Times New Roman" w:eastAsia="Calibri" w:hAnsi="Times New Roman" w:cs="Times New Roman"/>
          <w:color w:val="auto"/>
          <w:lang w:val="ru-RU" w:eastAsia="en-US"/>
        </w:rPr>
        <w:t>270 000 (двести семьдесят тысяч) рублей 00 копеек</w:t>
      </w:r>
      <w:r w:rsidR="00546192" w:rsidRPr="00546192">
        <w:rPr>
          <w:rFonts w:ascii="Times New Roman" w:eastAsia="Calibri" w:hAnsi="Times New Roman" w:cs="Times New Roman"/>
          <w:color w:val="auto"/>
          <w:lang w:val="ru-RU" w:eastAsia="en-US"/>
        </w:rPr>
        <w:t>, в том числе НДС, в размере ставки, определенной в Главе 21 Налогового Кодекса РФ</w:t>
      </w:r>
      <w:r w:rsidR="00766B48">
        <w:rPr>
          <w:rFonts w:ascii="Times New Roman" w:eastAsia="Calibri" w:hAnsi="Times New Roman" w:cs="Times New Roman"/>
          <w:color w:val="auto"/>
          <w:lang w:val="ru-RU" w:eastAsia="en-US"/>
        </w:rPr>
        <w:t>.</w:t>
      </w:r>
      <w:r w:rsidR="00766B48" w:rsidRPr="00766B48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</w:p>
    <w:p w:rsidR="00766B48" w:rsidRPr="00766B48" w:rsidRDefault="00766B48" w:rsidP="00546192">
      <w:pPr>
        <w:widowControl w:val="0"/>
        <w:spacing w:after="160" w:line="240" w:lineRule="atLeast"/>
        <w:ind w:firstLine="567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766B48">
        <w:rPr>
          <w:rFonts w:ascii="Times New Roman" w:eastAsia="Calibri" w:hAnsi="Times New Roman" w:cs="Times New Roman"/>
          <w:color w:val="auto"/>
          <w:lang w:val="ru-RU" w:eastAsia="en-US"/>
        </w:rPr>
        <w:t>Общая начальная (максимальная) цена за единицу услуг включает в себя расходы на перевозку, страхование, уплату таможенных пошлин, налогов и других обязательных платежей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.</w:t>
      </w:r>
    </w:p>
    <w:p w:rsidR="00766B48" w:rsidRPr="00766B48" w:rsidRDefault="00766B48" w:rsidP="00546192">
      <w:pPr>
        <w:keepNext/>
        <w:keepLines/>
        <w:tabs>
          <w:tab w:val="left" w:pos="4820"/>
        </w:tabs>
        <w:ind w:left="20" w:firstLine="709"/>
        <w:jc w:val="both"/>
        <w:rPr>
          <w:rFonts w:ascii="Times New Roman" w:eastAsia="Calibri" w:hAnsi="Times New Roman" w:cs="Times New Roman"/>
          <w:bCs/>
          <w:color w:val="auto"/>
          <w:lang w:val="ru-RU" w:eastAsia="en-US"/>
        </w:rPr>
      </w:pPr>
    </w:p>
    <w:p w:rsidR="00766B48" w:rsidRPr="00766B48" w:rsidRDefault="00766B48" w:rsidP="00546192">
      <w:pPr>
        <w:tabs>
          <w:tab w:val="left" w:pos="4820"/>
        </w:tabs>
        <w:jc w:val="both"/>
        <w:rPr>
          <w:rFonts w:ascii="Times New Roman" w:eastAsia="Calibri" w:hAnsi="Times New Roman" w:cs="Times New Roman"/>
          <w:b/>
          <w:color w:val="auto"/>
          <w:lang w:val="ru-RU" w:eastAsia="en-US"/>
        </w:rPr>
      </w:pPr>
      <w:r w:rsidRPr="00766B48">
        <w:rPr>
          <w:rFonts w:ascii="Times New Roman" w:eastAsia="Calibri" w:hAnsi="Times New Roman" w:cs="Times New Roman"/>
          <w:b/>
          <w:color w:val="auto"/>
          <w:lang w:val="ru-RU" w:eastAsia="en-US"/>
        </w:rPr>
        <w:t>Используемый метод определения НМЦ:</w:t>
      </w:r>
    </w:p>
    <w:p w:rsidR="00766B48" w:rsidRPr="00766B48" w:rsidRDefault="00766B48" w:rsidP="00546192">
      <w:pPr>
        <w:tabs>
          <w:tab w:val="left" w:pos="709"/>
        </w:tabs>
        <w:ind w:left="20" w:firstLine="547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766B48">
        <w:rPr>
          <w:rFonts w:ascii="Times New Roman" w:eastAsia="Calibri" w:hAnsi="Times New Roman" w:cs="Times New Roman"/>
          <w:color w:val="auto"/>
          <w:lang w:val="ru-RU" w:eastAsia="en-US"/>
        </w:rPr>
        <w:tab/>
        <w:t>Метод сопоставимых рыночных цен (анализ рынка)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.</w:t>
      </w:r>
    </w:p>
    <w:p w:rsidR="00766B48" w:rsidRPr="00766B48" w:rsidRDefault="00766B48" w:rsidP="00546192">
      <w:pPr>
        <w:tabs>
          <w:tab w:val="left" w:pos="709"/>
        </w:tabs>
        <w:ind w:left="20" w:firstLine="547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:rsidR="00766B48" w:rsidRPr="00766B48" w:rsidRDefault="00766B48" w:rsidP="00546192">
      <w:pPr>
        <w:tabs>
          <w:tab w:val="left" w:pos="4820"/>
        </w:tabs>
        <w:jc w:val="both"/>
        <w:rPr>
          <w:rFonts w:ascii="Times New Roman" w:eastAsia="Calibri" w:hAnsi="Times New Roman" w:cs="Times New Roman"/>
          <w:b/>
          <w:color w:val="auto"/>
          <w:lang w:val="ru-RU" w:eastAsia="en-US"/>
        </w:rPr>
      </w:pPr>
      <w:r w:rsidRPr="00766B48">
        <w:rPr>
          <w:rFonts w:ascii="Times New Roman" w:eastAsia="Calibri" w:hAnsi="Times New Roman" w:cs="Times New Roman"/>
          <w:b/>
          <w:color w:val="auto"/>
          <w:lang w:val="ru-RU" w:eastAsia="en-US"/>
        </w:rPr>
        <w:t>Расчет НМЦ:</w:t>
      </w:r>
    </w:p>
    <w:p w:rsidR="00766B48" w:rsidRPr="00766B48" w:rsidRDefault="002E778B" w:rsidP="00546192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E778B">
        <w:rPr>
          <w:rFonts w:ascii="Times New Roman" w:eastAsia="Calibri" w:hAnsi="Times New Roman" w:cs="Times New Roman"/>
          <w:color w:val="auto"/>
          <w:lang w:val="ru-RU" w:eastAsia="en-US"/>
        </w:rPr>
        <w:t>Расчет произведен на основании ценовой информации, полученной в ответ на адресные запросы, а также полученной посредством ЭТП</w:t>
      </w:r>
      <w:bookmarkStart w:id="0" w:name="_GoBack"/>
      <w:bookmarkEnd w:id="0"/>
      <w:r w:rsidR="00766B48" w:rsidRPr="00766B48">
        <w:rPr>
          <w:rFonts w:ascii="Times New Roman" w:eastAsia="Calibri" w:hAnsi="Times New Roman" w:cs="Times New Roman"/>
          <w:color w:val="auto"/>
          <w:lang w:val="ru-RU" w:eastAsia="en-US"/>
        </w:rPr>
        <w:t>.</w:t>
      </w:r>
    </w:p>
    <w:p w:rsidR="00B209EA" w:rsidRDefault="00B209EA" w:rsidP="00766B48">
      <w:pPr>
        <w:spacing w:line="259" w:lineRule="auto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:rsidR="00766B48" w:rsidRPr="00766B48" w:rsidRDefault="00766B48" w:rsidP="00766B48">
      <w:pPr>
        <w:spacing w:line="259" w:lineRule="auto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766B48">
        <w:rPr>
          <w:rFonts w:ascii="Times New Roman" w:eastAsia="Calibri" w:hAnsi="Times New Roman" w:cs="Times New Roman"/>
          <w:color w:val="auto"/>
          <w:lang w:val="ru-RU" w:eastAsia="en-US"/>
        </w:rPr>
        <w:t xml:space="preserve">Приложение: </w:t>
      </w:r>
    </w:p>
    <w:p w:rsidR="00AE6967" w:rsidRPr="00944EB6" w:rsidRDefault="00766B48" w:rsidP="00766B48">
      <w:pPr>
        <w:jc w:val="both"/>
        <w:rPr>
          <w:rFonts w:ascii="Times New Roman" w:hAnsi="Times New Roman" w:cs="Times New Roman"/>
          <w:lang w:val="ru-RU"/>
        </w:rPr>
      </w:pPr>
      <w:r w:rsidRPr="00766B48">
        <w:rPr>
          <w:rFonts w:ascii="Times New Roman" w:eastAsia="Calibri" w:hAnsi="Times New Roman" w:cs="Times New Roman"/>
          <w:color w:val="auto"/>
          <w:lang w:val="ru-RU" w:eastAsia="en-US"/>
        </w:rPr>
        <w:t xml:space="preserve">1. </w:t>
      </w:r>
      <w:r w:rsidR="00546192" w:rsidRPr="00546192">
        <w:rPr>
          <w:rFonts w:ascii="Times New Roman" w:eastAsia="Calibri" w:hAnsi="Times New Roman" w:cs="Times New Roman"/>
          <w:color w:val="auto"/>
          <w:lang w:val="ru-RU" w:eastAsia="en-US"/>
        </w:rPr>
        <w:t>Расчет начальной (максимальной) цены договора</w:t>
      </w:r>
      <w:r w:rsidRPr="00766B48">
        <w:rPr>
          <w:rFonts w:ascii="Times New Roman" w:eastAsia="Calibri" w:hAnsi="Times New Roman" w:cs="Times New Roman"/>
          <w:color w:val="auto"/>
          <w:lang w:val="ru-RU" w:eastAsia="en-US"/>
        </w:rPr>
        <w:t>.</w:t>
      </w:r>
      <w:r w:rsidRPr="00766B48">
        <w:rPr>
          <w:rFonts w:ascii="Times New Roman" w:hAnsi="Times New Roman" w:cs="Times New Roman"/>
          <w:lang w:val="ru-RU"/>
        </w:rPr>
        <w:t xml:space="preserve"> </w:t>
      </w:r>
      <w:r w:rsidRPr="00766B48">
        <w:rPr>
          <w:rFonts w:ascii="Times New Roman" w:eastAsia="Calibri" w:hAnsi="Times New Roman" w:cs="Times New Roman"/>
          <w:color w:val="auto"/>
          <w:lang w:val="ru-RU" w:eastAsia="en-US"/>
        </w:rPr>
        <w:t>(Приложено отдельным файлом).</w:t>
      </w:r>
    </w:p>
    <w:p w:rsidR="00C30504" w:rsidRPr="003F0211" w:rsidRDefault="00C30504" w:rsidP="00C57D2C">
      <w:pPr>
        <w:jc w:val="both"/>
        <w:rPr>
          <w:rFonts w:ascii="Times New Roman" w:hAnsi="Times New Roman" w:cs="Times New Roman"/>
          <w:lang w:val="ru-RU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lang w:val="ru-RU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P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5369" w:rsidRDefault="00AF5369"/>
    <w:sectPr w:rsidR="00AF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7E"/>
    <w:rsid w:val="000275C2"/>
    <w:rsid w:val="00043EB8"/>
    <w:rsid w:val="00047752"/>
    <w:rsid w:val="00057967"/>
    <w:rsid w:val="000B5AE6"/>
    <w:rsid w:val="002635B9"/>
    <w:rsid w:val="00275FC0"/>
    <w:rsid w:val="002E2A2E"/>
    <w:rsid w:val="002E778B"/>
    <w:rsid w:val="00315326"/>
    <w:rsid w:val="00375893"/>
    <w:rsid w:val="003E29B4"/>
    <w:rsid w:val="003F0211"/>
    <w:rsid w:val="0044417F"/>
    <w:rsid w:val="00450333"/>
    <w:rsid w:val="004805EE"/>
    <w:rsid w:val="004925EC"/>
    <w:rsid w:val="0051183B"/>
    <w:rsid w:val="00546192"/>
    <w:rsid w:val="005A2F87"/>
    <w:rsid w:val="006B329E"/>
    <w:rsid w:val="006C3374"/>
    <w:rsid w:val="006F28D9"/>
    <w:rsid w:val="00735BD5"/>
    <w:rsid w:val="0076598E"/>
    <w:rsid w:val="00766B48"/>
    <w:rsid w:val="007712A3"/>
    <w:rsid w:val="00780CA2"/>
    <w:rsid w:val="00794E56"/>
    <w:rsid w:val="007B118C"/>
    <w:rsid w:val="00840B09"/>
    <w:rsid w:val="00843EF7"/>
    <w:rsid w:val="008B3735"/>
    <w:rsid w:val="009207E1"/>
    <w:rsid w:val="00944EB6"/>
    <w:rsid w:val="00994DD9"/>
    <w:rsid w:val="009C76F1"/>
    <w:rsid w:val="00A37679"/>
    <w:rsid w:val="00A77EDA"/>
    <w:rsid w:val="00AE6967"/>
    <w:rsid w:val="00AF5369"/>
    <w:rsid w:val="00B037DA"/>
    <w:rsid w:val="00B209EA"/>
    <w:rsid w:val="00B84534"/>
    <w:rsid w:val="00BB37A9"/>
    <w:rsid w:val="00BE0677"/>
    <w:rsid w:val="00BF54C3"/>
    <w:rsid w:val="00C30504"/>
    <w:rsid w:val="00C57D2C"/>
    <w:rsid w:val="00C8733F"/>
    <w:rsid w:val="00C87347"/>
    <w:rsid w:val="00D64FC9"/>
    <w:rsid w:val="00D93519"/>
    <w:rsid w:val="00D9527E"/>
    <w:rsid w:val="00D95816"/>
    <w:rsid w:val="00E0068F"/>
    <w:rsid w:val="00E910FB"/>
    <w:rsid w:val="00F65575"/>
    <w:rsid w:val="00F67192"/>
    <w:rsid w:val="00F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218DD-1CE3-4DA0-B4CB-22E58591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17F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Оксана Николаевна</dc:creator>
  <cp:keywords/>
  <dc:description/>
  <cp:lastModifiedBy>Горбулева Галина Николаевна</cp:lastModifiedBy>
  <cp:revision>8</cp:revision>
  <cp:lastPrinted>2024-01-22T10:21:00Z</cp:lastPrinted>
  <dcterms:created xsi:type="dcterms:W3CDTF">2026-05-27T10:32:00Z</dcterms:created>
  <dcterms:modified xsi:type="dcterms:W3CDTF">2026-05-27T13:36:00Z</dcterms:modified>
</cp:coreProperties>
</file>