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numbering.xml" ContentType="application/vnd.openxmlformats-officedocument.wordprocessingml.numbering+xml"/>
  <Override PartName="/word/header7.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6.xml" ContentType="application/vnd.openxmlformats-officedocument.wordprocessingml.header+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5"/>
        <w:jc w:val="right"/>
        <w:rPr>
          <w:rFonts w:ascii="Times New Roman" w:hAnsi="Times New Roman" w:cs="Times New Roman"/>
          <w:sz w:val="24"/>
          <w:szCs w:val="24"/>
          <w:lang w:val="ru-RU"/>
        </w:rPr>
      </w:pPr>
      <w:r>
        <w:rPr>
          <w:rFonts w:cs="Times New Roman" w:ascii="Times New Roman" w:hAnsi="Times New Roman"/>
          <w:sz w:val="24"/>
          <w:szCs w:val="24"/>
          <w:lang w:val="ru-RU"/>
        </w:rPr>
        <w:t>«УТВЕРЖДАЮ»</w:t>
      </w:r>
    </w:p>
    <w:p>
      <w:pPr>
        <w:pStyle w:val="Style25"/>
        <w:spacing w:before="0" w:after="0"/>
        <w:jc w:val="right"/>
        <w:rPr>
          <w:rFonts w:ascii="Times New Roman" w:hAnsi="Times New Roman" w:cs="Times New Roman"/>
          <w:sz w:val="24"/>
          <w:szCs w:val="24"/>
          <w:lang w:val="ru-RU"/>
        </w:rPr>
      </w:pPr>
      <w:r>
        <w:rPr>
          <w:rFonts w:cs="Times New Roman" w:ascii="Times New Roman" w:hAnsi="Times New Roman"/>
          <w:sz w:val="24"/>
          <w:szCs w:val="24"/>
          <w:lang w:val="ru-RU"/>
        </w:rPr>
        <w:t>Директор</w:t>
      </w:r>
    </w:p>
    <w:p>
      <w:pPr>
        <w:pStyle w:val="Style25"/>
        <w:spacing w:lineRule="auto" w:line="240" w:before="0" w:after="0"/>
        <w:jc w:val="right"/>
        <w:rPr>
          <w:rFonts w:ascii="Times New Roman" w:hAnsi="Times New Roman" w:cs="Times New Roman"/>
          <w:sz w:val="24"/>
          <w:szCs w:val="24"/>
          <w:lang w:val="ru-RU"/>
        </w:rPr>
      </w:pPr>
      <w:r>
        <w:rPr>
          <w:rFonts w:cs="Times New Roman" w:ascii="Times New Roman" w:hAnsi="Times New Roman"/>
          <w:sz w:val="24"/>
          <w:szCs w:val="24"/>
          <w:lang w:val="ru-RU"/>
        </w:rPr>
        <w:t xml:space="preserve"> </w:t>
      </w:r>
      <w:r>
        <w:rPr>
          <w:rFonts w:cs="Times New Roman" w:ascii="Times New Roman" w:hAnsi="Times New Roman"/>
          <w:sz w:val="24"/>
          <w:szCs w:val="24"/>
          <w:lang w:val="ru-RU"/>
        </w:rPr>
        <w:t xml:space="preserve">Саяно-Шушенского филиала </w:t>
      </w:r>
    </w:p>
    <w:p>
      <w:pPr>
        <w:pStyle w:val="Style25"/>
        <w:spacing w:lineRule="auto" w:line="240" w:before="0" w:after="0"/>
        <w:jc w:val="right"/>
        <w:rPr>
          <w:rFonts w:ascii="Times New Roman" w:hAnsi="Times New Roman" w:cs="Times New Roman"/>
          <w:sz w:val="24"/>
          <w:szCs w:val="24"/>
          <w:lang w:val="ru-RU"/>
        </w:rPr>
      </w:pPr>
      <w:r>
        <w:rPr>
          <w:rFonts w:cs="Times New Roman" w:ascii="Times New Roman" w:hAnsi="Times New Roman"/>
          <w:sz w:val="24"/>
          <w:szCs w:val="24"/>
          <w:lang w:val="ru-RU"/>
        </w:rPr>
        <w:t>АО «ТК РусГидро»</w:t>
      </w:r>
    </w:p>
    <w:p>
      <w:pPr>
        <w:pStyle w:val="ListParagraph"/>
        <w:spacing w:before="240" w:after="0"/>
        <w:contextualSpacing/>
        <w:jc w:val="right"/>
        <w:rPr/>
      </w:pPr>
      <w:r>
        <w:rPr/>
        <w:t xml:space="preserve">        </w:t>
      </w:r>
      <w:r>
        <w:rPr/>
        <w:t>_______________В.А. Кяри</w:t>
      </w:r>
    </w:p>
    <w:p>
      <w:pPr>
        <w:pStyle w:val="ListParagraph"/>
        <w:spacing w:before="240" w:after="0"/>
        <w:contextualSpacing/>
        <w:jc w:val="right"/>
        <w:rPr/>
      </w:pPr>
      <w:r>
        <w:rPr>
          <w:sz w:val="26"/>
          <w:szCs w:val="26"/>
        </w:rPr>
        <w:t>«____»________________</w:t>
      </w:r>
    </w:p>
    <w:p>
      <w:pPr>
        <w:pStyle w:val="Normal"/>
        <w:keepNext w:val="true"/>
        <w:keepLines/>
        <w:rPr>
          <w:sz w:val="26"/>
          <w:szCs w:val="26"/>
        </w:rPr>
      </w:pPr>
      <w:r>
        <w:rPr>
          <w:sz w:val="26"/>
          <w:szCs w:val="26"/>
        </w:rPr>
      </w:r>
    </w:p>
    <w:p>
      <w:pPr>
        <w:pStyle w:val="Normal"/>
        <w:ind w:left="4962" w:hanging="0"/>
        <w:jc w:val="right"/>
        <w:rPr>
          <w:sz w:val="26"/>
          <w:szCs w:val="26"/>
        </w:rPr>
      </w:pPr>
      <w:r>
        <w:rPr>
          <w:sz w:val="26"/>
          <w:szCs w:val="26"/>
        </w:rPr>
      </w:r>
    </w:p>
    <w:p>
      <w:pPr>
        <w:pStyle w:val="Normal"/>
        <w:ind w:left="4962" w:hanging="0"/>
        <w:jc w:val="right"/>
        <w:rPr>
          <w:sz w:val="26"/>
          <w:szCs w:val="26"/>
        </w:rPr>
      </w:pPr>
      <w:r>
        <w:rPr>
          <w:sz w:val="26"/>
          <w:szCs w:val="26"/>
        </w:rPr>
      </w:r>
    </w:p>
    <w:p>
      <w:pPr>
        <w:pStyle w:val="Normal"/>
        <w:ind w:left="4962" w:hanging="0"/>
        <w:jc w:val="right"/>
        <w:rPr>
          <w:sz w:val="24"/>
          <w:szCs w:val="24"/>
        </w:rPr>
      </w:pPr>
      <w:r>
        <w:rPr>
          <w:sz w:val="24"/>
          <w:szCs w:val="24"/>
        </w:rPr>
      </w:r>
    </w:p>
    <w:p>
      <w:pPr>
        <w:pStyle w:val="Normal"/>
        <w:ind w:left="4962" w:hanging="0"/>
        <w:jc w:val="right"/>
        <w:rPr>
          <w:sz w:val="24"/>
          <w:szCs w:val="24"/>
        </w:rPr>
      </w:pPr>
      <w:r>
        <w:rPr>
          <w:sz w:val="24"/>
          <w:szCs w:val="24"/>
        </w:rPr>
      </w:r>
    </w:p>
    <w:p>
      <w:pPr>
        <w:pStyle w:val="Normal"/>
        <w:ind w:left="4962" w:hanging="0"/>
        <w:jc w:val="right"/>
        <w:rPr>
          <w:sz w:val="24"/>
          <w:szCs w:val="24"/>
        </w:rPr>
      </w:pPr>
      <w:r>
        <w:rPr>
          <w:sz w:val="24"/>
          <w:szCs w:val="24"/>
        </w:rPr>
      </w:r>
    </w:p>
    <w:p>
      <w:pPr>
        <w:pStyle w:val="Normal"/>
        <w:ind w:left="4962" w:hanging="0"/>
        <w:jc w:val="right"/>
        <w:rPr>
          <w:sz w:val="24"/>
          <w:szCs w:val="24"/>
        </w:rPr>
      </w:pPr>
      <w:r>
        <w:rPr>
          <w:sz w:val="24"/>
          <w:szCs w:val="24"/>
        </w:rPr>
      </w:r>
    </w:p>
    <w:p>
      <w:pPr>
        <w:pStyle w:val="Normal"/>
        <w:ind w:left="4962" w:hanging="0"/>
        <w:jc w:val="right"/>
        <w:rPr>
          <w:sz w:val="24"/>
          <w:szCs w:val="24"/>
        </w:rPr>
      </w:pPr>
      <w:r>
        <w:rPr>
          <w:sz w:val="24"/>
          <w:szCs w:val="24"/>
        </w:rPr>
      </w:r>
    </w:p>
    <w:p>
      <w:pPr>
        <w:pStyle w:val="Normal"/>
        <w:ind w:left="4962" w:hanging="0"/>
        <w:jc w:val="right"/>
        <w:rPr>
          <w:sz w:val="24"/>
          <w:szCs w:val="24"/>
        </w:rPr>
      </w:pPr>
      <w:r>
        <w:rPr>
          <w:sz w:val="24"/>
          <w:szCs w:val="24"/>
        </w:rPr>
      </w:r>
    </w:p>
    <w:p>
      <w:pPr>
        <w:pStyle w:val="Normal"/>
        <w:ind w:left="4962" w:hanging="0"/>
        <w:jc w:val="right"/>
        <w:rPr>
          <w:sz w:val="24"/>
          <w:szCs w:val="24"/>
        </w:rPr>
      </w:pPr>
      <w:r>
        <w:rPr>
          <w:sz w:val="24"/>
          <w:szCs w:val="24"/>
        </w:rPr>
      </w:r>
    </w:p>
    <w:p>
      <w:pPr>
        <w:pStyle w:val="Normal"/>
        <w:ind w:left="4962" w:hanging="0"/>
        <w:jc w:val="right"/>
        <w:rPr>
          <w:sz w:val="24"/>
          <w:szCs w:val="24"/>
        </w:rPr>
      </w:pPr>
      <w:r>
        <w:rPr>
          <w:sz w:val="24"/>
          <w:szCs w:val="24"/>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pPr>
      <w:r>
        <w:rPr>
          <w:rFonts w:eastAsia="Calibri"/>
          <w:b/>
        </w:rPr>
        <w:t>Технические требования на поставку МТР</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b/>
        </w:rPr>
      </w:pPr>
      <w:r>
        <w:rPr>
          <w:rFonts w:eastAsia="Calibri"/>
          <w:b/>
        </w:rPr>
        <w:t xml:space="preserve">   </w:t>
      </w:r>
      <w:r>
        <w:rPr>
          <w:rFonts w:eastAsia="Calibri"/>
          <w:b/>
        </w:rPr>
        <w:t>«ОКПД2 29.32.30.390. Поставка запасных частей к коммунальной и дорожно-строительной технике для нужд Саяно-Шушенского филиала АО "ТК РусГидро"»</w:t>
      </w:r>
    </w:p>
    <w:p>
      <w:pPr>
        <w:pStyle w:val="Normal"/>
        <w:jc w:val="center"/>
        <w:rPr>
          <w:rFonts w:eastAsia="Calibri"/>
          <w:b/>
        </w:rPr>
      </w:pPr>
      <w:r>
        <w:rPr>
          <w:shd w:fill="FFFF00" w:val="clear"/>
        </w:rPr>
      </w:r>
    </w:p>
    <w:p>
      <w:pPr>
        <w:pStyle w:val="Normal"/>
        <w:keepNext w:val="true"/>
        <w:keepLines/>
        <w:jc w:val="both"/>
        <w:rPr>
          <w:rFonts w:eastAsia="Calibri"/>
          <w:b/>
        </w:rPr>
      </w:pPr>
      <w:r>
        <w:rPr>
          <w:rFonts w:eastAsia="Calibri"/>
          <w:b/>
        </w:rPr>
      </w:r>
    </w:p>
    <w:p>
      <w:pPr>
        <w:pStyle w:val="Normal"/>
        <w:rPr>
          <w:sz w:val="26"/>
          <w:szCs w:val="26"/>
        </w:rPr>
      </w:pPr>
      <w:r>
        <w:rPr>
          <w:sz w:val="26"/>
          <w:szCs w:val="26"/>
        </w:rPr>
      </w:r>
      <w:r>
        <w:br w:type="page"/>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08"/>
              <w:tab w:val="right" w:pos="9921" w:leader="dot"/>
            </w:tabs>
            <w:rPr/>
          </w:pPr>
          <w:r>
            <w:fldChar w:fldCharType="begin"/>
          </w:r>
          <w:r>
            <w:rPr>
              <w:rStyle w:val="Style14"/>
            </w:rPr>
            <w:instrText xml:space="preserve"> TOC \o "1-4" \h</w:instrText>
          </w:r>
          <w:r>
            <w:rPr>
              <w:rStyle w:val="Style14"/>
            </w:rPr>
            <w:fldChar w:fldCharType="separate"/>
          </w:r>
          <w:hyperlink w:anchor="__RefHeading___Toc7312_1454092132">
            <w:r>
              <w:rPr>
                <w:rStyle w:val="Style14"/>
              </w:rPr>
              <w:t>1. Общие сведения</w:t>
              <w:tab/>
              <w:t>3</w:t>
            </w:r>
          </w:hyperlink>
        </w:p>
        <w:p>
          <w:pPr>
            <w:pStyle w:val="TOC4"/>
            <w:tabs>
              <w:tab w:val="clear" w:pos="708"/>
              <w:tab w:val="right" w:pos="9921" w:leader="dot"/>
            </w:tabs>
            <w:rPr/>
          </w:pPr>
          <w:hyperlink w:anchor="__RefHeading___Toc7314_1454092132">
            <w:r>
              <w:rPr>
                <w:rStyle w:val="Style14"/>
              </w:rPr>
              <w:t>1.1. Обозначения и сокращения</w:t>
              <w:tab/>
              <w:t>3</w:t>
            </w:r>
          </w:hyperlink>
        </w:p>
        <w:p>
          <w:pPr>
            <w:pStyle w:val="TOC4"/>
            <w:tabs>
              <w:tab w:val="clear" w:pos="708"/>
              <w:tab w:val="right" w:pos="9921" w:leader="dot"/>
            </w:tabs>
            <w:rPr/>
          </w:pPr>
          <w:hyperlink w:anchor="__RefHeading___Toc7316_1454092132">
            <w:r>
              <w:rPr>
                <w:rStyle w:val="Style14"/>
              </w:rPr>
              <w:t>1.2. Наименование закупаемой продукции</w:t>
              <w:tab/>
              <w:t>4</w:t>
            </w:r>
          </w:hyperlink>
        </w:p>
        <w:p>
          <w:pPr>
            <w:pStyle w:val="TOC4"/>
            <w:tabs>
              <w:tab w:val="clear" w:pos="708"/>
              <w:tab w:val="right" w:pos="9921" w:leader="dot"/>
            </w:tabs>
            <w:rPr/>
          </w:pPr>
          <w:hyperlink w:anchor="__RefHeading___Toc7318_1454092132">
            <w:r>
              <w:rPr>
                <w:rStyle w:val="Style14"/>
              </w:rPr>
              <w:t>1.3. Цель использования закупаемой продукции</w:t>
              <w:tab/>
              <w:t>4</w:t>
            </w:r>
          </w:hyperlink>
        </w:p>
        <w:p>
          <w:pPr>
            <w:pStyle w:val="TOC1"/>
            <w:tabs>
              <w:tab w:val="clear" w:pos="708"/>
              <w:tab w:val="right" w:pos="9921" w:leader="dot"/>
            </w:tabs>
            <w:rPr/>
          </w:pPr>
          <w:hyperlink w:anchor="__RefHeading___Toc7320_1454092132">
            <w:r>
              <w:rPr>
                <w:rStyle w:val="Style14"/>
              </w:rPr>
              <w:t xml:space="preserve">2. </w:t>
            </w:r>
            <w:r>
              <w:rPr>
                <w:rStyle w:val="Style14"/>
                <w:iCs/>
              </w:rPr>
              <w:t>Требования к продукции</w:t>
            </w:r>
            <w:r>
              <w:rPr>
                <w:rStyle w:val="Style14"/>
              </w:rPr>
              <w:tab/>
              <w:t>4</w:t>
            </w:r>
          </w:hyperlink>
        </w:p>
        <w:p>
          <w:pPr>
            <w:pStyle w:val="TOC4"/>
            <w:tabs>
              <w:tab w:val="clear" w:pos="708"/>
              <w:tab w:val="right" w:pos="9921" w:leader="dot"/>
            </w:tabs>
            <w:rPr/>
          </w:pPr>
          <w:hyperlink w:anchor="__RefHeading___Toc7322_1454092132">
            <w:r>
              <w:rPr>
                <w:rStyle w:val="Style14"/>
              </w:rPr>
              <w:t>2.1. Требования к объемам и срокам поставки</w:t>
              <w:tab/>
              <w:t>4</w:t>
            </w:r>
          </w:hyperlink>
        </w:p>
        <w:p>
          <w:pPr>
            <w:pStyle w:val="TOC3"/>
            <w:tabs>
              <w:tab w:val="clear" w:pos="708"/>
              <w:tab w:val="right" w:pos="9921" w:leader="dot"/>
            </w:tabs>
            <w:rPr/>
          </w:pPr>
          <w:hyperlink w:anchor="__RefHeading___Toc7324_1454092132">
            <w:r>
              <w:rPr>
                <w:rStyle w:val="Style14"/>
              </w:rPr>
              <w:t>2.1.1. Перечень и объем закупаемой продукции</w:t>
              <w:tab/>
              <w:t>4</w:t>
            </w:r>
          </w:hyperlink>
        </w:p>
        <w:p>
          <w:pPr>
            <w:pStyle w:val="TOC1"/>
            <w:tabs>
              <w:tab w:val="clear" w:pos="708"/>
              <w:tab w:val="right" w:pos="9921" w:leader="dot"/>
            </w:tabs>
            <w:rPr/>
          </w:pPr>
          <w:hyperlink w:anchor="__RefHeading___Toc7326_1454092132">
            <w:r>
              <w:rPr>
                <w:rStyle w:val="Style14"/>
              </w:rPr>
              <w:t>Таблица 1.1 Перечень и объем закупаемой продукции</w:t>
              <w:tab/>
              <w:t>4</w:t>
            </w:r>
          </w:hyperlink>
        </w:p>
        <w:p>
          <w:pPr>
            <w:pStyle w:val="TOC3"/>
            <w:tabs>
              <w:tab w:val="clear" w:pos="708"/>
              <w:tab w:val="right" w:pos="9921" w:leader="dot"/>
            </w:tabs>
            <w:rPr/>
          </w:pPr>
          <w:hyperlink w:anchor="__RefHeading___Toc7328_1454092132">
            <w:r>
              <w:rPr>
                <w:rStyle w:val="Style14"/>
              </w:rPr>
              <w:t>2.1.2. Требования к срокам поставки продукции и оказания сопутствующих услуг</w:t>
              <w:tab/>
              <w:t>6</w:t>
            </w:r>
          </w:hyperlink>
        </w:p>
        <w:p>
          <w:pPr>
            <w:pStyle w:val="TOC1"/>
            <w:tabs>
              <w:tab w:val="clear" w:pos="708"/>
              <w:tab w:val="right" w:pos="9921" w:leader="dot"/>
            </w:tabs>
            <w:rPr/>
          </w:pPr>
          <w:hyperlink w:anchor="__RefHeading___Toc7330_1454092132">
            <w:r>
              <w:rPr>
                <w:rStyle w:val="Style14"/>
              </w:rPr>
              <w:t>Таблица 2.1 Требования по срокам поставки продукции</w:t>
              <w:tab/>
              <w:t>6</w:t>
            </w:r>
          </w:hyperlink>
        </w:p>
        <w:p>
          <w:pPr>
            <w:pStyle w:val="TOC4"/>
            <w:tabs>
              <w:tab w:val="clear" w:pos="708"/>
              <w:tab w:val="right" w:pos="9921" w:leader="dot"/>
            </w:tabs>
            <w:rPr/>
          </w:pPr>
          <w:hyperlink w:anchor="__RefHeading___Toc7334_1454092132">
            <w:r>
              <w:rPr>
                <w:rStyle w:val="Style14"/>
              </w:rPr>
              <w:t>2.2. Требования к качеству продукции</w:t>
              <w:tab/>
              <w:t>7</w:t>
            </w:r>
          </w:hyperlink>
        </w:p>
        <w:p>
          <w:pPr>
            <w:pStyle w:val="TOC1"/>
            <w:tabs>
              <w:tab w:val="clear" w:pos="708"/>
              <w:tab w:val="right" w:pos="9921" w:leader="dot"/>
            </w:tabs>
            <w:rPr/>
          </w:pPr>
          <w:hyperlink w:anchor="__RefHeading___Toc7336_1454092132">
            <w:r>
              <w:rPr>
                <w:rStyle w:val="Style14"/>
              </w:rPr>
              <w:t xml:space="preserve"> </w:t>
            </w:r>
            <w:r>
              <w:rPr>
                <w:rStyle w:val="Style14"/>
              </w:rPr>
              <w:t>Таблица 3. Требования к продукции</w:t>
              <w:tab/>
              <w:t>7</w:t>
            </w:r>
          </w:hyperlink>
        </w:p>
        <w:p>
          <w:pPr>
            <w:pStyle w:val="TOC4"/>
            <w:tabs>
              <w:tab w:val="clear" w:pos="708"/>
              <w:tab w:val="right" w:pos="9921" w:leader="dot"/>
            </w:tabs>
            <w:rPr/>
          </w:pPr>
          <w:r>
            <w:rPr/>
          </w:r>
        </w:p>
        <w:p>
          <w:pPr>
            <w:pStyle w:val="TOC1"/>
            <w:tabs>
              <w:tab w:val="clear" w:pos="708"/>
              <w:tab w:val="right" w:pos="9921" w:leader="dot"/>
            </w:tabs>
            <w:rPr/>
          </w:pPr>
          <w:hyperlink w:anchor="__RefHeading___Toc7342_1454092132">
            <w:r>
              <w:rPr>
                <w:rStyle w:val="Style14"/>
              </w:rPr>
              <w:t>3. Требования к документации по ценообразованию на этапе закупки</w:t>
              <w:tab/>
            </w:r>
          </w:hyperlink>
          <w:r>
            <w:rPr/>
            <w:t>19</w:t>
          </w:r>
          <w:r>
            <w:rPr/>
            <w:fldChar w:fldCharType="end"/>
          </w:r>
        </w:p>
      </w:sdtContent>
    </w:sdt>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r>
        <w:rPr>
          <w:rFonts w:eastAsia="" w:cs="" w:cstheme="minorBidi" w:eastAsiaTheme="minorEastAsia" w:ascii="Calibri" w:hAnsi="Calibri"/>
          <w:b w:val="false"/>
          <w:bCs w:val="false"/>
          <w:sz w:val="22"/>
          <w:szCs w:val="22"/>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_RefHeading___Toc7312_1454092132"/>
      <w:bookmarkStart w:id="1" w:name="_Toc51339692"/>
      <w:bookmarkStart w:id="2" w:name="_Toc75446566"/>
      <w:bookmarkEnd w:id="0"/>
      <w:r>
        <w:rPr>
          <w:lang w:val="ru-RU"/>
        </w:rPr>
        <w:t>Общие сведения</w:t>
      </w:r>
      <w:bookmarkEnd w:id="1"/>
      <w:bookmarkEnd w:id="2"/>
    </w:p>
    <w:p>
      <w:pPr>
        <w:pStyle w:val="Heading4"/>
        <w:numPr>
          <w:ilvl w:val="1"/>
          <w:numId w:val="3"/>
        </w:numPr>
        <w:rPr/>
      </w:pPr>
      <w:bookmarkStart w:id="3" w:name="__RefHeading___Toc7314_1454092132"/>
      <w:bookmarkStart w:id="4" w:name="_Toc75446567"/>
      <w:bookmarkStart w:id="5" w:name="_Toc46743505"/>
      <w:bookmarkEnd w:id="3"/>
      <w:r>
        <w:rPr/>
        <w:t>Обозначения и сокращения</w:t>
      </w:r>
      <w:bookmarkEnd w:id="4"/>
      <w:bookmarkEnd w:id="5"/>
    </w:p>
    <w:p>
      <w:pPr>
        <w:pStyle w:val="Normal"/>
        <w:rPr>
          <w:rStyle w:val="Style8"/>
          <w:b w:val="false"/>
          <w:bCs/>
          <w:iCs/>
          <w:sz w:val="26"/>
          <w:szCs w:val="26"/>
        </w:rPr>
      </w:pPr>
      <w:r>
        <w:rPr>
          <w:b w:val="false"/>
          <w:bCs/>
          <w:iCs/>
          <w:sz w:val="26"/>
          <w:szCs w:val="26"/>
        </w:rPr>
      </w:r>
    </w:p>
    <w:tbl>
      <w:tblPr>
        <w:tblW w:w="9781"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367"/>
        <w:gridCol w:w="7413"/>
      </w:tblGrid>
      <w:tr>
        <w:trPr>
          <w:cantSplit w:val="true"/>
        </w:trPr>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before="120" w:after="120"/>
              <w:jc w:val="both"/>
              <w:rPr>
                <w:sz w:val="24"/>
                <w:szCs w:val="24"/>
              </w:rPr>
            </w:pPr>
            <w:r>
              <w:rPr>
                <w:sz w:val="24"/>
                <w:szCs w:val="24"/>
              </w:rPr>
              <w:t>АО «ТК РусГидро»</w:t>
            </w:r>
          </w:p>
        </w:tc>
        <w:tc>
          <w:tcPr>
            <w:tcW w:w="74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Акционерное общество «Транспортной компании РусГидро»</w:t>
            </w:r>
          </w:p>
        </w:tc>
      </w:tr>
      <w:tr>
        <w:trPr>
          <w:cantSplit w:val="true"/>
        </w:trPr>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sz w:val="24"/>
                <w:szCs w:val="24"/>
              </w:rPr>
              <w:t>РД</w:t>
            </w:r>
          </w:p>
        </w:tc>
        <w:tc>
          <w:tcPr>
            <w:tcW w:w="74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Рабочая документация</w:t>
            </w:r>
          </w:p>
        </w:tc>
      </w:tr>
      <w:tr>
        <w:trPr>
          <w:cantSplit w:val="true"/>
        </w:trPr>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rPr>
                <w:bCs/>
                <w:sz w:val="24"/>
                <w:szCs w:val="24"/>
              </w:rPr>
            </w:pPr>
            <w:r>
              <w:rPr>
                <w:bCs/>
                <w:sz w:val="24"/>
                <w:szCs w:val="24"/>
              </w:rPr>
              <w:t>ТР ТС</w:t>
            </w:r>
          </w:p>
        </w:tc>
        <w:tc>
          <w:tcPr>
            <w:tcW w:w="74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sz w:val="24"/>
                <w:szCs w:val="24"/>
              </w:rPr>
              <w:t>Технический регламент таможенного союза</w:t>
            </w:r>
          </w:p>
        </w:tc>
      </w:tr>
      <w:tr>
        <w:trPr>
          <w:cantSplit w:val="true"/>
        </w:trPr>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sz w:val="24"/>
                <w:szCs w:val="24"/>
              </w:rPr>
              <w:t>ФТ</w:t>
            </w:r>
          </w:p>
        </w:tc>
        <w:tc>
          <w:tcPr>
            <w:tcW w:w="74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Фильтр топливный</w:t>
            </w:r>
          </w:p>
        </w:tc>
      </w:tr>
      <w:tr>
        <w:trPr>
          <w:cantSplit w:val="true"/>
        </w:trPr>
        <w:tc>
          <w:tcPr>
            <w:tcW w:w="236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t>D</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Диаметр</w:t>
            </w:r>
          </w:p>
        </w:tc>
      </w:tr>
      <w:tr>
        <w:trPr>
          <w:cantSplit w:val="true"/>
        </w:trPr>
        <w:tc>
          <w:tcPr>
            <w:tcW w:w="236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t>ГОСТ</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Межгосударственный Стандарт</w:t>
            </w:r>
          </w:p>
        </w:tc>
      </w:tr>
      <w:tr>
        <w:trPr>
          <w:cantSplit w:val="true"/>
        </w:trPr>
        <w:tc>
          <w:tcPr>
            <w:tcW w:w="236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t>ТНВД</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Топливный насос высокого давления</w:t>
            </w:r>
          </w:p>
        </w:tc>
      </w:tr>
      <w:tr>
        <w:trPr>
          <w:cantSplit w:val="true"/>
        </w:trPr>
        <w:tc>
          <w:tcPr>
            <w:tcW w:w="236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t>РВД</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Рукав высокого давления</w:t>
            </w:r>
          </w:p>
        </w:tc>
      </w:tr>
      <w:tr>
        <w:trPr>
          <w:cantSplit w:val="true"/>
        </w:trPr>
        <w:tc>
          <w:tcPr>
            <w:tcW w:w="236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t>МТЗ</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Минский тракторный завод</w:t>
            </w:r>
          </w:p>
        </w:tc>
      </w:tr>
      <w:tr>
        <w:trPr>
          <w:cantSplit w:val="true"/>
        </w:trPr>
        <w:tc>
          <w:tcPr>
            <w:tcW w:w="236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t>ПАЗ</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Павловский автобусный завод</w:t>
            </w:r>
          </w:p>
        </w:tc>
      </w:tr>
      <w:tr>
        <w:trPr>
          <w:cantSplit w:val="true"/>
        </w:trPr>
        <w:tc>
          <w:tcPr>
            <w:tcW w:w="236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t>ЗИЛ</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Завод имени Лихачёва</w:t>
            </w:r>
          </w:p>
        </w:tc>
      </w:tr>
      <w:tr>
        <w:trPr>
          <w:cantSplit w:val="true"/>
        </w:trPr>
        <w:tc>
          <w:tcPr>
            <w:tcW w:w="236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t>ЯМЗ</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Ярославский моторный завод</w:t>
            </w:r>
          </w:p>
        </w:tc>
      </w:tr>
      <w:tr>
        <w:trPr>
          <w:cantSplit w:val="true"/>
        </w:trPr>
        <w:tc>
          <w:tcPr>
            <w:tcW w:w="2367" w:type="dxa"/>
            <w:tcBorders>
              <w:left w:val="single" w:sz="4" w:space="0" w:color="000000"/>
              <w:bottom w:val="single" w:sz="4" w:space="0" w:color="000000"/>
              <w:right w:val="single" w:sz="4" w:space="0" w:color="000000"/>
            </w:tcBorders>
          </w:tcPr>
          <w:p>
            <w:pPr>
              <w:pStyle w:val="Style34"/>
              <w:widowControl w:val="false"/>
              <w:rPr>
                <w:sz w:val="28"/>
                <w:szCs w:val="28"/>
              </w:rPr>
            </w:pPr>
            <w:r>
              <w:rPr>
                <w:sz w:val="28"/>
                <w:szCs w:val="28"/>
              </w:rPr>
              <w:t>КПП</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Коробка переключения передач</w:t>
            </w:r>
          </w:p>
        </w:tc>
      </w:tr>
      <w:tr>
        <w:trPr>
          <w:cantSplit w:val="true"/>
        </w:trPr>
        <w:tc>
          <w:tcPr>
            <w:tcW w:w="2367" w:type="dxa"/>
            <w:tcBorders>
              <w:left w:val="single" w:sz="4" w:space="0" w:color="000000"/>
              <w:bottom w:val="single" w:sz="4" w:space="0" w:color="000000"/>
              <w:right w:val="single" w:sz="4" w:space="0" w:color="000000"/>
            </w:tcBorders>
          </w:tcPr>
          <w:p>
            <w:pPr>
              <w:pStyle w:val="Style34"/>
              <w:widowControl w:val="false"/>
              <w:rPr>
                <w:sz w:val="28"/>
                <w:szCs w:val="28"/>
              </w:rPr>
            </w:pPr>
            <w:r>
              <w:rPr>
                <w:sz w:val="28"/>
                <w:szCs w:val="28"/>
              </w:rPr>
              <w:t>КАМАЗ</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Камский автомобильный завод</w:t>
            </w:r>
          </w:p>
        </w:tc>
      </w:tr>
      <w:tr>
        <w:trPr>
          <w:cantSplit w:val="true"/>
        </w:trPr>
        <w:tc>
          <w:tcPr>
            <w:tcW w:w="2367" w:type="dxa"/>
            <w:tcBorders>
              <w:left w:val="single" w:sz="4" w:space="0" w:color="000000"/>
              <w:bottom w:val="single" w:sz="4" w:space="0" w:color="000000"/>
              <w:right w:val="single" w:sz="4" w:space="0" w:color="000000"/>
            </w:tcBorders>
          </w:tcPr>
          <w:p>
            <w:pPr>
              <w:pStyle w:val="Style34"/>
              <w:widowControl w:val="false"/>
              <w:rPr>
                <w:sz w:val="28"/>
                <w:szCs w:val="28"/>
              </w:rPr>
            </w:pPr>
            <w:r>
              <w:rPr>
                <w:sz w:val="28"/>
                <w:szCs w:val="28"/>
              </w:rPr>
              <w:t>СМД</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rStyle w:val="Strong"/>
                <w:b w:val="false"/>
                <w:bCs w:val="false"/>
                <w:sz w:val="24"/>
                <w:szCs w:val="24"/>
              </w:rPr>
              <w:t>Серп и Молот Дизель</w:t>
            </w:r>
          </w:p>
        </w:tc>
      </w:tr>
      <w:tr>
        <w:trPr>
          <w:cantSplit w:val="true"/>
        </w:trPr>
        <w:tc>
          <w:tcPr>
            <w:tcW w:w="236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t>ММЗ</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b w:val="false"/>
                <w:bCs w:val="false"/>
                <w:sz w:val="24"/>
                <w:szCs w:val="24"/>
              </w:rPr>
            </w:pPr>
            <w:r>
              <w:rPr>
                <w:b w:val="false"/>
                <w:bCs w:val="false"/>
                <w:sz w:val="24"/>
                <w:szCs w:val="24"/>
              </w:rPr>
              <w:t>Минский моторный завод</w:t>
            </w:r>
          </w:p>
        </w:tc>
      </w:tr>
      <w:tr>
        <w:trPr>
          <w:cantSplit w:val="true"/>
        </w:trPr>
        <w:tc>
          <w:tcPr>
            <w:tcW w:w="236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t>НШ</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rStyle w:val="Strong"/>
                <w:b w:val="false"/>
                <w:bCs w:val="false"/>
                <w:sz w:val="24"/>
                <w:szCs w:val="24"/>
              </w:rPr>
              <w:t>насос шестерённый</w:t>
            </w:r>
          </w:p>
        </w:tc>
      </w:tr>
      <w:tr>
        <w:trPr>
          <w:cantSplit w:val="true"/>
        </w:trPr>
        <w:tc>
          <w:tcPr>
            <w:tcW w:w="236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t>КРН</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rStyle w:val="Strong"/>
                <w:b w:val="false"/>
                <w:bCs w:val="false"/>
                <w:sz w:val="24"/>
                <w:szCs w:val="24"/>
              </w:rPr>
              <w:t>косилка ротационная навесная</w:t>
            </w:r>
          </w:p>
        </w:tc>
      </w:tr>
      <w:tr>
        <w:trPr>
          <w:cantSplit w:val="true"/>
        </w:trPr>
        <w:tc>
          <w:tcPr>
            <w:tcW w:w="2367" w:type="dxa"/>
            <w:tcBorders>
              <w:left w:val="single" w:sz="4" w:space="0" w:color="000000"/>
              <w:bottom w:val="single" w:sz="4" w:space="0" w:color="000000"/>
              <w:right w:val="single" w:sz="4" w:space="0" w:color="000000"/>
            </w:tcBorders>
          </w:tcPr>
          <w:p>
            <w:pPr>
              <w:pStyle w:val="Style34"/>
              <w:widowControl w:val="false"/>
              <w:rPr>
                <w:sz w:val="28"/>
                <w:szCs w:val="28"/>
              </w:rPr>
            </w:pPr>
            <w:r>
              <w:rPr>
                <w:sz w:val="28"/>
                <w:szCs w:val="28"/>
              </w:rPr>
              <w:t>Вт</w:t>
            </w:r>
          </w:p>
        </w:tc>
        <w:tc>
          <w:tcPr>
            <w:tcW w:w="7413"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b w:val="false"/>
                <w:bCs w:val="false"/>
                <w:sz w:val="24"/>
                <w:szCs w:val="24"/>
              </w:rPr>
            </w:pPr>
            <w:r>
              <w:rPr>
                <w:b w:val="false"/>
                <w:bCs w:val="false"/>
                <w:sz w:val="24"/>
                <w:szCs w:val="24"/>
              </w:rPr>
              <w:t>Ватт</w:t>
            </w:r>
          </w:p>
        </w:tc>
      </w:tr>
    </w:tbl>
    <w:p>
      <w:pPr>
        <w:pStyle w:val="Normal"/>
        <w:keepNext w:val="true"/>
        <w:keepLines/>
        <w:jc w:val="both"/>
        <w:rPr>
          <w:sz w:val="24"/>
          <w:szCs w:val="24"/>
        </w:rPr>
      </w:pPr>
      <w:r>
        <w:rPr>
          <w:sz w:val="24"/>
          <w:szCs w:val="24"/>
        </w:rPr>
      </w:r>
    </w:p>
    <w:p>
      <w:pPr>
        <w:pStyle w:val="Normal"/>
        <w:keepNext w:val="true"/>
        <w:keepLines/>
        <w:jc w:val="both"/>
        <w:rPr>
          <w:sz w:val="24"/>
          <w:szCs w:val="24"/>
        </w:rPr>
      </w:pPr>
      <w:r>
        <w:rPr>
          <w:sz w:val="24"/>
          <w:szCs w:val="24"/>
        </w:rPr>
      </w:r>
    </w:p>
    <w:p>
      <w:pPr>
        <w:pStyle w:val="Normal"/>
        <w:keepNext w:val="true"/>
        <w:keepLines/>
        <w:rPr>
          <w:sz w:val="24"/>
          <w:szCs w:val="24"/>
        </w:rPr>
      </w:pPr>
      <w:r>
        <w:rPr>
          <w:sz w:val="24"/>
          <w:szCs w:val="24"/>
        </w:rPr>
      </w:r>
      <w:r>
        <w:br w:type="page"/>
      </w:r>
    </w:p>
    <w:p>
      <w:pPr>
        <w:pStyle w:val="Heading4"/>
        <w:numPr>
          <w:ilvl w:val="1"/>
          <w:numId w:val="3"/>
        </w:numPr>
        <w:rPr/>
      </w:pPr>
      <w:bookmarkStart w:id="6" w:name="__RefHeading___Toc7316_1454092132"/>
      <w:bookmarkStart w:id="7" w:name="_Toc75446568"/>
      <w:bookmarkStart w:id="8" w:name="_Toc46743506"/>
      <w:bookmarkEnd w:id="6"/>
      <w:r>
        <w:rPr/>
        <w:t>Наименование закупаемой продукции</w:t>
      </w:r>
      <w:bookmarkEnd w:id="7"/>
      <w:bookmarkEnd w:id="8"/>
    </w:p>
    <w:p>
      <w:pPr>
        <w:pStyle w:val="Normal"/>
        <w:widowControl w:val="false"/>
        <w:tabs>
          <w:tab w:val="clear" w:pos="708"/>
          <w:tab w:val="left" w:pos="426" w:leader="none"/>
        </w:tabs>
        <w:spacing w:before="120" w:after="120"/>
        <w:jc w:val="both"/>
        <w:rPr/>
      </w:pPr>
      <w:r>
        <w:rPr>
          <w:rStyle w:val="Style8"/>
          <w:rFonts w:eastAsia="Calibri"/>
          <w:b w:val="false"/>
          <w:i w:val="false"/>
          <w:sz w:val="24"/>
          <w:szCs w:val="24"/>
          <w:shd w:fill="auto" w:val="clear"/>
          <w:lang w:eastAsia="x-none"/>
        </w:rPr>
        <w:t>«ОКПД2 29.32.30.390. Поставка запасных частей к коммунальной и дорожно-строительной технике для нужд Саяно-Шушенского филиала АО "ТК РусГидро"»</w:t>
      </w:r>
    </w:p>
    <w:p>
      <w:pPr>
        <w:pStyle w:val="Heading4"/>
        <w:numPr>
          <w:ilvl w:val="1"/>
          <w:numId w:val="3"/>
        </w:numPr>
        <w:spacing w:before="240" w:after="60"/>
        <w:ind w:left="431" w:hanging="431"/>
        <w:rPr/>
      </w:pPr>
      <w:bookmarkStart w:id="9" w:name="__RefHeading___Toc7318_1454092132"/>
      <w:bookmarkStart w:id="10" w:name="_Toc75446569"/>
      <w:bookmarkStart w:id="11" w:name="_Toc46743507"/>
      <w:bookmarkEnd w:id="9"/>
      <w:r>
        <w:rPr/>
        <w:t xml:space="preserve">Цель </w:t>
      </w:r>
      <w:bookmarkEnd w:id="11"/>
      <w:r>
        <w:rPr>
          <w:lang w:val="ru-RU"/>
        </w:rPr>
        <w:t xml:space="preserve">использования закупаемой продукции </w:t>
      </w:r>
      <w:bookmarkEnd w:id="10"/>
    </w:p>
    <w:p>
      <w:pPr>
        <w:pStyle w:val="Normal"/>
        <w:tabs>
          <w:tab w:val="clear" w:pos="708"/>
          <w:tab w:val="left" w:pos="709" w:leader="none"/>
          <w:tab w:val="left" w:pos="851" w:leader="none"/>
        </w:tabs>
        <w:ind w:firstLine="426"/>
        <w:jc w:val="both"/>
        <w:rPr>
          <w:sz w:val="24"/>
          <w:szCs w:val="24"/>
        </w:rPr>
      </w:pPr>
      <w:r>
        <w:rPr>
          <w:sz w:val="24"/>
          <w:szCs w:val="24"/>
        </w:rPr>
        <w:t xml:space="preserve">Поставка запасных частей для поддержания бесперебойной работы и безаварийной эксплуатации </w:t>
      </w:r>
      <w:r>
        <w:rPr>
          <w:rStyle w:val="Style8"/>
          <w:rFonts w:eastAsia="Calibri"/>
          <w:b w:val="false"/>
          <w:i w:val="false"/>
          <w:sz w:val="24"/>
          <w:szCs w:val="24"/>
          <w:shd w:fill="auto" w:val="clear"/>
          <w:lang w:eastAsia="x-none"/>
        </w:rPr>
        <w:t>транспортных средств</w:t>
      </w:r>
      <w:r>
        <w:rPr>
          <w:sz w:val="24"/>
          <w:szCs w:val="24"/>
        </w:rPr>
        <w:t xml:space="preserve">  Саяно-Шушенского филиала </w:t>
      </w:r>
      <w:r>
        <w:rPr>
          <w:bCs/>
          <w:spacing w:val="-2"/>
          <w:sz w:val="24"/>
          <w:szCs w:val="24"/>
        </w:rPr>
        <w:t>АО «ТК РусГидро»</w:t>
      </w:r>
      <w:r>
        <w:rPr>
          <w:sz w:val="24"/>
          <w:szCs w:val="24"/>
        </w:rPr>
        <w:t xml:space="preserve">. </w:t>
      </w:r>
    </w:p>
    <w:p>
      <w:pPr>
        <w:pStyle w:val="Heading1"/>
        <w:keepLines/>
        <w:numPr>
          <w:ilvl w:val="0"/>
          <w:numId w:val="3"/>
        </w:numPr>
        <w:ind w:left="357" w:hanging="357"/>
        <w:jc w:val="center"/>
        <w:rPr>
          <w:iCs/>
          <w:caps/>
          <w:lang w:val="ru-RU"/>
        </w:rPr>
      </w:pPr>
      <w:bookmarkStart w:id="12" w:name="__RefHeading___Toc7320_1454092132"/>
      <w:bookmarkStart w:id="13" w:name="_Toc75446573"/>
      <w:bookmarkStart w:id="14" w:name="_Toc51339693"/>
      <w:bookmarkStart w:id="15" w:name="_Toc46743508"/>
      <w:bookmarkStart w:id="16" w:name="_Toc75446570"/>
      <w:bookmarkEnd w:id="12"/>
      <w:bookmarkEnd w:id="15"/>
      <w:bookmarkEnd w:id="16"/>
      <w:r>
        <w:rPr>
          <w:iCs/>
        </w:rPr>
        <w:t>Требования к продукции</w:t>
      </w:r>
      <w:bookmarkEnd w:id="13"/>
      <w:bookmarkEnd w:id="14"/>
    </w:p>
    <w:p>
      <w:pPr>
        <w:pStyle w:val="Heading4"/>
        <w:numPr>
          <w:ilvl w:val="1"/>
          <w:numId w:val="3"/>
        </w:numPr>
        <w:rPr/>
      </w:pPr>
      <w:bookmarkStart w:id="17" w:name="__RefHeading___Toc7322_1454092132"/>
      <w:bookmarkStart w:id="18" w:name="_Toc75446574"/>
      <w:bookmarkEnd w:id="17"/>
      <w:r>
        <w:rPr/>
        <w:t xml:space="preserve">Требования к объемам и срокам </w:t>
      </w:r>
      <w:r>
        <w:rPr>
          <w:lang w:val="ru-RU"/>
        </w:rPr>
        <w:t>поставки</w:t>
      </w:r>
      <w:bookmarkEnd w:id="18"/>
    </w:p>
    <w:p>
      <w:pPr>
        <w:pStyle w:val="Heading3"/>
        <w:numPr>
          <w:ilvl w:val="2"/>
          <w:numId w:val="3"/>
        </w:numPr>
        <w:rPr/>
      </w:pPr>
      <w:bookmarkStart w:id="19" w:name="__RefHeading___Toc7324_1454092132"/>
      <w:bookmarkStart w:id="20" w:name="_Toc75446575"/>
      <w:bookmarkEnd w:id="19"/>
      <w:r>
        <w:rPr>
          <w:lang w:val="ru-RU"/>
        </w:rPr>
        <w:t>Перечень и объем закупаемой продукции</w:t>
      </w:r>
      <w:bookmarkEnd w:id="20"/>
    </w:p>
    <w:p>
      <w:pPr>
        <w:pStyle w:val="Heading1"/>
        <w:keepLines/>
        <w:tabs>
          <w:tab w:val="clear" w:pos="0"/>
        </w:tabs>
        <w:spacing w:before="240" w:after="60"/>
        <w:ind w:left="0" w:hanging="0"/>
        <w:rPr>
          <w:sz w:val="24"/>
          <w:szCs w:val="24"/>
          <w:lang w:val="ru-RU"/>
        </w:rPr>
      </w:pPr>
      <w:bookmarkStart w:id="21" w:name="__RefHeading___Toc7326_1454092132"/>
      <w:bookmarkStart w:id="22" w:name="_Toc75446576"/>
      <w:bookmarkStart w:id="23" w:name="_Toc51339695"/>
      <w:bookmarkEnd w:id="21"/>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23"/>
      <w:r>
        <w:rPr>
          <w:sz w:val="24"/>
          <w:szCs w:val="24"/>
          <w:lang w:val="ru-RU"/>
        </w:rPr>
        <w:t>и объем закупаемой продукции</w:t>
      </w:r>
      <w:bookmarkEnd w:id="22"/>
    </w:p>
    <w:tbl>
      <w:tblPr>
        <w:tblW w:w="9810" w:type="dxa"/>
        <w:jc w:val="left"/>
        <w:tblInd w:w="221" w:type="dxa"/>
        <w:tblLayout w:type="fixed"/>
        <w:tblCellMar>
          <w:top w:w="0" w:type="dxa"/>
          <w:left w:w="108" w:type="dxa"/>
          <w:bottom w:w="0" w:type="dxa"/>
          <w:right w:w="108" w:type="dxa"/>
        </w:tblCellMar>
        <w:tblLook w:val="04a0" w:noVBand="1" w:noHBand="0" w:lastColumn="0" w:firstColumn="1" w:lastRow="0" w:firstRow="1"/>
      </w:tblPr>
      <w:tblGrid>
        <w:gridCol w:w="829"/>
        <w:gridCol w:w="7195"/>
        <w:gridCol w:w="1080"/>
        <w:gridCol w:w="705"/>
      </w:tblGrid>
      <w:tr>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w:t>
            </w:r>
          </w:p>
          <w:p>
            <w:pPr>
              <w:pStyle w:val="Normal"/>
              <w:keepNext w:val="true"/>
              <w:widowControl w:val="false"/>
              <w:jc w:val="center"/>
              <w:rPr>
                <w:sz w:val="20"/>
                <w:szCs w:val="20"/>
              </w:rPr>
            </w:pPr>
            <w:r>
              <w:rPr>
                <w:sz w:val="20"/>
                <w:szCs w:val="20"/>
              </w:rPr>
              <w:t>п/п</w:t>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Наименование продукции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Единица измерения</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Кол-во</w:t>
            </w:r>
          </w:p>
        </w:tc>
      </w:tr>
      <w:tr>
        <w:trPr>
          <w:trHeight w:val="120" w:hRule="atLeast"/>
        </w:trPr>
        <w:tc>
          <w:tcPr>
            <w:tcW w:w="8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71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Фильтр масляный (ФМ30570)</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Фильтр воздушный КАМАЗ-Евро 1 (ЭФВ-305.14),</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Фильтр топливный (ФТ 047.1117010)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Фильтр топливный грубой очистки ЯМЗ (намоточ.х.б.) 9.8.20 (236-1105540 TSN 9.8.20),</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4</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Фильтр гидравлический (Р171616,)</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1</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Фильтр гидравлический ST30872 (HF35490, 31EE-01060, 31EE01060) STAL</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Нож средний старого образца ДЗ-98В (ДЗ-98Б.23.01.011) 1800х204x20 Сталь 65Г</w:t>
              <w:br/>
              <w:t>Универсальный</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4</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Нож боковой левый ДЗ-98.23.01.090 720x360x25 Сталь 09Г2С универсальный</w:t>
              <w:br/>
              <w:t>ДВУСТОРОННИЙ</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Болт ДЗ-98 крепления ножа М16 с гайкой, (ЧТЗ-700-28-2492)</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100</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Болт ДЗ-98 ножа отвала бокового М20-6GХ65.88.019 с гайкой М20х2.5</w:t>
              <w:br/>
              <w:t xml:space="preserve">Артикул: ПКТ-2.01.00.005 с шайбой и гайкой </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50</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Комплект болтов 700-28-2492 крепления ножей (нов. образца) ДЗ-98</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4</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Нож средний 067. 55.11.004-01 975x254х20 сталь 36Г2СР наплавка 17Г1С</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4</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ож средний 067. 55.11.004-02 1260x254x20 сталь 36Г2СР наплавка 17Г1С</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Нож боковой правый A-120.34.14.001 450x260x45 литье 35ГЛ</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Нож боковой левый A-120.34.14.001-01 450x260x45 литье 35ГЛ</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Трубка ДЗ-98А.42.00.570-06</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1</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Зеркало боковое 400*210,( В49.8201020-21)</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4</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Рулевой наконечник левый ДЗ95Б.43.234, ДЗ 98 (ДЗ95Б.43.234)</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Наконечник рулевой тяги ДЗ-98 правый (ДЗ-98-ДЗ95Б.43.231)</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Реле (901.3747РК,)</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4</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Реле электромагнитное 12V 5-ти контактное 65/20А замык. с кронштейном АВАР Артикул:( 738.3747-30)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4</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Ремень приводной СМД-18, А-01, А-41 RUBENA</w:t>
              <w:br/>
              <w:t>Артикул:( C 1450L/V)</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Рычаг стеклоочистителя ПАЗ -3205 н/о, (М)</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90*120 (2,2) Сальник ДЗ-98 мост перед. и задн. Ведущие, (2,2-90*120*12)</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4</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Болт карданный 10 *1*40 ,( 900-00-001)</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20</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Палец шаровый с гайкой (ДЗ-95Б.43.229-1)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4</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 xml:space="preserve">Сухарь( ДЗ-95Б.44.224) </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4</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 xml:space="preserve">Ремень генератора 8,5*8*850 </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4</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 xml:space="preserve">Ремень компрессора 14*10*937 </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4</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 xml:space="preserve">Ремень водяного насоса 887 14х10 </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4</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Элемент фильтрующий воздушный комплект EKOFIL EKO-01.61</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3</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Фильтр масляный грубой очистки ЯМЗ (539) латун. Сетка,</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1</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Ремкомплект штанги реактивной автогрейдера ДЗ-98 (Д394.0202.902)</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1</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Комплект метизов для сборки муфты ДЗ-98А.10.04.510</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1</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Муфта сцепления ДЗ-98.10.02.000-1 в сборе</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1</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Ремкомплект рулевого наконечника Д395Б.43.231/234 р/к</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Ремкомплект гидроцилиндра ДЗ-98В-1.14.01.000 р/к</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ДЗ95Б.43.231/234 НАКОНЕЧНИК В СБОРЕ ПРАВЫЙ/ЛЕВЫЙ</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Пневмораспределитель (ДЗ-98В.42.00.500) ДЗ-98В</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РНД10.6.1100.0,1.54-450/54-900.М18x1,5/М18x1,5-У1-00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Клапан перепускной двухмагистральный 100-3562010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РНД12.6.4000.0,1.54-900/54-900.М22x1/М22x1,5-У1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РНД10.6.670.0,1.54-900/54-900.М18x1,5/М18x1,5-У1-1800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vAlign w:val="center"/>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 xml:space="preserve">Пневмо распределитель ДЗ-98В.42.00.500 </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РВД16.120.1050.0,2.11/11.М27х1,5/М27х1,5-У1</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4</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Установка гидрозамка ДЗ-98В.43.05.000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Труба ДЗ-98А.43.00.620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РВД20.129.1050.0,24.11-90/11-90.М33х2/М33х2-У1-90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rHeight w:val="130" w:hRule="atLeast"/>
        </w:trPr>
        <w:tc>
          <w:tcPr>
            <w:tcW w:w="829" w:type="dxa"/>
            <w:tcBorders>
              <w:left w:val="single" w:sz="4" w:space="0" w:color="000000"/>
              <w:bottom w:val="single" w:sz="4" w:space="0" w:color="000000"/>
              <w:right w:val="single" w:sz="4" w:space="0" w:color="000000"/>
            </w:tcBorders>
          </w:tcPr>
          <w:p>
            <w:pPr>
              <w:pStyle w:val="ListParagraph"/>
              <w:numPr>
                <w:ilvl w:val="0"/>
                <w:numId w:val="7"/>
              </w:numPr>
              <w:jc w:val="left"/>
              <w:rPr/>
            </w:pPr>
            <w:r>
              <w:rPr/>
            </w:r>
          </w:p>
        </w:tc>
        <w:tc>
          <w:tcPr>
            <w:tcW w:w="7195" w:type="dxa"/>
            <w:tcBorders>
              <w:left w:val="single" w:sz="4" w:space="0" w:color="000000"/>
              <w:bottom w:val="single" w:sz="4" w:space="0" w:color="000000"/>
              <w:right w:val="single" w:sz="4" w:space="0" w:color="000000"/>
            </w:tcBorders>
            <w:vAlign w:val="center"/>
          </w:tcPr>
          <w:p>
            <w:pPr>
              <w:pStyle w:val="Heading1"/>
              <w:spacing w:before="120" w:after="60"/>
              <w:ind w:hanging="0"/>
              <w:jc w:val="left"/>
              <w:rPr>
                <w:b w:val="false"/>
                <w:bCs w:val="false"/>
                <w:sz w:val="20"/>
                <w:szCs w:val="20"/>
              </w:rPr>
            </w:pPr>
            <w:r>
              <w:rPr>
                <w:b w:val="false"/>
                <w:bCs w:val="false"/>
                <w:sz w:val="20"/>
                <w:szCs w:val="20"/>
              </w:rPr>
              <w:t>403103017 РОССИЯ Гайка колеса МТЗ переднего МТЗ-80/82, 822, 922 (М18х1,5)</w:t>
            </w:r>
          </w:p>
        </w:tc>
        <w:tc>
          <w:tcPr>
            <w:tcW w:w="1080" w:type="dxa"/>
            <w:tcBorders>
              <w:left w:val="single" w:sz="4" w:space="0" w:color="000000"/>
              <w:bottom w:val="single" w:sz="4" w:space="0" w:color="000000"/>
              <w:right w:val="single" w:sz="4" w:space="0" w:color="000000"/>
            </w:tcBorders>
          </w:tcPr>
          <w:p>
            <w:pPr>
              <w:pStyle w:val="Style34"/>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20</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numPr>
                <w:ilvl w:val="0"/>
                <w:numId w:val="7"/>
              </w:numPr>
              <w:jc w:val="left"/>
              <w:rPr/>
            </w:pPr>
            <w:r>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b w:val="false"/>
                <w:bCs w:val="false"/>
                <w:sz w:val="20"/>
                <w:szCs w:val="20"/>
              </w:rPr>
            </w:pPr>
            <w:r>
              <w:rPr>
                <w:b w:val="false"/>
                <w:bCs w:val="false"/>
                <w:sz w:val="20"/>
                <w:szCs w:val="20"/>
              </w:rPr>
              <w:t>Комплект тормозных трубок ДЗ из 10 штук (под широкую гайку) ДЗ-122 (ДЗ-122)</w:t>
            </w:r>
          </w:p>
        </w:tc>
        <w:tc>
          <w:tcPr>
            <w:tcW w:w="1080" w:type="dxa"/>
            <w:tcBorders>
              <w:top w:val="single" w:sz="4" w:space="0" w:color="000000"/>
              <w:left w:val="single" w:sz="4" w:space="0" w:color="000000"/>
              <w:bottom w:val="single" w:sz="4" w:space="0" w:color="000000"/>
              <w:right w:val="single" w:sz="4" w:space="0" w:color="000000"/>
            </w:tcBorders>
          </w:tcPr>
          <w:p>
            <w:pPr>
              <w:pStyle w:val="Style34"/>
              <w:jc w:val="center"/>
              <w:rPr>
                <w:sz w:val="20"/>
                <w:szCs w:val="20"/>
              </w:rPr>
            </w:pPr>
            <w:r>
              <w:rPr>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Втулка (557-1.03.01.002)</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Втулка 210х190 малая бронза (557.04.01.022)</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 xml:space="preserve">Фильтр топливный тонкой очистки ЯМЗ опилочный, 201.1117036А </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НАСОС ДОЗАТОР НДП 500 НА ДЗ 98</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Штуцер топливной трубки (d 14мм),(INF.31.M14d8)</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Цилиндр тормозной рабочий ДЗ-122 (557-1.04.08.070)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Шайба медная 9,3 мм форсунки КАМАЗ, ЯМЗ,</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8</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4203 Р/к поъема отв. Д3-122А</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Фильтр топливный ЯМЗ тонкой очистки (резьбовой) ЕВРО-3 АВТОДИЗЕЛЬ 6501117075</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РВД(16.120.1650.0,2.11/11.М27х1,5/М27х1,5-У1)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Элемент фильтрующий со стаканом в сборе BIG FILTER PL420XGB6245</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Набор уплотнительных колец JTC-1044 (394 шт в кейсе)</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Крестовина карданного вала 210-220 1025А</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4</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Фильтр топливный МТЗ-320 ММЗ 82х78,5х3/4" ФТ019-1117010 НМ01434153</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5</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Фильтр масляный МТЗ-320 (дв.ММЗ-243-887 Внешний диаметр: 93 мм.</w:t>
              <w:br/>
              <w:t>Внутренние диаметры: 62 мм и 71 мм.</w:t>
              <w:br/>
              <w:t>Размер резьбы: 3/4-16 UNF.</w:t>
              <w:br/>
              <w:t>Высота: 95 мм.. NF-1021-02</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6</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Фильтр воздушный МТЗ-320 в сборе (основной+вставка) DIFA</w:t>
              <w:br/>
              <w:t>Артикул: 4386+4386-01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4</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Ремень вентилятора 1180 МТЗ-320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Переключатель подрулевой МТЗ-82, 1221 (3912.3769-01) IMPULS</w:t>
              <w:br/>
              <w:t>Артикул: ПКП-1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Гидроцилиндр МТЗ-320 рулевого управления ЦГП-40х20х160.20 ГИДРОМАШ</w:t>
              <w:br/>
              <w:t>Артикул: КГЦ 801.40-20-160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Элемент масляный ТО-18 КПП, МТЗ-320 гидробака</w:t>
              <w:br/>
              <w:t>Артикул: ФМД-60-100-24</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 xml:space="preserve">Рукав высокого давления Ø 8х1 армированный (L=225 мм)(952-3407100-14) </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НШ6-3 правый МТЗ-320 ВЗТА (НШ6-3)</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Рукав высокого давления Ø 8х1</w:t>
              <w:br/>
              <w:t>армированный (L=390 мм) (952-3407100-06)</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 xml:space="preserve">Рукав высокого давления Ø 8х1 армированный (L=750 мм)(952-3407100) </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НАБОР ГИДРАВЛИКА УНИВЕРСАЛ-800 (ЦВЕТНАЯ РЕЗИНА) АЛЬЯНС (2711)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Гидроцилиндр поворота отвала МС (МС63/30х100-3.11(385))</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Ремень приводной клиновой 10х975 МТЗ-320</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Диодный мост МТЗ, МАЗ,ПАЗ (к генератору Г9695.3701-1)</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Сцепление МТЗ в сборе 82 (16011030)</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Зеркало заднего вида МТЗ (80-8201106-А)</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Трубка от бака к фильтру МТЗ-320 530-1104040</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Подшипник 180208 (6208.2RS)</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Подшипник 180307 (6307)</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Подшипник 180502 (62202, 2RS)</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Подшипник 180603 (62303.2RS)</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Подшипник 212 (6212)редуктор пониж. МТЗ-80 (212 (6212)</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top w:val="single" w:sz="4" w:space="0" w:color="000000"/>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Подшипник 217 (6217) полуоси наруж МТЗ-50,80</w:t>
            </w:r>
          </w:p>
        </w:tc>
        <w:tc>
          <w:tcPr>
            <w:tcW w:w="1080" w:type="dxa"/>
            <w:tcBorders>
              <w:top w:val="single" w:sz="4" w:space="0" w:color="000000"/>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top w:val="single" w:sz="4" w:space="0" w:color="000000"/>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Подшипник 7608 ступицы перед-го колеса ПАЗ,ЗИЛ-1З0,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РВД 2SN d=12 0.45 DK 24*1 5 D=16</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Вал карданный (8 шлиц./ 8 шлиц. L-1200) (Т10.016.100.154.115)</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Датчик давления МТЗ масла аварийный н/о (ДАДМ-03)</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Датчик температуры МТЗ н/о аварийный (ДАТЖ)</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Датчик температуры ТМ-103</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Крестовина в сборе пр-ва "ГАЗ(У.3102-2201025)</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4</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Муфта разрывная (гайка 24 мм) МТЗ соединительная (3057-4616320) </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4</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Прокладки гидросистемы МТЗ-1221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Пружина отводки сцепления СМД-60 (150.21.210)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Масляный фильтр для NF 1501 МТЗ-82.1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9</w:t>
            </w:r>
          </w:p>
        </w:tc>
      </w:tr>
      <w:tr>
        <w:trPr>
          <w:trHeight w:val="129" w:hRule="atLeast"/>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Фильтр воздушный 240 КВ МТЗ-82.1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3</w:t>
            </w:r>
          </w:p>
        </w:tc>
      </w:tr>
      <w:tr>
        <w:trPr>
          <w:trHeight w:val="129" w:hRule="atLeast"/>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Топливный фильтр мтз-80/82 NF 3501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9</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Гидроцилиндр МТЗ ЦС-75*200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Болт ножа сенокосилки КРН с гайкой,</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color w:val="000000"/>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8</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Ремень МТЗ водяного насоса 11-16х11-1220 МТЗ-82.1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4</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Ремень генератора 0850х8,5х8 МТЗ-82.1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4</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Стартер МТЗ-80, 82, Г 24.3708000-01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Фонарь передний МТЗ 12V 3713.3712</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Фара МТЗ передняя квадратная (087101000) 12 Вт (пластик) РК</w:t>
              <w:br/>
              <w:t>Артикул: ФГ308-04П</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Ремень 2600*13(В) сенокосилки</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3</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Ремкомплект МТЗ-80,82,82А моста переднего ведущего (полный) РК 72230РК</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РВД (12Х16.М20Х1,5.800)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Рукав МТЗ L=1610мм S24 (М20х1, 5-М20х1, 5/90) 1SN10-18 (680-4607140-02)</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Выжимной подшипник (отводка) в сборе МТЗ-82 БЗТДиА 82</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Ножи для косилки КРН-2.1 в комплекте: 8 коротких 03.441 и 8 длинных 03.403 ножей с 16 болтами и гайками</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Насос-дозатор МТЗ-80, 82, ЮМЗ (А)</w:t>
              <w:br/>
              <w:t>Артикул: Д100-14.20-02</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НШ-32 УЛ-0303001-Б МТЗ-82</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Стекло двери УК нижнее 80-6700011-05 МТЗ-82</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 xml:space="preserve">Стекло 80-6708901-А боковое с 3 отверстиями УК (868х749) МТЗ-80/82 </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Лампа салонная АС-12-10 /пальчиковая/,</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10</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Лампа А12-21 (1-о контактная),</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100</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Лампа А-12-5 А 12-10 (пупсик),</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100</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Лампа галогеновая Н1 55Вт 12В "САРАНСК" МАЯК,</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15</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Лампа галогеновая Н4 12v 60/55w,</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15</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Предохранитель 5-30А плоский 106шт. в боксе JTC</w:t>
              <w:br/>
              <w:t>Артикул: JTC-2023</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3</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Генератор МТЗ-80, 82, 3 клеммы) 14В 50А РАДИОВОЛНА</w:t>
              <w:br/>
              <w:t>Артикул: Г464.3701-1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Промежуточная опора в сборе завод МТЗ-82 (72-2209010А)</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Тормоз МТЗ-1221 в сборе ОАО МТЗ</w:t>
              <w:br/>
              <w:t>Артикул: 85-3502010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br&gt;Рукав МТЗ L=810мм S24 (М20х1, 5-М20х1, 5/90) 1SN10-18(680-4607140-06)</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РВД S24х0610 D-12.2SN (Н.036.83.040)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4</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Трос (80В-1108300-А-02)</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Сцепление МТЗ-80, 82 лепестковое однодисковое в сборе ТАЯ</w:t>
              <w:br/>
              <w:t>Артикул: 75839</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Генератор Г9721.3701 (14В, 1400Вт) МТЗ-320 (Г9721.3701)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Стартер МТЗ-320 дв.ММЗ редукторный 12V 1.6кВт z=9 БАТЭ</w:t>
              <w:br/>
              <w:t>Артикул: 5112.3708000-10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Кольцо щеточное (диск щеточный) ПП 120/550 (полипропиленовое, беспроставочное) для щетки</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200</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Диск щеточный ММ120х550 (ворс металл) (ММ120х550)</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150</w:t>
            </w:r>
          </w:p>
        </w:tc>
      </w:tr>
      <w:tr>
        <w:trPr/>
        <w:tc>
          <w:tcPr>
            <w:tcW w:w="829" w:type="dxa"/>
            <w:tcBorders>
              <w:left w:val="single" w:sz="4" w:space="0" w:color="000000"/>
              <w:bottom w:val="single" w:sz="4" w:space="0" w:color="000000"/>
              <w:right w:val="single" w:sz="4" w:space="0" w:color="000000"/>
            </w:tcBorders>
          </w:tcPr>
          <w:p>
            <w:pPr>
              <w:pStyle w:val="ListParagraph"/>
              <w:widowControl w:val="false"/>
              <w:numPr>
                <w:ilvl w:val="0"/>
                <w:numId w:val="7"/>
              </w:numPr>
              <w:rPr>
                <w:sz w:val="20"/>
                <w:szCs w:val="20"/>
              </w:rPr>
            </w:pPr>
            <w:r>
              <w:rPr>
                <w:sz w:val="20"/>
                <w:szCs w:val="20"/>
              </w:rPr>
            </w:r>
          </w:p>
        </w:tc>
        <w:tc>
          <w:tcPr>
            <w:tcW w:w="7195" w:type="dxa"/>
            <w:tcBorders>
              <w:left w:val="single" w:sz="4" w:space="0" w:color="000000"/>
              <w:bottom w:val="single" w:sz="4" w:space="0" w:color="000000"/>
              <w:right w:val="single" w:sz="4" w:space="0" w:color="000000"/>
            </w:tcBorders>
            <w:vAlign w:val="center"/>
          </w:tcPr>
          <w:p>
            <w:pPr>
              <w:pStyle w:val="Style34"/>
              <w:jc w:val="left"/>
              <w:rPr>
                <w:sz w:val="20"/>
                <w:szCs w:val="20"/>
              </w:rPr>
            </w:pPr>
            <w:r>
              <w:rPr>
                <w:sz w:val="20"/>
                <w:szCs w:val="20"/>
              </w:rPr>
              <w:t>РВД16.120.1050.0,2.11/11.М27х1,5/М27х1,5-У1</w:t>
            </w:r>
          </w:p>
        </w:tc>
        <w:tc>
          <w:tcPr>
            <w:tcW w:w="1080" w:type="dxa"/>
            <w:tcBorders>
              <w:left w:val="single" w:sz="4" w:space="0" w:color="000000"/>
              <w:bottom w:val="single" w:sz="4" w:space="0" w:color="000000"/>
              <w:right w:val="single" w:sz="4" w:space="0" w:color="000000"/>
            </w:tcBorders>
          </w:tcPr>
          <w:p>
            <w:pPr>
              <w:pStyle w:val="Style34"/>
              <w:widowControl w:val="false"/>
              <w:jc w:val="center"/>
              <w:rPr>
                <w:sz w:val="20"/>
                <w:szCs w:val="20"/>
              </w:rPr>
            </w:pPr>
            <w:r>
              <w:rPr>
                <w:sz w:val="20"/>
                <w:szCs w:val="20"/>
              </w:rPr>
              <w:t>шт.</w:t>
            </w:r>
          </w:p>
        </w:tc>
        <w:tc>
          <w:tcPr>
            <w:tcW w:w="705" w:type="dxa"/>
            <w:tcBorders>
              <w:left w:val="single" w:sz="4" w:space="0" w:color="000000"/>
              <w:bottom w:val="single" w:sz="4" w:space="0" w:color="000000"/>
              <w:right w:val="single" w:sz="4" w:space="0" w:color="000000"/>
            </w:tcBorders>
          </w:tcPr>
          <w:p>
            <w:pPr>
              <w:pStyle w:val="Style34"/>
              <w:jc w:val="right"/>
              <w:rPr>
                <w:sz w:val="20"/>
                <w:szCs w:val="20"/>
              </w:rPr>
            </w:pPr>
            <w:r>
              <w:rPr>
                <w:sz w:val="20"/>
                <w:szCs w:val="20"/>
              </w:rPr>
              <w:t>4</w:t>
            </w:r>
          </w:p>
        </w:tc>
      </w:tr>
    </w:tbl>
    <w:p>
      <w:pPr>
        <w:pStyle w:val="Normal"/>
        <w:widowControl w:val="false"/>
        <w:tabs>
          <w:tab w:val="clear" w:pos="708"/>
          <w:tab w:val="left" w:pos="426" w:leader="none"/>
        </w:tabs>
        <w:spacing w:before="120" w:after="120"/>
        <w:rPr>
          <w:rFonts w:eastAsia="Calibri"/>
          <w:bCs/>
          <w:sz w:val="24"/>
          <w:szCs w:val="24"/>
          <w:lang w:val="x-none" w:eastAsia="x-none"/>
        </w:rPr>
      </w:pPr>
      <w:r>
        <w:rPr>
          <w:rFonts w:eastAsia="Calibri"/>
          <w:bCs/>
          <w:sz w:val="24"/>
          <w:szCs w:val="24"/>
          <w:lang w:val="x-none" w:eastAsia="x-none"/>
        </w:rPr>
      </w:r>
    </w:p>
    <w:p>
      <w:pPr>
        <w:pStyle w:val="Heading3"/>
        <w:numPr>
          <w:ilvl w:val="2"/>
          <w:numId w:val="3"/>
        </w:numPr>
        <w:rPr>
          <w:lang w:val="ru-RU"/>
        </w:rPr>
      </w:pPr>
      <w:bookmarkStart w:id="24" w:name="__RefHeading___Toc7328_1454092132"/>
      <w:bookmarkStart w:id="25" w:name="_Toc75446578"/>
      <w:bookmarkStart w:id="26" w:name="_Toc51339696"/>
      <w:bookmarkEnd w:id="24"/>
      <w:r>
        <w:rPr>
          <w:lang w:val="ru-RU"/>
        </w:rPr>
        <w:t xml:space="preserve">Требования </w:t>
      </w:r>
      <w:bookmarkEnd w:id="26"/>
      <w:r>
        <w:rPr>
          <w:lang w:val="ru-RU"/>
        </w:rPr>
        <w:t>к срокам поставки продукции и оказания сопутствующих услуг</w:t>
      </w:r>
      <w:bookmarkEnd w:id="25"/>
    </w:p>
    <w:p>
      <w:pPr>
        <w:pStyle w:val="Heading1"/>
        <w:keepLines/>
        <w:tabs>
          <w:tab w:val="clear" w:pos="0"/>
        </w:tabs>
        <w:spacing w:before="240" w:after="60"/>
        <w:ind w:left="0" w:hanging="0"/>
        <w:rPr>
          <w:sz w:val="24"/>
          <w:szCs w:val="24"/>
          <w:lang w:val="ru-RU"/>
        </w:rPr>
      </w:pPr>
      <w:bookmarkStart w:id="27" w:name="__RefHeading___Toc7330_1454092132"/>
      <w:bookmarkStart w:id="28" w:name="_Toc75446579"/>
      <w:bookmarkStart w:id="29" w:name="_Toc50125127"/>
      <w:bookmarkStart w:id="30" w:name="_Toc51339697"/>
      <w:bookmarkStart w:id="31" w:name="_Toc50125126"/>
      <w:bookmarkEnd w:id="27"/>
      <w:bookmarkEnd w:id="31"/>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32" w:name="_Hlk50465284"/>
      <w:r>
        <w:rPr>
          <w:sz w:val="24"/>
          <w:szCs w:val="24"/>
        </w:rPr>
        <w:t xml:space="preserve">Требования по срокам </w:t>
      </w:r>
      <w:bookmarkEnd w:id="29"/>
      <w:bookmarkEnd w:id="30"/>
      <w:bookmarkEnd w:id="32"/>
      <w:r>
        <w:rPr>
          <w:sz w:val="24"/>
          <w:szCs w:val="24"/>
          <w:lang w:val="ru-RU"/>
        </w:rPr>
        <w:t>поставки продукци</w:t>
      </w:r>
      <w:bookmarkEnd w:id="28"/>
      <w:r>
        <w:rPr>
          <w:sz w:val="24"/>
          <w:szCs w:val="24"/>
          <w:lang w:val="ru-RU"/>
        </w:rPr>
        <w:t>и</w:t>
      </w:r>
    </w:p>
    <w:p>
      <w:pPr>
        <w:pStyle w:val="Normal"/>
        <w:spacing w:before="240" w:after="60"/>
        <w:rPr>
          <w:sz w:val="24"/>
          <w:szCs w:val="24"/>
        </w:rPr>
      </w:pPr>
      <w:r>
        <w:rPr>
          <w:sz w:val="24"/>
          <w:szCs w:val="24"/>
        </w:rPr>
      </w:r>
    </w:p>
    <w:tbl>
      <w:tblPr>
        <w:tblW w:w="9776"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134"/>
        <w:gridCol w:w="2545"/>
        <w:gridCol w:w="2986"/>
        <w:gridCol w:w="3110"/>
      </w:tblGrid>
      <w:tr>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29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3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86"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311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4</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pPr>
            <w:r>
              <w:rPr/>
            </w:r>
          </w:p>
        </w:tc>
        <w:tc>
          <w:tcPr>
            <w:tcW w:w="2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ОКПД2 29.32.30.390. Поставка запасных частей к коммунальной и дорожно-строительной технике для нужд Саяно-Шушенского филиала АО "ТК РусГидро"</w:t>
            </w:r>
          </w:p>
        </w:tc>
        <w:tc>
          <w:tcPr>
            <w:tcW w:w="298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момента заключения договора *</w:t>
            </w:r>
          </w:p>
        </w:tc>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xml:space="preserve"> </w:t>
            </w:r>
            <w:r>
              <w:rPr>
                <w:sz w:val="24"/>
                <w:szCs w:val="24"/>
              </w:rPr>
              <w:t>По 31.12.202</w:t>
            </w:r>
            <w:bookmarkStart w:id="33" w:name="__RefHeading___Toc7332_1454092132"/>
            <w:bookmarkStart w:id="34" w:name="_Toc46743510"/>
            <w:bookmarkEnd w:id="33"/>
            <w:bookmarkEnd w:id="34"/>
            <w:r>
              <w:rPr>
                <w:sz w:val="24"/>
                <w:szCs w:val="24"/>
              </w:rPr>
              <w:t>6, не позднее 20 дней с даты направления заявки*</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Style w:val="Normal"/>
        <w:spacing w:before="240" w:after="60"/>
        <w:rPr>
          <w:sz w:val="24"/>
          <w:szCs w:val="24"/>
        </w:rPr>
      </w:pPr>
      <w:r>
        <w:rPr>
          <w:rFonts w:ascii="Times New Roman;serif" w:hAnsi="Times New Roman;serif"/>
          <w:color w:val="2C2D2E"/>
          <w:sz w:val="24"/>
          <w:szCs w:val="24"/>
        </w:rPr>
        <w:t>Примечание* - поставка партии продукции осуществляется по заявке заказчика, в течение 5 (пяти) календарных дней с момента поступления заявки (ориентировочно количество заявок не менее 10).</w:t>
      </w:r>
    </w:p>
    <w:p>
      <w:pPr>
        <w:pStyle w:val="Heading4"/>
        <w:numPr>
          <w:ilvl w:val="1"/>
          <w:numId w:val="3"/>
        </w:numPr>
        <w:rPr/>
      </w:pPr>
      <w:bookmarkStart w:id="35" w:name="__RefHeading___Toc7334_1454092132"/>
      <w:bookmarkStart w:id="36" w:name="_Toc51339698"/>
      <w:bookmarkStart w:id="37" w:name="_Toc75446581"/>
      <w:bookmarkStart w:id="38" w:name="_Toc46743511"/>
      <w:bookmarkEnd w:id="35"/>
      <w:r>
        <w:rPr/>
        <w:t xml:space="preserve">Требования к </w:t>
      </w:r>
      <w:bookmarkEnd w:id="38"/>
      <w:r>
        <w:rPr>
          <w:lang w:val="ru-RU"/>
        </w:rPr>
        <w:t>качеству продукции</w:t>
      </w:r>
      <w:bookmarkEnd w:id="37"/>
    </w:p>
    <w:p>
      <w:pPr>
        <w:pStyle w:val="Heading1"/>
        <w:keepLines/>
        <w:tabs>
          <w:tab w:val="clear" w:pos="0"/>
        </w:tabs>
        <w:spacing w:before="240" w:after="60"/>
        <w:ind w:left="0" w:hanging="0"/>
        <w:rPr>
          <w:sz w:val="24"/>
          <w:szCs w:val="24"/>
        </w:rPr>
      </w:pPr>
      <w:bookmarkStart w:id="39" w:name="__RefHeading___Toc7336_1454092132"/>
      <w:bookmarkEnd w:id="39"/>
      <w:r>
        <w:rPr>
          <w:sz w:val="24"/>
          <w:szCs w:val="24"/>
        </w:rPr>
        <w:t xml:space="preserve"> </w:t>
      </w:r>
      <w:bookmarkStart w:id="40" w:name="_Toc75446582"/>
      <w:r>
        <w:rPr>
          <w:sz w:val="24"/>
          <w:szCs w:val="24"/>
        </w:rPr>
        <w:t>Таблица </w:t>
      </w:r>
      <w:r>
        <w:rPr>
          <w:sz w:val="24"/>
          <w:szCs w:val="24"/>
          <w:lang w:val="ru-RU"/>
        </w:rPr>
        <w:t>3</w:t>
      </w:r>
      <w:r>
        <w:rPr>
          <w:sz w:val="24"/>
          <w:szCs w:val="24"/>
        </w:rPr>
        <w:t xml:space="preserve">. Требования к </w:t>
      </w:r>
      <w:r>
        <w:rPr>
          <w:sz w:val="24"/>
          <w:szCs w:val="24"/>
          <w:lang w:val="ru-RU"/>
        </w:rPr>
        <w:t>продукции</w:t>
      </w:r>
      <w:bookmarkEnd w:id="40"/>
      <w:r>
        <w:rPr>
          <w:sz w:val="24"/>
          <w:szCs w:val="24"/>
        </w:rPr>
        <w:t xml:space="preserve"> </w:t>
      </w:r>
      <w:bookmarkEnd w:id="36"/>
    </w:p>
    <w:p>
      <w:pPr>
        <w:pStyle w:val="Heading4"/>
        <w:tabs>
          <w:tab w:val="clear" w:pos="0"/>
        </w:tabs>
        <w:ind w:left="142" w:hanging="0"/>
        <w:jc w:val="both"/>
        <w:rPr>
          <w:b w:val="false"/>
          <w:iCs/>
          <w:color w:val="FF0000"/>
          <w:sz w:val="28"/>
          <w:szCs w:val="28"/>
        </w:rPr>
      </w:pPr>
      <w:bookmarkStart w:id="41" w:name="__RefHeading___Toc7338_1454092132"/>
      <w:bookmarkEnd w:id="41"/>
      <w:r>
        <w:rPr>
          <w:bCs w:val="false"/>
          <w:iCs/>
        </w:rPr>
        <w:t xml:space="preserve">Наименование продукции (позиция № 1-139 Таблицы 1.1): </w:t>
      </w:r>
      <w:r>
        <w:rPr>
          <w:b w:val="false"/>
          <w:bCs w:val="false"/>
          <w:iCs/>
        </w:rPr>
        <w:t>ОКПД2 29.32.30.390. Поставка запасных частей к коммунальной и дорожно-строительной технике для нужд Саяно-Шушенского филиала АО "ТК РусГидро"</w:t>
      </w:r>
    </w:p>
    <w:tbl>
      <w:tblPr>
        <w:tblStyle w:val="affff8"/>
        <w:tblW w:w="15309"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852"/>
        <w:gridCol w:w="1811"/>
        <w:gridCol w:w="2987"/>
        <w:gridCol w:w="2990"/>
        <w:gridCol w:w="3262"/>
        <w:gridCol w:w="3406"/>
      </w:tblGrid>
      <w:tr>
        <w:trPr/>
        <w:tc>
          <w:tcPr>
            <w:tcW w:w="852"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1811"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2987"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6252"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c>
          <w:tcPr>
            <w:tcW w:w="3406"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Предложение участника по характеристикам и параметрам</w:t>
            </w:r>
          </w:p>
        </w:tc>
      </w:tr>
      <w:tr>
        <w:trPr/>
        <w:tc>
          <w:tcPr>
            <w:tcW w:w="852"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1811"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987"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990"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32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c>
          <w:tcPr>
            <w:tcW w:w="3406"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r>
      <w:tr>
        <w:trPr/>
        <w:tc>
          <w:tcPr>
            <w:tcW w:w="852"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1</w:t>
            </w:r>
          </w:p>
        </w:tc>
        <w:tc>
          <w:tcPr>
            <w:tcW w:w="1811"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2</w:t>
            </w:r>
          </w:p>
        </w:tc>
        <w:tc>
          <w:tcPr>
            <w:tcW w:w="2987"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3</w:t>
            </w:r>
          </w:p>
        </w:tc>
        <w:tc>
          <w:tcPr>
            <w:tcW w:w="2990"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4</w:t>
            </w:r>
          </w:p>
        </w:tc>
        <w:tc>
          <w:tcPr>
            <w:tcW w:w="3262"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5</w:t>
            </w:r>
          </w:p>
        </w:tc>
        <w:tc>
          <w:tcPr>
            <w:tcW w:w="3406"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6</w:t>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техническим и функциональным характеристикам (включая гарантируемые показатели)</w:t>
            </w:r>
          </w:p>
        </w:tc>
        <w:tc>
          <w:tcPr>
            <w:tcW w:w="2990"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262"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40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Фильтр масляный (ФМ30570)</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Фильтр воздушный КАМАЗ-Евро 1 (ЭФВ-305.14),</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Фильтр топливный (ФТ 047.1117010)</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rHeight w:val="332" w:hRule="atLeast"/>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Фильтр топливный грубой очистки ЯМЗ (намоточ.х.б.) 9.8.20 (236-1105540 TSN 9.8.20),</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Фильтр гидравлический (Р171616,)</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Фильтр гидравлический ST30872 (HF35490, 31EE-01060, 31EE01060) STAL</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Нож средний старого образца ДЗ-98В (ДЗ-98Б.23.01.011) 1800х204x20 Сталь 65Г</w:t>
              <w:br/>
              <w:t>Универсальный</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Нож боковой левый ДЗ-98.23.01.090 720x360x25 Сталь 09Г2С универсальный</w:t>
              <w:br/>
              <w:t>ДВУСТОРОННИЙ</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Болт ДЗ-98 крепления ножа М16 с гайкой, (ЧТЗ-700-28-2492)</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Болт ДЗ-98 ножа отвала бокового М20-6GХ65.88.019 с гайкой М20х2.5</w:t>
              <w:br/>
              <w:t xml:space="preserve">Артикул: ПКТ-2.01.00.005 с шайбой и гайкой </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Комплект болтов 700-28-2492 крепления ножей (нов. образца) ДЗ-98</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Нож средний 067. 55.11.004-01 975x254х20 сталь 36Г2СР наплавка 17Г1С</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ож средний 067. 55.11.004-02 1260x254x20 сталь 36Г2СР наплавка 17Г1С</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Нож боковой правый A-120.34.14.001 450x260x45 литье 35ГЛ</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Нож боковой левый A-120.34.14.001-01 450x260x45 литье 35ГЛ</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Трубка ДЗ-98А.42.00.570-06</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Зеркало боковое 400*210,( В49.8201020-21)</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Рулевой наконечник левый ДЗ95Б.43.234, ДЗ 98 (ДЗ95Б.43.234)</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Наконечник рулевой тяги ДЗ-98 правый (ДЗ-98-ДЗ95Б.43.231)</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Реле (901.3747РК,)</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Реле электромагнитное 12V 5-ти контактное 65/20А замык. с кронштейном АВАР Артикул:( 738.3747-30)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Ремень приводной СМД-18, А-01, А-41 RUBENA</w:t>
              <w:br/>
              <w:t>Артикул:( C 1450L/V)</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Рычаг стеклоочистителя ПАЗ -3205 н/о, (М)</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90*120 (2,2) Сальник ДЗ-98 мост перед. и задн. Ведущие, (2,2-90*120*12)</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Болт карданный 10 *1*40 ,( 900-00-001)</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Палец шаровый с гайкой (ДЗ-95Б.43.229-1)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 xml:space="preserve">Сухарь( ДЗ-95Б.44.224) </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 xml:space="preserve">Ремень генератора 8,5*8*850 </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 xml:space="preserve">Ремень компрессора 14*10*937 </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 xml:space="preserve">Ремень водяного насоса 887 14х10 </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Элемент фильтрующий воздушный комплект EKOFIL EKO-01.61</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Фильтр масляный грубой очистки ЯМЗ (539) латун. Сетка,</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Ремкомплект штанги реактивной автогрейдера ДЗ-98 (Д394.0202.902)</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Комплект метизов для сборки муфты ДЗ-98А.10.04.510</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Муфта сцепления ДЗ-98.10.02.000-1 в сборе</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Ремкомплект рулевого наконечника Д395Б.43.231/234 р/к</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Ремкомплект гидроцилиндра ДЗ-98В-1.14.01.000 р/к</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ДЗ95Б.43.231/234 НАКОНЕЧНИК В СБОРЕ ПРАВЫЙ/ЛЕВЫЙ</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Пневмораспределитель (ДЗ-98В.42.00.500) ДЗ-98В</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РНД10.6.1100.0,1.54-450/54-900.М18x1,5/М18x1,5-У1-00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Клапан перепускной двухмагистральный 100-3562010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РНД12.6.4000.0,1.54-900/54-900.М22x1/М22x1,5-У1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РНД10.6.670.0,1.54-900/54-900.М18x1,5/М18x1,5-У1-1800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 xml:space="preserve">Пневмо распределитель ДЗ-98В.42.00.500 </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РВД16.120.1050.0,2.11/11.М27х1,5/М27х1,5-У1</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Установка гидрозамка ДЗ-98В.43.05.000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Труба ДЗ-98А.43.00.620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РВД20.129.1050.0,24.11-90/11-90.М33х2/М33х2-У1-90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Heading1"/>
              <w:spacing w:before="120" w:after="60"/>
              <w:ind w:hanging="0"/>
              <w:jc w:val="left"/>
              <w:rPr>
                <w:b w:val="false"/>
                <w:bCs w:val="false"/>
                <w:sz w:val="20"/>
                <w:szCs w:val="20"/>
              </w:rPr>
            </w:pPr>
            <w:r>
              <w:rPr>
                <w:b w:val="false"/>
                <w:bCs w:val="false"/>
                <w:sz w:val="20"/>
                <w:szCs w:val="20"/>
              </w:rPr>
              <w:t>403103017 РОССИЯ Гайка колеса МТЗ переднего МТЗ-80/82, 822, 922 (М18х1,5)</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b w:val="false"/>
                <w:bCs w:val="false"/>
                <w:sz w:val="20"/>
                <w:szCs w:val="20"/>
              </w:rPr>
            </w:pPr>
            <w:r>
              <w:rPr>
                <w:b w:val="false"/>
                <w:bCs w:val="false"/>
                <w:sz w:val="20"/>
                <w:szCs w:val="20"/>
              </w:rPr>
              <w:t>Комплект тормозных трубок ДЗ из 10 штук (под широкую гайку) ДЗ-122 (ДЗ-122)</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Втулка (557-1.03.01.002)</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Втулка 210х190 малая бронза (557.04.01.022)</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 xml:space="preserve">Фильтр топливный тонкой очистки ЯМЗ опилочный, 201.1117036А </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НАСОС ДОЗАТОР НДП 500 НА ДЗ 98</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Штуцер топливной трубки (d 14мм),(INF.31.M14d8)</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Цилиндр тормозной рабочий ДЗ-122 (557-1.04.08.070)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Шайба медная 9,3 мм форсунки КАМАЗ, ЯМЗ,</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bottom w:val="single" w:sz="4" w:space="0" w:color="2A6099"/>
            </w:tcBorders>
            <w:shd w:color="auto" w:fill="auto" w:val="clear"/>
          </w:tcPr>
          <w:p>
            <w:pPr>
              <w:pStyle w:val="Style34"/>
              <w:jc w:val="left"/>
              <w:rPr>
                <w:sz w:val="20"/>
                <w:szCs w:val="20"/>
              </w:rPr>
            </w:pPr>
            <w:r>
              <w:rPr>
                <w:sz w:val="20"/>
                <w:szCs w:val="20"/>
              </w:rPr>
              <w:t>4203 Р/к поъема отв. Д3-122А</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bottom w:val="single" w:sz="4" w:space="0" w:color="2A6099"/>
              <w:right w:val="single" w:sz="4" w:space="0" w:color="2A6099"/>
            </w:tcBorders>
            <w:shd w:color="auto" w:fill="auto" w:val="clear"/>
          </w:tcPr>
          <w:p>
            <w:pPr>
              <w:pStyle w:val="Style34"/>
              <w:jc w:val="left"/>
              <w:rPr>
                <w:sz w:val="20"/>
                <w:szCs w:val="20"/>
              </w:rPr>
            </w:pPr>
            <w:r>
              <w:rPr>
                <w:sz w:val="20"/>
                <w:szCs w:val="20"/>
              </w:rPr>
              <w:t>Фильтр топливный ЯМЗ тонкой очистки (резьбовой) ЕВРО-3 АВТОДИЗЕЛЬ 6501117075</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РВД(16.120.1650.0,2.11/11.М27х1,5/М27х1,5-У1)</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Элемент фильтрующий со стаканом в сборе BIG FILTER PL420XGB6245</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Набор уплотнительных колец JTC-1044 (394 шт в кейсе)</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Крестовина карданного вала 210-220 1025А</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Фильтр топливный МТЗ-320 ММЗ 82х78,5х3/4" ФТ019-1117010 НМ01434153</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Фильтр масляный МТЗ-320 (дв.ММЗ-243-887 Внешний диаметр: 93 мм.</w:t>
              <w:br/>
              <w:t>Внутренние диаметры: 62 мм и 71 мм.</w:t>
              <w:br/>
              <w:t>Размер резьбы: 3/4-16 UNF.</w:t>
              <w:br/>
              <w:t>Высота: 95 мм.. NF-1021-02</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Фильтр воздушный МТЗ-320 в сборе (основной+вставка) DIFA</w:t>
              <w:br/>
              <w:t>Артикул: 4386+4386-01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Ремень вентилятора 1180 МТЗ-320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Переключатель подрулевой МТЗ-82, 1221 (3912.3769-01) IMPULS</w:t>
              <w:br/>
              <w:t>Артикул: ПКП-1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Гидроцилиндр МТЗ-320 рулевого управления ЦГП-40х20х160.20 ГИДРОМАШ</w:t>
              <w:br/>
              <w:t>Артикул: КГЦ 801.40-20-160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Элемент масляный ТО-18 КПП, МТЗ-320 гидробака</w:t>
              <w:br/>
              <w:t>Артикул: ФМД-60-100-24</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 xml:space="preserve">Рукав высокого давления Ø 8х1 армированный (L=225 мм)(952-3407100-14) </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НШ6-3 правый МТЗ-320 ВЗТА (НШ6-3)</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Рукав высокого давления Ø 8х1</w:t>
              <w:br/>
              <w:t>армированный (L=390 мм) (952-3407100-06)</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 xml:space="preserve">Рукав высокого давления Ø 8х1 армированный (L=750 мм)(952-3407100) </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НАБОР ГИДРАВЛИКА УНИВЕРСАЛ-800 (ЦВЕТНАЯ РЕЗИНА) АЛЬЯНС (2711)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Гидроцилиндр поворота отвала МС (МС63/30х100-3.11(385))</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Ремень приводной клиновой 10х975 МТЗ-320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Диодный мост МТЗ, МАЗ,ПАЗ (к генератору Г9695.3701-1)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Сцепление МТЗ в сборе 82 (16011030)</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rHeight w:val="710" w:hRule="atLeast"/>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Зеркало заднего вида МТЗ (80-8201106-А)</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Трубка от бака к фильтру МТЗ-320 530-1104040</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Подшипник 180208 (6208.2RS)</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Подшипник 180307 (6307)</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Подшипник 180502 (62202, 2RS)</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Подшипник 180603 (62303.2RS)</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shd w:color="auto" w:fill="auto" w:val="clear"/>
          </w:tcPr>
          <w:p>
            <w:pPr>
              <w:pStyle w:val="Style34"/>
              <w:jc w:val="left"/>
              <w:rPr>
                <w:sz w:val="20"/>
                <w:szCs w:val="20"/>
              </w:rPr>
            </w:pPr>
            <w:r>
              <w:rPr>
                <w:sz w:val="20"/>
                <w:szCs w:val="20"/>
              </w:rPr>
              <w:t>Подшипник 212 (6212)редуктор пониж. МТЗ-80 (212 (6212)</w:t>
            </w:r>
          </w:p>
        </w:tc>
        <w:tc>
          <w:tcPr>
            <w:tcW w:w="299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Подшипник 217 (6217) полуоси наруж МТЗ-50,80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Подшипник 7608 ступицы перед-го колеса ПАЗ,ЗИЛ-1З0,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РВД 2SN d=12 0.45 DK 24*1 5 D=16</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Вал карданный (8 шлиц./ 8 шлиц. L-1200) (Т10.016.100.154.115)</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Датчик давления МТЗ масла аварийный н/о (ДАДМ-03)</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Датчик температуры МТЗ н/о аварийный (ДАТЖ)</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Датчик температуры ТМ-103</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rHeight w:val="366" w:hRule="atLeast"/>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Крестовина в сборе пр-ва "ГАЗ(У.3102-2201025)</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Муфта разрывная (гайка 24 мм) МТЗ соединительная (3057-4616320) </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Прокладки гидросистемы МТЗ-1221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Пружина отводки сцепления СМД-60 (150.21.210)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Масляный фильтр для NF 1501 МТЗ-82.1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Фильтр воздушный 240 КВ МТЗ-82.1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Топливный фильтр мтз-80/82 NF 3501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Гидроцилиндр МТЗ ЦС-75*200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Болт ножа сенокосилки КРН с гайкой,</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Ремень МТЗ водяного насоса 11-16х11-1220 МТЗ-82.1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Ремень генератора 0850х8,5х8 МТЗ-82.1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Стартер МТЗ-80, 82, Г 24.3708000-01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Фонарь передний МТЗ 12V 3713.3712</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Фара МТЗ передняя квадратная (087101000) 12 Вт (пластик) РК</w:t>
              <w:br/>
              <w:t>Артикул: ФГ308-04П</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Ремень 2600*13(В) сенокосилки</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Ремкомплект МТЗ-80,82,82А моста переднего ведущего (полный) РК 72230РК</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РВД (12Х16.М20Х1,5.800)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Рукав МТЗ L=1610мм S24 (М20х1, 5-М20х1, 5/90) 1SN10-18 (680-4607140-02)</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Выжимной подшипник (отводка) в сборе МТЗ-82 БЗТДиА 82</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Ножи для косилки КРН-2.1 в комплекте: 8 коротких 03.441 и 8 длинных 03.403 ножей с 16 болтами и гайками</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Насос-дозатор МТЗ-80, 82, ЮМЗ (А)</w:t>
              <w:br/>
              <w:t>Артикул: Д100-14.20-02</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НШ-32 УЛ-0303001-Б МТЗ-82</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Стекло двери УК нижнее 80-6700011-05 МТЗ-82</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 xml:space="preserve">Стекло 80-6708901-А боковое с 3 отверстиями УК (868х749) МТЗ-80/82 </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Лампа салонная АС-12-10 /пальчиковая/,</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Лампа А12-21 (1-о контактная),</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Лампа А-12-5 А 12-10 (пупсик),</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Лампа галогеновая Н1 55Вт 12В "САРАНСК" МАЯК,</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Лампа галогеновая Н4 12v 60/55w,</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Предохранитель 5-30А плоский 106шт. в боксе JTC</w:t>
              <w:br/>
              <w:t>Артикул: JTC-2023</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Генератор МТЗ-80, 82, 3 клеммы) 14В 50А РАДИОВОЛНА</w:t>
              <w:br/>
              <w:t>Артикул: Г464.3701-1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Промежуточная опора в сборе завод МТЗ-82 (72-2209010А)</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Тормоз МТЗ-1221 в сборе ОАО МТЗ</w:t>
              <w:br/>
              <w:t>Артикул: 85-3502010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br&gt;Рукав МТЗ L=810мм S24 (М20х1, 5-М20х1, 5/90) 1SN10-18(680-4607140-06)</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РВД S24х0610 D-12.2SN (Н.036.83.040)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Трос (80В-1108300-А-02)</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Сцепление МТЗ-80, 82 лепестковое однодисковое в сборе ТАЯ</w:t>
              <w:br/>
              <w:t>Артикул: 75839</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Генератор Г9721.3701 (14В, 1400Вт) МТЗ-320 (Г9721.3701)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Стартер МТЗ-320 дв.ММЗ редукторный 12V 1.6кВт z=9 БАТЭ</w:t>
              <w:br/>
              <w:t>Артикул: 5112.3708000-10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Кольцо щеточное (диск щеточный) ПП 120/550 (полипропиленовое, беспроставочное) для щетки</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Диск щеточный ММ120х550 (ворс металл) (ММ120х550)</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op w:val="nil"/>
            </w:tcBorders>
            <w:shd w:color="auto" w:fill="auto" w:val="clear"/>
          </w:tcPr>
          <w:p>
            <w:pPr>
              <w:pStyle w:val="Style34"/>
              <w:jc w:val="left"/>
              <w:rPr>
                <w:sz w:val="20"/>
                <w:szCs w:val="20"/>
              </w:rPr>
            </w:pPr>
            <w:r>
              <w:rPr>
                <w:sz w:val="20"/>
                <w:szCs w:val="20"/>
              </w:rPr>
              <w:t>РВД16.120.1050.0,2.11/11.М27х1,5/М27х1,5-У1</w:t>
            </w:r>
          </w:p>
        </w:tc>
        <w:tc>
          <w:tcPr>
            <w:tcW w:w="299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2"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lang w:val="ru-RU" w:eastAsia="ru-RU" w:bidi="ar-SA"/>
              </w:rPr>
              <w:t>-</w:t>
            </w:r>
          </w:p>
        </w:tc>
        <w:tc>
          <w:tcPr>
            <w:tcW w:w="3406"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kern w:val="0"/>
                <w:sz w:val="24"/>
                <w:szCs w:val="24"/>
                <w:lang w:val="ru-RU" w:eastAsia="ru-RU" w:bidi="ar-SA"/>
              </w:rPr>
              <w:t>Требования к безопасности</w:t>
            </w:r>
          </w:p>
        </w:tc>
        <w:tc>
          <w:tcPr>
            <w:tcW w:w="2990"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262"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40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cPr>
          <w:p>
            <w:pPr>
              <w:pStyle w:val="Normal"/>
              <w:widowControl w:val="false"/>
              <w:suppressAutoHyphens w:val="true"/>
              <w:spacing w:before="0" w:after="0"/>
              <w:contextualSpacing/>
              <w:jc w:val="left"/>
              <w:rPr>
                <w:sz w:val="24"/>
                <w:szCs w:val="24"/>
              </w:rPr>
            </w:pPr>
            <w:r>
              <w:rPr>
                <w:rFonts w:eastAsia="Times New Roman" w:cs="Times New Roman"/>
                <w:kern w:val="0"/>
                <w:sz w:val="24"/>
                <w:szCs w:val="24"/>
                <w:lang w:val="ru-RU" w:eastAsia="ru-RU" w:bidi="ar-SA"/>
              </w:rPr>
              <w:t xml:space="preserve">Качество и безопасность поставляемой продукции должно соответствовать Техническому регламенту ТР ТС 018/2011 "О безопасности колесных транспортных средств" утвержден постановлением Правительства Российской Федерации от 09 декабря 2011 г. № 877". </w:t>
            </w:r>
            <w:r>
              <w:rPr>
                <w:rFonts w:eastAsia="Times New Roman" w:cs="Times New Roman"/>
                <w:kern w:val="0"/>
                <w:sz w:val="24"/>
                <w:szCs w:val="24"/>
                <w:lang w:val="ru-RU" w:eastAsia="ru-RU" w:bidi="ar-SA"/>
              </w:rPr>
              <w:t>(ред.от 13.03.2026г.)</w:t>
            </w:r>
          </w:p>
        </w:tc>
        <w:tc>
          <w:tcPr>
            <w:tcW w:w="2990" w:type="dxa"/>
            <w:tcBorders/>
          </w:tcPr>
          <w:p>
            <w:pPr>
              <w:pStyle w:val="Normal"/>
              <w:widowControl w:val="false"/>
              <w:suppressAutoHyphens w:val="true"/>
              <w:spacing w:before="0" w:after="0"/>
              <w:jc w:val="center"/>
              <w:rPr>
                <w:b/>
                <w:sz w:val="24"/>
                <w:szCs w:val="24"/>
              </w:rPr>
            </w:pPr>
            <w:r>
              <w:rPr>
                <w:rFonts w:eastAsia="Times New Roman" w:cs="Times New Roman"/>
                <w:i/>
                <w:iCs/>
                <w:kern w:val="0"/>
                <w:sz w:val="24"/>
                <w:szCs w:val="24"/>
                <w:lang w:val="ru-RU" w:eastAsia="ru-RU" w:bidi="ar-SA"/>
              </w:rPr>
              <w:t>Согласие с требованием</w:t>
            </w:r>
          </w:p>
        </w:tc>
        <w:tc>
          <w:tcPr>
            <w:tcW w:w="3262" w:type="dxa"/>
            <w:tcBorders/>
          </w:tcPr>
          <w:p>
            <w:pPr>
              <w:pStyle w:val="Normal"/>
              <w:widowControl w:val="false"/>
              <w:suppressAutoHyphens w:val="true"/>
              <w:spacing w:before="0" w:after="0"/>
              <w:jc w:val="center"/>
              <w:rPr>
                <w:b/>
                <w:sz w:val="24"/>
                <w:szCs w:val="24"/>
              </w:rPr>
            </w:pPr>
            <w:r>
              <w:rPr>
                <w:rFonts w:eastAsia="Times New Roman" w:cs="Times New Roman"/>
                <w:i/>
                <w:iCs/>
                <w:kern w:val="0"/>
                <w:sz w:val="24"/>
                <w:szCs w:val="24"/>
                <w:lang w:val="ru-RU" w:eastAsia="ru-RU" w:bidi="ar-SA"/>
              </w:rPr>
              <w:t>-</w:t>
            </w:r>
          </w:p>
        </w:tc>
        <w:tc>
          <w:tcPr>
            <w:tcW w:w="3406" w:type="dxa"/>
            <w:tcBorders/>
          </w:tcPr>
          <w:p>
            <w:pPr>
              <w:pStyle w:val="Normal"/>
              <w:widowControl w:val="false"/>
              <w:suppressAutoHyphens w:val="true"/>
              <w:spacing w:before="0" w:after="0"/>
              <w:jc w:val="center"/>
              <w:rPr>
                <w:b/>
                <w:sz w:val="24"/>
                <w:szCs w:val="24"/>
              </w:rPr>
            </w:pPr>
            <w:r>
              <w:rPr>
                <w:b/>
                <w:sz w:val="24"/>
                <w:szCs w:val="24"/>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kern w:val="0"/>
                <w:sz w:val="24"/>
                <w:szCs w:val="24"/>
                <w:lang w:val="ru-RU" w:eastAsia="ru-RU" w:bidi="ar-SA"/>
              </w:rPr>
              <w:t>Требования к конструкции, изготовлению и материалам</w:t>
            </w:r>
          </w:p>
        </w:tc>
        <w:tc>
          <w:tcPr>
            <w:tcW w:w="2990"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262"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340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vAlign w:val="center"/>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Товар, подлежащий поставке, должен быть сертифицирован или декларирован. Требования о наличии сертификатов соответствия на запчасти детали и материалы к автомобилям установлены постановлением Правительства Российской Федерации от 23.12.2021 N 2425</w:t>
            </w:r>
          </w:p>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Pr>
                <w:rFonts w:eastAsia="Times New Roman" w:cs="Times New Roman"/>
                <w:kern w:val="0"/>
                <w:sz w:val="24"/>
                <w:szCs w:val="24"/>
                <w:lang w:val="ru-RU" w:eastAsia="ru-RU" w:bidi="ar-SA"/>
              </w:rPr>
              <w:t>(ред. От 28.01.2026г).</w:t>
            </w:r>
            <w:r>
              <w:rPr>
                <w:rFonts w:eastAsia="Times New Roman" w:cs="Times New Roman"/>
                <w:kern w:val="0"/>
                <w:sz w:val="24"/>
                <w:szCs w:val="24"/>
                <w:lang w:val="ru-RU" w:eastAsia="ru-RU" w:bidi="ar-SA"/>
              </w:rPr>
              <w:t xml:space="preserve">  Поставщик при поставке каждой партии Товара обязан передавать Заказчику надлежащим образом заверенные сертификаты о соответствии на Товар, подлежащий поставке по договору, для которого предусмотрена обязательная сертификация. Поставщик предоставляет Получателю гарантии производителя товара, оформленные соответствующими гарантийными талонами (сертификатами) или проставлением соответствующей записи на маркировочном ярлыке поставленного товара.</w:t>
            </w:r>
          </w:p>
        </w:tc>
        <w:tc>
          <w:tcPr>
            <w:tcW w:w="2990" w:type="dxa"/>
            <w:tcBorders/>
          </w:tcPr>
          <w:p>
            <w:pPr>
              <w:pStyle w:val="Normal"/>
              <w:widowControl w:val="false"/>
              <w:suppressAutoHyphens w:val="true"/>
              <w:spacing w:before="0" w:after="0"/>
              <w:jc w:val="center"/>
              <w:rPr>
                <w:b/>
                <w:sz w:val="24"/>
                <w:szCs w:val="24"/>
              </w:rPr>
            </w:pPr>
            <w:r>
              <w:rPr>
                <w:rFonts w:eastAsia="Times New Roman" w:cs="Times New Roman"/>
                <w:i/>
                <w:iCs/>
                <w:kern w:val="0"/>
                <w:sz w:val="24"/>
                <w:szCs w:val="24"/>
                <w:lang w:val="ru-RU" w:eastAsia="ru-RU" w:bidi="ar-SA"/>
              </w:rPr>
              <w:t>Согласие с требованием</w:t>
            </w:r>
          </w:p>
        </w:tc>
        <w:tc>
          <w:tcPr>
            <w:tcW w:w="3262" w:type="dxa"/>
            <w:tcBorders/>
          </w:tcPr>
          <w:p>
            <w:pPr>
              <w:pStyle w:val="Normal"/>
              <w:widowControl w:val="false"/>
              <w:suppressAutoHyphens w:val="true"/>
              <w:spacing w:before="0" w:after="0"/>
              <w:jc w:val="center"/>
              <w:rPr>
                <w:b/>
                <w:sz w:val="24"/>
                <w:szCs w:val="24"/>
              </w:rPr>
            </w:pPr>
            <w:r>
              <w:rPr>
                <w:rFonts w:eastAsia="Times New Roman" w:cs="Times New Roman"/>
                <w:i/>
                <w:iCs/>
                <w:kern w:val="0"/>
                <w:sz w:val="24"/>
                <w:szCs w:val="24"/>
                <w:lang w:val="ru-RU" w:eastAsia="ru-RU" w:bidi="ar-SA"/>
              </w:rPr>
              <w:t>-</w:t>
            </w:r>
          </w:p>
        </w:tc>
        <w:tc>
          <w:tcPr>
            <w:tcW w:w="3406" w:type="dxa"/>
            <w:tcBorders/>
          </w:tcPr>
          <w:p>
            <w:pPr>
              <w:pStyle w:val="Normal"/>
              <w:widowControl w:val="false"/>
              <w:suppressAutoHyphens w:val="true"/>
              <w:spacing w:before="0" w:after="0"/>
              <w:jc w:val="center"/>
              <w:rPr>
                <w:b/>
                <w:sz w:val="24"/>
                <w:szCs w:val="24"/>
              </w:rPr>
            </w:pPr>
            <w:r>
              <w:rPr>
                <w:b/>
                <w:sz w:val="24"/>
                <w:szCs w:val="24"/>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c>
          <w:tcPr>
            <w:tcW w:w="2990" w:type="dxa"/>
            <w:tcBorders/>
          </w:tcPr>
          <w:p>
            <w:pPr>
              <w:pStyle w:val="Normal"/>
              <w:widowControl w:val="false"/>
              <w:suppressAutoHyphens w:val="true"/>
              <w:spacing w:before="0" w:after="0"/>
              <w:jc w:val="center"/>
              <w:rPr>
                <w:b/>
                <w:bCs/>
                <w:sz w:val="24"/>
                <w:szCs w:val="24"/>
              </w:rPr>
            </w:pPr>
            <w:r>
              <w:rPr>
                <w:rFonts w:eastAsia="Times New Roman" w:cs="Times New Roman"/>
                <w:b/>
                <w:kern w:val="0"/>
                <w:sz w:val="24"/>
                <w:szCs w:val="24"/>
                <w:lang w:val="ru-RU" w:eastAsia="ru-RU" w:bidi="ar-SA"/>
              </w:rPr>
              <w:t>-//-</w:t>
            </w:r>
          </w:p>
        </w:tc>
        <w:tc>
          <w:tcPr>
            <w:tcW w:w="3262" w:type="dxa"/>
            <w:tcBorders/>
          </w:tcPr>
          <w:p>
            <w:pPr>
              <w:pStyle w:val="Normal"/>
              <w:widowControl w:val="false"/>
              <w:suppressAutoHyphens w:val="true"/>
              <w:spacing w:before="0" w:after="0"/>
              <w:jc w:val="center"/>
              <w:rPr>
                <w:b/>
                <w:bCs/>
                <w:sz w:val="24"/>
                <w:szCs w:val="24"/>
              </w:rPr>
            </w:pPr>
            <w:r>
              <w:rPr>
                <w:rFonts w:eastAsia="Times New Roman" w:cs="Times New Roman"/>
                <w:b/>
                <w:kern w:val="0"/>
                <w:sz w:val="24"/>
                <w:szCs w:val="24"/>
                <w:lang w:val="ru-RU" w:eastAsia="ru-RU" w:bidi="ar-SA"/>
              </w:rPr>
              <w:t>-//-</w:t>
            </w:r>
          </w:p>
        </w:tc>
        <w:tc>
          <w:tcPr>
            <w:tcW w:w="3406" w:type="dxa"/>
            <w:tcBorders/>
          </w:tcPr>
          <w:p>
            <w:pPr>
              <w:pStyle w:val="Normal"/>
              <w:widowControl w:val="false"/>
              <w:suppressAutoHyphens w:val="true"/>
              <w:spacing w:before="0" w:after="0"/>
              <w:jc w:val="center"/>
              <w:rPr>
                <w:b/>
                <w:bCs/>
                <w:sz w:val="24"/>
                <w:szCs w:val="24"/>
              </w:rPr>
            </w:pPr>
            <w:r>
              <w:rPr>
                <w:rFonts w:eastAsia="Times New Roman" w:cs="Times New Roman"/>
                <w:b/>
                <w:kern w:val="0"/>
                <w:sz w:val="24"/>
                <w:szCs w:val="24"/>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811"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Место поставки</w:t>
            </w:r>
          </w:p>
        </w:tc>
        <w:tc>
          <w:tcPr>
            <w:tcW w:w="2987" w:type="dxa"/>
            <w:tcBorders/>
          </w:tcPr>
          <w:p>
            <w:pPr>
              <w:pStyle w:val="Normal"/>
              <w:widowControl w:val="false"/>
              <w:tabs>
                <w:tab w:val="clear" w:pos="708"/>
                <w:tab w:val="left" w:pos="330" w:leader="none"/>
              </w:tabs>
              <w:suppressAutoHyphens w:val="true"/>
              <w:spacing w:before="0" w:after="0"/>
              <w:jc w:val="left"/>
              <w:rPr>
                <w:sz w:val="24"/>
                <w:szCs w:val="24"/>
              </w:rPr>
            </w:pPr>
            <w:r>
              <w:rPr>
                <w:rFonts w:eastAsia="Times New Roman" w:cs="Times New Roman"/>
                <w:bCs/>
                <w:color w:val="000000"/>
                <w:kern w:val="0"/>
                <w:sz w:val="24"/>
                <w:szCs w:val="24"/>
                <w:shd w:fill="FFFFFF" w:val="clear"/>
                <w:lang w:val="ru-RU" w:eastAsia="ru-RU" w:bidi="ar-SA"/>
              </w:rPr>
              <w:t>655619, Республика Хакасия, город Саяногорск, рабочий поселок Черёмушки, дом 101.</w:t>
            </w:r>
          </w:p>
        </w:tc>
        <w:tc>
          <w:tcPr>
            <w:tcW w:w="2990" w:type="dxa"/>
            <w:tcBorders/>
          </w:tcPr>
          <w:p>
            <w:pPr>
              <w:pStyle w:val="Normal"/>
              <w:widowControl w:val="false"/>
              <w:suppressAutoHyphens w:val="true"/>
              <w:spacing w:before="0" w:after="0"/>
              <w:jc w:val="left"/>
              <w:rPr>
                <w:sz w:val="24"/>
                <w:szCs w:val="24"/>
              </w:rPr>
            </w:pPr>
            <w:r>
              <w:rPr>
                <w:rFonts w:eastAsia="Times New Roman" w:cs="Times New Roman"/>
                <w:i/>
                <w:iCs/>
                <w:kern w:val="0"/>
                <w:sz w:val="24"/>
                <w:szCs w:val="24"/>
                <w:lang w:val="ru-RU" w:eastAsia="ru-RU" w:bidi="ar-SA"/>
              </w:rPr>
              <w:t>Согласие с требованием</w:t>
            </w:r>
          </w:p>
        </w:tc>
        <w:tc>
          <w:tcPr>
            <w:tcW w:w="32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bookmarkStart w:id="42" w:name="__RefHeading___Toc7340_1454092132"/>
            <w:bookmarkEnd w:id="42"/>
            <w:r>
              <w:rPr>
                <w:rFonts w:eastAsia="Times New Roman" w:cs="Times New Roman"/>
                <w:i/>
                <w:iCs/>
                <w:kern w:val="0"/>
                <w:sz w:val="20"/>
                <w:szCs w:val="20"/>
                <w:lang w:val="ru-RU" w:eastAsia="ru-RU" w:bidi="ar-SA"/>
              </w:rPr>
              <w:t>-</w:t>
            </w:r>
          </w:p>
        </w:tc>
        <w:tc>
          <w:tcPr>
            <w:tcW w:w="3406" w:type="dxa"/>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гарантиям, гарантийному и послегарантийному обслуживанию</w:t>
            </w:r>
          </w:p>
        </w:tc>
        <w:tc>
          <w:tcPr>
            <w:tcW w:w="2990" w:type="dxa"/>
            <w:tcBorders/>
          </w:tcPr>
          <w:p>
            <w:pPr>
              <w:pStyle w:val="Normal"/>
              <w:widowControl w:val="false"/>
              <w:suppressAutoHyphens w:val="true"/>
              <w:spacing w:before="20" w:after="0"/>
              <w:jc w:val="center"/>
              <w:rPr>
                <w:b/>
                <w:sz w:val="24"/>
                <w:szCs w:val="24"/>
              </w:rPr>
            </w:pPr>
            <w:r>
              <w:rPr>
                <w:rFonts w:eastAsia="Times New Roman" w:cs="Times New Roman"/>
                <w:b/>
                <w:kern w:val="0"/>
                <w:sz w:val="24"/>
                <w:szCs w:val="24"/>
                <w:lang w:val="ru-RU" w:eastAsia="ru-RU" w:bidi="ar-SA"/>
              </w:rPr>
              <w:t>-//-</w:t>
            </w:r>
          </w:p>
        </w:tc>
        <w:tc>
          <w:tcPr>
            <w:tcW w:w="3262" w:type="dxa"/>
            <w:tcBorders/>
          </w:tcPr>
          <w:p>
            <w:pPr>
              <w:pStyle w:val="Normal"/>
              <w:widowControl w:val="false"/>
              <w:suppressAutoHyphens w:val="true"/>
              <w:spacing w:before="20" w:after="0"/>
              <w:jc w:val="center"/>
              <w:rPr>
                <w:b/>
                <w:sz w:val="24"/>
                <w:szCs w:val="24"/>
              </w:rPr>
            </w:pPr>
            <w:r>
              <w:rPr>
                <w:rFonts w:eastAsia="Times New Roman" w:cs="Times New Roman"/>
                <w:b/>
                <w:kern w:val="0"/>
                <w:sz w:val="24"/>
                <w:szCs w:val="24"/>
                <w:lang w:val="ru-RU" w:eastAsia="ru-RU" w:bidi="ar-SA"/>
              </w:rPr>
              <w:t>-//-</w:t>
            </w:r>
          </w:p>
        </w:tc>
        <w:tc>
          <w:tcPr>
            <w:tcW w:w="3406" w:type="dxa"/>
            <w:tcBorders/>
          </w:tcPr>
          <w:p>
            <w:pPr>
              <w:pStyle w:val="Normal"/>
              <w:widowControl w:val="false"/>
              <w:suppressAutoHyphens w:val="true"/>
              <w:spacing w:before="20" w:after="0"/>
              <w:jc w:val="center"/>
              <w:rPr>
                <w:b/>
                <w:sz w:val="24"/>
                <w:szCs w:val="24"/>
              </w:rPr>
            </w:pPr>
            <w:r>
              <w:rPr>
                <w:rFonts w:eastAsia="Times New Roman" w:cs="Times New Roman"/>
                <w:b/>
                <w:kern w:val="0"/>
                <w:sz w:val="24"/>
                <w:szCs w:val="24"/>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 продукцию устанавливается гарантийный срок Завода - изготовителя, но не менее 12 (двенадцати) месяцев со дня продажи</w:t>
            </w:r>
          </w:p>
        </w:tc>
        <w:tc>
          <w:tcPr>
            <w:tcW w:w="2990" w:type="dxa"/>
            <w:tcBorders/>
          </w:tcPr>
          <w:p>
            <w:pPr>
              <w:pStyle w:val="Normal"/>
              <w:widowControl w:val="false"/>
              <w:suppressAutoHyphens w:val="true"/>
              <w:spacing w:before="0" w:after="0"/>
              <w:jc w:val="left"/>
              <w:rPr>
                <w:sz w:val="24"/>
                <w:szCs w:val="24"/>
              </w:rPr>
            </w:pPr>
            <w:r>
              <w:rPr>
                <w:rFonts w:eastAsia="Times New Roman" w:cs="Times New Roman"/>
                <w:i/>
                <w:iCs/>
                <w:kern w:val="0"/>
                <w:sz w:val="24"/>
                <w:szCs w:val="24"/>
                <w:lang w:val="ru-RU" w:eastAsia="ru-RU" w:bidi="ar-SA"/>
              </w:rPr>
              <w:t>Согласие с требованием</w:t>
            </w:r>
          </w:p>
        </w:tc>
        <w:tc>
          <w:tcPr>
            <w:tcW w:w="3262" w:type="dxa"/>
            <w:tcBorders/>
          </w:tcPr>
          <w:p>
            <w:pPr>
              <w:pStyle w:val="Normal"/>
              <w:widowControl w:val="false"/>
              <w:tabs>
                <w:tab w:val="clear" w:pos="708"/>
                <w:tab w:val="left" w:pos="426" w:leader="none"/>
              </w:tabs>
              <w:suppressAutoHyphens w:val="true"/>
              <w:spacing w:before="40" w:after="0"/>
              <w:jc w:val="left"/>
              <w:rPr>
                <w:sz w:val="24"/>
                <w:szCs w:val="24"/>
              </w:rPr>
            </w:pPr>
            <w:r>
              <w:rPr>
                <w:rFonts w:eastAsia="Times New Roman" w:cs="Times New Roman"/>
                <w:i/>
                <w:iCs/>
                <w:kern w:val="0"/>
                <w:sz w:val="24"/>
                <w:szCs w:val="24"/>
                <w:lang w:val="ru-RU" w:eastAsia="ru-RU" w:bidi="ar-SA"/>
              </w:rPr>
              <w:t>-</w:t>
            </w:r>
          </w:p>
        </w:tc>
        <w:tc>
          <w:tcPr>
            <w:tcW w:w="3406"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vAlign w:val="center"/>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Требования к обязательствам Поставщика, влияющим на исполнение договора</w:t>
            </w:r>
          </w:p>
        </w:tc>
        <w:tc>
          <w:tcPr>
            <w:tcW w:w="2990" w:type="dxa"/>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w:t>
            </w:r>
          </w:p>
        </w:tc>
        <w:tc>
          <w:tcPr>
            <w:tcW w:w="3262" w:type="dxa"/>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w:t>
            </w:r>
          </w:p>
        </w:tc>
        <w:tc>
          <w:tcPr>
            <w:tcW w:w="3406" w:type="dxa"/>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vAlign w:val="center"/>
          </w:tcPr>
          <w:p>
            <w:pPr>
              <w:pStyle w:val="ListParagraph"/>
              <w:widowControl w:val="false"/>
              <w:tabs>
                <w:tab w:val="clear" w:pos="708"/>
                <w:tab w:val="left" w:pos="993" w:leader="none"/>
                <w:tab w:val="left" w:pos="1418"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tc>
        <w:tc>
          <w:tcPr>
            <w:tcW w:w="2990" w:type="dxa"/>
            <w:tcBorders/>
          </w:tcPr>
          <w:p>
            <w:pPr>
              <w:pStyle w:val="Normal"/>
              <w:widowControl w:val="false"/>
              <w:suppressAutoHyphens w:val="true"/>
              <w:spacing w:before="0" w:after="0"/>
              <w:jc w:val="left"/>
              <w:rPr>
                <w:sz w:val="24"/>
                <w:szCs w:val="24"/>
              </w:rPr>
            </w:pPr>
            <w:r>
              <w:rPr>
                <w:rFonts w:eastAsia="Times New Roman" w:cs="Times New Roman"/>
                <w:i/>
                <w:iCs/>
                <w:kern w:val="0"/>
                <w:sz w:val="24"/>
                <w:szCs w:val="24"/>
                <w:lang w:val="ru-RU" w:eastAsia="ru-RU" w:bidi="ar-SA"/>
              </w:rPr>
              <w:t>Согласие с требованием</w:t>
            </w:r>
          </w:p>
        </w:tc>
        <w:tc>
          <w:tcPr>
            <w:tcW w:w="3262" w:type="dxa"/>
            <w:tcBorders/>
          </w:tcPr>
          <w:p>
            <w:pPr>
              <w:pStyle w:val="Normal"/>
              <w:widowControl w:val="false"/>
              <w:suppressAutoHyphens w:val="true"/>
              <w:spacing w:before="0" w:after="0"/>
              <w:jc w:val="left"/>
              <w:rPr>
                <w:sz w:val="24"/>
                <w:szCs w:val="24"/>
              </w:rPr>
            </w:pPr>
            <w:r>
              <w:rPr>
                <w:rFonts w:eastAsia="Times New Roman" w:cs="Times New Roman"/>
                <w:i/>
                <w:iCs/>
                <w:kern w:val="0"/>
                <w:sz w:val="24"/>
                <w:szCs w:val="24"/>
                <w:lang w:val="ru-RU" w:eastAsia="ru-RU" w:bidi="ar-SA"/>
              </w:rPr>
              <w:t>-</w:t>
            </w:r>
          </w:p>
        </w:tc>
        <w:tc>
          <w:tcPr>
            <w:tcW w:w="3406" w:type="dxa"/>
            <w:tcBorders/>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vAlign w:val="center"/>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Прочие (дополнительные) требования к продукции</w:t>
            </w:r>
          </w:p>
        </w:tc>
        <w:tc>
          <w:tcPr>
            <w:tcW w:w="2990" w:type="dxa"/>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w:t>
            </w:r>
          </w:p>
        </w:tc>
        <w:tc>
          <w:tcPr>
            <w:tcW w:w="3262" w:type="dxa"/>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w:t>
            </w:r>
          </w:p>
        </w:tc>
        <w:tc>
          <w:tcPr>
            <w:tcW w:w="3406" w:type="dxa"/>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Перечень, объем и цена поставляемой продукции может изменятся по соглашению сторон</w:t>
            </w:r>
            <w:r>
              <w:rPr>
                <w:rFonts w:eastAsia="Times New Roman" w:cs="" w:ascii="Calibri" w:hAnsi="Calibri" w:asciiTheme="minorHAnsi" w:cstheme="minorBidi" w:hAnsiTheme="minorHAnsi"/>
                <w:kern w:val="0"/>
                <w:sz w:val="24"/>
                <w:szCs w:val="24"/>
                <w:lang w:val="ru-RU" w:eastAsia="en-US" w:bidi="ar-SA"/>
              </w:rPr>
              <w:t>.</w:t>
            </w:r>
          </w:p>
        </w:tc>
        <w:tc>
          <w:tcPr>
            <w:tcW w:w="2990" w:type="dxa"/>
            <w:tcBorders/>
          </w:tcPr>
          <w:p>
            <w:pPr>
              <w:pStyle w:val="Normal"/>
              <w:widowControl w:val="false"/>
              <w:suppressAutoHyphens w:val="true"/>
              <w:spacing w:before="0" w:after="0"/>
              <w:jc w:val="left"/>
              <w:rPr>
                <w:sz w:val="24"/>
                <w:szCs w:val="24"/>
              </w:rPr>
            </w:pPr>
            <w:r>
              <w:rPr>
                <w:rFonts w:eastAsia="Times New Roman" w:cs="Times New Roman"/>
                <w:i/>
                <w:iCs/>
                <w:kern w:val="0"/>
                <w:sz w:val="24"/>
                <w:szCs w:val="24"/>
                <w:lang w:val="ru-RU" w:eastAsia="ru-RU" w:bidi="ar-SA"/>
              </w:rPr>
              <w:t>Согласие с требованием</w:t>
            </w:r>
          </w:p>
        </w:tc>
        <w:tc>
          <w:tcPr>
            <w:tcW w:w="3262" w:type="dxa"/>
            <w:tcBorders/>
          </w:tcPr>
          <w:p>
            <w:pPr>
              <w:pStyle w:val="Normal"/>
              <w:widowControl w:val="false"/>
              <w:suppressAutoHyphens w:val="true"/>
              <w:spacing w:before="0" w:after="0"/>
              <w:jc w:val="left"/>
              <w:rPr>
                <w:sz w:val="24"/>
                <w:szCs w:val="24"/>
              </w:rPr>
            </w:pPr>
            <w:r>
              <w:rPr>
                <w:rFonts w:eastAsia="Times New Roman" w:cs="Times New Roman"/>
                <w:i/>
                <w:iCs/>
                <w:kern w:val="0"/>
                <w:sz w:val="24"/>
                <w:szCs w:val="24"/>
                <w:lang w:val="ru-RU" w:eastAsia="ru-RU" w:bidi="ar-SA"/>
              </w:rPr>
              <w:t>-</w:t>
            </w:r>
          </w:p>
        </w:tc>
        <w:tc>
          <w:tcPr>
            <w:tcW w:w="3406" w:type="dxa"/>
            <w:tcBorders/>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Перед поставкой Товара по заявке, перечень заявки необходимо согласовать с заказчиком</w:t>
            </w:r>
          </w:p>
        </w:tc>
        <w:tc>
          <w:tcPr>
            <w:tcW w:w="2990" w:type="dxa"/>
            <w:tcBorders/>
          </w:tcPr>
          <w:p>
            <w:pPr>
              <w:pStyle w:val="Normal"/>
              <w:widowControl w:val="false"/>
              <w:suppressAutoHyphens w:val="true"/>
              <w:spacing w:before="0" w:after="0"/>
              <w:jc w:val="left"/>
              <w:rPr>
                <w:sz w:val="24"/>
                <w:szCs w:val="24"/>
              </w:rPr>
            </w:pPr>
            <w:r>
              <w:rPr>
                <w:rFonts w:eastAsia="Times New Roman" w:cs="Times New Roman"/>
                <w:i/>
                <w:iCs/>
                <w:kern w:val="0"/>
                <w:sz w:val="24"/>
                <w:szCs w:val="24"/>
                <w:lang w:val="ru-RU" w:eastAsia="ru-RU" w:bidi="ar-SA"/>
              </w:rPr>
              <w:t>Согласие с требованием</w:t>
            </w:r>
          </w:p>
        </w:tc>
        <w:tc>
          <w:tcPr>
            <w:tcW w:w="3262"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vAlign w:val="center"/>
          </w:tcPr>
          <w:p>
            <w:pPr>
              <w:pStyle w:val="Normal"/>
              <w:widowControl w:val="false"/>
              <w:suppressAutoHyphens w:val="true"/>
              <w:spacing w:before="0" w:after="0"/>
              <w:jc w:val="left"/>
              <w:rPr>
                <w:sz w:val="24"/>
                <w:szCs w:val="24"/>
              </w:rPr>
            </w:pPr>
            <w:r>
              <w:rPr>
                <w:rFonts w:eastAsia="Calibri" w:cs="Times New Roman"/>
                <w:bCs/>
                <w:color w:val="000000"/>
                <w:kern w:val="0"/>
                <w:sz w:val="24"/>
                <w:szCs w:val="24"/>
                <w:lang w:val="ru-RU" w:eastAsia="en-US" w:bidi="ar-SA"/>
              </w:rPr>
              <w:t>Продукции должна быть новой не бывшие в эксплуатации</w:t>
            </w:r>
          </w:p>
        </w:tc>
        <w:tc>
          <w:tcPr>
            <w:tcW w:w="2990" w:type="dxa"/>
            <w:tcBorders/>
          </w:tcPr>
          <w:p>
            <w:pPr>
              <w:pStyle w:val="Normal"/>
              <w:widowControl w:val="false"/>
              <w:suppressAutoHyphens w:val="true"/>
              <w:spacing w:before="0" w:after="0"/>
              <w:jc w:val="left"/>
              <w:rPr>
                <w:sz w:val="24"/>
                <w:szCs w:val="24"/>
              </w:rPr>
            </w:pPr>
            <w:r>
              <w:rPr>
                <w:rFonts w:eastAsia="Times New Roman" w:cs="Times New Roman"/>
                <w:i/>
                <w:iCs/>
                <w:kern w:val="0"/>
                <w:sz w:val="24"/>
                <w:szCs w:val="24"/>
                <w:lang w:val="ru-RU" w:eastAsia="ru-RU" w:bidi="ar-SA"/>
              </w:rPr>
              <w:t>Согласие с требованием</w:t>
            </w:r>
          </w:p>
        </w:tc>
        <w:tc>
          <w:tcPr>
            <w:tcW w:w="3262"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 случае получения Товара в дефектной таре Покупатель имеет право не принимать такой Товар и вернуть его Поставщику за счет Поставщика</w:t>
            </w:r>
          </w:p>
        </w:tc>
        <w:tc>
          <w:tcPr>
            <w:tcW w:w="2990" w:type="dxa"/>
            <w:tcBorders/>
          </w:tcPr>
          <w:p>
            <w:pPr>
              <w:pStyle w:val="Normal"/>
              <w:widowControl w:val="false"/>
              <w:suppressAutoHyphens w:val="true"/>
              <w:spacing w:before="0" w:after="0"/>
              <w:jc w:val="left"/>
              <w:rPr>
                <w:sz w:val="24"/>
                <w:szCs w:val="24"/>
              </w:rPr>
            </w:pPr>
            <w:r>
              <w:rPr>
                <w:rFonts w:eastAsia="Times New Roman" w:cs="Times New Roman"/>
                <w:i/>
                <w:iCs/>
                <w:kern w:val="0"/>
                <w:sz w:val="24"/>
                <w:szCs w:val="24"/>
                <w:lang w:val="ru-RU" w:eastAsia="ru-RU" w:bidi="ar-SA"/>
              </w:rPr>
              <w:t>Согласие с требованием</w:t>
            </w:r>
          </w:p>
        </w:tc>
        <w:tc>
          <w:tcPr>
            <w:tcW w:w="3262"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cPr>
          <w:p>
            <w:pPr>
              <w:pStyle w:val="Normal"/>
              <w:widowControl w:val="false"/>
              <w:suppressAutoHyphens w:val="true"/>
              <w:spacing w:before="0" w:after="0"/>
              <w:jc w:val="left"/>
              <w:rPr>
                <w:sz w:val="24"/>
                <w:szCs w:val="24"/>
              </w:rPr>
            </w:pPr>
            <w:r>
              <w:rPr>
                <w:sz w:val="24"/>
                <w:szCs w:val="24"/>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4798" w:type="dxa"/>
            <w:gridSpan w:val="2"/>
            <w:tcBorders/>
            <w:vAlign w:val="center"/>
          </w:tcPr>
          <w:p>
            <w:pPr>
              <w:pStyle w:val="NoSpacing"/>
              <w:widowControl w:val="false"/>
              <w:suppressAutoHyphens w:val="true"/>
              <w:spacing w:lineRule="auto" w:line="240" w:before="0" w:after="0"/>
              <w:jc w:val="both"/>
              <w:rPr>
                <w:rFonts w:ascii="Times New Roman" w:hAnsi="Times New Roman" w:cs="Times New Roman"/>
                <w:kern w:val="0"/>
                <w:lang w:val="ru-RU" w:eastAsia="ru-RU" w:bidi="ar-SA"/>
              </w:rPr>
            </w:pPr>
            <w:r>
              <w:rPr>
                <w:rFonts w:cs="Times New Roman"/>
                <w:kern w:val="0"/>
                <w:lang w:val="ru-RU" w:eastAsia="ru-RU" w:bidi="ar-SA"/>
              </w:rPr>
              <w:t>В случае выявления дефектов, в том числе скрытых, в течение гарантийного срока поставленная продукция заменяется Поставщиком за свой счет.</w:t>
            </w:r>
          </w:p>
        </w:tc>
        <w:tc>
          <w:tcPr>
            <w:tcW w:w="2990" w:type="dxa"/>
            <w:tcBorders/>
          </w:tcPr>
          <w:p>
            <w:pPr>
              <w:pStyle w:val="Normal"/>
              <w:widowControl w:val="false"/>
              <w:suppressAutoHyphens w:val="true"/>
              <w:spacing w:before="0" w:after="0"/>
              <w:jc w:val="left"/>
              <w:rPr>
                <w:sz w:val="24"/>
                <w:szCs w:val="24"/>
              </w:rPr>
            </w:pPr>
            <w:r>
              <w:rPr>
                <w:rFonts w:eastAsia="Times New Roman" w:cs="Times New Roman"/>
                <w:i/>
                <w:iCs/>
                <w:kern w:val="0"/>
                <w:sz w:val="24"/>
                <w:szCs w:val="24"/>
                <w:lang w:val="ru-RU" w:eastAsia="ru-RU" w:bidi="ar-SA"/>
              </w:rPr>
              <w:t>Согласие с требованием</w:t>
            </w:r>
          </w:p>
        </w:tc>
        <w:tc>
          <w:tcPr>
            <w:tcW w:w="3262"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3406" w:type="dxa"/>
            <w:tcBorders/>
          </w:tcPr>
          <w:p>
            <w:pPr>
              <w:pStyle w:val="Normal"/>
              <w:widowControl w:val="false"/>
              <w:suppressAutoHyphens w:val="true"/>
              <w:spacing w:before="0" w:after="0"/>
              <w:jc w:val="left"/>
              <w:rPr>
                <w:sz w:val="24"/>
                <w:szCs w:val="24"/>
              </w:rPr>
            </w:pPr>
            <w:r>
              <w:rPr>
                <w:sz w:val="24"/>
                <w:szCs w:val="24"/>
              </w:rPr>
            </w:r>
          </w:p>
        </w:tc>
      </w:tr>
    </w:tbl>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Heading1"/>
        <w:keepLines/>
        <w:numPr>
          <w:ilvl w:val="0"/>
          <w:numId w:val="3"/>
        </w:numPr>
        <w:ind w:left="357" w:hanging="357"/>
        <w:jc w:val="center"/>
        <w:rPr>
          <w:lang w:val="ru-RU"/>
        </w:rPr>
      </w:pPr>
      <w:bookmarkStart w:id="43" w:name="__RefHeading___Toc7342_1454092132"/>
      <w:bookmarkStart w:id="44" w:name="_Toc75446583"/>
      <w:bookmarkStart w:id="45" w:name="_Toc53393312"/>
      <w:bookmarkEnd w:id="43"/>
      <w:r>
        <w:rPr>
          <w:lang w:val="ru-RU"/>
        </w:rPr>
        <w:t>Требования к документации по ценообразованию</w:t>
      </w:r>
      <w:bookmarkEnd w:id="45"/>
      <w:r>
        <w:rPr>
          <w:lang w:val="ru-RU"/>
        </w:rPr>
        <w:t xml:space="preserve"> на этапе закупки</w:t>
      </w:r>
      <w:bookmarkEnd w:id="44"/>
    </w:p>
    <w:p>
      <w:pPr>
        <w:pStyle w:val="Normal"/>
        <w:numPr>
          <w:ilvl w:val="1"/>
          <w:numId w:val="9"/>
        </w:numPr>
        <w:spacing w:before="0" w:after="120"/>
        <w:ind w:left="142" w:firstLine="142"/>
        <w:jc w:val="both"/>
        <w:rPr>
          <w:bCs/>
          <w:iCs/>
          <w:lang w:eastAsia="x-none"/>
        </w:rPr>
      </w:pPr>
      <w:r>
        <w:rPr>
          <w:bCs/>
          <w:iCs/>
          <w:lang w:eastAsia="x-none"/>
        </w:rPr>
        <w:t xml:space="preserve">В обоснование стоимости своей заявки Участник предоставляет Коммерческое предложение по форме </w:t>
      </w:r>
      <w:bookmarkStart w:id="46" w:name="_Hlk88325985"/>
      <w:r>
        <w:rPr>
          <w:bCs/>
          <w:iCs/>
          <w:lang w:eastAsia="x-none"/>
        </w:rPr>
        <w:t>(с учетом прилагаемой к ней инструкции по заполнению)</w:t>
      </w:r>
      <w:bookmarkEnd w:id="46"/>
      <w:r>
        <w:rPr>
          <w:bCs/>
          <w:iCs/>
          <w:lang w:eastAsia="x-none"/>
        </w:rPr>
        <w:t>, приведенной в Документации о закупке.</w:t>
      </w:r>
    </w:p>
    <w:p>
      <w:pPr>
        <w:pStyle w:val="Normal"/>
        <w:numPr>
          <w:ilvl w:val="1"/>
          <w:numId w:val="9"/>
        </w:numPr>
        <w:spacing w:before="0" w:after="120"/>
        <w:ind w:left="142" w:firstLine="142"/>
        <w:jc w:val="both"/>
        <w:rPr>
          <w:bCs/>
          <w:iCs/>
          <w:lang w:eastAsia="x-none"/>
        </w:rPr>
      </w:pPr>
      <w:bookmarkStart w:id="47" w:name="_Hlk88327292"/>
      <w:r>
        <w:rPr>
          <w:bCs/>
          <w:iCs/>
          <w:lang w:eastAsia="x-none"/>
        </w:rPr>
        <w:t>Дополнительные документы по ценообразованию</w:t>
      </w:r>
      <w:bookmarkEnd w:id="47"/>
      <w:r>
        <w:rPr>
          <w:bCs/>
          <w:iCs/>
          <w:lang w:eastAsia="x-none"/>
        </w:rPr>
        <w:t xml:space="preserve"> в состав заявки не включаются.</w:t>
      </w:r>
    </w:p>
    <w:p>
      <w:pPr>
        <w:pStyle w:val="Heading1"/>
        <w:keepLines/>
        <w:tabs>
          <w:tab w:val="clear" w:pos="0"/>
        </w:tabs>
        <w:ind w:left="357" w:hanging="0"/>
        <w:rPr>
          <w:iCs/>
          <w:lang w:val="ru-RU"/>
        </w:rPr>
      </w:pPr>
      <w:r>
        <w:rPr>
          <w:iCs/>
          <w:lang w:val="ru-RU"/>
        </w:rPr>
      </w:r>
    </w:p>
    <w:p>
      <w:pPr>
        <w:pStyle w:val="Normal"/>
        <w:widowControl w:val="false"/>
        <w:tabs>
          <w:tab w:val="clear" w:pos="708"/>
          <w:tab w:val="left" w:pos="426" w:leader="none"/>
        </w:tabs>
        <w:spacing w:before="60" w:after="0"/>
        <w:jc w:val="both"/>
        <w:rPr/>
      </w:pPr>
      <w:r>
        <w:rPr>
          <w:rStyle w:val="Style8"/>
          <w:b w:val="false"/>
          <w:bCs/>
          <w:iCs/>
          <w:shd w:fill="auto" w:val="clear"/>
        </w:rPr>
        <w:t>Куратор договора</w:t>
      </w:r>
    </w:p>
    <w:p>
      <w:pPr>
        <w:pStyle w:val="Normal"/>
        <w:widowControl w:val="false"/>
        <w:tabs>
          <w:tab w:val="clear" w:pos="708"/>
          <w:tab w:val="left" w:pos="426" w:leader="none"/>
        </w:tabs>
        <w:spacing w:before="60" w:after="0"/>
        <w:jc w:val="both"/>
        <w:rPr/>
      </w:pPr>
      <w:r>
        <w:rPr>
          <w:rStyle w:val="Style8"/>
          <w:b w:val="false"/>
          <w:bCs/>
          <w:iCs/>
          <w:shd w:fill="auto" w:val="clear"/>
        </w:rPr>
        <w:t>Мастер ГРиОТС</w:t>
      </w:r>
    </w:p>
    <w:p>
      <w:pPr>
        <w:pStyle w:val="Normal"/>
        <w:widowControl w:val="false"/>
        <w:tabs>
          <w:tab w:val="clear" w:pos="708"/>
          <w:tab w:val="left" w:pos="426" w:leader="none"/>
        </w:tabs>
        <w:spacing w:before="60" w:after="0"/>
        <w:jc w:val="both"/>
        <w:rPr/>
      </w:pPr>
      <w:r>
        <w:rPr>
          <w:rStyle w:val="Style8"/>
          <w:b w:val="false"/>
          <w:bCs/>
          <w:iCs/>
          <w:shd w:fill="auto" w:val="clear"/>
        </w:rPr>
        <w:t>Зверев Е.В.                      ________________</w:t>
      </w:r>
    </w:p>
    <w:p>
      <w:pPr>
        <w:pStyle w:val="Normal"/>
        <w:rPr/>
      </w:pPr>
      <w:r>
        <w:rPr/>
      </w:r>
      <w:bookmarkStart w:id="48" w:name="_Toc46743519_Копия_1"/>
      <w:bookmarkStart w:id="49" w:name="_Toc51339699"/>
      <w:bookmarkStart w:id="50" w:name="_Toc46743519"/>
      <w:bookmarkStart w:id="51" w:name="_Toc46743519_Копия_1"/>
      <w:bookmarkStart w:id="52" w:name="_Toc51339699"/>
      <w:bookmarkStart w:id="53" w:name="_Toc46743519"/>
      <w:bookmarkEnd w:id="51"/>
      <w:bookmarkEnd w:id="52"/>
      <w:bookmarkEnd w:id="53"/>
    </w:p>
    <w:p>
      <w:pPr>
        <w:pStyle w:val="Normal"/>
        <w:rPr>
          <w:rFonts w:eastAsia="Calibri"/>
          <w:b/>
          <w:iCs/>
          <w:lang w:val="x-none" w:eastAsia="x-none"/>
        </w:rPr>
      </w:pPr>
      <w:r>
        <w:rPr/>
      </w:r>
    </w:p>
    <w:sectPr>
      <w:headerReference w:type="default" r:id="rId7"/>
      <w:headerReference w:type="first" r:id="rId8"/>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Times New Roman">
    <w:altName w:val="serif"/>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17</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19</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3"/>
      <w:numFmt w:val="decimal"/>
      <w:lvlText w:val="%1."/>
      <w:lvlJc w:val="left"/>
      <w:pPr>
        <w:tabs>
          <w:tab w:val="num" w:pos="0"/>
        </w:tabs>
        <w:ind w:left="108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440" w:hanging="720"/>
      </w:pPr>
      <w:rPr>
        <w:b w:val="false"/>
        <w:bCs w:val="false"/>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2160" w:hanging="144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520" w:hanging="180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1" w:customStyle="1">
    <w:name w:val="Strong1"/>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5"/>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9"/>
    <w:qFormat/>
    <w:rsid w:val="004a17ae"/>
    <w:rPr>
      <w:rFonts w:eastAsia="Calibri"/>
      <w:caps/>
      <w:sz w:val="28"/>
      <w:szCs w:val="28"/>
      <w:lang w:eastAsia="en-US"/>
    </w:rPr>
  </w:style>
  <w:style w:type="character" w:styleId="13"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Linenumber">
    <w:name w:val="line number"/>
    <w:qFormat/>
    <w:rPr/>
  </w:style>
  <w:style w:type="character" w:styleId="Strong2">
    <w:name w:val="Strong2"/>
    <w:qFormat/>
    <w:rPr>
      <w:b/>
      <w:bCs/>
    </w:rPr>
  </w:style>
  <w:style w:type="character" w:styleId="Strong">
    <w:name w:val="Strong"/>
    <w:qFormat/>
    <w:rPr>
      <w:b/>
      <w:bCs/>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Title"/>
    <w:qFormat/>
    <w:pPr/>
    <w:rPr/>
  </w:style>
  <w:style w:type="paragraph" w:styleId="Caption11111" w:customStyle="1">
    <w:name w:val="caption11111"/>
    <w:basedOn w:val="Normal"/>
    <w:qFormat/>
    <w:pPr>
      <w:suppressLineNumbers/>
      <w:spacing w:before="120" w:after="120"/>
    </w:pPr>
    <w:rPr>
      <w:i/>
      <w:iCs/>
      <w:sz w:val="24"/>
      <w:szCs w:val="24"/>
    </w:rPr>
  </w:style>
  <w:style w:type="paragraph" w:styleId="Indexheading11111" w:customStyle="1">
    <w:name w:val="index heading11111"/>
    <w:basedOn w:val="Title"/>
    <w:qFormat/>
    <w:pPr/>
    <w:rPr/>
  </w:style>
  <w:style w:type="paragraph" w:styleId="Caption111111" w:customStyle="1">
    <w:name w:val="caption111111"/>
    <w:basedOn w:val="Normal"/>
    <w:qFormat/>
    <w:pPr>
      <w:suppressLineNumbers/>
      <w:spacing w:before="120" w:after="120"/>
    </w:pPr>
    <w:rPr>
      <w:i/>
      <w:iCs/>
      <w:sz w:val="24"/>
      <w:szCs w:val="24"/>
    </w:rPr>
  </w:style>
  <w:style w:type="paragraph" w:styleId="Indexheading111111" w:customStyle="1">
    <w:name w:val="index heading111111"/>
    <w:basedOn w:val="Title"/>
    <w:qFormat/>
    <w:pPr/>
    <w:rPr/>
  </w:style>
  <w:style w:type="paragraph" w:styleId="Caption1111111" w:customStyle="1">
    <w:name w:val="caption1111111"/>
    <w:basedOn w:val="Normal"/>
    <w:qFormat/>
    <w:pPr>
      <w:suppressLineNumbers/>
      <w:spacing w:before="120" w:after="120"/>
    </w:pPr>
    <w:rPr>
      <w:i/>
      <w:iCs/>
      <w:sz w:val="24"/>
      <w:szCs w:val="24"/>
    </w:rPr>
  </w:style>
  <w:style w:type="paragraph" w:styleId="Indexheading1111111" w:customStyle="1">
    <w:name w:val="index heading11111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4"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5"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6"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11111" w:customStyle="1">
    <w:name w:val="caption111111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311" w:customStyle="1">
    <w:name w:val="Список 3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7"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8"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9"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10"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8">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396B8-B44B-45BB-89C8-75E3C2AC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Application>AlterOffice/3.4.0.9$Linux_X86_64 LibreOffice_project/b8daf9e823b1a5463a2f48435ddc2e8696e7d4fc</Application>
  <AppVersion>15.0000</AppVersion>
  <Pages>18</Pages>
  <Words>3508</Words>
  <Characters>22962</Characters>
  <CharactersWithSpaces>25246</CharactersWithSpaces>
  <Paragraphs>1277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2024-02-28T03:39:00Z</dcterms:created>
  <dc:creator>Быстров Олег Геннадьевич</dc:creator>
  <dc:description/>
  <dc:language>ru-RU</dc:language>
  <cp:lastModifiedBy>zverevev@corp.gidroogk.com</cp:lastModifiedBy>
  <cp:lastPrinted>2026-02-09T09:03:00Z</cp:lastPrinted>
  <dcterms:modified xsi:type="dcterms:W3CDTF">2026-05-28T15:50:04Z</dcterms:modified>
  <cp:revision>92</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