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Запрос технико-коммерческих предложений в рамках Упрощенной закупки в электронной форме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br/>
        <w:t>по лоту № 04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61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-ОСН ПРОД ДОХ-2026-ВНИИГ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ОКПД 2. 71.12.19. Разработка подразделов проектной документации в части объектов хвостового хозяйства I и II очереди «Система водоснабжения»,  «Система водоотведения», «Отопление, вентиляция и кондиционирование воздуха,  тепловые сети» по объекту : «ГМК «Удокан». II очередь строительства производительностью не менее 36,0 млн тонн руды в год. Строительство хвостохранилища II очереди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«Всероссийский научно-исследовательский институт гидротехники имени Б.Е. Веденеева»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анализа технико-коммерческих предложений потенциальных исполнителей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рамках упрощенной закупки в электронной форме на право заключения договора по лоту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№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04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61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-ОСН ПРОД ДОХ-2026-ВНИИГ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  <w14:ligatures w14:val="none"/>
        </w:rPr>
        <w:t>ОКПД 2. 71.12.19. Разработка подразделов проектной документации в части объектов хвостового хозяйства I и II очереди «Система водоснабжения»,  «Система водоотведения», «Отопление, вентиляция и кондиционирование воздуха,  тепловые сети» по объекту : «ГМК «Удокан». II очередь строительства производительностью не менее 36,0 млн тонн руды в год. Строительство хвостохранилища II очереди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оказыва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емым услугам (в том числе, сведения об объеме, месте, сроках оказания услуг) при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ведены в приложении 1 к настоящему запросу; проекте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исполнителя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Начальная (максимальная) цена договора:</w:t>
      </w:r>
    </w:p>
    <w:p>
      <w:pPr>
        <w:pStyle w:val="Normal"/>
        <w:spacing w:lineRule="auto" w:line="240" w:before="120" w:after="0"/>
        <w:ind w:firstLine="567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 w:themeColor="text1"/>
          <w:sz w:val="24"/>
          <w:szCs w:val="24"/>
          <w:lang w:eastAsia="ru-RU"/>
        </w:rPr>
        <w:t>1 997 372,00</w:t>
      </w:r>
      <w:r>
        <w:rPr>
          <w:rFonts w:ascii="Times New Roman" w:hAnsi="Times New Roman"/>
          <w:b/>
          <w:bCs/>
          <w:i w:val="false"/>
          <w:iCs w:val="false"/>
          <w:color w:val="000000" w:themeColor="text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руб. бе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з </w:t>
      </w:r>
      <w:r>
        <w:rPr>
          <w:rFonts w:eastAsia="Times New Roman" w:cs="Times New Roman" w:ascii="Times New Roman" w:hAnsi="Times New Roman"/>
          <w:b/>
          <w:bCs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НДС.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 исполнителя, с 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гарантии наличия у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оказания услуг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оказания услуг в требуемом объема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оказания услуг</w:t>
      </w:r>
      <w:r>
        <w:rPr>
          <w:rFonts w:eastAsia="Times New Roman" w:cs="Times New Roman" w:ascii="Times New Roman" w:hAnsi="Times New Roman"/>
          <w:color w:val="0000F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firstLine="567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</w:p>
    <w:p>
      <w:pPr>
        <w:pStyle w:val="Normal"/>
        <w:spacing w:lineRule="auto" w:line="240" w:before="120" w:after="0"/>
        <w:ind w:left="567" w:hanging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начала подачи заявок: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28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» мая 2026 г.  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и время окончания срока подачи заявок: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04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июня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2026 г.  в 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ч. 00 мин.  (по московскому времени)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окончания рассмотрения заявок: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19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» июня 2026 г.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подведения итогов закупки: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19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» июня 2026 г.</w:t>
      </w:r>
    </w:p>
    <w:p>
      <w:pPr>
        <w:pStyle w:val="Normal"/>
        <w:spacing w:lineRule="auto" w:line="240" w:before="120" w:after="0"/>
        <w:ind w:left="113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(в том числе, сведения об объеме, сроках выполняемых работ);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Проект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договора (в том числе, условия оплаты и гарантийных обязательств).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Форма ТКП для заполнения Участниками упрощенной закупки.</w:t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">
    <w:name w:val="Символ сноски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2" w:customStyle="1">
    <w:name w:val="Текст сноски Знак"/>
    <w:basedOn w:val="DefaultParagraphFont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3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4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5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Style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FootnoteText">
    <w:name w:val="Footnote Text"/>
    <w:basedOn w:val="Normal"/>
    <w:semiHidden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AlterOffice/3.4.0.8$Linux_X86_64 LibreOffice_project/8f3f3c847f0b8d6fea24e251d3d8ed4f23cbe23c</Application>
  <AppVersion>15.0000</AppVersion>
  <Pages>2</Pages>
  <Words>573</Words>
  <Characters>3885</Characters>
  <CharactersWithSpaces>4416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2023-09-08T13:29:00Z</dcterms:created>
  <dc:creator>Иванова Вероника Сергеевна</dc:creator>
  <dc:description/>
  <dc:language>ru-RU</dc:language>
  <cp:lastModifiedBy>yuhimchukvs</cp:lastModifiedBy>
  <dcterms:modified xsi:type="dcterms:W3CDTF">2026-05-28T15:03:07Z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