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ind w:right="-32" w:hanging="0"/>
        <w:jc w:val="center"/>
        <w:rPr>
          <w:rFonts w:ascii="Times New Roman" w:hAnsi="Times New Roman" w:eastAsia="Times New Roman" w:cs="Times New Roman"/>
          <w:color w:val="80808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808080"/>
          <w:sz w:val="32"/>
          <w:szCs w:val="24"/>
        </w:rPr>
        <w:t xml:space="preserve">Форма предложения  </w:t>
      </w:r>
      <w:r>
        <w:rPr>
          <w:rFonts w:eastAsia="Times New Roman" w:cs="Times New Roman" w:ascii="Times New Roman" w:hAnsi="Times New Roman"/>
          <w:color w:val="808080"/>
          <w:sz w:val="24"/>
          <w:szCs w:val="24"/>
        </w:rPr>
        <w:br/>
      </w:r>
      <w:r>
        <w:rPr>
          <w:rFonts w:eastAsia="Times New Roman" w:cs="Times New Roman" w:ascii="Times New Roman" w:hAnsi="Times New Roman"/>
          <w:i/>
          <w:color w:val="808080"/>
          <w:sz w:val="24"/>
          <w:szCs w:val="24"/>
        </w:rPr>
        <w:t>(Форма предложения Поставщика, Исполнителя, Подрядчика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отчетности,</w:t>
      </w:r>
      <w:r>
        <w:rPr/>
        <w:t xml:space="preserve"> </w:t>
      </w:r>
      <w:r>
        <w:rPr>
          <w:rFonts w:eastAsia="Times New Roman" w:cs="Times New Roman" w:ascii="Times New Roman" w:hAnsi="Times New Roman"/>
          <w:i/>
          <w:color w:val="808080"/>
          <w:sz w:val="24"/>
          <w:szCs w:val="24"/>
        </w:rPr>
        <w:t>номер телефона, e-mail, ФИО контактного лица )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№</w:t>
      </w:r>
      <w:r>
        <w:rPr>
          <w:rFonts w:eastAsia="Calibri" w:cs="Times New Roman" w:ascii="Times New Roman" w:hAnsi="Times New Roman"/>
          <w:sz w:val="24"/>
          <w:szCs w:val="24"/>
        </w:rPr>
        <w:t>____________ от _______________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0" w:hanging="0"/>
        <w:jc w:val="center"/>
        <w:outlineLvl w:val="0"/>
        <w:rPr>
          <w:rFonts w:ascii="Times New Roman" w:hAnsi="Times New Roman" w:eastAsia="Liberation Serif" w:cs="Times New Roman"/>
          <w:b/>
          <w:bCs/>
          <w:sz w:val="28"/>
          <w:szCs w:val="28"/>
          <w:lang w:eastAsia="ru-RU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  <w:lang w:eastAsia="ru-RU"/>
        </w:rPr>
        <w:t xml:space="preserve">Технико-коммерческое предложение </w:t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jc w:val="center"/>
        <w:rPr>
          <w:rFonts w:ascii="Times New Roman" w:hAnsi="Times New Roman" w:eastAsia="Liberation Serif"/>
          <w:sz w:val="28"/>
          <w:szCs w:val="28"/>
          <w:lang w:eastAsia="en-US"/>
        </w:rPr>
      </w:pPr>
      <w:r>
        <w:rPr>
          <w:rFonts w:eastAsia="Liberation Serif" w:ascii="Times New Roman" w:hAnsi="Times New Roman"/>
          <w:sz w:val="28"/>
          <w:szCs w:val="28"/>
          <w:lang w:eastAsia="en-US"/>
        </w:rPr>
        <w:t>на оказание услуг/работ</w:t>
      </w:r>
    </w:p>
    <w:p>
      <w:pPr>
        <w:pStyle w:val="Normal"/>
        <w:tabs>
          <w:tab w:val="clear" w:pos="708"/>
        </w:tabs>
        <w:spacing w:lineRule="atLeast" w:line="283" w:before="0" w:after="160"/>
        <w:ind w:firstLine="708"/>
        <w:contextualSpacing/>
        <w:jc w:val="center"/>
        <w:rPr>
          <w:color w:val="000000"/>
        </w:rPr>
      </w:pPr>
      <w:r>
        <w:rPr>
          <w:rFonts w:eastAsia="Liberation Serif" w:ascii="Times New Roman" w:hAnsi="Times New Roman"/>
          <w:b w:val="false"/>
          <w:color w:val="000000"/>
          <w:sz w:val="28"/>
          <w:szCs w:val="28"/>
        </w:rPr>
        <w:t>по лоту №</w:t>
      </w: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04</w:t>
      </w: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61</w:t>
      </w: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-ОСН ПРОД ДОХ-2026-ВНИИГ  </w:t>
      </w:r>
    </w:p>
    <w:p>
      <w:pPr>
        <w:pStyle w:val="Normal"/>
        <w:tabs>
          <w:tab w:val="clear" w:pos="708"/>
        </w:tabs>
        <w:spacing w:lineRule="atLeast" w:line="283" w:before="0" w:after="160"/>
        <w:ind w:firstLine="708"/>
        <w:contextualSpacing/>
        <w:jc w:val="center"/>
        <w:rPr>
          <w:color w:val="000000"/>
        </w:rPr>
      </w:pPr>
      <w:r>
        <w:rPr>
          <w:rFonts w:eastAsia="Liberation Serif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ОКПД 2. 71.12.19. Разработка подразделов проектной документации в части объектов хвостового хозяйства I и II очереди «Система водоснабжения»,  «Система водоотведения», «Отопление, вентиляция и кондиционирование воздуха,  тепловые сети» по объекту : «ГМК «Удокан». II очередь строительства производительностью не менее 36,0 млн тонн руды в год. Строительство хвостохранилища II очереди </w:t>
      </w:r>
    </w:p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Liberation Serif" w:cs="Times New Roman"/>
          <w:color w:val="000000"/>
          <w:sz w:val="28"/>
          <w:szCs w:val="28"/>
        </w:rPr>
      </w:pPr>
      <w:r>
        <w:rPr>
          <w:rFonts w:eastAsia="Liberation Serif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eastAsia="Liberation Serif" w:cs="Times New Roman" w:ascii="Times New Roman" w:hAnsi="Times New Roman"/>
          <w:color w:val="000000"/>
          <w:sz w:val="28"/>
          <w:szCs w:val="28"/>
        </w:rPr>
        <w:t xml:space="preserve">Изучив направленный Вами запрос, предлагаем оказать услуги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 лоту № </w:t>
      </w:r>
      <w:r>
        <w:rPr>
          <w:rFonts w:eastAsia="Liberation Serif" w:cs="Times New Roman" w:ascii="Times New Roman" w:hAnsi="Times New Roman"/>
          <w:bCs/>
          <w:color w:val="000000"/>
          <w:sz w:val="28"/>
          <w:szCs w:val="28"/>
        </w:rPr>
        <w:t xml:space="preserve"> 04</w:t>
      </w:r>
      <w:r>
        <w:rPr>
          <w:rFonts w:eastAsia="Liberation Serif" w:cs="Times New Roman" w:ascii="Times New Roman" w:hAnsi="Times New Roman"/>
          <w:bCs/>
          <w:color w:val="000000"/>
          <w:sz w:val="28"/>
          <w:szCs w:val="28"/>
        </w:rPr>
        <w:t>61</w:t>
      </w:r>
      <w:r>
        <w:rPr>
          <w:rFonts w:eastAsia="Liberation Serif" w:cs="Times New Roman" w:ascii="Times New Roman" w:hAnsi="Times New Roman"/>
          <w:bCs/>
          <w:color w:val="000000"/>
          <w:sz w:val="28"/>
          <w:szCs w:val="28"/>
        </w:rPr>
        <w:t xml:space="preserve">-ОСН ПРОД ДОХ-2026-ВНИИГ ОКПД 2. 71.12.19. Разработка подразделов проектной документации в части объектов хвостового хозяйства I и II очереди «Система водоснабжения»,  «Система водоотведения», «Отопление, вентиляция и кондиционирование воздуха,  тепловые сети» по объекту : «ГМК «Удокан». II очередь строительства производительностью не менее 36,0 млн тонн руды в год. Строительство хвостохранилища II очереди  </w:t>
      </w:r>
      <w:r>
        <w:rPr>
          <w:rFonts w:eastAsia="Liberation Serif" w:cs="Times New Roman" w:ascii="Times New Roman" w:hAnsi="Times New Roman"/>
          <w:color w:val="000000"/>
          <w:sz w:val="28"/>
          <w:szCs w:val="28"/>
        </w:rPr>
        <w:t xml:space="preserve">на условиях изложенных в Технических требованиях и Проекте договора. </w:t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</w:r>
    </w:p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  <w:t xml:space="preserve">Стоимость предложения составляет -  </w:t>
      </w:r>
    </w:p>
    <w:tbl>
      <w:tblPr>
        <w:tblW w:w="103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494"/>
        <w:gridCol w:w="4853"/>
      </w:tblGrid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Максимальная (предельная) цена Договора без НДС, руб.</w:t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cs="Times New Roman" w:ascii="Times New Roman" w:hAnsi="Times New Roman"/>
                <w:b/>
                <w:vertAlign w:val="superscript"/>
              </w:rPr>
              <w:t>_____________________________________________________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  <w:vertAlign w:val="superscript"/>
              </w:rPr>
              <w:t xml:space="preserve"> </w:t>
            </w:r>
            <w:r>
              <w:rPr>
                <w:rFonts w:cs="Times New Roman" w:ascii="Times New Roman" w:hAnsi="Times New Roman"/>
                <w:b/>
                <w:vertAlign w:val="superscript"/>
              </w:rPr>
              <w:t>(максимальная цена Договора (цифрами), рублей, без НДС)</w:t>
            </w:r>
          </w:p>
        </w:tc>
      </w:tr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cantSplit w:val="true"/>
        </w:trPr>
        <w:tc>
          <w:tcPr>
            <w:tcW w:w="5494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>кроме того, НДС, руб.</w:t>
            </w:r>
            <w:r>
              <w:rPr>
                <w:rStyle w:val="FootnoteReference"/>
                <w:rFonts w:cs="Times New Roman" w:ascii="Times New Roman" w:hAnsi="Times New Roman"/>
              </w:rPr>
              <w:footnoteReference w:id="2"/>
            </w:r>
          </w:p>
        </w:tc>
        <w:tc>
          <w:tcPr>
            <w:tcW w:w="4853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___________________________________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cs="Times New Roman" w:ascii="Times New Roman" w:hAnsi="Times New Roman"/>
                <w:vertAlign w:val="superscript"/>
              </w:rPr>
              <w:t>(НДС по итоговой стоимости заявки (цифрами), рублей)</w:t>
            </w:r>
          </w:p>
        </w:tc>
      </w:tr>
    </w:tbl>
    <w:p>
      <w:pPr>
        <w:pStyle w:val="11"/>
        <w:tabs>
          <w:tab w:val="clear" w:pos="567"/>
          <w:tab w:val="left" w:pos="1134" w:leader="none"/>
        </w:tabs>
        <w:spacing w:lineRule="auto" w:line="276" w:before="0" w:after="0"/>
        <w:ind w:left="0" w:hanging="0"/>
        <w:rPr>
          <w:rFonts w:ascii="Times New Roman" w:hAnsi="Times New Roman" w:eastAsia="Liberation Serif"/>
          <w:b w:val="false"/>
          <w:sz w:val="28"/>
          <w:szCs w:val="28"/>
        </w:rPr>
      </w:pPr>
      <w:r>
        <w:rPr>
          <w:rFonts w:eastAsia="Liberation Serif" w:ascii="Times New Roman" w:hAnsi="Times New Roman"/>
          <w:b w:val="false"/>
          <w:sz w:val="28"/>
          <w:szCs w:val="28"/>
        </w:rPr>
        <w:t>В стоимость включены все налоги и другие обязательные платежи, стоимость всех сопутствующих работ (услуг), а также все скидки.</w:t>
      </w:r>
      <w:r>
        <w:rPr>
          <w:rFonts w:eastAsia="Liberation Serif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_____________ (</w:t>
      </w:r>
      <w:r>
        <w:rPr>
          <w:rFonts w:eastAsia="Liberation Serif" w:cs="Times New Roman" w:ascii="Times New Roman" w:hAnsi="Times New Roman"/>
          <w:i/>
          <w:sz w:val="28"/>
          <w:szCs w:val="28"/>
        </w:rPr>
        <w:t>указывается наименование участника)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 подтверждает согласие с условиями проекта договора и техническими требованиями, указанными в Приложениях № 1, № 2 к запросу ТКП Заказчика, в т.ч. с порядком оплаты и оказания услуг, сроком оказания услуг, сроком и условиями гарантийных обязательств.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i/>
          <w:i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_____________ (</w:t>
      </w:r>
      <w:r>
        <w:rPr>
          <w:rFonts w:eastAsia="Liberation Serif" w:cs="Times New Roman" w:ascii="Times New Roman" w:hAnsi="Times New Roman"/>
          <w:i/>
          <w:sz w:val="28"/>
          <w:szCs w:val="28"/>
        </w:rPr>
        <w:t xml:space="preserve">указывается наименование участника) </w:t>
      </w:r>
      <w:r>
        <w:rPr>
          <w:rFonts w:eastAsia="Liberation Serif" w:cs="Times New Roman" w:ascii="Times New Roman" w:hAnsi="Times New Roman"/>
          <w:sz w:val="28"/>
          <w:szCs w:val="28"/>
        </w:rPr>
        <w:t xml:space="preserve">гарантирует наличие гражданской правоспособности в полном объеме для заключения и исполнения договора, в том числе: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не проводится процедура ликвидации;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отсутствует решение арбитражного суда о признании несостоятельным (банкротом);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отсутствует приостановление деятельности в порядке, установленном Кодексом Российской Федерации об административном правонарушении.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iCs/>
          <w:sz w:val="26"/>
          <w:szCs w:val="26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Подтверждаем, что в отношении 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не применяются специальные экономические меры в соответствии с Указом Президента Российской Федерации от 03.05.2022 №252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соответствующие сведения о</w:t>
      </w:r>
      <w:r>
        <w:rPr>
          <w:rFonts w:eastAsia="Times New Roman" w:cs="Times New Roman" w:ascii="Times New Roman" w:hAnsi="Times New Roman"/>
          <w:iCs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FFFFF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 xml:space="preserve">отсутствуют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№851, а также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</w:t>
      </w:r>
      <w:r>
        <w:rPr>
          <w:rFonts w:eastAsia="Times New Roman" w:cs="Times New Roman" w:ascii="Times New Roman" w:hAnsi="Times New Roman"/>
          <w:i/>
          <w:sz w:val="26"/>
          <w:szCs w:val="26"/>
          <w:highlight w:val="lightGray"/>
          <w:shd w:fill="BFBFBF" w:val="clear"/>
          <w:lang w:eastAsia="ru-RU"/>
        </w:rPr>
        <w:t>(наименование Участника)</w:t>
      </w:r>
      <w:r>
        <w:rPr>
          <w:rFonts w:eastAsia="Times New Roman" w:cs="Times New Roman" w:ascii="Times New Roman" w:hAnsi="Times New Roman"/>
          <w:i/>
          <w:sz w:val="26"/>
          <w:szCs w:val="26"/>
          <w:shd w:fill="BFBFBF" w:val="clear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не является подконтрольной организацией данных юридических лиц</w:t>
      </w:r>
      <w:bookmarkStart w:id="0" w:name="_Hlk112767732"/>
      <w:bookmarkEnd w:id="0"/>
      <w:r>
        <w:rPr>
          <w:rStyle w:val="FootnoteReference"/>
          <w:rFonts w:eastAsia="Times New Roman" w:cs="Times New Roman" w:ascii="Times New Roman" w:hAnsi="Times New Roman"/>
          <w:iCs/>
          <w:sz w:val="26"/>
          <w:szCs w:val="26"/>
          <w:shd w:fill="FFFFFF" w:val="clear"/>
          <w:vertAlign w:val="superscript"/>
          <w:lang w:eastAsia="ru-RU"/>
        </w:rPr>
        <w:footnoteReference w:id="3"/>
      </w:r>
      <w:bookmarkStart w:id="1" w:name="_Hlk110344895"/>
      <w:bookmarkEnd w:id="1"/>
      <w:r>
        <w:rPr>
          <w:rFonts w:eastAsia="Times New Roman" w:cs="Times New Roman" w:ascii="Times New Roman" w:hAnsi="Times New Roman"/>
          <w:iCs/>
          <w:sz w:val="26"/>
          <w:szCs w:val="26"/>
          <w:shd w:fill="FFFFFF" w:val="clear"/>
          <w:lang w:eastAsia="ru-RU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Мы согласны с тем, что в случае предоставления нами в заявке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Данные участника: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–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полное наименование Исполнителя, с указанием организационно-правовой формы (для юридических лиц) 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–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ab/>
        <w:t>юридический адрес, почтовый адрес, ИНН [для юридических лиц] / паспортные данные, адрес регистрации, ИНН (при наличии) [для физических лиц] ________________________________________________________________</w:t>
        <w:br/>
        <w:t>–</w:t>
        <w:tab/>
        <w:t>контактные данные: номер телефона, e-mail, ФИО контактного лица ________________________________________________________________</w:t>
        <w:b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Данное предложение действительно до «__»________ 202__ года.    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</w:t>
      </w:r>
    </w:p>
    <w:p>
      <w:pPr>
        <w:pStyle w:val="Normal"/>
        <w:spacing w:lineRule="auto" w:line="240" w:before="120" w:after="0"/>
        <w:ind w:right="3684" w:hanging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ru-RU"/>
        </w:rPr>
        <w:t>(подпись, М.П.)</w:t>
      </w:r>
    </w:p>
    <w:p>
      <w:pPr>
        <w:pStyle w:val="Normal"/>
        <w:spacing w:lineRule="auto" w:line="240" w:before="12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____________________________________</w:t>
      </w:r>
    </w:p>
    <w:p>
      <w:pPr>
        <w:pStyle w:val="Normal"/>
        <w:spacing w:lineRule="auto" w:line="240" w:before="120" w:after="0"/>
        <w:ind w:right="3684" w:hanging="0"/>
        <w:jc w:val="center"/>
        <w:rPr>
          <w:rFonts w:ascii="Times New Roman" w:hAnsi="Times New Roman" w:eastAsia="Times New Roman" w:cs="Times New Roman"/>
          <w:sz w:val="26"/>
          <w:szCs w:val="26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vertAlign w:val="superscript"/>
          <w:lang w:eastAsia="ru-RU"/>
        </w:rPr>
        <w:t>(фамилия, имя, отчество подписавшего, должность)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jc w:val="both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sz w:val="32"/>
          <w:szCs w:val="32"/>
          <w:lang w:eastAsia="ru-RU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276" w:right="566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spacing w:before="0" w:after="40"/>
        <w:rPr>
          <w:rFonts w:ascii="Times New Roman" w:hAnsi="Times New Roman" w:cs="Times New Roman"/>
        </w:rPr>
      </w:pPr>
      <w:r>
        <w:rPr>
          <w:rStyle w:val="Style6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В случае если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 облагается».</w:t>
      </w:r>
    </w:p>
  </w:footnote>
  <w:footnote w:id="3">
    <w:p>
      <w:pPr>
        <w:pStyle w:val="FootnoteText"/>
        <w:widowControl w:val="false"/>
        <w:spacing w:before="0" w:after="40"/>
        <w:rPr>
          <w:rFonts w:ascii="Times New Roman" w:hAnsi="Times New Roman" w:cs="Times New Roman"/>
          <w:sz w:val="16"/>
          <w:szCs w:val="16"/>
        </w:rPr>
      </w:pPr>
      <w:r>
        <w:rPr>
          <w:rStyle w:val="Style6"/>
        </w:rPr>
        <w:footnoteRef/>
      </w:r>
      <w:r>
        <w:rPr>
          <w:rFonts w:cs="Times New Roman" w:ascii="Times New Roman" w:hAnsi="Times New Roman"/>
          <w:sz w:val="16"/>
          <w:szCs w:val="16"/>
        </w:rPr>
        <w:t xml:space="preserve"> </w:t>
      </w:r>
      <w:bookmarkStart w:id="2" w:name="_Hlk139369429_Копия_1_Копия_1_Копия_1_Ко"/>
      <w:r>
        <w:rPr>
          <w:rFonts w:cs="Times New Roman" w:ascii="Times New Roman" w:hAnsi="Times New Roman"/>
          <w:sz w:val="16"/>
          <w:szCs w:val="16"/>
        </w:rPr>
        <w:t>В случае если заявка подается от лица Коллективного участника соответствующая информация должна быть приведена по всем членам Коллективного участника.</w:t>
      </w:r>
      <w:bookmarkEnd w:id="2"/>
    </w:p>
  </w:footnote>
</w:footnotes>
</file>

<file path=word/settings.xml><?xml version="1.0" encoding="utf-8"?>
<w:settings xmlns:w="http://schemas.openxmlformats.org/wordprocessingml/2006/main">
  <w:zoom w:percent="98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2" w:customStyle="1">
    <w:name w:val="Выделенная цитата Знак"/>
    <w:uiPriority w:val="30"/>
    <w:qFormat/>
    <w:rPr>
      <w:i/>
    </w:rPr>
  </w:style>
  <w:style w:type="character" w:styleId="Style3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4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>
    <w:name w:val="Символ сноски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11" w:customStyle="1">
    <w:name w:val="Стиль Заголовок 1 + по ширине"/>
    <w:qFormat/>
    <w:pPr>
      <w:keepNext w:val="true"/>
      <w:keepLines/>
      <w:widowControl/>
      <w:tabs>
        <w:tab w:val="clear" w:pos="708"/>
        <w:tab w:val="left" w:pos="567" w:leader="none"/>
        <w:tab w:val="left" w:pos="1134" w:leader="none"/>
      </w:tabs>
      <w:suppressAutoHyphens w:val="true"/>
      <w:bidi w:val="0"/>
      <w:spacing w:lineRule="auto" w:line="240" w:beforeAutospacing="0" w:before="480" w:afterAutospacing="0" w:after="240"/>
      <w:ind w:left="567" w:hanging="567"/>
      <w:jc w:val="both"/>
      <w:outlineLvl w:val="0"/>
    </w:pPr>
    <w:rPr>
      <w:rFonts w:ascii="Arial" w:hAnsi="Arial" w:eastAsia="Times New Roman" w:cs="Times New Roman"/>
      <w:b/>
      <w:bCs/>
      <w:color w:val="auto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AlterOffice/3.4.0.8$Linux_X86_64 LibreOffice_project/8f3f3c847f0b8d6fea24e251d3d8ed4f23cbe23c</Application>
  <AppVersion>15.0000</AppVersion>
  <Pages>3</Pages>
  <Words>590</Words>
  <Characters>4514</Characters>
  <CharactersWithSpaces>5101</CharactersWithSpaces>
  <Paragraphs>34</Paragraphs>
  <Company>DVGK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2023-10-18T09:05:00Z</dcterms:created>
  <dc:creator>Бабык Светлана Михайловна</dc:creator>
  <dc:description/>
  <dc:language>ru-RU</dc:language>
  <cp:lastModifiedBy>yuhimchukvs</cp:lastModifiedBy>
  <dcterms:modified xsi:type="dcterms:W3CDTF">2026-05-28T15:04:53Z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