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1.docx" ContentType="application/vnd.openxmlformats-officedocument.wordprocessingml.document"/>
  <Override PartName="/word/footer3.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1.wmf" ContentType="image/x-wmf"/>
  <Override PartName="/word/media/image2.wmf" ContentType="image/x-wmf"/>
  <Override PartName="/word/header6.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keepNext w:val="true"/>
        <w:spacing w:before="120" w:after="0"/>
        <w:ind w:left="4536" w:hanging="0"/>
        <w:jc w:val="right"/>
        <w:rPr/>
      </w:pPr>
      <w:r>
        <w:rPr/>
      </w:r>
    </w:p>
    <w:p>
      <w:pPr>
        <w:pStyle w:val="Style30"/>
        <w:ind w:left="4536" w:hanging="0"/>
        <w:rPr/>
      </w:pPr>
      <w:r>
        <w:rPr/>
      </w:r>
    </w:p>
    <w:p>
      <w:pPr>
        <w:pStyle w:val="Style30"/>
        <w:rPr/>
      </w:pPr>
      <w:r>
        <w:rPr/>
      </w:r>
    </w:p>
    <w:p>
      <w:pPr>
        <w:pStyle w:val="Style30"/>
        <w:rPr/>
      </w:pPr>
      <w:r>
        <w:rPr/>
      </w:r>
    </w:p>
    <w:p>
      <w:pPr>
        <w:pStyle w:val="Style30"/>
        <w:keepNext w:val="true"/>
        <w:numPr>
          <w:ilvl w:val="0"/>
          <w:numId w:val="0"/>
        </w:numPr>
        <w:ind w:left="0" w:hanging="0"/>
        <w:jc w:val="center"/>
        <w:outlineLvl w:val="2"/>
        <w:rPr>
          <w:b/>
          <w:bCs/>
          <w:caps/>
        </w:rPr>
      </w:pPr>
      <w:r>
        <w:rPr>
          <w:b/>
          <w:bCs/>
          <w:caps/>
        </w:rPr>
        <w:t>Документация о закупке</w:t>
      </w:r>
    </w:p>
    <w:p>
      <w:pPr>
        <w:pStyle w:val="Style30"/>
        <w:keepNext w:val="true"/>
        <w:spacing w:before="240" w:after="0"/>
        <w:jc w:val="center"/>
        <w:rPr/>
      </w:pPr>
      <w:r>
        <w:rPr/>
        <w:t>Состязательный отбор в электронной форме,</w:t>
        <w:br/>
        <w:t>на право заключения договора на</w:t>
      </w:r>
    </w:p>
    <w:p>
      <w:pPr>
        <w:pStyle w:val="Normal"/>
        <w:widowControl w:val="false"/>
        <w:spacing w:before="0" w:after="0"/>
        <w:jc w:val="center"/>
        <w:rPr>
          <w:rFonts w:eastAsia="Times New Roman" w:cs="Times New Roman"/>
          <w:szCs w:val="26"/>
          <w:lang w:eastAsia="ru-RU"/>
        </w:rPr>
      </w:pPr>
      <w:r>
        <w:rPr>
          <w:rFonts w:eastAsia="Times New Roman" w:cs="Times New Roman"/>
          <w:szCs w:val="26"/>
          <w:lang w:eastAsia="ru-RU"/>
        </w:rPr>
        <w:t>«ОКПД2 30.30.32.152 Поставка беспилотного летательного аппарата для филиала ПАО «РусГидро»-«Саяно-Шушенская ГЭС имени П.С. Непорожнего» в рамках инвестиционного проекта Р_Т-1310-258»</w:t>
      </w:r>
    </w:p>
    <w:p>
      <w:pPr>
        <w:pStyle w:val="Normal"/>
        <w:jc w:val="center"/>
        <w:rPr>
          <w:rFonts w:eastAsia="Times New Roman" w:cs="Times New Roman"/>
          <w:szCs w:val="26"/>
          <w:lang w:eastAsia="ru-RU"/>
        </w:rPr>
      </w:pPr>
      <w:r>
        <w:rPr>
          <w:rFonts w:eastAsia="Times New Roman" w:cs="Times New Roman"/>
          <w:szCs w:val="26"/>
          <w:lang w:eastAsia="ru-RU"/>
        </w:rPr>
        <w:br/>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0"/>
        </w:sectPr>
        <w:pStyle w:val="Normal"/>
        <w:jc w:val="center"/>
        <w:rPr>
          <w:rFonts w:eastAsia="Times New Roman" w:cs="Times New Roman"/>
          <w:szCs w:val="26"/>
          <w:lang w:eastAsia="ru-RU"/>
        </w:rPr>
      </w:pPr>
      <w:r>
        <w:rPr>
          <w:rFonts w:eastAsia="Times New Roman" w:cs="Times New Roman"/>
          <w:szCs w:val="26"/>
          <w:lang w:eastAsia="ru-RU"/>
        </w:rPr>
        <w:t>(ЛОТ № 0003-ТПИР ОНМ-2026-СШГЭС)</w:t>
      </w:r>
    </w:p>
    <w:p>
      <w:pPr>
        <w:pStyle w:val="Style29"/>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sz w:val="22"/>
              <w:lang w:eastAsia="ru-RU"/>
            </w:rPr>
          </w:pPr>
          <w:r>
            <w:fldChar w:fldCharType="begin"/>
          </w:r>
          <w:r>
            <w:rPr>
              <w:webHidden/>
              <w:rStyle w:val="Style20"/>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Подраздел,2,[РГ] Подраздел,2,[РГ] Подраздел,2,[РГ] Подраздел,2,[РГ] Подраздел,2,[РГ] Подраздел,2,[РГ] Пункт,3,[РГ] Пункт,3,[РГ] Пункт,3,[РГ] Пункт,3,[РГ] Пункт,3,[РГ] Подпункт,4,[РГ] Подпункт,4,[РГ] Подпункт,4,[РГ] Подпункт,4,[РГ] Подпункт,4,[РГ] Перечисление,5,[РГ] Перечисление,5,[РГ] Перечисление,5,[РГ] Перечисление,5,[РГ] Перечисление,5" \h</w:instrText>
          </w:r>
          <w:r>
            <w:rPr>
              <w:webHidden/>
              <w:rStyle w:val="Style20"/>
              <w:vanish w:val="false"/>
            </w:rPr>
            <w:fldChar w:fldCharType="separate"/>
          </w:r>
          <w:hyperlink w:anchor="_Toc188436265">
            <w:r>
              <w:rPr>
                <w:webHidden/>
                <w:rStyle w:val="Style20"/>
                <w:vanish w:val="false"/>
              </w:rPr>
              <w:t>Сокращения</w:t>
            </w:r>
            <w:r>
              <w:rPr>
                <w:webHidden/>
              </w:rPr>
              <w:fldChar w:fldCharType="begin"/>
            </w:r>
            <w:r>
              <w:rPr>
                <w:webHidden/>
              </w:rPr>
              <w:instrText xml:space="preserve">PAGEREF _Toc188436265 \h</w:instrText>
            </w:r>
            <w:r>
              <w:rPr>
                <w:webHidden/>
              </w:rPr>
              <w:fldChar w:fldCharType="separate"/>
            </w:r>
            <w:r>
              <w:rPr>
                <w:rStyle w:val="Style20"/>
              </w:rPr>
              <w:tab/>
              <w:t>5</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266">
            <w:r>
              <w:rPr>
                <w:webHidden/>
                <w:rStyle w:val="Style20"/>
                <w:vanish w:val="false"/>
              </w:rPr>
              <w:t>Термины и определения</w:t>
            </w:r>
            <w:r>
              <w:rPr>
                <w:webHidden/>
              </w:rPr>
              <w:fldChar w:fldCharType="begin"/>
            </w:r>
            <w:r>
              <w:rPr>
                <w:webHidden/>
              </w:rPr>
              <w:instrText xml:space="preserve">PAGEREF _Toc188436266 \h</w:instrText>
            </w:r>
            <w:r>
              <w:rPr>
                <w:webHidden/>
              </w:rPr>
              <w:fldChar w:fldCharType="separate"/>
            </w:r>
            <w:r>
              <w:rPr>
                <w:rStyle w:val="Style20"/>
              </w:rPr>
              <w:tab/>
              <w:t>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267">
            <w:r>
              <w:rPr>
                <w:webHidden/>
                <w:rStyle w:val="Style20"/>
                <w:vanish w:val="false"/>
              </w:rPr>
              <w:t>1.</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_Toc188436267 \h</w:instrText>
            </w:r>
            <w:r>
              <w:rPr>
                <w:webHidden/>
              </w:rPr>
              <w:fldChar w:fldCharType="separate"/>
            </w:r>
            <w:r>
              <w:rPr>
                <w:rStyle w:val="Style20"/>
              </w:rPr>
              <w:t>Основные сведения о закупке</w:t>
              <w:tab/>
              <w:t>11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68">
            <w:r>
              <w:rPr>
                <w:webHidden/>
                <w:rStyle w:val="Style20"/>
                <w:vanish w:val="false"/>
              </w:rPr>
              <w:t>1.1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_Toc188436268 \h</w:instrText>
            </w:r>
            <w:r>
              <w:rPr>
                <w:webHidden/>
              </w:rPr>
              <w:fldChar w:fldCharType="separate"/>
            </w:r>
            <w:r>
              <w:rPr>
                <w:rStyle w:val="Style20"/>
              </w:rPr>
              <w:t>Статус настоящего раздела</w:t>
              <w:tab/>
              <w:t>11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69">
            <w:r>
              <w:rPr>
                <w:webHidden/>
                <w:rStyle w:val="Style20"/>
                <w:vanish w:val="false"/>
              </w:rPr>
              <w:t>1.2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_Toc188436269 \h</w:instrText>
            </w:r>
            <w:r>
              <w:rPr>
                <w:webHidden/>
              </w:rPr>
              <w:fldChar w:fldCharType="separate"/>
            </w:r>
            <w:r>
              <w:rPr>
                <w:rStyle w:val="Style20"/>
              </w:rPr>
              <w:t>Информация о проводимой закупке</w:t>
              <w:tab/>
              <w:t>11</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270">
            <w:r>
              <w:rPr>
                <w:webHidden/>
                <w:rStyle w:val="Style20"/>
                <w:vanish w:val="false"/>
              </w:rPr>
              <w:t>2.</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_Toc188436270 \h</w:instrText>
            </w:r>
            <w:r>
              <w:rPr>
                <w:webHidden/>
              </w:rPr>
              <w:fldChar w:fldCharType="separate"/>
            </w:r>
            <w:r>
              <w:rPr>
                <w:rStyle w:val="Style20"/>
              </w:rPr>
              <w:t>Общие положения</w:t>
              <w:tab/>
              <w:t>16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1">
            <w:r>
              <w:rPr>
                <w:webHidden/>
                <w:rStyle w:val="Style20"/>
                <w:vanish w:val="false"/>
              </w:rPr>
              <w:t>2.1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_Toc188436271 \h</w:instrText>
            </w:r>
            <w:r>
              <w:rPr>
                <w:webHidden/>
              </w:rPr>
              <w:fldChar w:fldCharType="separate"/>
            </w:r>
            <w:r>
              <w:rPr>
                <w:rStyle w:val="Style20"/>
              </w:rPr>
              <w:t>Общие сведения о закупке</w:t>
              <w:tab/>
              <w:t>16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2">
            <w:r>
              <w:rPr>
                <w:webHidden/>
                <w:rStyle w:val="Style20"/>
                <w:vanish w:val="false"/>
              </w:rPr>
              <w:t>2.2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_Toc188436272 \h</w:instrText>
            </w:r>
            <w:r>
              <w:rPr>
                <w:webHidden/>
              </w:rPr>
              <w:fldChar w:fldCharType="separate"/>
            </w:r>
            <w:r>
              <w:rPr>
                <w:rStyle w:val="Style20"/>
              </w:rPr>
              <w:t>Правовой статус документов</w:t>
              <w:tab/>
              <w:t>16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3">
            <w:r>
              <w:rPr>
                <w:webHidden/>
                <w:rStyle w:val="Style20"/>
                <w:vanish w:val="false"/>
              </w:rPr>
              <w:t>2.3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_Toc188436273 \h</w:instrText>
            </w:r>
            <w:r>
              <w:rPr>
                <w:webHidden/>
              </w:rPr>
              <w:fldChar w:fldCharType="separate"/>
            </w:r>
            <w:r>
              <w:rPr>
                <w:rStyle w:val="Style20"/>
              </w:rPr>
              <w:t>Обжалование</w:t>
              <w:tab/>
              <w:t>17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4">
            <w:r>
              <w:rPr>
                <w:webHidden/>
                <w:rStyle w:val="Style20"/>
                <w:vanish w:val="false"/>
              </w:rPr>
              <w:t>2.4</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_Toc188436274 \h</w:instrText>
            </w:r>
            <w:r>
              <w:rPr>
                <w:webHidden/>
              </w:rPr>
              <w:fldChar w:fldCharType="separate"/>
            </w:r>
            <w:r>
              <w:rPr>
                <w:rStyle w:val="Style20"/>
              </w:rPr>
              <w:t>Особые положения при проведении закупки с использованием ЭП</w:t>
              <w:tab/>
              <w:t>18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5">
            <w:r>
              <w:rPr>
                <w:webHidden/>
                <w:rStyle w:val="Style20"/>
                <w:vanish w:val="false"/>
              </w:rPr>
              <w:t>2.5</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_Toc188436275 \h</w:instrText>
            </w:r>
            <w:r>
              <w:rPr>
                <w:webHidden/>
              </w:rPr>
              <w:fldChar w:fldCharType="separate"/>
            </w:r>
            <w:r>
              <w:rPr>
                <w:rStyle w:val="Style20"/>
              </w:rPr>
              <w:t>Прочие положения</w:t>
              <w:tab/>
              <w:t>18</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276">
            <w:r>
              <w:rPr>
                <w:webHidden/>
                <w:rStyle w:val="Style20"/>
                <w:vanish w:val="false"/>
              </w:rPr>
              <w:t>3.</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_Toc188436276 \h</w:instrText>
            </w:r>
            <w:r>
              <w:rPr>
                <w:webHidden/>
              </w:rPr>
              <w:fldChar w:fldCharType="separate"/>
            </w:r>
            <w:r>
              <w:rPr>
                <w:rStyle w:val="Style20"/>
              </w:rPr>
              <w:t>Требования к Участникам</w:t>
              <w:tab/>
              <w:t>19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7">
            <w:r>
              <w:rPr>
                <w:webHidden/>
                <w:rStyle w:val="Style20"/>
                <w:vanish w:val="false"/>
              </w:rPr>
              <w:t>3.1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_Toc188436277 \h</w:instrText>
            </w:r>
            <w:r>
              <w:rPr>
                <w:webHidden/>
              </w:rPr>
              <w:fldChar w:fldCharType="separate"/>
            </w:r>
            <w:r>
              <w:rPr>
                <w:rStyle w:val="Style20"/>
              </w:rPr>
              <w:t>Общие требования к Участникам</w:t>
              <w:tab/>
              <w:t>19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8">
            <w:r>
              <w:rPr>
                <w:webHidden/>
                <w:rStyle w:val="Style20"/>
                <w:vanish w:val="false"/>
              </w:rPr>
              <w:t>3.2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_Toc188436278 \h</w:instrText>
            </w:r>
            <w:r>
              <w:rPr>
                <w:webHidden/>
              </w:rPr>
              <w:fldChar w:fldCharType="separate"/>
            </w:r>
            <w:r>
              <w:rPr>
                <w:rStyle w:val="Style20"/>
              </w:rPr>
              <w:t>Коллективные участники</w:t>
              <w:tab/>
              <w:t>19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79">
            <w:r>
              <w:rPr>
                <w:webHidden/>
                <w:rStyle w:val="Style20"/>
                <w:vanish w:val="false"/>
              </w:rPr>
              <w:t>3.3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_Toc188436279 \h</w:instrText>
            </w:r>
            <w:r>
              <w:rPr>
                <w:webHidden/>
              </w:rPr>
              <w:fldChar w:fldCharType="separate"/>
            </w:r>
            <w:r>
              <w:rPr>
                <w:rStyle w:val="Style20"/>
              </w:rPr>
              <w:t>Генеральные подрядчики</w:t>
              <w:tab/>
              <w:t>21</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280">
            <w:r>
              <w:rPr>
                <w:webHidden/>
                <w:rStyle w:val="Style20"/>
                <w:vanish w:val="false"/>
              </w:rPr>
              <w:t>4.</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_Toc188436280 \h</w:instrText>
            </w:r>
            <w:r>
              <w:rPr>
                <w:webHidden/>
              </w:rPr>
              <w:fldChar w:fldCharType="separate"/>
            </w:r>
            <w:r>
              <w:rPr>
                <w:rStyle w:val="Style20"/>
              </w:rPr>
              <w:t>Порядок проведения закупки</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1">
            <w:r>
              <w:rPr>
                <w:webHidden/>
                <w:rStyle w:val="Style20"/>
                <w:vanish w:val="false"/>
              </w:rPr>
              <w:t>4.1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_Toc188436281 \h</w:instrText>
            </w:r>
            <w:r>
              <w:rPr>
                <w:webHidden/>
              </w:rPr>
              <w:fldChar w:fldCharType="separate"/>
            </w:r>
            <w:r>
              <w:rPr>
                <w:rStyle w:val="Style20"/>
              </w:rPr>
              <w:t>Общий порядок проведения закупки</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2">
            <w:r>
              <w:rPr>
                <w:webHidden/>
                <w:rStyle w:val="Style20"/>
                <w:vanish w:val="false"/>
              </w:rPr>
              <w:t>4.2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_Toc188436282 \h</w:instrText>
            </w:r>
            <w:r>
              <w:rPr>
                <w:webHidden/>
              </w:rPr>
              <w:fldChar w:fldCharType="separate"/>
            </w:r>
            <w:r>
              <w:rPr>
                <w:rStyle w:val="Style20"/>
              </w:rPr>
              <w:t>Официальное размещение Извещения и Документации о закупке</w:t>
              <w:tab/>
              <w:t>25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3">
            <w:r>
              <w:rPr>
                <w:webHidden/>
                <w:rStyle w:val="Style20"/>
                <w:vanish w:val="false"/>
              </w:rPr>
              <w:t>4.3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_Toc188436283 \h</w:instrText>
            </w:r>
            <w:r>
              <w:rPr>
                <w:webHidden/>
              </w:rPr>
              <w:fldChar w:fldCharType="separate"/>
            </w:r>
            <w:r>
              <w:rPr>
                <w:rStyle w:val="Style20"/>
              </w:rPr>
              <w:t>Подготовка заявки</w:t>
              <w:tab/>
              <w:t>25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4">
            <w:r>
              <w:rPr>
                <w:webHidden/>
                <w:rStyle w:val="Style20"/>
                <w:vanish w:val="false"/>
              </w:rPr>
              <w:t>4.4</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_Toc188436284 \h</w:instrText>
            </w:r>
            <w:r>
              <w:rPr>
                <w:webHidden/>
              </w:rPr>
              <w:fldChar w:fldCharType="separate"/>
            </w:r>
            <w:r>
              <w:rPr>
                <w:rStyle w:val="Style20"/>
              </w:rPr>
              <w:t>Разъяснение Документации о закупке</w:t>
              <w:tab/>
              <w:t>28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5">
            <w:r>
              <w:rPr>
                <w:webHidden/>
                <w:rStyle w:val="Style20"/>
                <w:vanish w:val="false"/>
              </w:rPr>
              <w:t>4.5</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_Toc188436285 \h</w:instrText>
            </w:r>
            <w:r>
              <w:rPr>
                <w:webHidden/>
              </w:rPr>
              <w:fldChar w:fldCharType="separate"/>
            </w:r>
            <w:r>
              <w:rPr>
                <w:rStyle w:val="Style20"/>
              </w:rPr>
              <w:t>Изменения Извещения и (или) Документации о закупке</w:t>
              <w:tab/>
              <w:t>28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6">
            <w:r>
              <w:rPr>
                <w:webHidden/>
                <w:rStyle w:val="Style20"/>
                <w:vanish w:val="false"/>
              </w:rPr>
              <w:t>4.6</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_Toc188436286 \h</w:instrText>
            </w:r>
            <w:r>
              <w:rPr>
                <w:webHidden/>
              </w:rPr>
              <w:fldChar w:fldCharType="separate"/>
            </w:r>
            <w:r>
              <w:rPr>
                <w:rStyle w:val="Style20"/>
              </w:rPr>
              <w:t>Подача заявок и их прием</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7">
            <w:r>
              <w:rPr>
                <w:webHidden/>
                <w:rStyle w:val="Style20"/>
                <w:vanish w:val="false"/>
              </w:rPr>
              <w:t>4.7</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_Toc188436287 \h</w:instrText>
            </w:r>
            <w:r>
              <w:rPr>
                <w:webHidden/>
              </w:rPr>
              <w:fldChar w:fldCharType="separate"/>
            </w:r>
            <w:r>
              <w:rPr>
                <w:rStyle w:val="Style20"/>
              </w:rPr>
              <w:t>Изменение и отзыв заявок</w:t>
              <w:tab/>
              <w:t>30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8">
            <w:r>
              <w:rPr>
                <w:webHidden/>
                <w:rStyle w:val="Style20"/>
                <w:vanish w:val="false"/>
              </w:rPr>
              <w:t>4.8</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_Toc188436288 \h</w:instrText>
            </w:r>
            <w:r>
              <w:rPr>
                <w:webHidden/>
              </w:rPr>
              <w:fldChar w:fldCharType="separate"/>
            </w:r>
            <w:r>
              <w:rPr>
                <w:rStyle w:val="Style20"/>
              </w:rPr>
              <w:t>Открытие доступа к заявкам</w:t>
              <w:tab/>
              <w:t>30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89">
            <w:r>
              <w:rPr>
                <w:webHidden/>
                <w:rStyle w:val="Style20"/>
                <w:vanish w:val="false"/>
              </w:rPr>
              <w:t>4.9</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_Toc188436289 \h</w:instrText>
            </w:r>
            <w:r>
              <w:rPr>
                <w:webHidden/>
              </w:rPr>
              <w:fldChar w:fldCharType="separate"/>
            </w:r>
            <w:r>
              <w:rPr>
                <w:rStyle w:val="Style20"/>
              </w:rPr>
              <w:t>Рассмотрение заявок (отборочная стадия), в том числе (при необходимости) проведение аккредитации</w:t>
              <w:tab/>
              <w:t>31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0">
            <w:r>
              <w:rPr>
                <w:webHidden/>
                <w:rStyle w:val="Style20"/>
                <w:vanish w:val="false"/>
              </w:rPr>
              <w:t>4.10</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_Toc188436290 \h</w:instrText>
            </w:r>
            <w:r>
              <w:rPr>
                <w:webHidden/>
              </w:rPr>
              <w:fldChar w:fldCharType="separate"/>
            </w:r>
            <w:r>
              <w:rPr>
                <w:rStyle w:val="Style20"/>
              </w:rPr>
              <w:t>Дополнительные запросы разъяснений заявок</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1">
            <w:r>
              <w:rPr>
                <w:webHidden/>
                <w:rStyle w:val="Style20"/>
                <w:vanish w:val="false"/>
              </w:rPr>
              <w:t>4.11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_Toc188436291 \h</w:instrText>
            </w:r>
            <w:r>
              <w:rPr>
                <w:webHidden/>
              </w:rPr>
              <w:fldChar w:fldCharType="separate"/>
            </w:r>
            <w:r>
              <w:rPr>
                <w:rStyle w:val="Style20"/>
              </w:rPr>
              <w:t>Переторжка</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2">
            <w:r>
              <w:rPr>
                <w:webHidden/>
                <w:rStyle w:val="Style20"/>
                <w:vanish w:val="false"/>
              </w:rPr>
              <w:t>4.12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_Toc188436292 \h</w:instrText>
            </w:r>
            <w:r>
              <w:rPr>
                <w:webHidden/>
              </w:rPr>
              <w:fldChar w:fldCharType="separate"/>
            </w:r>
            <w:r>
              <w:rPr>
                <w:rStyle w:val="Style20"/>
              </w:rPr>
              <w:t>Оценка и сопоставление заявок</w:t>
              <w:tab/>
              <w:t>37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3">
            <w:r>
              <w:rPr>
                <w:webHidden/>
                <w:rStyle w:val="Style20"/>
                <w:vanish w:val="false"/>
              </w:rPr>
              <w:t>4.13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_Toc188436293 \h</w:instrText>
            </w:r>
            <w:r>
              <w:rPr>
                <w:webHidden/>
              </w:rPr>
              <w:fldChar w:fldCharType="separate"/>
            </w:r>
            <w:r>
              <w:rPr>
                <w:rStyle w:val="Style20"/>
              </w:rPr>
              <w:t>Применение законодательства о национальном режиме</w:t>
              <w:tab/>
              <w:t>38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4">
            <w:r>
              <w:rPr>
                <w:webHidden/>
                <w:rStyle w:val="Style20"/>
                <w:vanish w:val="false"/>
              </w:rPr>
              <w:t>4.14</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_Toc188436294 \h</w:instrText>
            </w:r>
            <w:r>
              <w:rPr>
                <w:webHidden/>
              </w:rPr>
              <w:fldChar w:fldCharType="separate"/>
            </w:r>
            <w:r>
              <w:rPr>
                <w:rStyle w:val="Style20"/>
              </w:rPr>
              <w:t>Подведение итогов закупки (определение Победителя)</w:t>
              <w:tab/>
              <w:t>38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5">
            <w:r>
              <w:rPr>
                <w:webHidden/>
                <w:rStyle w:val="Style20"/>
                <w:vanish w:val="false"/>
              </w:rPr>
              <w:t>4.15</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_Toc188436295 \h</w:instrText>
            </w:r>
            <w:r>
              <w:rPr>
                <w:webHidden/>
              </w:rPr>
              <w:fldChar w:fldCharType="separate"/>
            </w:r>
            <w:r>
              <w:rPr>
                <w:rStyle w:val="Style20"/>
              </w:rPr>
              <w:t>Признание закупки несостоявшейся</w:t>
              <w:tab/>
              <w:t>40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6">
            <w:r>
              <w:rPr>
                <w:webHidden/>
                <w:rStyle w:val="Style20"/>
                <w:vanish w:val="false"/>
              </w:rPr>
              <w:t>4.16</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_Toc188436296 \h</w:instrText>
            </w:r>
            <w:r>
              <w:rPr>
                <w:webHidden/>
              </w:rPr>
              <w:fldChar w:fldCharType="separate"/>
            </w:r>
            <w:r>
              <w:rPr>
                <w:rStyle w:val="Style20"/>
              </w:rPr>
              <w:t>Отказ от проведения закупки (отмена закупки)</w:t>
              <w:tab/>
              <w:t>40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7">
            <w:r>
              <w:rPr>
                <w:webHidden/>
                <w:rStyle w:val="Style20"/>
                <w:vanish w:val="false"/>
              </w:rPr>
              <w:t>4.17</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_Toc188436297 \h</w:instrText>
            </w:r>
            <w:r>
              <w:rPr>
                <w:webHidden/>
              </w:rPr>
              <w:fldChar w:fldCharType="separate"/>
            </w:r>
            <w:r>
              <w:rPr>
                <w:rStyle w:val="Style20"/>
              </w:rPr>
              <w:t>Особенности проведения закупки с необходимостью обеспечения заявки</w:t>
              <w:tab/>
              <w:t>41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8">
            <w:r>
              <w:rPr>
                <w:webHidden/>
                <w:rStyle w:val="Style20"/>
                <w:vanish w:val="false"/>
              </w:rPr>
              <w:t>4.18</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_Toc188436298 \h</w:instrText>
            </w:r>
            <w:r>
              <w:rPr>
                <w:webHidden/>
              </w:rPr>
              <w:fldChar w:fldCharType="separate"/>
            </w:r>
            <w:r>
              <w:rPr>
                <w:rStyle w:val="Style20"/>
              </w:rPr>
              <w:t>Особенности проведения многолотовой закупки</w:t>
              <w:tab/>
              <w:t>42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299">
            <w:r>
              <w:rPr>
                <w:webHidden/>
                <w:rStyle w:val="Style20"/>
                <w:vanish w:val="false"/>
              </w:rPr>
              <w:t>4.19</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_Toc188436299 \h</w:instrText>
            </w:r>
            <w:r>
              <w:rPr>
                <w:webHidden/>
              </w:rPr>
              <w:fldChar w:fldCharType="separate"/>
            </w:r>
            <w:r>
              <w:rPr>
                <w:rStyle w:val="Style20"/>
              </w:rPr>
              <w:t>Особенности проведения закупки с возможностью подачи альтернативных предложений</w:t>
              <w:tab/>
              <w:t>43</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00">
            <w:r>
              <w:rPr>
                <w:webHidden/>
                <w:rStyle w:val="Style20"/>
                <w:vanish w:val="false"/>
              </w:rPr>
              <w:t>5.</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_Toc188436300 \h</w:instrText>
            </w:r>
            <w:r>
              <w:rPr>
                <w:webHidden/>
              </w:rPr>
              <w:fldChar w:fldCharType="separate"/>
            </w:r>
            <w:r>
              <w:rPr>
                <w:rStyle w:val="Style20"/>
              </w:rPr>
              <w:t>Порядок заключения Договора</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1">
            <w:r>
              <w:rPr>
                <w:webHidden/>
                <w:rStyle w:val="Style20"/>
                <w:vanish w:val="false"/>
              </w:rPr>
              <w:t>5.1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_Toc188436301 \h</w:instrText>
            </w:r>
            <w:r>
              <w:rPr>
                <w:webHidden/>
              </w:rPr>
              <w:fldChar w:fldCharType="separate"/>
            </w:r>
            <w:r>
              <w:rPr>
                <w:rStyle w:val="Style20"/>
              </w:rPr>
              <w:t>Общие положения</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2">
            <w:r>
              <w:rPr>
                <w:webHidden/>
                <w:rStyle w:val="Style20"/>
                <w:vanish w:val="false"/>
              </w:rPr>
              <w:t>5.2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_Toc188436302 \h</w:instrText>
            </w:r>
            <w:r>
              <w:rPr>
                <w:webHidden/>
              </w:rPr>
              <w:fldChar w:fldCharType="separate"/>
            </w:r>
            <w:r>
              <w:rPr>
                <w:rStyle w:val="Style20"/>
              </w:rPr>
              <w:t>Заключение Договора</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3">
            <w:r>
              <w:rPr>
                <w:webHidden/>
                <w:rStyle w:val="Style20"/>
                <w:vanish w:val="false"/>
              </w:rPr>
              <w:t>5.3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_Toc188436303 \h</w:instrText>
            </w:r>
            <w:r>
              <w:rPr>
                <w:webHidden/>
              </w:rPr>
              <w:fldChar w:fldCharType="separate"/>
            </w:r>
            <w:r>
              <w:rPr>
                <w:rStyle w:val="Style20"/>
              </w:rPr>
              <w:t>Преддоговорные переговоры</w:t>
              <w:tab/>
              <w:t>47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4">
            <w:r>
              <w:rPr>
                <w:webHidden/>
                <w:rStyle w:val="Style20"/>
                <w:vanish w:val="false"/>
              </w:rPr>
              <w:t>5.4</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_Toc188436304 \h</w:instrText>
            </w:r>
            <w:r>
              <w:rPr>
                <w:webHidden/>
              </w:rPr>
              <w:fldChar w:fldCharType="separate"/>
            </w:r>
            <w:r>
              <w:rPr>
                <w:rStyle w:val="Style20"/>
              </w:rPr>
              <w:t>Уклонение Победителя от заключения Договора</w:t>
              <w:tab/>
              <w:t>49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05">
            <w:r>
              <w:rPr>
                <w:webHidden/>
                <w:rStyle w:val="Style20"/>
                <w:vanish w:val="false"/>
              </w:rPr>
              <w:t>6.</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_Toc188436305 \h</w:instrText>
            </w:r>
            <w:r>
              <w:rPr>
                <w:webHidden/>
              </w:rPr>
              <w:fldChar w:fldCharType="separate"/>
            </w:r>
            <w:r>
              <w:rPr>
                <w:rStyle w:val="Style20"/>
              </w:rPr>
              <w:t>Приложение № 1 – Технические требования</w:t>
              <w:tab/>
              <w:t>50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6">
            <w:r>
              <w:rPr>
                <w:webHidden/>
                <w:rStyle w:val="Style20"/>
                <w:vanish w:val="false"/>
              </w:rPr>
              <w:t>6.1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_Toc188436306 \h</w:instrText>
            </w:r>
            <w:r>
              <w:rPr>
                <w:webHidden/>
              </w:rPr>
              <w:fldChar w:fldCharType="separate"/>
            </w:r>
            <w:r>
              <w:rPr>
                <w:rStyle w:val="Style20"/>
              </w:rPr>
              <w:t>Пояснения к Техническим требованиям</w:t>
              <w:tab/>
              <w:t>50</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07">
            <w:r>
              <w:rPr>
                <w:webHidden/>
                <w:rStyle w:val="Style20"/>
                <w:vanish w:val="false"/>
              </w:rPr>
              <w:t>7.</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_Toc188436307 \h</w:instrText>
            </w:r>
            <w:r>
              <w:rPr>
                <w:webHidden/>
              </w:rPr>
              <w:fldChar w:fldCharType="separate"/>
            </w:r>
            <w:r>
              <w:rPr>
                <w:rStyle w:val="Style20"/>
              </w:rPr>
              <w:t>Приложение № 2 – Проект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08">
            <w:r>
              <w:rPr>
                <w:webHidden/>
                <w:rStyle w:val="Style20"/>
                <w:vanish w:val="false"/>
              </w:rPr>
              <w:t>7.1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_Toc188436308 \h</w:instrText>
            </w:r>
            <w:r>
              <w:rPr>
                <w:webHidden/>
              </w:rPr>
              <w:fldChar w:fldCharType="separate"/>
            </w:r>
            <w:r>
              <w:rPr>
                <w:rStyle w:val="Style20"/>
              </w:rPr>
              <w:t>Пояснения к Проекту договора</w:t>
              <w:tab/>
              <w:t>51</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09">
            <w:r>
              <w:rPr>
                <w:webHidden/>
                <w:rStyle w:val="Style20"/>
                <w:vanish w:val="false"/>
              </w:rPr>
              <w:t>8.</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_Toc188436309 \h</w:instrText>
            </w:r>
            <w:r>
              <w:rPr>
                <w:webHidden/>
              </w:rPr>
              <w:fldChar w:fldCharType="separate"/>
            </w:r>
            <w:r>
              <w:rPr>
                <w:rStyle w:val="Style20"/>
              </w:rPr>
              <w:t>Приложение № 3 – Требования к Участникам</w:t>
              <w:tab/>
              <w:t>52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0">
            <w:r>
              <w:rPr>
                <w:webHidden/>
                <w:rStyle w:val="Style20"/>
                <w:vanish w:val="false"/>
              </w:rPr>
              <w:t>8.1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_Toc188436310 \h</w:instrText>
            </w:r>
            <w:r>
              <w:rPr>
                <w:webHidden/>
              </w:rPr>
              <w:fldChar w:fldCharType="separate"/>
            </w:r>
            <w:r>
              <w:rPr>
                <w:rStyle w:val="Style20"/>
              </w:rPr>
              <w:t>Пояснения к требованиям к Участникам</w:t>
              <w:tab/>
              <w:t>52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1">
            <w:r>
              <w:rPr>
                <w:webHidden/>
                <w:rStyle w:val="Style20"/>
                <w:vanish w:val="false"/>
              </w:rPr>
              <w:t>8.2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_Toc188436311 \h</w:instrText>
            </w:r>
            <w:r>
              <w:rPr>
                <w:webHidden/>
              </w:rPr>
              <w:fldChar w:fldCharType="separate"/>
            </w:r>
            <w:r>
              <w:rPr>
                <w:rStyle w:val="Style20"/>
              </w:rPr>
              <w:t>Обязательные требования</w:t>
              <w:tab/>
              <w:t>52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2">
            <w:r>
              <w:rPr>
                <w:webHidden/>
                <w:rStyle w:val="Style20"/>
                <w:vanish w:val="false"/>
              </w:rPr>
              <w:t>8.3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_Toc188436312 \h</w:instrText>
            </w:r>
            <w:r>
              <w:rPr>
                <w:webHidden/>
              </w:rPr>
              <w:fldChar w:fldCharType="separate"/>
            </w:r>
            <w:r>
              <w:rPr>
                <w:rStyle w:val="Style20"/>
              </w:rPr>
              <w:t>Специальные требования</w:t>
              <w:tab/>
              <w:t>55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3">
            <w:r>
              <w:rPr>
                <w:webHidden/>
                <w:rStyle w:val="Style20"/>
                <w:vanish w:val="false"/>
              </w:rPr>
              <w:t>8.4</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_Toc188436313 \h</w:instrText>
            </w:r>
            <w:r>
              <w:rPr>
                <w:webHidden/>
              </w:rPr>
              <w:fldChar w:fldCharType="separate"/>
            </w:r>
            <w:r>
              <w:rPr>
                <w:rStyle w:val="Style20"/>
              </w:rPr>
              <w:t>Квалификационные требования</w:t>
              <w:tab/>
              <w:t>55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4">
            <w:r>
              <w:rPr>
                <w:webHidden/>
                <w:rStyle w:val="Style20"/>
                <w:vanish w:val="false"/>
              </w:rPr>
              <w:t>8.5</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_Toc188436314 \h</w:instrText>
            </w:r>
            <w:r>
              <w:rPr>
                <w:webHidden/>
              </w:rPr>
              <w:fldChar w:fldCharType="separate"/>
            </w:r>
            <w:r>
              <w:rPr>
                <w:rStyle w:val="Style20"/>
              </w:rPr>
              <w:t>Дополнительные требования к Коллективным участникам</w:t>
              <w:tab/>
              <w:t>56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5">
            <w:r>
              <w:rPr>
                <w:webHidden/>
                <w:rStyle w:val="Style20"/>
                <w:vanish w:val="false"/>
              </w:rPr>
              <w:t>8.6</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_Toc188436315 \h</w:instrText>
            </w:r>
            <w:r>
              <w:rPr>
                <w:webHidden/>
              </w:rPr>
              <w:fldChar w:fldCharType="separate"/>
            </w:r>
            <w:r>
              <w:rPr>
                <w:rStyle w:val="Style20"/>
              </w:rPr>
              <w:t>Дополнительные требования к Генеральным подрядчикам</w:t>
              <w:tab/>
              <w:t>56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16">
            <w:r>
              <w:rPr>
                <w:webHidden/>
                <w:rStyle w:val="Style20"/>
                <w:vanish w:val="false"/>
              </w:rPr>
              <w:t>9.</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_Toc188436316 \h</w:instrText>
            </w:r>
            <w:r>
              <w:rPr>
                <w:webHidden/>
              </w:rPr>
              <w:fldChar w:fldCharType="separate"/>
            </w:r>
            <w:r>
              <w:rPr>
                <w:rStyle w:val="Style20"/>
              </w:rPr>
              <w:t>Приложение № 4 – Образцы форм документов, включаемых в состав заявки</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7">
            <w:r>
              <w:rPr>
                <w:webHidden/>
                <w:rStyle w:val="Style20"/>
                <w:vanish w:val="false"/>
              </w:rPr>
              <w:t>9.1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_Toc188436317 \h</w:instrText>
            </w:r>
            <w:r>
              <w:rPr>
                <w:webHidden/>
              </w:rPr>
              <w:fldChar w:fldCharType="separate"/>
            </w:r>
            <w:r>
              <w:rPr>
                <w:rStyle w:val="Style20"/>
              </w:rPr>
              <w:t>Пояснения к Образцам форм документов, включаемых в состав заявки</w:t>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18">
            <w:r>
              <w:rPr>
                <w:webHidden/>
                <w:rStyle w:val="Style20"/>
                <w:vanish w:val="false"/>
              </w:rPr>
              <w:t>10.</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_Toc188436318 \h</w:instrText>
            </w:r>
            <w:r>
              <w:rPr>
                <w:webHidden/>
              </w:rPr>
              <w:fldChar w:fldCharType="separate"/>
            </w:r>
            <w:r>
              <w:rPr>
                <w:rStyle w:val="Style20"/>
              </w:rPr>
              <w:t>Приложение № 5 – Образцы форм документов, предоставляемых Победителем</w:t>
              <w:tab/>
              <w:t>59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19">
            <w:r>
              <w:rPr>
                <w:webHidden/>
                <w:rStyle w:val="Style20"/>
                <w:vanish w:val="false"/>
              </w:rPr>
              <w:t>10.1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_Toc188436319 \h</w:instrText>
            </w:r>
            <w:r>
              <w:rPr>
                <w:webHidden/>
              </w:rPr>
              <w:fldChar w:fldCharType="separate"/>
            </w:r>
            <w:r>
              <w:rPr>
                <w:rStyle w:val="Style20"/>
              </w:rPr>
              <w:t>Пояснения к Образцам форм документов, предоставляемых Победителем</w:t>
              <w:tab/>
              <w:t>59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0">
            <w:r>
              <w:rPr>
                <w:webHidden/>
                <w:rStyle w:val="Style20"/>
                <w:vanish w:val="false"/>
              </w:rPr>
              <w:t>10.2</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_Toc188436320 \h</w:instrText>
            </w:r>
            <w:r>
              <w:rPr>
                <w:webHidden/>
              </w:rPr>
              <w:fldChar w:fldCharType="separate"/>
            </w:r>
            <w:r>
              <w:rPr>
                <w:rStyle w:val="Style20"/>
              </w:rPr>
              <w:t>Форма справки «Сведения о цепочке собственников, включая бенефициаров (в том числе конечных)»</w:t>
              <w:tab/>
              <w:t>59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1">
            <w:r>
              <w:rPr>
                <w:webHidden/>
                <w:rStyle w:val="Style20"/>
                <w:vanish w:val="false"/>
              </w:rPr>
              <w:t>10.3</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_Toc188436321 \h</w:instrText>
            </w:r>
            <w:r>
              <w:rPr>
                <w:webHidden/>
              </w:rPr>
              <w:fldChar w:fldCharType="separate"/>
            </w:r>
            <w:r>
              <w:rPr>
                <w:rStyle w:val="Style20"/>
              </w:rPr>
              <w:t>Форма «Заверение об обстоятельствах»</w:t>
              <w:tab/>
              <w:t>59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22">
            <w:r>
              <w:rPr>
                <w:webHidden/>
                <w:rStyle w:val="Style20"/>
                <w:vanish w:val="false"/>
              </w:rPr>
              <w:t>11.</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_Toc188436322 \h</w:instrText>
            </w:r>
            <w:r>
              <w:rPr>
                <w:webHidden/>
              </w:rPr>
              <w:fldChar w:fldCharType="separate"/>
            </w:r>
            <w:r>
              <w:rPr>
                <w:rStyle w:val="Style20"/>
              </w:rPr>
              <w:t>Приложение № 6 – Состав заявки</w:t>
              <w:tab/>
              <w:t>61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3">
            <w:r>
              <w:rPr>
                <w:webHidden/>
                <w:rStyle w:val="Style20"/>
                <w:vanish w:val="false"/>
              </w:rPr>
              <w:t>11.1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_Toc188436323 \h</w:instrText>
            </w:r>
            <w:r>
              <w:rPr>
                <w:webHidden/>
              </w:rPr>
              <w:fldChar w:fldCharType="separate"/>
            </w:r>
            <w:r>
              <w:rPr>
                <w:rStyle w:val="Style20"/>
              </w:rPr>
              <w:t>Состав заявки</w:t>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24">
            <w:r>
              <w:rPr>
                <w:webHidden/>
                <w:rStyle w:val="Style20"/>
                <w:vanish w:val="false"/>
              </w:rPr>
              <w:t>12.</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_Toc188436324 \h</w:instrText>
            </w:r>
            <w:r>
              <w:rPr>
                <w:webHidden/>
              </w:rPr>
              <w:fldChar w:fldCharType="separate"/>
            </w:r>
            <w:r>
              <w:rPr>
                <w:rStyle w:val="Style20"/>
              </w:rPr>
              <w:t>Приложение № 7 – Отборочные критерии рассмотрения заявок</w:t>
              <w:tab/>
              <w:t>64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5">
            <w:r>
              <w:rPr>
                <w:webHidden/>
                <w:rStyle w:val="Style20"/>
                <w:vanish w:val="false"/>
              </w:rPr>
              <w:t>12.1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_Toc188436325 \h</w:instrText>
            </w:r>
            <w:r>
              <w:rPr>
                <w:webHidden/>
              </w:rPr>
              <w:fldChar w:fldCharType="separate"/>
            </w:r>
            <w:r>
              <w:rPr>
                <w:rStyle w:val="Style20"/>
              </w:rPr>
              <w:t>Дополнительные критерии проверки заявок на соответствие условиям Документации о закупке</w:t>
              <w:tab/>
              <w:t>67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26">
            <w:r>
              <w:rPr>
                <w:webHidden/>
                <w:rStyle w:val="Style20"/>
                <w:vanish w:val="false"/>
              </w:rPr>
              <w:t>13.</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_Toc188436326 \h</w:instrText>
            </w:r>
            <w:r>
              <w:rPr>
                <w:webHidden/>
              </w:rPr>
              <w:fldChar w:fldCharType="separate"/>
            </w:r>
            <w:r>
              <w:rPr>
                <w:rStyle w:val="Style20"/>
              </w:rPr>
              <w:t>Приложение № 8 – Порядок и критерии оценки и сопоставления заявок</w:t>
              <w:tab/>
              <w:t>69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7">
            <w:r>
              <w:rPr>
                <w:webHidden/>
                <w:rStyle w:val="Style20"/>
                <w:vanish w:val="false"/>
              </w:rPr>
              <w:t>13.1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_Toc188436327 \h</w:instrText>
            </w:r>
            <w:r>
              <w:rPr>
                <w:webHidden/>
              </w:rPr>
              <w:fldChar w:fldCharType="separate"/>
            </w:r>
            <w:r>
              <w:rPr>
                <w:rStyle w:val="Style20"/>
              </w:rPr>
              <w:t>Порядок и критерии оценки и сопоставления заявок</w:t>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28">
            <w:r>
              <w:rPr>
                <w:webHidden/>
                <w:rStyle w:val="Style20"/>
                <w:vanish w:val="false"/>
              </w:rPr>
              <w:t>14.</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_Toc188436328 \h</w:instrText>
            </w:r>
            <w:r>
              <w:rPr>
                <w:webHidden/>
              </w:rPr>
              <w:fldChar w:fldCharType="separate"/>
            </w:r>
            <w:r>
              <w:rPr>
                <w:rStyle w:val="Style20"/>
              </w:rPr>
              <w:t>Приложение № 9 – Обоснование НМЦ</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29">
            <w:r>
              <w:rPr>
                <w:webHidden/>
                <w:rStyle w:val="Style20"/>
                <w:vanish w:val="false"/>
              </w:rPr>
              <w:t>14.1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_Toc188436329 \h</w:instrText>
            </w:r>
            <w:r>
              <w:rPr>
                <w:webHidden/>
              </w:rPr>
              <w:fldChar w:fldCharType="separate"/>
            </w:r>
            <w:r>
              <w:rPr>
                <w:rStyle w:val="Style20"/>
              </w:rPr>
              <w:t>Пояснения к Обоснованию НМЦ</w:t>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436330">
            <w:r>
              <w:rPr>
                <w:webHidden/>
                <w:rStyle w:val="Style20"/>
                <w:vanish w:val="false"/>
              </w:rPr>
              <w:t>15.</w:t>
            </w:r>
            <w:r>
              <w:rPr>
                <w:rStyle w:val="Style20"/>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_Toc188436330 \h</w:instrText>
            </w:r>
            <w:r>
              <w:rPr>
                <w:webHidden/>
              </w:rPr>
              <w:fldChar w:fldCharType="separate"/>
            </w:r>
            <w:r>
              <w:rPr>
                <w:rStyle w:val="Style20"/>
              </w:rPr>
              <w:t>Приложение № 10 – Форма Заявки на аккредитацию</w:t>
              <w:tab/>
              <w:t>73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436331">
            <w:r>
              <w:rPr>
                <w:webHidden/>
                <w:rStyle w:val="Style20"/>
                <w:vanish w:val="false"/>
              </w:rPr>
              <w:t>15.1</w:t>
            </w:r>
            <w:r>
              <w:rPr>
                <w:rStyle w:val="Style20"/>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_Toc188436331 \h</w:instrText>
            </w:r>
            <w:r>
              <w:rPr>
                <w:webHidden/>
              </w:rPr>
              <w:fldChar w:fldCharType="separate"/>
            </w:r>
            <w:r>
              <w:rPr>
                <w:rStyle w:val="Style20"/>
              </w:rPr>
              <w:t>Пояснения к форме Заявки на аккредитацию</w:t>
              <w:tab/>
              <w:t>73</w:t>
            </w:r>
            <w:r>
              <w:rPr>
                <w:webHidden/>
              </w:rPr>
              <w:fldChar w:fldCharType="end"/>
            </w:r>
          </w:hyperlink>
          <w:r>
            <w:rPr>
              <w:rStyle w:val="Style20"/>
            </w:rPr>
            <w:fldChar w:fldCharType="end"/>
          </w:r>
        </w:p>
      </w:sdtContent>
    </w:sdt>
    <w:p>
      <w:pPr>
        <w:pStyle w:val="Style30"/>
        <w:rPr/>
      </w:pPr>
      <w:r>
        <w:rPr/>
      </w:r>
    </w:p>
    <w:p>
      <w:pPr>
        <w:pStyle w:val="Style30"/>
        <w:keepNext w:val="true"/>
        <w:spacing w:before="60" w:after="0"/>
        <w:rPr>
          <w:rStyle w:val="Style17"/>
        </w:rPr>
      </w:pPr>
      <w:r>
        <w:rPr>
          <w:rStyle w:val="Style17"/>
        </w:rPr>
        <w:t xml:space="preserve">[Примечание (дополнительные удобства работы с Документацией о закупке; Microsoft Word | </w:t>
      </w:r>
      <w:r>
        <w:rPr>
          <w:rStyle w:val="Style17"/>
          <w:color w:val="4472C4" w:themeColor="accent1"/>
        </w:rPr>
        <w:t>AlterOffice AText – отмечены отличая для данного текстового редактора</w:t>
      </w:r>
      <w:r>
        <w:rPr>
          <w:rStyle w:val="Style17"/>
        </w:rPr>
        <w:t>):</w:t>
      </w:r>
    </w:p>
    <w:p>
      <w:pPr>
        <w:pStyle w:val="Style30"/>
        <w:numPr>
          <w:ilvl w:val="0"/>
          <w:numId w:val="11"/>
        </w:numPr>
        <w:spacing w:before="60" w:after="0"/>
        <w:ind w:left="284" w:hanging="284"/>
        <w:rPr>
          <w:rStyle w:val="Style17"/>
        </w:rPr>
      </w:pPr>
      <w:r>
        <w:rPr>
          <w:rStyle w:val="Style17"/>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7"/>
          <w:color w:val="4472C4" w:themeColor="accent1"/>
        </w:rPr>
        <w:t>включается на вкладке «Вид» опцией «Навигатор»</w:t>
      </w:r>
      <w:r>
        <w:rPr>
          <w:rStyle w:val="Style17"/>
        </w:rPr>
        <w:t>;</w:t>
      </w:r>
    </w:p>
    <w:p>
      <w:pPr>
        <w:pStyle w:val="Style30"/>
        <w:numPr>
          <w:ilvl w:val="0"/>
          <w:numId w:val="11"/>
        </w:numPr>
        <w:spacing w:before="60" w:after="0"/>
        <w:ind w:left="284" w:hanging="284"/>
        <w:rPr>
          <w:rStyle w:val="Style17"/>
        </w:rPr>
      </w:pPr>
      <w:r>
        <w:rPr>
          <w:rStyle w:val="Style17"/>
        </w:rPr>
        <w:t>переход по перекрестным и другим ссылкам осуществляется левым кликом мыши с</w:t>
      </w:r>
      <w:r>
        <w:rPr>
          <w:rStyle w:val="Style17"/>
          <w:lang w:val="en-US"/>
        </w:rPr>
        <w:t> </w:t>
      </w:r>
      <w:r>
        <w:rPr>
          <w:rStyle w:val="Style17"/>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7"/>
          <w:color w:val="4472C4" w:themeColor="accent1"/>
        </w:rPr>
        <w:t>(обратный переход функционально не реализован в AlterOffice AText, пользуйтесь функциональностью «Навигатор»)</w:t>
      </w:r>
      <w:r>
        <w:rPr>
          <w:rStyle w:val="Style17"/>
        </w:rPr>
        <w:t>;</w:t>
      </w:r>
    </w:p>
    <w:p>
      <w:pPr>
        <w:pStyle w:val="Style30"/>
        <w:numPr>
          <w:ilvl w:val="0"/>
          <w:numId w:val="11"/>
        </w:numPr>
        <w:spacing w:before="60" w:after="0"/>
        <w:ind w:left="284" w:hanging="284"/>
        <w:rPr>
          <w:rStyle w:val="Style17"/>
        </w:rPr>
      </w:pPr>
      <w:r>
        <w:rPr>
          <w:rStyle w:val="Style17"/>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7"/>
          <w:lang w:val="en-US"/>
        </w:rPr>
        <w:t> </w:t>
      </w:r>
      <w:r>
        <w:rPr>
          <w:rStyle w:val="Style17"/>
        </w:rPr>
        <w:t>тексте</w:t>
      </w:r>
    </w:p>
    <w:p>
      <w:pPr>
        <w:pStyle w:val="Style30"/>
        <w:numPr>
          <w:ilvl w:val="0"/>
          <w:numId w:val="11"/>
        </w:numPr>
        <w:spacing w:before="60" w:after="0"/>
        <w:ind w:left="284" w:hanging="284"/>
        <w:rPr>
          <w:rStyle w:val="Style17"/>
        </w:rPr>
      </w:pPr>
      <w:r>
        <w:rPr>
          <w:rStyle w:val="Style17"/>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7"/>
        </w:rPr>
        <w:t>.]</w:t>
      </w:r>
    </w:p>
    <w:p>
      <w:pPr>
        <w:pStyle w:val="Style29"/>
        <w:numPr>
          <w:ilvl w:val="0"/>
          <w:numId w:val="0"/>
        </w:numPr>
        <w:ind w:left="0" w:hanging="0"/>
        <w:outlineLvl w:val="0"/>
        <w:rPr/>
      </w:pPr>
      <w:bookmarkStart w:id="0" w:name="_Toc188436265"/>
      <w:r>
        <w:rPr/>
        <w:t>Сокращения</w:t>
      </w:r>
      <w:bookmarkEnd w:id="0"/>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0"/>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ind w:left="0" w:hanging="0"/>
        <w:outlineLvl w:val="0"/>
        <w:rPr/>
      </w:pPr>
      <w:bookmarkStart w:id="1" w:name="_Toc188436266"/>
      <w:r>
        <w:rPr/>
        <w:t>Термины и определения</w:t>
      </w:r>
      <w:bookmarkEnd w:id="1"/>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комплект документов, содержащий предложение (в том числе альтернативные предложения – при их допустимости и наличии) Участника, направленный Организатору с намерением принять участие в процедурах закупки и впоследствии заключить договор на поставку продукции на условиях, определенных Извещением 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Приоритет</w:t>
      </w:r>
      <w:r>
        <w:rPr/>
        <w:t xml:space="preserve"> – преимущество, устанавливаемое в соответствии с законодательством, в том числе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Радиоэлектронная продукция</w:t>
      </w:r>
      <w:r>
        <w:rPr/>
        <w:t xml:space="preserve"> – изделия, выполняющие свои ключевые функции за счет входящих в их состав электронных компонентов и модулей.</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2" w:name="_Ref125359988"/>
      <w:bookmarkStart w:id="3" w:name="_Toc188436267"/>
      <w:r>
        <w:rPr/>
        <w:t>Основные сведения о закупке</w:t>
      </w:r>
      <w:bookmarkEnd w:id="2"/>
      <w:bookmarkEnd w:id="3"/>
    </w:p>
    <w:p>
      <w:pPr>
        <w:pStyle w:val="Style25"/>
        <w:rPr/>
      </w:pPr>
      <w:bookmarkStart w:id="4" w:name="_Toc188436268"/>
      <w:r>
        <w:rPr/>
        <w:t>Статус настоящего раздела</w:t>
      </w:r>
      <w:bookmarkEnd w:id="4"/>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5"/>
        <w:spacing w:before="360" w:after="120"/>
        <w:rPr/>
      </w:pPr>
      <w:bookmarkStart w:id="6" w:name="_Toc188436269"/>
      <w:bookmarkStart w:id="7" w:name="_Ref127270076"/>
      <w:bookmarkStart w:id="8" w:name="_Ref125359973"/>
      <w:r>
        <w:rPr/>
        <w:t>Информация о проводимой закупке</w:t>
      </w:r>
      <w:bookmarkEnd w:id="6"/>
      <w:bookmarkEnd w:id="7"/>
      <w:bookmarkEnd w:id="8"/>
    </w:p>
    <w:tbl>
      <w:tblPr>
        <w:tblStyle w:val="afff9"/>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9"/>
        <w:gridCol w:w="3239"/>
        <w:gridCol w:w="5676"/>
      </w:tblGrid>
      <w:tr>
        <w:trPr>
          <w:cnfStyle w:val="100000000000" w:firstRow="1" w:lastRow="0" w:firstColumn="0" w:lastColumn="0" w:oddVBand="0" w:evenVBand="0" w:oddHBand="0" w:evenHBand="0" w:firstRowFirstColumn="0" w:firstRowLastColumn="0" w:lastRowFirstColumn="0" w:lastRowLastColumn="0"/>
        </w:trPr>
        <w:tc>
          <w:tcPr>
            <w:tcW w:w="839"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39"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67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9" w:name="_Ref125360980"/>
            <w:bookmarkStart w:id="10" w:name="_Ref125360980"/>
            <w:bookmarkEnd w:id="10"/>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11" w:name="_Ref125360996"/>
            <w:bookmarkStart w:id="12" w:name="_Ref125360996"/>
            <w:bookmarkEnd w:id="12"/>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Normal"/>
              <w:widowControl w:val="false"/>
              <w:suppressAutoHyphens w:val="true"/>
              <w:spacing w:before="60" w:after="60"/>
              <w:jc w:val="both"/>
              <w:rPr>
                <w:rFonts w:eastAsia="Times New Roman" w:cs="Times New Roman"/>
                <w:b/>
                <w:sz w:val="20"/>
                <w:szCs w:val="24"/>
                <w:lang w:eastAsia="ru-RU"/>
              </w:rPr>
            </w:pPr>
            <w:r>
              <w:rPr>
                <w:rFonts w:eastAsia="Times New Roman" w:cs="Times New Roman"/>
                <w:kern w:val="0"/>
                <w:sz w:val="26"/>
                <w:szCs w:val="26"/>
                <w:lang w:val="ru-RU" w:eastAsia="ru-RU" w:bidi="ar-SA"/>
              </w:rPr>
              <w:t>Лот № 0003-ТПИР ОНМ-2026-СШГЭС:</w:t>
            </w:r>
          </w:p>
          <w:p>
            <w:pPr>
              <w:pStyle w:val="Style30"/>
              <w:widowControl w:val="false"/>
              <w:suppressAutoHyphens w:val="true"/>
              <w:spacing w:before="60" w:after="60"/>
              <w:rPr>
                <w:rFonts w:ascii="Times New Roman" w:hAnsi="Times New Roman"/>
                <w:kern w:val="0"/>
                <w:sz w:val="26"/>
                <w:lang w:val="ru-RU" w:bidi="ar-SA"/>
              </w:rPr>
            </w:pPr>
            <w:r>
              <w:rPr>
                <w:rFonts w:eastAsia="Times New Roman" w:cs="Times New Roman"/>
                <w:kern w:val="0"/>
                <w:sz w:val="26"/>
                <w:szCs w:val="26"/>
                <w:lang w:val="ru-RU" w:eastAsia="ru-RU" w:bidi="ar-SA"/>
              </w:rPr>
              <w:t>ОКПД2 30.30.32.152 Поставка беспилотного летательного аппарата для филиала ПАО «РусГидро»-«Саяно-Шушенская ГЭС имени П.С. Непорожнего» в рамках инвестиционного проекта Р_Т-1310-258</w:t>
            </w:r>
            <w:r>
              <w:rPr>
                <w:rFonts w:eastAsia="Calibri" w:cs=""/>
                <w:kern w:val="0"/>
                <w:sz w:val="26"/>
                <w:szCs w:val="22"/>
                <w:lang w:val="ru-RU" w:eastAsia="en-US" w:bidi="ar-SA"/>
              </w:rPr>
              <w:t>.</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13" w:name="_Ref135729276"/>
            <w:bookmarkStart w:id="14" w:name="_Ref135729276"/>
            <w:bookmarkEnd w:id="14"/>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676" w:type="dxa"/>
            <w:tcBorders/>
          </w:tcPr>
          <w:p>
            <w:pPr>
              <w:pStyle w:val="Style30"/>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15" w:name="_Ref125367124"/>
            <w:bookmarkStart w:id="16" w:name="_Ref125367124"/>
            <w:bookmarkEnd w:id="16"/>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17" w:name="_Ref125360764"/>
            <w:bookmarkStart w:id="18" w:name="_Ref125360764"/>
            <w:bookmarkEnd w:id="18"/>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Электронная площадка: https://tender.lot-online.ru.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Регламент ЭП, в соответствии с которым проводится закупка, размещен по адресу: https://tender.lot-online.ru/app/EtpDocList/page.</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19" w:name="_Ref125360970"/>
            <w:bookmarkStart w:id="20" w:name="_Ref125360970"/>
            <w:bookmarkEnd w:id="20"/>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любые лица, заинтересованные в предмете закупки.</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21" w:name="_Ref125360988"/>
            <w:bookmarkStart w:id="22" w:name="_Ref125360988"/>
            <w:bookmarkEnd w:id="22"/>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676"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Дубровинского, д. 43.</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660017, Красноярский край, г. Красноярск, ул. Перенсона, зд. 2А, пом. 1.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p>
          <w:p>
            <w:pPr>
              <w:pStyle w:val="Style30"/>
              <w:widowControl w:val="false"/>
              <w:suppressAutoHyphens w:val="true"/>
              <w:spacing w:before="60" w:after="60"/>
              <w:rPr>
                <w:rFonts w:eastAsia="Calibri"/>
              </w:rPr>
            </w:pPr>
            <w:hyperlink r:id="rId3">
              <w:r>
                <w:rPr>
                  <w:rStyle w:val="Hyperlink"/>
                  <w:rFonts w:eastAsia="Calibri" w:cs=""/>
                  <w:kern w:val="0"/>
                  <w:sz w:val="26"/>
                  <w:szCs w:val="22"/>
                  <w:lang w:val="ru-RU" w:eastAsia="en-US" w:bidi="ar-SA"/>
                </w:rPr>
                <w:t>office@rushydro.ru</w:t>
              </w:r>
            </w:hyperlink>
            <w:r>
              <w:rPr>
                <w:rFonts w:eastAsia="Calibri" w:cs=""/>
                <w:kern w:val="0"/>
                <w:sz w:val="26"/>
                <w:szCs w:val="22"/>
                <w:lang w:val="ru-RU" w:eastAsia="en-US" w:bidi="ar-SA"/>
              </w:rPr>
              <w:t xml:space="preserve">. </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8 800 333 80 00..</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23" w:name="_Ref125360954"/>
            <w:bookmarkStart w:id="24" w:name="_Ref125360954"/>
            <w:bookmarkEnd w:id="24"/>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676"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 в лице Филиала Публичного акционерного общества «Федеральная гидрогенерирующая компания – РусГидро» – «Саяно-Шушенская ГЭС имени П.С. Непорожнего» (Филиал ПАО «РусГидро» – «Саяно-Шушенская ГЭС имени П.С. Непорожнего»).</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Перенсона, зд. 2А, пом. 1.</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sges@rushydro.ru.</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3-26-05.</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25" w:name="_Ref125361238"/>
            <w:bookmarkStart w:id="26" w:name="_Ref125361238"/>
            <w:bookmarkEnd w:id="26"/>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676"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Макаров Юрий Константинович.</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MakarovYK@rushydro.ru.</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71-289.</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27" w:name="_Ref125362694"/>
            <w:bookmarkStart w:id="28" w:name="_Ref125362694"/>
            <w:bookmarkEnd w:id="28"/>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29" w:name="_Ref125360963"/>
            <w:bookmarkStart w:id="30" w:name="_Ref125360963"/>
            <w:bookmarkEnd w:id="30"/>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w:t>
            </w:r>
            <w:r>
              <w:rPr>
                <w:rFonts w:eastAsia="Calibri" w:cs=""/>
                <w:kern w:val="0"/>
                <w:sz w:val="26"/>
                <w:szCs w:val="22"/>
                <w:lang w:val="ru-RU" w:eastAsia="en-US" w:bidi="ar-SA"/>
              </w:rPr>
              <w:t>29</w:t>
            </w:r>
            <w:r>
              <w:rPr>
                <w:rFonts w:eastAsia="Calibri" w:cs=""/>
                <w:kern w:val="0"/>
                <w:sz w:val="26"/>
                <w:szCs w:val="22"/>
                <w:lang w:val="ru-RU" w:eastAsia="en-US" w:bidi="ar-SA"/>
              </w:rPr>
              <w:t>» мая 2026 г.</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31" w:name="_Ref125362837"/>
            <w:bookmarkStart w:id="32" w:name="_Ref125362837"/>
            <w:bookmarkEnd w:id="32"/>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НМЦ составляет 1 562 790,00 руб., без учета НДС.</w:t>
            </w:r>
          </w:p>
          <w:p>
            <w:pPr>
              <w:pStyle w:val="Style30"/>
              <w:widowControl w:val="false"/>
              <w:suppressAutoHyphens w:val="true"/>
              <w:spacing w:before="60" w:after="60"/>
              <w:rPr>
                <w:rStyle w:val="Style11"/>
                <w:i w:val="false"/>
                <w:i w:val="false"/>
                <w:iCs w:val="false"/>
                <w:shd w:fill="auto" w:val="clear"/>
              </w:rPr>
            </w:pPr>
            <w:r>
              <w:rPr>
                <w:i w:val="false"/>
                <w:iCs w:val="false"/>
                <w:shd w:fill="auto" w:val="clear"/>
              </w:rPr>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33" w:name="_Ref125363076"/>
            <w:bookmarkStart w:id="34" w:name="_Ref125363076"/>
            <w:bookmarkEnd w:id="34"/>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35" w:name="_Ref125362995"/>
            <w:bookmarkStart w:id="36" w:name="_Ref125362995"/>
            <w:bookmarkEnd w:id="36"/>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Требования</w:t>
              <w:br/>
              <w:t>к описанию продукции:</w:t>
            </w:r>
          </w:p>
        </w:tc>
        <w:tc>
          <w:tcPr>
            <w:tcW w:w="5676" w:type="dxa"/>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themeFill="background1"/>
              <w:tabs>
                <w:tab w:val="clear" w:pos="708"/>
                <w:tab w:val="left" w:pos="295" w:leader="none"/>
              </w:tabs>
              <w:suppressAutoHyphens w:val="true"/>
              <w:spacing w:before="0" w:after="60"/>
              <w:ind w:left="105" w:right="155" w:hanging="0"/>
              <w:contextualSpacing/>
              <w:jc w:val="both"/>
              <w:rPr>
                <w:rFonts w:eastAsia="Calibri"/>
              </w:rPr>
            </w:pPr>
            <w:bookmarkStart w:id="37" w:name="_Ref411279603"/>
            <w:bookmarkStart w:id="38" w:name="_Ref411279624"/>
            <w:r>
              <w:rPr>
                <w:rFonts w:eastAsia="Calibri" w:cs=""/>
                <w:kern w:val="0"/>
                <w:sz w:val="26"/>
                <w:szCs w:val="22"/>
                <w:lang w:val="ru-RU" w:eastAsia="en-US" w:bidi="ar-SA"/>
              </w:rPr>
              <w:t xml:space="preserve">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 </w:t>
            </w:r>
            <w:bookmarkEnd w:id="37"/>
            <w:bookmarkEnd w:id="38"/>
          </w:p>
        </w:tc>
      </w:tr>
      <w:tr>
        <w:trPr/>
        <w:tc>
          <w:tcPr>
            <w:tcW w:w="839" w:type="dxa"/>
            <w:tcBorders/>
          </w:tcPr>
          <w:p>
            <w:pPr>
              <w:pStyle w:val="Style26"/>
              <w:widowControl w:val="false"/>
              <w:suppressAutoHyphens w:val="true"/>
              <w:spacing w:before="60" w:after="60"/>
              <w:rPr>
                <w:rFonts w:eastAsia="Calibri"/>
              </w:rPr>
            </w:pPr>
            <w:r>
              <w:rPr>
                <w:rFonts w:eastAsia="Calibri"/>
              </w:rPr>
            </w:r>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120" w:after="160"/>
              <w:ind w:left="99" w:hanging="0"/>
              <w:jc w:val="both"/>
              <w:rPr>
                <w:rFonts w:eastAsia="Calibri"/>
              </w:rPr>
            </w:pPr>
            <w:r>
              <w:rPr>
                <w:rFonts w:eastAsia="Calibri" w:cs=""/>
                <w:kern w:val="0"/>
                <w:sz w:val="26"/>
                <w:szCs w:val="22"/>
                <w:lang w:val="ru-RU" w:eastAsia="en-US" w:bidi="ar-SA"/>
              </w:rPr>
              <w:t>Установлен режим ограничения закупки иностранной продукции (когда национальный режим не предоставляется).</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39" w:name="_Ref125533737"/>
            <w:bookmarkStart w:id="40" w:name="_Ref125533737"/>
            <w:bookmarkEnd w:id="40"/>
          </w:p>
        </w:tc>
        <w:tc>
          <w:tcPr>
            <w:tcW w:w="3239"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41" w:name="_Ref125475086"/>
            <w:bookmarkStart w:id="42" w:name="_Ref125475086"/>
            <w:bookmarkEnd w:id="42"/>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43" w:name="_Ref125360779"/>
            <w:bookmarkStart w:id="44" w:name="_Ref125360779"/>
            <w:bookmarkEnd w:id="44"/>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w:t>
            </w:r>
            <w:r>
              <w:rPr>
                <w:rFonts w:eastAsia="Calibri" w:cs=""/>
                <w:kern w:val="0"/>
                <w:sz w:val="26"/>
                <w:szCs w:val="22"/>
                <w:lang w:val="ru-RU" w:eastAsia="en-US" w:bidi="ar-SA"/>
              </w:rPr>
              <w:t>29</w:t>
            </w:r>
            <w:r>
              <w:rPr>
                <w:rFonts w:eastAsia="Calibri" w:cs=""/>
                <w:kern w:val="0"/>
                <w:sz w:val="26"/>
                <w:szCs w:val="22"/>
                <w:lang w:val="ru-RU" w:eastAsia="en-US" w:bidi="ar-SA"/>
              </w:rPr>
              <w:t>» мая 2026 г.</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«1</w:t>
            </w:r>
            <w:r>
              <w:rPr>
                <w:rFonts w:eastAsia="Calibri" w:cs=""/>
                <w:kern w:val="0"/>
                <w:sz w:val="26"/>
                <w:szCs w:val="22"/>
                <w:lang w:val="ru-RU" w:eastAsia="en-US" w:bidi="ar-SA"/>
              </w:rPr>
              <w:t>0</w:t>
            </w:r>
            <w:r>
              <w:rPr>
                <w:rFonts w:eastAsia="Calibri" w:cs=""/>
                <w:kern w:val="0"/>
                <w:sz w:val="26"/>
                <w:szCs w:val="22"/>
                <w:lang w:val="ru-RU" w:eastAsia="en-US" w:bidi="ar-SA"/>
              </w:rPr>
              <w:t>» июня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tc>
      </w:tr>
      <w:tr>
        <w:trPr/>
        <w:tc>
          <w:tcPr>
            <w:tcW w:w="839" w:type="dxa"/>
            <w:tcBorders/>
          </w:tcPr>
          <w:p>
            <w:pPr>
              <w:pStyle w:val="Style26"/>
              <w:widowControl w:val="false"/>
              <w:suppressAutoHyphens w:val="true"/>
              <w:spacing w:before="60" w:after="60"/>
              <w:rPr>
                <w:rFonts w:eastAsia="Calibri"/>
              </w:rPr>
            </w:pPr>
            <w:r>
              <w:rPr>
                <w:rFonts w:eastAsia="Calibri"/>
              </w:rPr>
            </w:r>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val="false"/>
              <w:suppressAutoHyphens w:val="true"/>
              <w:spacing w:before="60" w:after="60"/>
              <w:rPr>
                <w:rFonts w:eastAsia="Calibri"/>
              </w:rPr>
            </w:pPr>
            <w:r>
              <w:rPr>
                <w:rFonts w:eastAsia="Calibri" w:cs=""/>
                <w:kern w:val="0"/>
                <w:sz w:val="26"/>
                <w:szCs w:val="22"/>
                <w:lang w:val="ru-RU" w:eastAsia="en-US" w:bidi="ar-SA"/>
              </w:rPr>
              <w:t>«1</w:t>
            </w:r>
            <w:r>
              <w:rPr>
                <w:rFonts w:eastAsia="Calibri" w:cs=""/>
                <w:kern w:val="0"/>
                <w:sz w:val="26"/>
                <w:szCs w:val="22"/>
                <w:lang w:val="ru-RU" w:eastAsia="en-US" w:bidi="ar-SA"/>
              </w:rPr>
              <w:t>0</w:t>
            </w:r>
            <w:r>
              <w:rPr>
                <w:rFonts w:eastAsia="Calibri" w:cs=""/>
                <w:kern w:val="0"/>
                <w:sz w:val="26"/>
                <w:szCs w:val="22"/>
                <w:lang w:val="ru-RU" w:eastAsia="en-US" w:bidi="ar-SA"/>
              </w:rPr>
              <w:t>» июня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45" w:name="_Ref125476197"/>
            <w:bookmarkStart w:id="46" w:name="_Ref125476197"/>
            <w:bookmarkEnd w:id="46"/>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47" w:name="_Ref125362733"/>
            <w:bookmarkStart w:id="48" w:name="_Ref125362733"/>
            <w:bookmarkEnd w:id="48"/>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«2</w:t>
            </w:r>
            <w:r>
              <w:rPr>
                <w:rFonts w:eastAsia="Calibri" w:cs=""/>
                <w:kern w:val="0"/>
                <w:sz w:val="26"/>
                <w:szCs w:val="22"/>
                <w:lang w:val="ru-RU" w:eastAsia="en-US" w:bidi="ar-SA"/>
              </w:rPr>
              <w:t>2</w:t>
            </w:r>
            <w:r>
              <w:rPr>
                <w:rFonts w:eastAsia="Calibri" w:cs=""/>
                <w:kern w:val="0"/>
                <w:sz w:val="26"/>
                <w:szCs w:val="22"/>
                <w:lang w:val="ru-RU" w:eastAsia="en-US" w:bidi="ar-SA"/>
              </w:rPr>
              <w:t>» июня 2026 г.</w:t>
            </w:r>
          </w:p>
        </w:tc>
      </w:tr>
      <w:tr>
        <w:trPr/>
        <w:tc>
          <w:tcPr>
            <w:tcW w:w="839" w:type="dxa"/>
            <w:tcBorders/>
          </w:tcPr>
          <w:p>
            <w:pPr>
              <w:pStyle w:val="Style26"/>
              <w:widowControl w:val="false"/>
              <w:suppressAutoHyphens w:val="true"/>
              <w:spacing w:before="60" w:after="60"/>
              <w:rPr>
                <w:rFonts w:eastAsia="Calibri"/>
              </w:rPr>
            </w:pPr>
            <w:r>
              <w:rPr>
                <w:rFonts w:eastAsia="Calibri"/>
              </w:rPr>
            </w:r>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проведения процедуры переторжки:</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eastAsia="Calibri"/>
              </w:rPr>
            </w:pPr>
            <w:r>
              <w:rPr>
                <w:rFonts w:eastAsia="Calibri"/>
              </w:rPr>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49" w:name="_Ref125362757"/>
            <w:bookmarkStart w:id="50" w:name="_Ref125362757"/>
            <w:bookmarkEnd w:id="50"/>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«2</w:t>
            </w:r>
            <w:r>
              <w:rPr>
                <w:rFonts w:eastAsia="Calibri" w:cs=""/>
                <w:kern w:val="0"/>
                <w:sz w:val="26"/>
                <w:szCs w:val="22"/>
                <w:lang w:val="ru-RU" w:eastAsia="en-US" w:bidi="ar-SA"/>
              </w:rPr>
              <w:t>2</w:t>
            </w:r>
            <w:r>
              <w:rPr>
                <w:rFonts w:eastAsia="Calibri" w:cs=""/>
                <w:kern w:val="0"/>
                <w:sz w:val="26"/>
                <w:szCs w:val="22"/>
                <w:lang w:val="ru-RU" w:eastAsia="en-US" w:bidi="ar-SA"/>
              </w:rPr>
              <w:t>» июня 2026 г.</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51" w:name="_Ref125361769"/>
            <w:bookmarkStart w:id="52" w:name="_Ref125361769"/>
            <w:bookmarkEnd w:id="52"/>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9" w:type="dxa"/>
            <w:tcBorders/>
          </w:tcPr>
          <w:p>
            <w:pPr>
              <w:pStyle w:val="Style26"/>
              <w:widowControl w:val="false"/>
              <w:suppressAutoHyphens w:val="true"/>
              <w:spacing w:before="60" w:after="60"/>
              <w:rPr>
                <w:rFonts w:eastAsia="Calibri"/>
              </w:rPr>
            </w:pPr>
            <w:r>
              <w:rPr>
                <w:rFonts w:eastAsia="Calibri"/>
              </w:rPr>
            </w:r>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53" w:name="_Ref125366606"/>
            <w:bookmarkStart w:id="54" w:name="_Ref125366606"/>
            <w:bookmarkEnd w:id="54"/>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55" w:name="_Ref125533374"/>
            <w:bookmarkStart w:id="56" w:name="_Ref125533374"/>
            <w:bookmarkEnd w:id="56"/>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__________ </w:t>
            </w:r>
            <w:r>
              <w:rPr>
                <w:rFonts w:eastAsia="Calibri" w:cs=""/>
                <w:iCs/>
                <w:kern w:val="0"/>
                <w:sz w:val="26"/>
                <w:szCs w:val="22"/>
                <w:lang w:val="ru-RU" w:eastAsia="en-US" w:bidi="ar-SA"/>
              </w:rPr>
              <w:t>СКБ Контур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57" w:name="_Ref125366813"/>
            <w:bookmarkStart w:id="58" w:name="_Ref125366813"/>
            <w:bookmarkEnd w:id="58"/>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Коваленко Михаил Николаевич.</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tc>
      </w:tr>
      <w:tr>
        <w:trPr/>
        <w:tc>
          <w:tcPr>
            <w:tcW w:w="839" w:type="dxa"/>
            <w:tcBorders/>
          </w:tcPr>
          <w:p>
            <w:pPr>
              <w:pStyle w:val="Style26"/>
              <w:widowControl w:val="false"/>
              <w:suppressAutoHyphens w:val="true"/>
              <w:spacing w:before="60" w:after="60"/>
              <w:rPr>
                <w:rFonts w:eastAsia="Calibri"/>
              </w:rPr>
            </w:pPr>
            <w:r>
              <w:rPr>
                <w:rFonts w:eastAsia="Calibri"/>
              </w:rPr>
            </w:r>
            <w:bookmarkStart w:id="59" w:name="_Ref125368490"/>
            <w:bookmarkStart w:id="60" w:name="_Ref125368490"/>
            <w:bookmarkEnd w:id="60"/>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Отсутствуют.</w:t>
            </w:r>
          </w:p>
        </w:tc>
      </w:tr>
      <w:tr>
        <w:trPr/>
        <w:tc>
          <w:tcPr>
            <w:tcW w:w="839" w:type="dxa"/>
            <w:tcBorders/>
          </w:tcPr>
          <w:p>
            <w:pPr>
              <w:pStyle w:val="Style26"/>
              <w:widowControl w:val="false"/>
              <w:suppressAutoHyphens w:val="true"/>
              <w:spacing w:before="60" w:after="60"/>
              <w:rPr>
                <w:rFonts w:eastAsia="Calibri"/>
              </w:rPr>
            </w:pPr>
            <w:r>
              <w:rPr>
                <w:rFonts w:eastAsia="Calibri"/>
              </w:rPr>
            </w:r>
          </w:p>
        </w:tc>
        <w:tc>
          <w:tcPr>
            <w:tcW w:w="3239"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требуется</w:t>
            </w:r>
          </w:p>
        </w:tc>
      </w:tr>
    </w:tbl>
    <w:p>
      <w:pPr>
        <w:pStyle w:val="Style24"/>
        <w:rPr/>
      </w:pPr>
      <w:bookmarkStart w:id="61" w:name="_Toc188436270"/>
      <w:bookmarkStart w:id="62" w:name="_Ref125360337"/>
      <w:bookmarkStart w:id="63" w:name="_Ref125360073"/>
      <w:r>
        <w:rPr/>
        <w:t>Общие положения</w:t>
      </w:r>
      <w:bookmarkEnd w:id="61"/>
      <w:bookmarkEnd w:id="62"/>
      <w:bookmarkEnd w:id="63"/>
    </w:p>
    <w:p>
      <w:pPr>
        <w:pStyle w:val="Style25"/>
        <w:rPr/>
      </w:pPr>
      <w:bookmarkStart w:id="64" w:name="_Toc188436271"/>
      <w:r>
        <w:rPr/>
        <w:t>Общие сведения о закупке</w:t>
      </w:r>
      <w:bookmarkEnd w:id="64"/>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5"/>
        <w:rPr/>
      </w:pPr>
      <w:bookmarkStart w:id="65" w:name="_Toc188436272"/>
      <w:r>
        <w:rPr/>
        <w:t>Правовой статус документов</w:t>
      </w:r>
      <w:bookmarkEnd w:id="65"/>
    </w:p>
    <w:p>
      <w:pPr>
        <w:pStyle w:val="Style26"/>
        <w:rPr/>
      </w:pPr>
      <w:r>
        <w:rPr/>
        <w:t>Состязательный отбор не является конкурентной процедурой в соответствии с действующим законодательством.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66"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5.2.7</w:t>
      </w:r>
      <w:r>
        <w:rPr/>
        <w:fldChar w:fldCharType="end"/>
      </w:r>
      <w:bookmarkEnd w:id="66"/>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7" w:name="_Toc188436273"/>
      <w:bookmarkStart w:id="68" w:name="_Ref125363536"/>
      <w:r>
        <w:rPr/>
        <w:t>Обжалование</w:t>
      </w:r>
      <w:bookmarkEnd w:id="67"/>
      <w:bookmarkEnd w:id="68"/>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0"/>
        <w:ind w:left="1134" w:hanging="0"/>
        <w:rPr/>
      </w:pPr>
      <w:r>
        <w:rPr/>
        <w:t>Закупочная комиссия определяется в соответствии с Положением о закупке.</w:t>
      </w:r>
    </w:p>
    <w:p>
      <w:pPr>
        <w:pStyle w:val="Style25"/>
        <w:rPr/>
      </w:pPr>
      <w:bookmarkStart w:id="69" w:name="_Ref125472658"/>
      <w:bookmarkStart w:id="70" w:name="_Toc188436274"/>
      <w:r>
        <w:rPr/>
        <w:t>Особые положения при проведении закупки с использованием ЭП</w:t>
      </w:r>
      <w:bookmarkEnd w:id="69"/>
      <w:bookmarkEnd w:id="70"/>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71"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1"/>
    </w:p>
    <w:p>
      <w:pPr>
        <w:pStyle w:val="Style26"/>
        <w:rPr/>
      </w:pPr>
      <w:bookmarkStart w:id="72"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2"/>
    </w:p>
    <w:p>
      <w:pPr>
        <w:pStyle w:val="Style25"/>
        <w:rPr/>
      </w:pPr>
      <w:bookmarkStart w:id="73" w:name="_Toc188436275"/>
      <w:r>
        <w:rPr/>
        <w:t>Прочие положения</w:t>
      </w:r>
      <w:bookmarkEnd w:id="73"/>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74"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4"/>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5" w:name="_Toc188436276"/>
      <w:bookmarkStart w:id="76" w:name="_Ref125361210"/>
      <w:r>
        <w:rPr/>
        <w:t>Требования к Участникам</w:t>
      </w:r>
      <w:bookmarkEnd w:id="75"/>
      <w:bookmarkEnd w:id="76"/>
    </w:p>
    <w:p>
      <w:pPr>
        <w:pStyle w:val="Style25"/>
        <w:rPr/>
      </w:pPr>
      <w:bookmarkStart w:id="77" w:name="_Toc188436277"/>
      <w:bookmarkStart w:id="78" w:name="_Ref127524530"/>
      <w:r>
        <w:rPr/>
        <w:t>Общие требования к Участникам</w:t>
      </w:r>
      <w:bookmarkEnd w:id="77"/>
      <w:bookmarkEnd w:id="78"/>
    </w:p>
    <w:p>
      <w:pPr>
        <w:pStyle w:val="Style26"/>
        <w:rPr/>
      </w:pPr>
      <w:bookmarkStart w:id="79"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9"/>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5"/>
        <w:rPr/>
      </w:pPr>
      <w:bookmarkStart w:id="80" w:name="_Ref125361969"/>
      <w:bookmarkStart w:id="81" w:name="_Ref130305355"/>
      <w:bookmarkStart w:id="82" w:name="_Ref130308062"/>
      <w:bookmarkStart w:id="83" w:name="_Ref130308255"/>
      <w:bookmarkStart w:id="84" w:name="_Toc188436278"/>
      <w:bookmarkStart w:id="85" w:name="_Ref125361976"/>
      <w:bookmarkStart w:id="86" w:name="_Ref130308111"/>
      <w:bookmarkStart w:id="87" w:name="_Ref130308203"/>
      <w:r>
        <w:rPr/>
        <w:t>Коллективные участники</w:t>
      </w:r>
      <w:bookmarkEnd w:id="80"/>
      <w:bookmarkEnd w:id="81"/>
      <w:bookmarkEnd w:id="82"/>
      <w:bookmarkEnd w:id="83"/>
      <w:bookmarkEnd w:id="84"/>
      <w:bookmarkEnd w:id="85"/>
      <w:bookmarkEnd w:id="86"/>
      <w:bookmarkEnd w:id="87"/>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bookmarkStart w:id="88"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8"/>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6"/>
        <w:rPr/>
      </w:pPr>
      <w:bookmarkStart w:id="89"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9"/>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6"/>
        <w:rPr/>
      </w:pPr>
      <w:bookmarkStart w:id="90"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91" w:name="_Hlk132708323"/>
      <w:r>
        <w:rPr/>
        <w:t>наличие требуемого опыта, обеспеченность материально-техническими ресурсами и кадровыми ресурсами</w:t>
      </w:r>
      <w:bookmarkEnd w:id="91"/>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90"/>
    </w:p>
    <w:p>
      <w:pPr>
        <w:pStyle w:val="Style26"/>
        <w:keepNext w:val="true"/>
        <w:rPr/>
      </w:pPr>
      <w:bookmarkStart w:id="92"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2"/>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3" w:name="_Ref125361702"/>
      <w:bookmarkStart w:id="94" w:name="_Toc188436279"/>
      <w:r>
        <w:rPr/>
        <w:t>Генеральные подрядчики</w:t>
      </w:r>
      <w:bookmarkEnd w:id="93"/>
      <w:bookmarkEnd w:id="94"/>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keepNext w:val="true"/>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95"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5"/>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96"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6"/>
    </w:p>
    <w:p>
      <w:pPr>
        <w:sectPr>
          <w:headerReference w:type="default" r:id="rId4"/>
          <w:footerReference w:type="default" r:id="rId5"/>
          <w:footerReference w:type="first" r:id="rId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rPr/>
      </w:pPr>
      <w:bookmarkStart w:id="97" w:name="_Toc188436280"/>
      <w:bookmarkStart w:id="98" w:name="_Ref125367974"/>
      <w:bookmarkStart w:id="99" w:name="_Ref125367107"/>
      <w:bookmarkStart w:id="100" w:name="_Ref125367098"/>
      <w:bookmarkStart w:id="101" w:name="_Ref125361211"/>
      <w:r>
        <w:rPr/>
        <w:t>Порядок проведения закупки</w:t>
      </w:r>
      <w:bookmarkEnd w:id="97"/>
      <w:bookmarkEnd w:id="98"/>
      <w:bookmarkEnd w:id="99"/>
      <w:bookmarkEnd w:id="100"/>
      <w:bookmarkEnd w:id="101"/>
    </w:p>
    <w:p>
      <w:pPr>
        <w:pStyle w:val="Style25"/>
        <w:rPr/>
      </w:pPr>
      <w:bookmarkStart w:id="102" w:name="_Toc188436281"/>
      <w:bookmarkStart w:id="103" w:name="_Ref126141932"/>
      <w:r>
        <w:rPr/>
        <w:t>Общий порядок проведения закупки</w:t>
      </w:r>
      <w:bookmarkEnd w:id="102"/>
      <w:bookmarkEnd w:id="103"/>
    </w:p>
    <w:p>
      <w:pPr>
        <w:pStyle w:val="Style26"/>
        <w:keepNext w:val="true"/>
        <w:spacing w:before="120" w:after="120"/>
        <w:rPr/>
      </w:pPr>
      <w:r>
        <w:rPr/>
        <w:t>Закупка проводится в следующем порядке:</w:t>
      </w:r>
    </w:p>
    <w:tbl>
      <w:tblPr>
        <w:tblStyle w:val="afff9"/>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0"/>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0"/>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221" w:type="dxa"/>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447" w:type="dxa"/>
            <w:gridSpan w:val="3"/>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4443" w:type="dxa"/>
            <w:gridSpan w:val="3"/>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7"/>
          <w:headerReference w:type="first" r:id="rId8"/>
          <w:footerReference w:type="default" r:id="rId9"/>
          <w:footerReference w:type="first" r:id="rId10"/>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104" w:name="_Toc188436282"/>
      <w:bookmarkStart w:id="105" w:name="_Ref130286532"/>
      <w:r>
        <w:rPr/>
        <w:t>Официальное размещение Извещения и Документации о закупке</w:t>
      </w:r>
      <w:bookmarkEnd w:id="104"/>
      <w:bookmarkEnd w:id="105"/>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06" w:name="_Ref125362785"/>
      <w:r>
        <w:rPr/>
        <w:t>Порядок получения информации через ЭП определяется Регламентом ЭП, с использованием которой проводится закупка.</w:t>
      </w:r>
      <w:bookmarkEnd w:id="106"/>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07" w:name="_Toc188436283"/>
      <w:bookmarkStart w:id="108" w:name="_Ref130394681"/>
      <w:bookmarkStart w:id="109" w:name="_Ref130281199"/>
      <w:r>
        <w:rPr/>
        <w:t>Подготовка заявки</w:t>
      </w:r>
      <w:bookmarkEnd w:id="107"/>
      <w:bookmarkEnd w:id="108"/>
      <w:bookmarkEnd w:id="109"/>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6"/>
        <w:rPr/>
      </w:pPr>
      <w:bookmarkStart w:id="110" w:name="_Ref125365866"/>
      <w:bookmarkStart w:id="111"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0"/>
      <w:bookmarkEnd w:id="111"/>
    </w:p>
    <w:p>
      <w:pPr>
        <w:pStyle w:val="Style26"/>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bookmarkStart w:id="112" w:name="_Ref125370700"/>
      <w:bookmarkStart w:id="113" w:name="_Ref125370708"/>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2"/>
      <w:bookmarkEnd w:id="113"/>
    </w:p>
    <w:p>
      <w:pPr>
        <w:pStyle w:val="Style26"/>
        <w:rPr/>
      </w:pPr>
      <w:r>
        <w:rPr/>
        <w:t>Нормы настоящего пункта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 (форма 4; </w:t>
      </w:r>
      <w:hyperlink w:anchor="Прил04_ФормыЗаявки">
        <w:r>
          <w:rPr>
            <w:rStyle w:val="Style14"/>
          </w:rPr>
          <w:t>Приложение № 4</w:t>
        </w:r>
      </w:hyperlink>
      <w:r>
        <w:rPr/>
        <w:t xml:space="preserve">), в виде согласия (декларации) на поставку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6"/>
        <w:rPr/>
      </w:pPr>
      <w:bookmarkStart w:id="114" w:name="_Ref130379863"/>
      <w:r>
        <w:rPr/>
        <w:t>Нормы настоящего пункта и пунктов </w:t>
      </w:r>
      <w:r>
        <w:rPr/>
        <w:fldChar w:fldCharType="begin"/>
      </w:r>
      <w:r>
        <w:rPr/>
        <w:instrText xml:space="preserve"> REF _Ref164251545 \r \h </w:instrText>
      </w:r>
      <w:r>
        <w:rPr/>
        <w:fldChar w:fldCharType="separate"/>
      </w:r>
      <w:r>
        <w:rPr/>
        <w:t>4.3.12</w:t>
      </w:r>
      <w:r>
        <w:rPr/>
        <w:fldChar w:fldCharType="end"/>
      </w:r>
      <w:r>
        <w:rPr/>
        <w:t xml:space="preserve"> – </w:t>
      </w:r>
      <w:r>
        <w:rPr/>
        <w:fldChar w:fldCharType="begin"/>
      </w:r>
      <w:r>
        <w:rPr/>
        <w:instrText xml:space="preserve"> REF _Ref130455500 \r \h </w:instrText>
      </w:r>
      <w:r>
        <w:rPr/>
        <w:fldChar w:fldCharType="separate"/>
      </w:r>
      <w:r>
        <w:rPr/>
        <w:t>4.3.15</w:t>
      </w:r>
      <w:r>
        <w:rPr/>
        <w:fldChar w:fldCharType="end"/>
      </w:r>
      <w:r>
        <w:rPr/>
        <w:t xml:space="preserve">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 (форма 4; </w:t>
      </w:r>
      <w:hyperlink w:anchor="Прил04_ФормыЗаявки">
        <w:r>
          <w:rPr>
            <w:rStyle w:val="Style14"/>
          </w:rPr>
          <w:t>Приложение № 4</w:t>
        </w:r>
      </w:hyperlink>
      <w:r>
        <w:rPr/>
        <w:t>), в виде подробного предложения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14"/>
    </w:p>
    <w:p>
      <w:pPr>
        <w:pStyle w:val="Style26"/>
        <w:rPr/>
      </w:pPr>
      <w:bookmarkStart w:id="115" w:name="_Ref164251545"/>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115"/>
    </w:p>
    <w:p>
      <w:pPr>
        <w:pStyle w:val="Style26"/>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6"/>
        <w:rPr/>
      </w:pPr>
      <w:bookmarkStart w:id="116"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16"/>
    </w:p>
    <w:p>
      <w:pPr>
        <w:pStyle w:val="Style26"/>
        <w:rPr/>
      </w:pPr>
      <w:bookmarkStart w:id="117"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4.3.11</w:t>
      </w:r>
      <w:r>
        <w:rPr/>
        <w:fldChar w:fldCharType="end"/>
      </w:r>
      <w:r>
        <w:rPr/>
        <w:t xml:space="preserve"> – </w:t>
      </w:r>
      <w:r>
        <w:rPr/>
        <w:fldChar w:fldCharType="begin"/>
      </w:r>
      <w:r>
        <w:rPr/>
        <w:instrText xml:space="preserve"> REF _Ref130379876 \r \h </w:instrText>
      </w:r>
      <w:r>
        <w:rPr/>
        <w:fldChar w:fldCharType="separate"/>
      </w:r>
      <w:r>
        <w:rPr/>
        <w:t>4.3.14</w:t>
      </w:r>
      <w:r>
        <w:rPr/>
        <w:fldChar w:fldCharType="end"/>
      </w:r>
      <w:r>
        <w:rPr/>
        <w:t>) Организатор вправе отклонить заявку такого Участника от дальнейшего участия в закупке.</w:t>
      </w:r>
      <w:bookmarkEnd w:id="117"/>
    </w:p>
    <w:p>
      <w:pPr>
        <w:pStyle w:val="Style26"/>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18" w:name="_Ref125714384"/>
      <w:bookmarkStart w:id="119" w:name="_Ref125370398"/>
      <w:r>
        <w:rPr/>
        <w:t>противоречия между документами заявки и сведениями, указанными Участником в структурированных формах на ЭП.</w:t>
      </w:r>
      <w:bookmarkEnd w:id="118"/>
      <w:bookmarkEnd w:id="119"/>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20" w:name="_Ref125362071"/>
      <w:bookmarkStart w:id="121" w:name="_Ref125366672"/>
      <w:bookmarkStart w:id="122" w:name="_Ref125361260"/>
      <w:bookmarkStart w:id="123" w:name="_Toc188436284"/>
      <w:bookmarkStart w:id="124" w:name="_Ref130394802"/>
      <w:bookmarkStart w:id="125" w:name="_Ref130394205"/>
      <w:bookmarkStart w:id="126" w:name="_Ref130394785"/>
      <w:r>
        <w:rPr/>
        <w:t>Разъяснение Документации о закупке</w:t>
      </w:r>
      <w:bookmarkEnd w:id="120"/>
      <w:bookmarkEnd w:id="121"/>
      <w:bookmarkEnd w:id="122"/>
      <w:bookmarkEnd w:id="123"/>
      <w:bookmarkEnd w:id="124"/>
      <w:bookmarkEnd w:id="125"/>
      <w:bookmarkEnd w:id="126"/>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27" w:name="_Toc188436285"/>
      <w:bookmarkStart w:id="128" w:name="_Ref125363891"/>
      <w:bookmarkStart w:id="129" w:name="_Ref125362076"/>
      <w:bookmarkStart w:id="130" w:name="_Ref125364404"/>
      <w:r>
        <w:rPr/>
        <w:t>Изменения Извещения и (или) Документации о закупке</w:t>
      </w:r>
      <w:bookmarkEnd w:id="127"/>
      <w:bookmarkEnd w:id="128"/>
      <w:bookmarkEnd w:id="129"/>
      <w:bookmarkEnd w:id="130"/>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31"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31"/>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32"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32"/>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33" w:name="_Toc188436286"/>
      <w:bookmarkStart w:id="134" w:name="_Ref125362119"/>
      <w:r>
        <w:rPr/>
        <w:t>Подача заявок и их прием</w:t>
      </w:r>
      <w:bookmarkEnd w:id="133"/>
      <w:bookmarkEnd w:id="134"/>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Заявка должна быть подписана 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35" w:name="_Ref125365136"/>
      <w:bookmarkStart w:id="136" w:name="_Ref125362130"/>
      <w:bookmarkStart w:id="137" w:name="_Ref125363819"/>
      <w:bookmarkStart w:id="138" w:name="_Ref125362192"/>
      <w:bookmarkStart w:id="139" w:name="_Toc188436287"/>
      <w:r>
        <w:rPr/>
        <w:t>Изменение и отзыв заявок</w:t>
      </w:r>
      <w:bookmarkEnd w:id="135"/>
      <w:bookmarkEnd w:id="136"/>
      <w:bookmarkEnd w:id="137"/>
      <w:bookmarkEnd w:id="138"/>
      <w:bookmarkEnd w:id="139"/>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40" w:name="_Toc188436288"/>
      <w:bookmarkStart w:id="141" w:name="_Ref130221619"/>
      <w:r>
        <w:rPr/>
        <w:t>Открытие доступа к заявкам</w:t>
      </w:r>
      <w:bookmarkEnd w:id="140"/>
      <w:bookmarkEnd w:id="141"/>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42" w:name="_Toc188436289"/>
      <w:bookmarkStart w:id="143" w:name="_Ref135749133"/>
      <w:bookmarkStart w:id="144" w:name="_Ref125366689"/>
      <w:bookmarkStart w:id="145" w:name="_Ref125362364"/>
      <w:bookmarkStart w:id="146" w:name="_Ref125364340"/>
      <w:bookmarkEnd w:id="146"/>
      <w:r>
        <w:rPr/>
        <w:t>Рассмотрение заявок (отборочная стадия)</w:t>
      </w:r>
      <w:bookmarkEnd w:id="144"/>
      <w:bookmarkEnd w:id="145"/>
      <w:r>
        <w:rPr/>
        <w:t>, в том числе (при необходимости) проведение аккредитации</w:t>
      </w:r>
      <w:bookmarkEnd w:id="142"/>
      <w:bookmarkEnd w:id="143"/>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r>
        <w:rPr/>
        <w:t>При выявлении в рамках рассмотрения заявок наличия арифметических ошибок, в том числе:</w:t>
      </w:r>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47"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7"/>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внутренних противоречий между различными частями и (или) документами заявки, в том числе по тексту внутри одного документа;</w:t>
      </w:r>
    </w:p>
    <w:p>
      <w:pPr>
        <w:pStyle w:val="Style28"/>
        <w:rPr/>
      </w:pPr>
      <w:r>
        <w:rPr/>
        <w:t>противоречий между документами заявки и сведениями, указанными Участником в структурированных формах на ЭП;</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_Ref125359973 \r \h </w:instrText>
      </w:r>
      <w:r>
        <w:rPr/>
        <w:fldChar w:fldCharType="separate"/>
      </w:r>
      <w:r>
        <w:rPr/>
        <w:t>1.2</w:t>
      </w:r>
      <w:r>
        <w:rPr/>
        <w:fldChar w:fldCharType="end"/>
      </w:r>
      <w:r>
        <w:rPr/>
        <w:t>,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подразделом </w:t>
      </w:r>
      <w:r>
        <w:rPr/>
        <w:fldChar w:fldCharType="begin"/>
      </w:r>
      <w:r>
        <w:rPr/>
        <w:instrText xml:space="preserve"> REF _Ref125362626 \w \h </w:instrText>
      </w:r>
      <w:r>
        <w:rPr/>
        <w:fldChar w:fldCharType="separate"/>
      </w:r>
      <w:r>
        <w:rPr/>
        <w:t>4.12</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48" w:name="_Ref125551524"/>
      <w:r>
        <w:rPr/>
        <w:t>решение о проведении или непроведении переторжки,</w:t>
      </w:r>
      <w:bookmarkEnd w:id="148"/>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49" w:name="_Ref125362425"/>
      <w:bookmarkStart w:id="150" w:name="_Ref125362464"/>
      <w:bookmarkStart w:id="151" w:name="_Ref125362610"/>
      <w:bookmarkStart w:id="152" w:name="_Toc188436290"/>
      <w:bookmarkStart w:id="153" w:name="_Ref125362381"/>
      <w:r>
        <w:rPr/>
        <w:t>Дополнительные запросы разъяснений заявок</w:t>
      </w:r>
      <w:bookmarkEnd w:id="149"/>
      <w:bookmarkEnd w:id="150"/>
      <w:bookmarkEnd w:id="151"/>
      <w:bookmarkEnd w:id="152"/>
      <w:bookmarkEnd w:id="153"/>
    </w:p>
    <w:p>
      <w:pPr>
        <w:pStyle w:val="Style26"/>
        <w:rPr/>
      </w:pPr>
      <w:bookmarkStart w:id="154"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4"/>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7"/>
        <w:rPr/>
      </w:pPr>
      <w:bookmarkStart w:id="155"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5"/>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56" w:name="_Ref127536359"/>
      <w:bookmarkStart w:id="157" w:name="_Toc188436291"/>
      <w:bookmarkStart w:id="158" w:name="_Ref125362430"/>
      <w:bookmarkStart w:id="159" w:name="_Ref125362537"/>
      <w:r>
        <w:rPr/>
        <w:t>Переторжка</w:t>
      </w:r>
      <w:bookmarkEnd w:id="156"/>
      <w:bookmarkEnd w:id="157"/>
      <w:bookmarkEnd w:id="158"/>
      <w:bookmarkEnd w:id="159"/>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60"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60"/>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61" w:name="_Ref136244167"/>
      <w:r>
        <w:rPr/>
        <w:t>Документы заявки, подлежащие корректировке по результатам переторжки:</w:t>
      </w:r>
      <w:bookmarkEnd w:id="161"/>
    </w:p>
    <w:p>
      <w:pPr>
        <w:pStyle w:val="Style27"/>
        <w:rPr/>
      </w:pPr>
      <w:r>
        <w:rPr/>
        <w:t>Письмо о подаче оферты (форма 2) (</w:t>
      </w:r>
      <w:hyperlink w:anchor="Прил04_ФормыЗаявки">
        <w:r>
          <w:rPr>
            <w:rStyle w:val="Style14"/>
          </w:rPr>
          <w:t>Приложение № 4</w:t>
        </w:r>
      </w:hyperlink>
      <w:r>
        <w:rPr/>
        <w:t>);</w:t>
      </w:r>
    </w:p>
    <w:p>
      <w:pPr>
        <w:pStyle w:val="Style27"/>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7"/>
        <w:rPr/>
      </w:pPr>
      <w:bookmarkStart w:id="162" w:name="_Ref130376111"/>
      <w:r>
        <w:rPr/>
        <w:t>иной документ, указанный в протоколе закупки (которым назначена переторжка), связанный с предметом проводимой переторжки.</w:t>
      </w:r>
      <w:bookmarkEnd w:id="162"/>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63" w:name="_Ref125366534"/>
      <w:bookmarkStart w:id="164" w:name="_Ref125365519"/>
      <w:bookmarkStart w:id="165" w:name="_Ref125369308"/>
      <w:bookmarkStart w:id="166" w:name="_Ref125365335"/>
      <w:bookmarkStart w:id="167" w:name="_Toc188436292"/>
      <w:bookmarkStart w:id="168" w:name="_Ref125362626"/>
      <w:bookmarkStart w:id="169" w:name="_Ref125369041"/>
      <w:r>
        <w:rPr/>
        <w:t>Оценка и сопоставление заявок</w:t>
      </w:r>
      <w:bookmarkEnd w:id="163"/>
      <w:bookmarkEnd w:id="164"/>
      <w:bookmarkEnd w:id="165"/>
      <w:bookmarkEnd w:id="166"/>
      <w:bookmarkEnd w:id="167"/>
      <w:bookmarkEnd w:id="168"/>
      <w:bookmarkEnd w:id="169"/>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170" w:name="_Toc186224298"/>
      <w:bookmarkStart w:id="171" w:name="_Ref132894106"/>
      <w:bookmarkStart w:id="172" w:name="_Ref130985951"/>
      <w:bookmarkStart w:id="173" w:name="_Toc188436293"/>
      <w:bookmarkStart w:id="174" w:name="_Ref132894111"/>
      <w:bookmarkStart w:id="175" w:name="_Ref186128193"/>
      <w:bookmarkStart w:id="176" w:name="_Ref125370507"/>
      <w:bookmarkStart w:id="177" w:name="_Ref130458671"/>
      <w:bookmarkStart w:id="178" w:name="_Ref125366064"/>
      <w:bookmarkStart w:id="179" w:name="_Ref125369991"/>
      <w:bookmarkEnd w:id="176"/>
      <w:bookmarkEnd w:id="177"/>
      <w:bookmarkEnd w:id="178"/>
      <w:bookmarkEnd w:id="179"/>
      <w:r>
        <w:rPr/>
        <w:t>Применение законодательства о национальном режиме</w:t>
      </w:r>
      <w:bookmarkEnd w:id="170"/>
      <w:bookmarkEnd w:id="171"/>
      <w:bookmarkEnd w:id="172"/>
      <w:bookmarkEnd w:id="173"/>
      <w:bookmarkEnd w:id="174"/>
      <w:bookmarkEnd w:id="175"/>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6"/>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5"/>
        <w:rPr/>
      </w:pPr>
      <w:bookmarkStart w:id="180" w:name="_Ref125366091"/>
      <w:bookmarkStart w:id="181" w:name="_Ref125362658"/>
      <w:bookmarkStart w:id="182" w:name="_Ref125367242"/>
      <w:bookmarkStart w:id="183" w:name="_Toc188436294"/>
      <w:r>
        <w:rPr/>
        <w:t>Подведение итогов закупки (определение Победителя)</w:t>
      </w:r>
      <w:bookmarkEnd w:id="180"/>
      <w:bookmarkEnd w:id="181"/>
      <w:bookmarkEnd w:id="182"/>
      <w:bookmarkEnd w:id="183"/>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184"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4"/>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185" w:name="_Ref125364187"/>
      <w:bookmarkStart w:id="186" w:name="_Ref125366631"/>
      <w:bookmarkStart w:id="187" w:name="_Ref125364149"/>
      <w:bookmarkStart w:id="188" w:name="_Ref125366796"/>
      <w:bookmarkStart w:id="189" w:name="_Ref125365570"/>
      <w:bookmarkStart w:id="190" w:name="_Toc188436295"/>
      <w:bookmarkStart w:id="191" w:name="_Ref125365305"/>
      <w:r>
        <w:rPr/>
        <w:t>Признание закупки несостоявшейся</w:t>
      </w:r>
      <w:bookmarkEnd w:id="185"/>
      <w:bookmarkEnd w:id="186"/>
      <w:bookmarkEnd w:id="187"/>
      <w:bookmarkEnd w:id="188"/>
      <w:bookmarkEnd w:id="189"/>
      <w:bookmarkEnd w:id="190"/>
      <w:bookmarkEnd w:id="191"/>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7"/>
        <w:rPr/>
      </w:pPr>
      <w:r>
        <w:rPr/>
        <w:t>принять решение о проведении повторной закупки;</w:t>
      </w:r>
    </w:p>
    <w:p>
      <w:pPr>
        <w:pStyle w:val="Style27"/>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7"/>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5"/>
        <w:rPr/>
      </w:pPr>
      <w:bookmarkStart w:id="192" w:name="_Toc188436296"/>
      <w:bookmarkStart w:id="193" w:name="_Ref126141962"/>
      <w:r>
        <w:rPr/>
        <w:t>Отказ от проведения закупки</w:t>
      </w:r>
      <w:bookmarkEnd w:id="193"/>
      <w:r>
        <w:rPr/>
        <w:t xml:space="preserve"> (отмена закупки)</w:t>
      </w:r>
      <w:bookmarkEnd w:id="192"/>
    </w:p>
    <w:p>
      <w:pPr>
        <w:pStyle w:val="Style26"/>
        <w:rPr/>
      </w:pPr>
      <w:r>
        <w:rPr/>
        <w:t>Организатор имеет право в любое время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numPr>
          <w:ilvl w:val="2"/>
          <w:numId w:val="20"/>
        </w:numPr>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194" w:name="_Toc188436297"/>
      <w:bookmarkStart w:id="195" w:name="_Ref130455226"/>
      <w:r>
        <w:rPr/>
        <w:t>Особенности проведения закупки с необходимостью обеспечения заявки</w:t>
      </w:r>
      <w:bookmarkEnd w:id="194"/>
      <w:bookmarkEnd w:id="195"/>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Обеспечение заявки должно быть зачислено в требуемом размере по реквизитам счета (подраздел </w:t>
      </w:r>
      <w:r>
        <w:rPr/>
        <w:fldChar w:fldCharType="begin"/>
      </w:r>
      <w:r>
        <w:rPr/>
        <w:instrText xml:space="preserve"> REF _Ref125359973 \r \h </w:instrText>
      </w:r>
      <w:r>
        <w:rPr/>
        <w:fldChar w:fldCharType="separate"/>
      </w:r>
      <w:r>
        <w:rPr/>
        <w:t>1.2</w:t>
      </w:r>
      <w:r>
        <w:rPr/>
        <w:fldChar w:fldCharType="end"/>
      </w:r>
      <w:r>
        <w:rP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w:t>
      </w:r>
    </w:p>
    <w:p>
      <w:pPr>
        <w:pStyle w:val="Style26"/>
        <w:keepNext w:val="true"/>
        <w:rPr/>
      </w:pPr>
      <w:r>
        <w:rPr/>
        <w:t>Возврат обеспечения заявки осуществляется Организатором в срок не более 20 (двадцати)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196" w:name="_Ref130225422"/>
      <w:bookmarkStart w:id="197" w:name="_Toc188436298"/>
      <w:bookmarkStart w:id="198" w:name="_Ref149317414"/>
      <w:r>
        <w:rPr/>
        <w:t>Особенности проведения многолотовой закупки</w:t>
      </w:r>
      <w:bookmarkEnd w:id="196"/>
      <w:bookmarkEnd w:id="197"/>
      <w:bookmarkEnd w:id="198"/>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199" w:name="_Toc188436299"/>
      <w:bookmarkStart w:id="200" w:name="_Ref125550863"/>
      <w:r>
        <w:rPr/>
        <w:t>Особенности проведения закупки с возможностью подачи альтернативных предложений</w:t>
      </w:r>
      <w:bookmarkEnd w:id="199"/>
      <w:bookmarkEnd w:id="200"/>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4"/>
        <w:rPr/>
      </w:pPr>
      <w:bookmarkStart w:id="201" w:name="_Ref125366769"/>
      <w:bookmarkStart w:id="202" w:name="_Ref126142429"/>
      <w:bookmarkStart w:id="203" w:name="_Toc188436300"/>
      <w:bookmarkStart w:id="204" w:name="_Ref125367087"/>
      <w:bookmarkStart w:id="205" w:name="_Ref130224037"/>
      <w:bookmarkStart w:id="206" w:name="_Ref125367083"/>
      <w:bookmarkStart w:id="207" w:name="_Ref125363439"/>
      <w:bookmarkStart w:id="208" w:name="_Ref125362671"/>
      <w:bookmarkStart w:id="209" w:name="_Ref125361212"/>
      <w:r>
        <w:rPr/>
        <w:t>Порядок заключения Договора</w:t>
      </w:r>
      <w:bookmarkEnd w:id="201"/>
      <w:bookmarkEnd w:id="202"/>
      <w:bookmarkEnd w:id="203"/>
      <w:bookmarkEnd w:id="204"/>
      <w:bookmarkEnd w:id="205"/>
      <w:bookmarkEnd w:id="206"/>
      <w:bookmarkEnd w:id="207"/>
      <w:bookmarkEnd w:id="208"/>
      <w:bookmarkEnd w:id="209"/>
    </w:p>
    <w:p>
      <w:pPr>
        <w:pStyle w:val="Style25"/>
        <w:rPr/>
      </w:pPr>
      <w:bookmarkStart w:id="210" w:name="_Toc188436301"/>
      <w:bookmarkStart w:id="211" w:name="_Ref139028625"/>
      <w:r>
        <w:rPr/>
        <w:t>Общие положения</w:t>
      </w:r>
      <w:bookmarkEnd w:id="210"/>
      <w:bookmarkEnd w:id="211"/>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6"/>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4"/>
          </w:rPr>
          <w:t>Приложение № 4</w:t>
        </w:r>
      </w:hyperlink>
      <w:r>
        <w:rPr/>
        <w:t>), и размещения соответствующей информации на ЭП.</w:t>
      </w:r>
    </w:p>
    <w:p>
      <w:pPr>
        <w:pStyle w:val="Style25"/>
        <w:rPr/>
      </w:pPr>
      <w:bookmarkStart w:id="212" w:name="_Ref125368755"/>
      <w:bookmarkStart w:id="213" w:name="_Ref125366947"/>
      <w:bookmarkStart w:id="214" w:name="_Ref135736094"/>
      <w:bookmarkStart w:id="215" w:name="_Toc188436302"/>
      <w:bookmarkStart w:id="216" w:name="_Ref138232981"/>
      <w:r>
        <w:rPr/>
        <w:t>Заключение Договора</w:t>
      </w:r>
      <w:bookmarkEnd w:id="212"/>
      <w:bookmarkEnd w:id="213"/>
      <w:bookmarkEnd w:id="214"/>
      <w:bookmarkEnd w:id="215"/>
      <w:bookmarkEnd w:id="216"/>
    </w:p>
    <w:p>
      <w:pPr>
        <w:pStyle w:val="Style26"/>
        <w:rPr/>
      </w:pPr>
      <w:bookmarkStart w:id="217" w:name="_Ref125362935"/>
      <w:bookmarkStart w:id="218"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7"/>
      <w:bookmarkEnd w:id="218"/>
    </w:p>
    <w:p>
      <w:pPr>
        <w:pStyle w:val="Style26"/>
        <w:rPr/>
      </w:pPr>
      <w:bookmarkStart w:id="219"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19"/>
    </w:p>
    <w:p>
      <w:pPr>
        <w:pStyle w:val="Style26"/>
        <w:keepNext w:val="true"/>
        <w:rPr/>
      </w:pPr>
      <w:bookmarkStart w:id="220"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20"/>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bookmarkStart w:id="221"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21"/>
      <w:r>
        <w:rPr/>
        <w:t>.</w:t>
      </w:r>
    </w:p>
    <w:p>
      <w:pPr>
        <w:pStyle w:val="Style26"/>
        <w:keepNext w:val="true"/>
        <w:rPr/>
      </w:pPr>
      <w:bookmarkStart w:id="222"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1"/>
      </w:r>
      <w:r>
        <w:rPr/>
        <w:t>:</w:t>
      </w:r>
      <w:bookmarkEnd w:id="222"/>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23"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3"/>
    </w:p>
    <w:p>
      <w:pPr>
        <w:pStyle w:val="Style28"/>
        <w:rPr/>
      </w:pPr>
      <w:r>
        <w:rPr/>
        <w:t>если договор подписывается лицом, действующим на основании доверенности, дополнительно предоставляется соответствующая доверенность либо ее нотариально заверенная копия (с указанием правомочий на подписание договора) и документы, подтверждающие соответствующие полномочия лица, выдавшего доверенность;</w:t>
      </w:r>
    </w:p>
    <w:p>
      <w:pPr>
        <w:pStyle w:val="Style28"/>
        <w:rPr/>
      </w:pPr>
      <w:r>
        <w:rPr/>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 которых проводится закупка);</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24"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4"/>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25"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5"/>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26"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6"/>
    </w:p>
    <w:p>
      <w:pPr>
        <w:pStyle w:val="Style26"/>
        <w:keepNext w:val="true"/>
        <w:rPr/>
      </w:pPr>
      <w:bookmarkStart w:id="227" w:name="_Ref125552524"/>
      <w:r>
        <w:rPr/>
        <w:t>Если Договор заключается в электронной форме:</w:t>
      </w:r>
    </w:p>
    <w:p>
      <w:pPr>
        <w:pStyle w:val="Style27"/>
        <w:rPr/>
      </w:pPr>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7"/>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28" w:name="_Toc188436303"/>
      <w:bookmarkStart w:id="229" w:name="_Ref125552570"/>
      <w:r>
        <w:rPr/>
        <w:t>Преддоговорные переговоры</w:t>
      </w:r>
      <w:bookmarkEnd w:id="228"/>
      <w:bookmarkEnd w:id="229"/>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2"/>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5.2.7</w:t>
      </w:r>
      <w:r>
        <w:rPr/>
        <w:fldChar w:fldCharType="end"/>
      </w:r>
      <w:r>
        <w:rPr/>
        <w:t>.</w:t>
      </w:r>
    </w:p>
    <w:p>
      <w:pPr>
        <w:pStyle w:val="Style25"/>
        <w:rPr/>
      </w:pPr>
      <w:bookmarkStart w:id="230" w:name="_Toc188436304"/>
      <w:bookmarkStart w:id="231" w:name="_Ref125367068"/>
      <w:r>
        <w:rPr/>
        <w:t>Уклонение Победителя от заключения Договора</w:t>
      </w:r>
      <w:bookmarkEnd w:id="230"/>
      <w:bookmarkEnd w:id="231"/>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5.2.7</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5.2.3</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32" w:name="_Ref125370750"/>
      <w:bookmarkStart w:id="233" w:name="_Ref125363752"/>
      <w:bookmarkStart w:id="234" w:name="_Ref125364088"/>
      <w:bookmarkStart w:id="235" w:name="_Ref125364201"/>
      <w:bookmarkStart w:id="236" w:name="Прил01_ТехТребования"/>
      <w:bookmarkStart w:id="237" w:name="_Ref125370843"/>
      <w:bookmarkStart w:id="238" w:name="_Toc188436305"/>
      <w:bookmarkStart w:id="239" w:name="_Ref125370741"/>
      <w:bookmarkStart w:id="240" w:name="_Ref125363016"/>
      <w:bookmarkStart w:id="241" w:name="_Ref125370732"/>
      <w:bookmarkStart w:id="242" w:name="_Ref125370746"/>
      <w:bookmarkStart w:id="243" w:name="_Ref125363600"/>
      <w:bookmarkStart w:id="244" w:name="_Ref125363034"/>
      <w:bookmarkStart w:id="245" w:name="_Ref125363023"/>
      <w:r>
        <w:rPr/>
        <w:t>Приложение № 1 – Технические требования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pStyle w:val="Style25"/>
        <w:rPr/>
      </w:pPr>
      <w:bookmarkStart w:id="246" w:name="_Toc188436306"/>
      <w:r>
        <w:rPr/>
        <w:t>Пояснения к Техническим требованиям</w:t>
      </w:r>
      <w:bookmarkEnd w:id="246"/>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47" w:name="_Ref125363040"/>
      <w:bookmarkStart w:id="248" w:name="_Ref125361746"/>
      <w:bookmarkStart w:id="249" w:name="_Ref125364206"/>
      <w:bookmarkStart w:id="250" w:name="_Ref125364081"/>
      <w:bookmarkStart w:id="251" w:name="_Ref125363605"/>
      <w:bookmarkStart w:id="252" w:name="_Ref125370754"/>
      <w:bookmarkStart w:id="253" w:name="_Toc188436307"/>
      <w:bookmarkStart w:id="254" w:name="_Ref125363759"/>
      <w:bookmarkStart w:id="255" w:name="Прил02_ПроектДоговора"/>
      <w:r>
        <w:rPr/>
        <w:t>Приложение № 2 – Проект договора</w:t>
      </w:r>
      <w:bookmarkEnd w:id="247"/>
      <w:bookmarkEnd w:id="248"/>
      <w:bookmarkEnd w:id="249"/>
      <w:bookmarkEnd w:id="250"/>
      <w:bookmarkEnd w:id="251"/>
      <w:bookmarkEnd w:id="252"/>
      <w:bookmarkEnd w:id="253"/>
      <w:bookmarkEnd w:id="254"/>
      <w:bookmarkEnd w:id="255"/>
    </w:p>
    <w:p>
      <w:pPr>
        <w:pStyle w:val="Style25"/>
        <w:rPr/>
      </w:pPr>
      <w:bookmarkStart w:id="256" w:name="_Toc188436308"/>
      <w:r>
        <w:rPr/>
        <w:t>Пояснения к Проекту договора</w:t>
      </w:r>
      <w:bookmarkEnd w:id="256"/>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7" w:name="_Hlk132883778"/>
      <w:r>
        <w:rPr/>
        <w:t>как «Некритичные пункты Проекта договора»</w:t>
      </w:r>
      <w:bookmarkEnd w:id="257"/>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8" w:name="_MON_1736255517"/>
      <w:bookmarkEnd w:id="258"/>
    </w:p>
    <w:p>
      <w:pPr>
        <w:sectPr>
          <w:headerReference w:type="default" r:id="rId13"/>
          <w:headerReference w:type="first" r:id="rId14"/>
          <w:footerReference w:type="default" r:id="rId15"/>
          <w:footerReference w:type="first" r:id="rId1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0"/>
        <w:jc w:val="center"/>
        <w:rPr/>
      </w:pPr>
      <w:r>
        <w:rPr/>
        <mc:AlternateContent>
          <mc:Choice Requires="wps">
            <w:drawing>
              <wp:anchor behindDoc="0" distT="0" distB="0" distL="635" distR="0" simplePos="0" locked="0" layoutInCell="0" allowOverlap="1" relativeHeight="2">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2" name="_x0000_tole_rId1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1"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79.5pt;height:50.7pt;mso-wrap-distance-right:0pt" filled="f" o:ole="">
            <v:imagedata r:id="rId12" o:title=""/>
          </v:shape>
          <o:OLEObject Type="Embed" ProgID="Word.Document.12" ShapeID="ole_rId11" DrawAspect="Icon" ObjectID="_795079197" r:id="rId11"/>
        </w:object>
      </w:r>
    </w:p>
    <w:p>
      <w:pPr>
        <w:pStyle w:val="Style24"/>
        <w:rPr/>
      </w:pPr>
      <w:bookmarkStart w:id="259" w:name="_Ref125370013"/>
      <w:bookmarkStart w:id="260" w:name="_Toc188436309"/>
      <w:bookmarkStart w:id="261" w:name="Прил03_ТребованияУчастникам"/>
      <w:bookmarkStart w:id="262" w:name="_Ref125361494"/>
      <w:bookmarkStart w:id="263" w:name="_Ref125361908"/>
      <w:bookmarkStart w:id="264" w:name="_Ref125365476"/>
      <w:r>
        <w:rPr/>
        <w:t>Приложение № 3 – Требования к Участникам</w:t>
      </w:r>
      <w:bookmarkEnd w:id="259"/>
      <w:bookmarkEnd w:id="260"/>
      <w:bookmarkEnd w:id="261"/>
      <w:bookmarkEnd w:id="262"/>
      <w:bookmarkEnd w:id="263"/>
      <w:bookmarkEnd w:id="264"/>
    </w:p>
    <w:p>
      <w:pPr>
        <w:pStyle w:val="Style25"/>
        <w:rPr/>
      </w:pPr>
      <w:bookmarkStart w:id="265" w:name="_Toc188436310"/>
      <w:r>
        <w:rPr/>
        <w:t>Пояснения к требованиям к Участникам</w:t>
      </w:r>
      <w:bookmarkEnd w:id="265"/>
    </w:p>
    <w:p>
      <w:pPr>
        <w:pStyle w:val="Style26"/>
        <w:rPr/>
      </w:pPr>
      <w:bookmarkStart w:id="266"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6"/>
    </w:p>
    <w:p>
      <w:pPr>
        <w:pStyle w:val="Style25"/>
        <w:spacing w:before="360" w:after="120"/>
        <w:rPr/>
      </w:pPr>
      <w:bookmarkStart w:id="267" w:name="_Ref125366879"/>
      <w:bookmarkStart w:id="268" w:name="_Ref125361617"/>
      <w:bookmarkStart w:id="269" w:name="_Ref125361832"/>
      <w:bookmarkStart w:id="270" w:name="_Ref125361435"/>
      <w:bookmarkStart w:id="271" w:name="_Ref125361926"/>
      <w:bookmarkStart w:id="272" w:name="_Ref125368895"/>
      <w:bookmarkStart w:id="273" w:name="_Ref125370071"/>
      <w:bookmarkStart w:id="274" w:name="_Ref125361846"/>
      <w:bookmarkStart w:id="275" w:name="_Ref125361590"/>
      <w:bookmarkStart w:id="276" w:name="_Ref125370064"/>
      <w:bookmarkStart w:id="277" w:name="_Toc188436311"/>
      <w:bookmarkStart w:id="278" w:name="_Ref125369088"/>
      <w:bookmarkStart w:id="279" w:name="_Ref125370058"/>
      <w:bookmarkStart w:id="280" w:name="_Ref125368812"/>
      <w:r>
        <w:rPr/>
        <w:t>Обязательные требования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81" w:name="_Ref125552433"/>
            <w:bookmarkStart w:id="282" w:name="_Ref125552433"/>
            <w:bookmarkEnd w:id="282"/>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4"/>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0"/>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83" w:name="_Ref139028406"/>
            <w:bookmarkStart w:id="284" w:name="_Ref139028406"/>
            <w:bookmarkEnd w:id="284"/>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закупки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bl>
    <w:p>
      <w:pPr>
        <w:pStyle w:val="Style25"/>
        <w:spacing w:before="360" w:after="120"/>
        <w:rPr/>
      </w:pPr>
      <w:bookmarkStart w:id="285" w:name="_Toc188436312"/>
      <w:bookmarkStart w:id="286" w:name="_Ref125370079"/>
      <w:bookmarkStart w:id="287" w:name="_Ref125361869"/>
      <w:bookmarkStart w:id="288" w:name="_Ref125709401"/>
      <w:bookmarkStart w:id="289" w:name="_Ref125368818"/>
      <w:bookmarkStart w:id="290" w:name="_Ref125367539"/>
      <w:bookmarkStart w:id="291" w:name="_Ref125709888"/>
      <w:bookmarkStart w:id="292" w:name="_Ref125369099"/>
      <w:bookmarkStart w:id="293" w:name="_Ref125368916"/>
      <w:bookmarkStart w:id="294" w:name="_Ref125709250"/>
      <w:bookmarkStart w:id="295" w:name="_Ref125368901"/>
      <w:bookmarkStart w:id="296" w:name="_Ref125361633"/>
      <w:bookmarkStart w:id="297" w:name="_Ref125361442"/>
      <w:bookmarkStart w:id="298" w:name="_Ref125709153"/>
      <w:bookmarkStart w:id="299" w:name="_Ref125361937"/>
      <w:bookmarkStart w:id="300" w:name="_Ref125361671"/>
      <w:bookmarkStart w:id="301" w:name="_Ref125367521"/>
      <w:bookmarkStart w:id="302" w:name="_Ref125365459"/>
      <w:r>
        <w:rPr/>
        <w:t>Специальные требования</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eastAsia="Calibri"/>
              </w:rPr>
            </w:pPr>
            <w:r>
              <w:rPr>
                <w:rFonts w:eastAsia="Calibri"/>
              </w:rPr>
            </w:r>
          </w:p>
        </w:tc>
        <w:tc>
          <w:tcPr>
            <w:tcW w:w="5671" w:type="dxa"/>
            <w:tcBorders>
              <w:top w:val="single" w:sz="4" w:space="0" w:color="000000"/>
              <w:left w:val="single" w:sz="4" w:space="0" w:color="000000"/>
              <w:bottom w:val="single" w:sz="4" w:space="0" w:color="000000"/>
              <w:right w:val="single" w:sz="4" w:space="0" w:color="000000"/>
            </w:tcBorders>
          </w:tcPr>
          <w:p>
            <w:pPr>
              <w:pStyle w:val="Style33"/>
              <w:widowControl w:val="false"/>
              <w:suppressAutoHyphens w:val="true"/>
              <w:spacing w:before="60" w:after="60"/>
              <w:rPr>
                <w:rFonts w:eastAsia="Calibri"/>
                <w:i w:val="false"/>
                <w:i w:val="false"/>
                <w:shd w:fill="auto" w:val="clear"/>
              </w:rPr>
            </w:pPr>
            <w:r>
              <w:rPr>
                <w:rFonts w:eastAsia="Calibri" w:cs=""/>
                <w:i w:val="false"/>
                <w:kern w:val="0"/>
                <w:sz w:val="26"/>
                <w:szCs w:val="22"/>
                <w:shd w:fill="auto" w:val="clear"/>
                <w:lang w:val="ru-RU" w:eastAsia="en-US" w:bidi="ar-SA"/>
              </w:rPr>
              <w:t>Не установлены</w:t>
            </w:r>
          </w:p>
        </w:tc>
        <w:tc>
          <w:tcPr>
            <w:tcW w:w="8327" w:type="dxa"/>
            <w:tcBorders>
              <w:top w:val="single" w:sz="4" w:space="0" w:color="000000"/>
              <w:left w:val="single" w:sz="4" w:space="0" w:color="000000"/>
              <w:bottom w:val="single" w:sz="4" w:space="0" w:color="000000"/>
              <w:right w:val="single" w:sz="4" w:space="0" w:color="000000"/>
            </w:tcBorders>
          </w:tcPr>
          <w:p>
            <w:pPr>
              <w:pStyle w:val="Style33"/>
              <w:widowControl w:val="false"/>
              <w:suppressAutoHyphens w:val="true"/>
              <w:spacing w:before="60" w:after="60"/>
              <w:rPr>
                <w:rFonts w:eastAsia="Calibri"/>
                <w:i w:val="false"/>
                <w:i w:val="false"/>
                <w:shd w:fill="auto" w:val="clear"/>
              </w:rPr>
            </w:pPr>
            <w:r>
              <w:rPr>
                <w:rFonts w:eastAsia="Calibri" w:cs=""/>
                <w:i w:val="false"/>
                <w:kern w:val="0"/>
                <w:sz w:val="26"/>
                <w:szCs w:val="22"/>
                <w:shd w:fill="auto" w:val="clear"/>
                <w:lang w:val="ru-RU" w:eastAsia="en-US" w:bidi="ar-SA"/>
              </w:rPr>
              <w:t>Не установлены</w:t>
            </w:r>
          </w:p>
        </w:tc>
      </w:tr>
    </w:tbl>
    <w:p>
      <w:pPr>
        <w:pStyle w:val="Style25"/>
        <w:spacing w:before="360" w:after="120"/>
        <w:rPr/>
      </w:pPr>
      <w:bookmarkStart w:id="303" w:name="_Toc188436313"/>
      <w:bookmarkStart w:id="304" w:name="_Ref125709895"/>
      <w:bookmarkStart w:id="305" w:name="_Ref125709154"/>
      <w:bookmarkStart w:id="306" w:name="_Ref125553681"/>
      <w:bookmarkStart w:id="307" w:name="_Ref125553296"/>
      <w:bookmarkStart w:id="308" w:name="_Ref125553475"/>
      <w:bookmarkStart w:id="309" w:name="_Ref125550270"/>
      <w:bookmarkStart w:id="310" w:name="_Ref125709541"/>
      <w:bookmarkStart w:id="311" w:name="_Ref125553242"/>
      <w:bookmarkStart w:id="312" w:name="_Ref125550353"/>
      <w:bookmarkStart w:id="313" w:name="_Ref125709256"/>
      <w:r>
        <w:rPr/>
        <w:t>Квалификационные требования</w:t>
      </w:r>
      <w:bookmarkEnd w:id="303"/>
      <w:bookmarkEnd w:id="304"/>
      <w:bookmarkEnd w:id="305"/>
      <w:bookmarkEnd w:id="306"/>
      <w:bookmarkEnd w:id="307"/>
      <w:bookmarkEnd w:id="308"/>
      <w:bookmarkEnd w:id="309"/>
      <w:bookmarkEnd w:id="310"/>
      <w:bookmarkEnd w:id="311"/>
      <w:bookmarkEnd w:id="312"/>
      <w:bookmarkEnd w:id="313"/>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10"/>
              </w:numPr>
              <w:suppressAutoHyphens w:val="true"/>
              <w:spacing w:before="60" w:after="60"/>
              <w:ind w:left="284" w:hanging="0"/>
              <w:jc w:val="center"/>
              <w:rPr>
                <w:rFonts w:eastAsia="Calibri"/>
              </w:rPr>
            </w:pPr>
            <w:r>
              <w:rPr>
                <w:rFonts w:eastAsia="Calibri"/>
              </w:rPr>
            </w:r>
          </w:p>
        </w:tc>
        <w:tc>
          <w:tcPr>
            <w:tcW w:w="5671" w:type="dxa"/>
            <w:tcBorders>
              <w:top w:val="single" w:sz="4" w:space="0" w:color="000000"/>
              <w:left w:val="single" w:sz="4" w:space="0" w:color="000000"/>
              <w:bottom w:val="single" w:sz="4" w:space="0" w:color="000000"/>
              <w:right w:val="single" w:sz="4" w:space="0" w:color="000000"/>
            </w:tcBorders>
          </w:tcPr>
          <w:p>
            <w:pPr>
              <w:pStyle w:val="Style33"/>
              <w:widowControl w:val="false"/>
              <w:suppressAutoHyphens w:val="true"/>
              <w:spacing w:before="60" w:after="60"/>
              <w:rPr>
                <w:rFonts w:eastAsia="Calibri"/>
                <w:i w:val="false"/>
                <w:i w:val="false"/>
                <w:shd w:fill="auto" w:val="clear"/>
              </w:rPr>
            </w:pPr>
            <w:r>
              <w:rPr>
                <w:rFonts w:eastAsia="Calibri" w:cs=""/>
                <w:i w:val="false"/>
                <w:kern w:val="0"/>
                <w:sz w:val="26"/>
                <w:szCs w:val="22"/>
                <w:shd w:fill="auto" w:val="clear"/>
                <w:lang w:val="ru-RU" w:eastAsia="en-US" w:bidi="ar-SA"/>
              </w:rPr>
              <w:t>Не установлены</w:t>
            </w:r>
          </w:p>
        </w:tc>
        <w:tc>
          <w:tcPr>
            <w:tcW w:w="8327" w:type="dxa"/>
            <w:tcBorders>
              <w:top w:val="single" w:sz="4" w:space="0" w:color="000000"/>
              <w:left w:val="single" w:sz="4" w:space="0" w:color="000000"/>
              <w:bottom w:val="single" w:sz="4" w:space="0" w:color="000000"/>
              <w:right w:val="single" w:sz="4" w:space="0" w:color="000000"/>
            </w:tcBorders>
          </w:tcPr>
          <w:p>
            <w:pPr>
              <w:pStyle w:val="Style33"/>
              <w:widowControl w:val="false"/>
              <w:suppressAutoHyphens w:val="true"/>
              <w:spacing w:before="60" w:after="60"/>
              <w:rPr>
                <w:rFonts w:eastAsia="Calibri"/>
                <w:i w:val="false"/>
                <w:i w:val="false"/>
                <w:shd w:fill="auto" w:val="clear"/>
              </w:rPr>
            </w:pPr>
            <w:r>
              <w:rPr>
                <w:rFonts w:eastAsia="Calibri" w:cs=""/>
                <w:i w:val="false"/>
                <w:kern w:val="0"/>
                <w:sz w:val="26"/>
                <w:szCs w:val="22"/>
                <w:shd w:fill="auto" w:val="clear"/>
                <w:lang w:val="ru-RU" w:eastAsia="en-US" w:bidi="ar-SA"/>
              </w:rPr>
              <w:t>Не установлены</w:t>
            </w:r>
          </w:p>
        </w:tc>
      </w:tr>
    </w:tbl>
    <w:p>
      <w:pPr>
        <w:pStyle w:val="Style25"/>
        <w:spacing w:before="360" w:after="120"/>
        <w:rPr/>
      </w:pPr>
      <w:bookmarkStart w:id="314" w:name="_Ref125553703"/>
      <w:bookmarkStart w:id="315" w:name="_Ref125553692"/>
      <w:bookmarkStart w:id="316" w:name="_Ref125553500"/>
      <w:bookmarkStart w:id="317" w:name="_Ref125552455"/>
      <w:bookmarkStart w:id="318" w:name="_Toc188436314"/>
      <w:bookmarkStart w:id="319" w:name="_Ref125709228"/>
      <w:r>
        <w:rPr/>
        <w:t>Дополнительные требования к Коллективным участникам</w:t>
      </w:r>
      <w:bookmarkEnd w:id="314"/>
      <w:bookmarkEnd w:id="315"/>
      <w:bookmarkEnd w:id="316"/>
      <w:bookmarkEnd w:id="317"/>
      <w:bookmarkEnd w:id="318"/>
      <w:bookmarkEnd w:id="319"/>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0" w:name="_Ref125370156"/>
            <w:bookmarkStart w:id="321" w:name="_Ref125370156"/>
            <w:bookmarkEnd w:id="321"/>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2" w:name="_Ref125553738"/>
            <w:bookmarkStart w:id="323" w:name="_Ref125553738"/>
            <w:bookmarkEnd w:id="323"/>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4" w:name="_Ref125370162"/>
            <w:bookmarkStart w:id="325" w:name="_Ref125370162"/>
            <w:bookmarkEnd w:id="325"/>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26" w:name="_Toc188436315"/>
      <w:bookmarkStart w:id="327" w:name="_Ref125709777"/>
      <w:bookmarkStart w:id="328" w:name="_Ref125370209"/>
      <w:bookmarkStart w:id="329" w:name="_Ref125370180"/>
      <w:bookmarkStart w:id="330" w:name="_Ref125370173"/>
      <w:bookmarkStart w:id="331" w:name="_Ref125369117"/>
      <w:bookmarkStart w:id="332" w:name="_Ref125362031"/>
      <w:bookmarkStart w:id="333" w:name="_Ref125709973"/>
      <w:bookmarkStart w:id="334" w:name="_Ref125361823"/>
      <w:r>
        <w:rPr/>
        <w:t>Дополнительные требования к Генеральным подрядчикам</w:t>
      </w:r>
      <w:bookmarkEnd w:id="326"/>
      <w:bookmarkEnd w:id="327"/>
      <w:bookmarkEnd w:id="328"/>
      <w:bookmarkEnd w:id="329"/>
      <w:bookmarkEnd w:id="330"/>
      <w:bookmarkEnd w:id="331"/>
      <w:bookmarkEnd w:id="332"/>
      <w:bookmarkEnd w:id="333"/>
      <w:bookmarkEnd w:id="334"/>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35" w:name="_Ref125370187"/>
            <w:bookmarkStart w:id="336" w:name="_Ref125370187"/>
            <w:bookmarkEnd w:id="336"/>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37" w:name="_Ref125370199"/>
            <w:bookmarkStart w:id="338" w:name="_Ref125370199"/>
            <w:bookmarkEnd w:id="338"/>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0"/>
              <w:widowControl w:val="false"/>
              <w:numPr>
                <w:ilvl w:val="0"/>
                <w:numId w:val="13"/>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0"/>
              <w:widowControl w:val="false"/>
              <w:numPr>
                <w:ilvl w:val="0"/>
                <w:numId w:val="13"/>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39" w:name="_Ref125370193"/>
            <w:bookmarkStart w:id="340" w:name="_Ref125370193"/>
            <w:bookmarkEnd w:id="340"/>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7"/>
          <w:headerReference w:type="first" r:id="rId18"/>
          <w:footerReference w:type="default" r:id="rId19"/>
          <w:footerReference w:type="first" r:id="rId20"/>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4"/>
        <w:rPr/>
      </w:pPr>
      <w:bookmarkStart w:id="341" w:name="_Toc188436316"/>
      <w:bookmarkStart w:id="342" w:name="Прил04_ФормыЗаявки"/>
      <w:bookmarkEnd w:id="342"/>
      <w:r>
        <w:rPr/>
        <w:t>Приложение № 4 – Образцы форм документов, включаемых в состав заявки</w:t>
      </w:r>
      <w:bookmarkEnd w:id="341"/>
    </w:p>
    <w:p>
      <w:pPr>
        <w:pStyle w:val="Style25"/>
        <w:rPr/>
      </w:pPr>
      <w:bookmarkStart w:id="343" w:name="_Toc188436317"/>
      <w:r>
        <w:rPr/>
        <w:t>Пояснения к Образцам форм документов, включаемых в состав заявки</w:t>
      </w:r>
      <w:bookmarkEnd w:id="343"/>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4"/>
        <w:rPr/>
      </w:pPr>
      <w:bookmarkStart w:id="344" w:name="_Toc188436318"/>
      <w:bookmarkStart w:id="345" w:name="Прил05_ФормыПобедителя"/>
      <w:bookmarkEnd w:id="345"/>
      <w:r>
        <w:rPr/>
        <w:t>Приложение № 5 – Образцы форм документов, предоставляемых Победителем</w:t>
      </w:r>
      <w:bookmarkEnd w:id="344"/>
    </w:p>
    <w:p>
      <w:pPr>
        <w:pStyle w:val="Style25"/>
        <w:rPr/>
      </w:pPr>
      <w:bookmarkStart w:id="346" w:name="_Toc188436319"/>
      <w:r>
        <w:rPr/>
        <w:t>Пояснения к Образцам форм документов, предоставляемых Победителем</w:t>
      </w:r>
      <w:bookmarkEnd w:id="346"/>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347" w:name="_Ref130395470"/>
      <w:bookmarkStart w:id="348" w:name="_Toc188436320"/>
      <w:r>
        <w:rPr/>
        <w:t>Форма справки «Сведения о цепочке собственников, включая бенефициаров (в том числе конечных)»</w:t>
      </w:r>
      <w:bookmarkEnd w:id="347"/>
      <w:bookmarkEnd w:id="348"/>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49" w:name="_MON_1741074142"/>
      <w:bookmarkEnd w:id="349"/>
    </w:p>
    <w:p>
      <w:pPr>
        <w:pStyle w:val="Style30"/>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3"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6">
                <wp:simplePos x="0" y="0"/>
                <wp:positionH relativeFrom="column">
                  <wp:posOffset>635</wp:posOffset>
                </wp:positionH>
                <wp:positionV relativeFrom="paragraph">
                  <wp:posOffset>635</wp:posOffset>
                </wp:positionV>
                <wp:extent cx="635000" cy="635000"/>
                <wp:effectExtent l="635" t="0" r="0" b="0"/>
                <wp:wrapNone/>
                <wp:docPr id="4" name="_x0000_tole_rId2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1"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79.5pt;height:50.7pt;mso-wrap-distance-right:0pt" filled="f" o:ole="">
            <v:imagedata r:id="rId22" o:title=""/>
          </v:shape>
          <o:OLEObject Type="Embed" ProgID="Word.Document.12" ShapeID="ole_rId21" DrawAspect="Icon" ObjectID="_1493928900" r:id="rId21"/>
        </w:object>
      </w:r>
    </w:p>
    <w:p>
      <w:pPr>
        <w:pStyle w:val="Style25"/>
        <w:rPr/>
      </w:pPr>
      <w:bookmarkStart w:id="350" w:name="_Ref130395475"/>
      <w:bookmarkStart w:id="351" w:name="_Toc188436321"/>
      <w:r>
        <w:rPr/>
        <w:t>Форма «Заверение об обстоятельствах»</w:t>
      </w:r>
      <w:bookmarkEnd w:id="350"/>
      <w:bookmarkEnd w:id="351"/>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2" w:name="_MON_1741074184"/>
      <w:bookmarkEnd w:id="352"/>
    </w:p>
    <w:p>
      <w:pPr>
        <w:pStyle w:val="Style30"/>
        <w:spacing w:before="120" w:after="12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5"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7">
                <wp:simplePos x="0" y="0"/>
                <wp:positionH relativeFrom="column">
                  <wp:posOffset>635</wp:posOffset>
                </wp:positionH>
                <wp:positionV relativeFrom="paragraph">
                  <wp:posOffset>635</wp:posOffset>
                </wp:positionV>
                <wp:extent cx="635000" cy="635000"/>
                <wp:effectExtent l="635" t="0" r="0" b="0"/>
                <wp:wrapNone/>
                <wp:docPr id="6" name="_x0000_tole_rId23"/>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3"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1.25pt;height:28.8pt;mso-wrap-distance-left:9pt;mso-wrap-distance-right:0pt;mso-wrap-distance-bottom:6pt" filled="f" o:ole="">
            <v:imagedata r:id="rId24" o:title=""/>
          </v:shape>
          <o:OLEObject Type="Embed" ProgID="Word.Document.12" ShapeID="ole_rId23" DrawAspect="Icon" ObjectID="_20803216" r:id="rId23"/>
        </w:object>
      </w:r>
    </w:p>
    <w:p>
      <w:pPr>
        <w:pStyle w:val="Style24"/>
        <w:rPr/>
      </w:pPr>
      <w:bookmarkStart w:id="353" w:name="_Ref125362900"/>
      <w:bookmarkStart w:id="354" w:name="_Ref125362865"/>
      <w:bookmarkStart w:id="355" w:name="_Toc188436322"/>
      <w:bookmarkStart w:id="356" w:name="Прил06_СоставЗаявки"/>
      <w:bookmarkEnd w:id="356"/>
      <w:r>
        <w:rPr/>
        <w:t>Приложение № 6 – Состав заявки</w:t>
      </w:r>
      <w:bookmarkEnd w:id="353"/>
      <w:bookmarkEnd w:id="354"/>
      <w:bookmarkEnd w:id="355"/>
    </w:p>
    <w:p>
      <w:pPr>
        <w:pStyle w:val="Style25"/>
        <w:rPr/>
      </w:pPr>
      <w:bookmarkStart w:id="357" w:name="_Toc188436323"/>
      <w:r>
        <w:rPr/>
        <w:t>Состав заявки</w:t>
      </w:r>
      <w:bookmarkEnd w:id="357"/>
    </w:p>
    <w:p>
      <w:pPr>
        <w:pStyle w:val="Style26"/>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f9"/>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58" w:name="_Ref130389408"/>
            <w:bookmarkStart w:id="359" w:name="_Ref130389408"/>
            <w:bookmarkEnd w:id="359"/>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60" w:name="_Ref130389413"/>
            <w:bookmarkStart w:id="361" w:name="_Ref130389413"/>
            <w:bookmarkEnd w:id="361"/>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62" w:name="_Ref130389419"/>
            <w:bookmarkStart w:id="363" w:name="_Ref130389419"/>
            <w:bookmarkEnd w:id="363"/>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Normal"/>
              <w:widowControl w:val="false"/>
              <w:suppressAutoHyphens w:val="true"/>
              <w:spacing w:before="120" w:after="6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5"/>
          <w:headerReference w:type="first" r:id="rId26"/>
          <w:footerReference w:type="default" r:id="rId27"/>
          <w:footerReference w:type="first" r:id="rId2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364" w:name="_Toc188436324"/>
      <w:bookmarkStart w:id="365" w:name="_Ref125365264"/>
      <w:bookmarkStart w:id="366" w:name="Прил07_ОтборочныеКритерии"/>
      <w:bookmarkEnd w:id="366"/>
      <w:r>
        <w:rPr/>
        <w:t>Приложение № 7 – Отборочные критерии рассмотрения заявок</w:t>
      </w:r>
      <w:bookmarkEnd w:id="364"/>
      <w:bookmarkEnd w:id="365"/>
    </w:p>
    <w:p>
      <w:pPr>
        <w:pStyle w:val="Style30"/>
        <w:spacing w:before="120" w:after="120"/>
        <w:rPr>
          <w:rStyle w:val="Style11"/>
          <w:i w:val="false"/>
          <w:i w:val="false"/>
          <w:iCs w:val="false"/>
          <w:shd w:fill="auto" w:val="clear"/>
        </w:rPr>
      </w:pPr>
      <w:r>
        <w:rPr>
          <w:rStyle w:val="Style11"/>
          <w:i w:val="false"/>
          <w:iCs w:val="false"/>
          <w:shd w:fill="auto" w:val="clear"/>
        </w:rPr>
        <w:t>Отборочные критерии рассмотрения заявок</w:t>
      </w:r>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0"/>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t>пункт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_Ref125365558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0"/>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5"/>
        <w:rPr>
          <w:rStyle w:val="Style11"/>
          <w:i w:val="false"/>
          <w:i w:val="false"/>
          <w:iCs w:val="false"/>
          <w:shd w:fill="auto" w:val="clear"/>
        </w:rPr>
      </w:pPr>
      <w:bookmarkStart w:id="367" w:name="_Toc188436325"/>
      <w:r>
        <w:rPr>
          <w:rStyle w:val="Style11"/>
          <w:i w:val="false"/>
          <w:iCs w:val="false"/>
          <w:shd w:fill="auto" w:val="clear"/>
        </w:rPr>
        <w:t>Дополнительные критерии проверки заявок на соответствие условиям Документации о закупке</w:t>
      </w:r>
      <w:bookmarkEnd w:id="367"/>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f9"/>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0"/>
              <w:widowControl w:val="false"/>
              <w:numPr>
                <w:ilvl w:val="0"/>
                <w:numId w:val="12"/>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r>
      <w:bookmarkStart w:id="368" w:name="_Hlk138342484"/>
      <w:r>
        <w:rPr/>
        <w:t>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w:t>
      </w:r>
      <w:bookmarkEnd w:id="368"/>
      <w:r>
        <w:rPr/>
        <w:t xml:space="preserve">; </w:t>
      </w:r>
      <w:bookmarkStart w:id="369" w:name="_Hlk138342546"/>
      <w:r>
        <w:rPr/>
        <w:t>наличие у Участника статуса «аккредитован», либо статуса «аккредитация не требуется» (или наличие заявки на аккредитацию (при необходимости))</w:t>
      </w:r>
      <w:bookmarkEnd w:id="369"/>
      <w:r>
        <w:rPr/>
        <w:t>,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0"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0"/>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sectPr>
          <w:headerReference w:type="default" r:id="rId29"/>
          <w:headerReference w:type="first" r:id="rId30"/>
          <w:footerReference w:type="default" r:id="rId31"/>
          <w:footerReference w:type="first" r:id="rId3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4"/>
        <w:rPr/>
      </w:pPr>
      <w:bookmarkStart w:id="371" w:name="_Ref125368140"/>
      <w:bookmarkStart w:id="372" w:name="_Ref125368331"/>
      <w:bookmarkStart w:id="373" w:name="_Ref125368313"/>
      <w:bookmarkStart w:id="374" w:name="_Ref125368302"/>
      <w:bookmarkStart w:id="375" w:name="_Ref125368291"/>
      <w:bookmarkStart w:id="376" w:name="_Ref125368283"/>
      <w:bookmarkStart w:id="377" w:name="_Ref125368184"/>
      <w:bookmarkStart w:id="378" w:name="_Ref125368172"/>
      <w:bookmarkStart w:id="379" w:name="_Ref125368165"/>
      <w:bookmarkStart w:id="380" w:name="_Ref125368150"/>
      <w:bookmarkStart w:id="381" w:name="_Ref125366285"/>
      <w:bookmarkStart w:id="382" w:name="_Ref125366280"/>
      <w:bookmarkStart w:id="383" w:name="_Ref125366013"/>
      <w:bookmarkStart w:id="384" w:name="_Ref125361951"/>
      <w:bookmarkStart w:id="385" w:name="_Ref125361648"/>
      <w:bookmarkStart w:id="386" w:name="_Toc188436326"/>
      <w:bookmarkStart w:id="387" w:name="_Ref125369438"/>
      <w:bookmarkStart w:id="388" w:name="_Ref125369021"/>
      <w:bookmarkStart w:id="389" w:name="Прил08_ПорядокОценки"/>
      <w:bookmarkEnd w:id="389"/>
      <w:r>
        <w:rPr/>
        <w:t>Приложение № 8 – Порядок и критерии оценки и сопоставления заявок</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pStyle w:val="Style25"/>
        <w:rPr/>
      </w:pPr>
      <w:bookmarkStart w:id="390" w:name="_Toc188436327"/>
      <w:r>
        <w:rPr/>
        <w:t>Порядок и критерии оценки и сопоставления заявок</w:t>
      </w:r>
      <w:bookmarkEnd w:id="390"/>
    </w:p>
    <w:p>
      <w:pPr>
        <w:pStyle w:val="Style26"/>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5304" w:type="dxa"/>
        <w:jc w:val="left"/>
        <w:tblInd w:w="62" w:type="dxa"/>
        <w:tblLayout w:type="fixed"/>
        <w:tblCellMar>
          <w:top w:w="0" w:type="dxa"/>
          <w:left w:w="57" w:type="dxa"/>
          <w:bottom w:w="0" w:type="dxa"/>
          <w:right w:w="57" w:type="dxa"/>
        </w:tblCellMar>
        <w:tblLook w:noVBand="1" w:val="04a0" w:noHBand="0" w:lastColumn="0" w:firstColumn="1" w:lastRow="0" w:firstRow="1"/>
      </w:tblPr>
      <w:tblGrid>
        <w:gridCol w:w="1129"/>
        <w:gridCol w:w="1671"/>
        <w:gridCol w:w="1595"/>
        <w:gridCol w:w="1700"/>
        <w:gridCol w:w="1844"/>
        <w:gridCol w:w="1985"/>
        <w:gridCol w:w="5379"/>
      </w:tblGrid>
      <w:tr>
        <w:trPr/>
        <w:tc>
          <w:tcPr>
            <w:tcW w:w="11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Номер критерия оценки в структуре</w:t>
            </w:r>
          </w:p>
        </w:tc>
        <w:tc>
          <w:tcPr>
            <w:tcW w:w="167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Вид критерия оценки / направление оценки заявок</w:t>
            </w:r>
          </w:p>
        </w:tc>
        <w:tc>
          <w:tcPr>
            <w:tcW w:w="32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Наименование критерия оценки</w:t>
            </w:r>
          </w:p>
        </w:tc>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Значимость</w:t>
              <w:br/>
              <w:t>критерия оценки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Содержание частного критерия оценки</w:t>
            </w:r>
          </w:p>
        </w:tc>
        <w:tc>
          <w:tcPr>
            <w:tcW w:w="53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b/>
                <w:sz w:val="20"/>
                <w:szCs w:val="20"/>
              </w:rPr>
              <w:t>Расчет оценки предпочтительности заявки</w:t>
            </w:r>
          </w:p>
        </w:tc>
      </w:tr>
      <w:tr>
        <w:trPr/>
        <w:tc>
          <w:tcPr>
            <w:tcW w:w="11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lang w:eastAsia="ru-RU"/>
              </w:rPr>
            </w:r>
          </w:p>
        </w:tc>
        <w:tc>
          <w:tcPr>
            <w:tcW w:w="167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lang w:eastAsia="ru-RU"/>
              </w:rPr>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b/>
                <w:sz w:val="20"/>
                <w:szCs w:val="20"/>
                <w:lang w:eastAsia="ru-RU"/>
              </w:rPr>
            </w:pPr>
            <w:r>
              <w:rPr>
                <w:rFonts w:eastAsia="Calibri" w:cs="Times New Roman"/>
                <w:b/>
                <w:sz w:val="20"/>
                <w:szCs w:val="20"/>
              </w:rPr>
              <w:t>критерий оценки первого уровня</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b/>
                <w:sz w:val="20"/>
                <w:szCs w:val="20"/>
                <w:lang w:eastAsia="ru-RU"/>
              </w:rPr>
            </w:pPr>
            <w:r>
              <w:rPr>
                <w:rFonts w:eastAsia="Calibri" w:cs="Times New Roman"/>
                <w:b/>
                <w:sz w:val="20"/>
                <w:szCs w:val="20"/>
              </w:rPr>
              <w:t>критерий оценки второго уровня</w:t>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lang w:eastAsia="ru-RU"/>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lang w:eastAsia="ru-RU"/>
              </w:rPr>
            </w:r>
          </w:p>
        </w:tc>
        <w:tc>
          <w:tcPr>
            <w:tcW w:w="53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lang w:eastAsia="ru-RU"/>
              </w:rPr>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1.</w:t>
            </w:r>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Ценовой (стоимостный) частный критерий оценки первого уровня / ЦЕНА</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Цена договора (заявки)</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отсутствует</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 xml:space="preserve">95% </w:t>
            </w:r>
          </w:p>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(В</w:t>
            </w:r>
            <w:r>
              <w:rPr>
                <w:rFonts w:eastAsia="Calibri" w:cs="Times New Roman"/>
                <w:sz w:val="20"/>
                <w:szCs w:val="20"/>
                <w:vertAlign w:val="subscript"/>
              </w:rPr>
              <w:t>1</w:t>
            </w:r>
            <w:r>
              <w:rPr>
                <w:rFonts w:eastAsia="Calibri" w:cs="Times New Roman"/>
                <w:sz w:val="20"/>
                <w:szCs w:val="20"/>
              </w:rPr>
              <w:t xml:space="preserve"> = 0,95)</w:t>
            </w:r>
          </w:p>
        </w:tc>
        <w:tc>
          <w:tcPr>
            <w:tcW w:w="1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Чем меньше цена договора, тем выше предпочтительность</w:t>
            </w:r>
          </w:p>
        </w:tc>
        <w:tc>
          <w:tcPr>
            <w:tcW w:w="53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before="40" w:after="40"/>
              <w:rPr>
                <w:rFonts w:eastAsia="Calibri" w:cs="Times New Roman"/>
                <w:sz w:val="20"/>
                <w:szCs w:val="20"/>
                <w:lang w:eastAsia="ru-RU"/>
              </w:rPr>
            </w:pPr>
            <w:r>
              <w:rPr>
                <w:rFonts w:eastAsia="Calibri" w:cs="Times New Roman"/>
                <w:sz w:val="20"/>
                <w:szCs w:val="20"/>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false"/>
              <w:snapToGrid w:val="false"/>
              <w:spacing w:before="40" w:after="40"/>
              <w:jc w:val="center"/>
              <w:rPr>
                <w:rFonts w:eastAsia="Calibri" w:cs="Times New Roman"/>
                <w:sz w:val="20"/>
                <w:szCs w:val="20"/>
                <w:lang w:eastAsia="ru-RU"/>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keepNext w:val="true"/>
              <w:widowControl w:val="false"/>
              <w:suppressAutoHyphens w:val="false"/>
              <w:snapToGrid w:val="false"/>
              <w:spacing w:before="40" w:after="40"/>
              <w:rPr>
                <w:rFonts w:eastAsia="Calibri" w:cs="Times New Roman"/>
                <w:sz w:val="20"/>
                <w:szCs w:val="20"/>
                <w:lang w:eastAsia="ru-RU"/>
              </w:rPr>
            </w:pPr>
            <w:r>
              <w:rPr>
                <w:rFonts w:eastAsia="Calibri" w:cs="Times New Roman"/>
                <w:sz w:val="20"/>
                <w:szCs w:val="20"/>
              </w:rPr>
              <w:t>где:</w:t>
            </w:r>
          </w:p>
          <w:p>
            <w:pPr>
              <w:pStyle w:val="Normal"/>
              <w:widowControl w:val="false"/>
              <w:tabs>
                <w:tab w:val="clear" w:pos="708"/>
                <w:tab w:val="left" w:pos="742" w:leader="none"/>
                <w:tab w:val="left" w:pos="1167" w:leader="none"/>
              </w:tabs>
              <w:suppressAutoHyphens w:val="false"/>
              <w:snapToGrid w:val="false"/>
              <w:spacing w:before="40" w:after="40"/>
              <w:rPr>
                <w:rFonts w:eastAsia="Calibri" w:cs="Times New Roman"/>
                <w:sz w:val="20"/>
                <w:szCs w:val="20"/>
                <w:lang w:eastAsia="ru-RU"/>
              </w:rPr>
            </w:pPr>
            <w:r>
              <w:rPr>
                <w:rFonts w:eastAsia="Calibri" w:cs="Times New Roman"/>
                <w:sz w:val="20"/>
                <w:szCs w:val="20"/>
              </w:rPr>
              <w:t>Б</w:t>
            </w:r>
            <w:r>
              <w:rPr>
                <w:rFonts w:eastAsia="Calibri" w:cs="Times New Roman"/>
                <w:sz w:val="20"/>
                <w:szCs w:val="20"/>
                <w:vertAlign w:val="subscript"/>
              </w:rPr>
              <w:t>1</w:t>
            </w:r>
            <w:r>
              <w:rPr>
                <w:rFonts w:eastAsia="Calibri" w:cs="Times New Roman"/>
                <w:sz w:val="20"/>
                <w:szCs w:val="20"/>
              </w:rPr>
              <w:tab/>
              <w:t>–</w:t>
              <w:tab/>
              <w:t>рассчитанная оценка предпочтительности по данному частному критерию оценки в баллах;</w:t>
            </w:r>
          </w:p>
          <w:p>
            <w:pPr>
              <w:pStyle w:val="Normal"/>
              <w:widowControl w:val="false"/>
              <w:tabs>
                <w:tab w:val="clear" w:pos="708"/>
                <w:tab w:val="left" w:pos="742" w:leader="none"/>
                <w:tab w:val="left" w:pos="1167" w:leader="none"/>
              </w:tabs>
              <w:suppressAutoHyphens w:val="false"/>
              <w:snapToGrid w:val="false"/>
              <w:spacing w:before="40" w:after="40"/>
              <w:rPr>
                <w:rFonts w:eastAsia="Calibri" w:cs="Times New Roman"/>
                <w:sz w:val="20"/>
                <w:szCs w:val="20"/>
                <w:lang w:eastAsia="ru-RU"/>
              </w:rPr>
            </w:pPr>
            <w:r>
              <w:rPr>
                <w:rFonts w:eastAsia="Calibri" w:cs="Times New Roman"/>
                <w:sz w:val="20"/>
                <w:szCs w:val="20"/>
              </w:rPr>
              <w:t>ЦЕНА</w:t>
            </w:r>
            <w:r>
              <w:rPr>
                <w:rFonts w:eastAsia="Calibri" w:cs="Times New Roman"/>
                <w:sz w:val="20"/>
                <w:szCs w:val="20"/>
                <w:vertAlign w:val="subscript"/>
              </w:rPr>
              <w:t>i</w:t>
            </w:r>
            <w:r>
              <w:rPr>
                <w:rFonts w:eastAsia="Calibri" w:cs="Times New Roman"/>
                <w:sz w:val="20"/>
                <w:szCs w:val="20"/>
              </w:rPr>
              <w:tab/>
              <w:t>–</w:t>
              <w:tab/>
              <w:t>цена договора, указанная в i-ой заявке, руб. без НДС;</w:t>
            </w:r>
          </w:p>
          <w:p>
            <w:pPr>
              <w:pStyle w:val="Normal"/>
              <w:widowControl w:val="false"/>
              <w:tabs>
                <w:tab w:val="clear" w:pos="708"/>
                <w:tab w:val="left" w:pos="742" w:leader="none"/>
                <w:tab w:val="left" w:pos="1167" w:leader="none"/>
              </w:tabs>
              <w:suppressAutoHyphens w:val="false"/>
              <w:snapToGrid w:val="false"/>
              <w:spacing w:before="40" w:after="40"/>
              <w:rPr>
                <w:rFonts w:eastAsia="Calibri" w:cs="Times New Roman"/>
                <w:sz w:val="20"/>
                <w:szCs w:val="20"/>
                <w:lang w:eastAsia="ru-RU"/>
              </w:rPr>
            </w:pPr>
            <w:r>
              <w:rPr>
                <w:rFonts w:eastAsia="Calibri" w:cs="Times New Roman"/>
                <w:sz w:val="20"/>
                <w:szCs w:val="20"/>
              </w:rPr>
              <w:t>ЦЕНА</w:t>
            </w:r>
            <w:r>
              <w:rPr>
                <w:rFonts w:eastAsia="Calibri" w:cs="Times New Roman"/>
                <w:sz w:val="20"/>
                <w:szCs w:val="20"/>
                <w:vertAlign w:val="subscript"/>
              </w:rPr>
              <w:t>min</w:t>
            </w:r>
            <w:r>
              <w:rPr>
                <w:rFonts w:eastAsia="Calibri" w:cs="Times New Roman"/>
                <w:sz w:val="20"/>
                <w:szCs w:val="20"/>
              </w:rPr>
              <w:t xml:space="preserve">  –      минимальная цена договора среди всех допущенных заявок, руб. без НДС;</w:t>
            </w:r>
          </w:p>
          <w:p>
            <w:pPr>
              <w:pStyle w:val="Normal"/>
              <w:widowControl w:val="false"/>
              <w:tabs>
                <w:tab w:val="clear" w:pos="708"/>
                <w:tab w:val="left" w:pos="742" w:leader="none"/>
                <w:tab w:val="left" w:pos="1167" w:leader="none"/>
              </w:tabs>
              <w:suppressAutoHyphens w:val="false"/>
              <w:snapToGrid w:val="false"/>
              <w:spacing w:before="40" w:after="40"/>
              <w:rPr>
                <w:rFonts w:eastAsia="Calibri" w:cs="Times New Roman"/>
                <w:sz w:val="20"/>
                <w:szCs w:val="20"/>
                <w:lang w:eastAsia="ru-RU"/>
              </w:rPr>
            </w:pPr>
            <w:r>
              <w:rPr>
                <w:rFonts w:eastAsia="Calibri" w:cs="Times New Roman"/>
                <w:sz w:val="20"/>
                <w:szCs w:val="20"/>
              </w:rPr>
              <w:t>Ш</w:t>
              <w:tab/>
              <w:t>–</w:t>
              <w:tab/>
              <w:t>максимально возможный балл (максимальная возможная оценка предпочтительности) по шкале оценок (Ш = 5).</w:t>
            </w:r>
          </w:p>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Шкала оценок от 0 до 5 баллов.</w:t>
            </w:r>
          </w:p>
        </w:tc>
      </w:tr>
      <w:tr>
        <w:trPr/>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bookmarkStart w:id="391" w:name="_Ref143679939"/>
            <w:r>
              <w:rPr>
                <w:rFonts w:eastAsia="Calibri" w:cs="Times New Roman"/>
                <w:sz w:val="20"/>
                <w:szCs w:val="20"/>
              </w:rPr>
              <w:t>2.</w:t>
            </w:r>
            <w:bookmarkEnd w:id="391"/>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Неценовой критерий оценки первого уровня / ОРГ</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bookmarkStart w:id="392" w:name="Финсостояние"/>
            <w:r>
              <w:rPr>
                <w:rFonts w:eastAsia="Calibri" w:cs="Times New Roman"/>
                <w:sz w:val="20"/>
                <w:szCs w:val="20"/>
              </w:rPr>
              <w:t>Финансовое состояние (устойчивость) Участника</w:t>
            </w:r>
            <w:bookmarkEnd w:id="392"/>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отсутствует</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5%</w:t>
              <w:br/>
              <w:t>(В</w:t>
            </w:r>
            <w:r>
              <w:rPr>
                <w:rFonts w:eastAsia="Calibri" w:cs="Times New Roman"/>
                <w:sz w:val="20"/>
                <w:szCs w:val="20"/>
                <w:vertAlign w:val="subscript"/>
              </w:rPr>
              <w:t>2</w:t>
            </w:r>
            <w:r>
              <w:rPr>
                <w:rFonts w:eastAsia="Calibri" w:cs="Times New Roman"/>
                <w:sz w:val="20"/>
                <w:szCs w:val="20"/>
              </w:rPr>
              <w:t xml:space="preserve"> = 0,05)</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Чем выше результат оценки финансового состояния (устойчивости) Участника, тем выше предпочтительность</w:t>
            </w:r>
          </w:p>
        </w:tc>
        <w:tc>
          <w:tcPr>
            <w:tcW w:w="537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 xml:space="preserve">Порядок осуществления оценки (значение оцениваемого параметра), в зависимости от полученного Участником (с i-ой заявкой) значения расчетного балла </w:t>
            </w:r>
            <w:bookmarkStart w:id="393" w:name="_Hlk140493522"/>
            <w:r>
              <w:rPr>
                <w:rFonts w:eastAsia="Calibri" w:cs="Times New Roman"/>
                <w:sz w:val="20"/>
                <w:szCs w:val="20"/>
              </w:rPr>
              <w:t>(интегрального показателя финансового состояния)</w:t>
            </w:r>
            <w:bookmarkEnd w:id="393"/>
            <w:r>
              <w:rPr>
                <w:rFonts w:eastAsia="Calibri" w:cs="Times New Roman"/>
                <w:sz w:val="20"/>
                <w:szCs w:val="20"/>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17"/>
              </w:numPr>
              <w:suppressAutoHyphens w:val="false"/>
              <w:snapToGrid w:val="false"/>
              <w:spacing w:before="40" w:after="40"/>
              <w:ind w:left="346" w:hanging="284"/>
              <w:jc w:val="both"/>
              <w:rPr>
                <w:rFonts w:eastAsia="Calibri" w:cs="Times New Roman"/>
                <w:sz w:val="20"/>
                <w:szCs w:val="20"/>
                <w:lang w:eastAsia="ru-RU"/>
              </w:rPr>
            </w:pPr>
            <w:r>
              <w:rPr>
                <w:rFonts w:eastAsia="Calibri" w:cs="Times New Roman"/>
                <w:sz w:val="20"/>
                <w:szCs w:val="20"/>
              </w:rPr>
              <w:t>порядок проведения оценки финансового состояния (устойчивости) Участника</w:t>
            </w:r>
            <w:r>
              <w:rPr>
                <w:rStyle w:val="FootnoteReference"/>
                <w:rFonts w:eastAsia="Calibri" w:cs="Times New Roman"/>
                <w:sz w:val="20"/>
                <w:szCs w:val="20"/>
              </w:rPr>
              <w:footnoteReference w:id="15"/>
            </w:r>
            <w:r>
              <w:rPr>
                <w:rFonts w:eastAsia="Calibri" w:cs="Times New Roman"/>
                <w:sz w:val="20"/>
                <w:szCs w:val="20"/>
              </w:rPr>
              <w:t xml:space="preserve"> установлен Приложением 4 к Положению об аккредитации;</w:t>
            </w:r>
          </w:p>
          <w:p>
            <w:pPr>
              <w:pStyle w:val="Normal"/>
              <w:widowControl w:val="false"/>
              <w:numPr>
                <w:ilvl w:val="0"/>
                <w:numId w:val="17"/>
              </w:numPr>
              <w:suppressAutoHyphens w:val="false"/>
              <w:snapToGrid w:val="false"/>
              <w:spacing w:before="40" w:after="40"/>
              <w:ind w:left="346" w:hanging="284"/>
              <w:jc w:val="both"/>
              <w:rPr>
                <w:rFonts w:eastAsia="Calibri" w:cs="Times New Roman"/>
                <w:sz w:val="20"/>
                <w:szCs w:val="20"/>
                <w:lang w:eastAsia="ru-RU"/>
              </w:rPr>
            </w:pPr>
            <w:r>
              <w:rPr>
                <w:rFonts w:eastAsia="Calibri" w:cs="Times New Roman"/>
                <w:sz w:val="20"/>
                <w:szCs w:val="20"/>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33">
              <w:r>
                <w:rPr>
                  <w:rFonts w:eastAsia="Calibri" w:cs="Times New Roman"/>
                  <w:sz w:val="20"/>
                  <w:szCs w:val="20"/>
                </w:rPr>
                <w:t>https://bo.nalog.ru</w:t>
              </w:r>
            </w:hyperlink>
            <w:r>
              <w:rPr>
                <w:rFonts w:eastAsia="Calibri" w:cs="Times New Roman"/>
                <w:sz w:val="20"/>
                <w:szCs w:val="20"/>
              </w:rPr>
              <w:t xml:space="preserve">) за предыдущий отчетный период (год). </w:t>
            </w:r>
          </w:p>
          <w:p>
            <w:pPr>
              <w:pStyle w:val="Normal"/>
              <w:widowControl w:val="false"/>
              <w:suppressAutoHyphens w:val="false"/>
              <w:snapToGrid w:val="false"/>
              <w:spacing w:before="40" w:after="40"/>
              <w:ind w:left="346" w:hanging="0"/>
              <w:jc w:val="both"/>
              <w:rPr>
                <w:rFonts w:eastAsia="Calibri" w:cs="Times New Roman"/>
                <w:sz w:val="20"/>
                <w:szCs w:val="20"/>
                <w:lang w:eastAsia="ru-RU"/>
              </w:rPr>
            </w:pPr>
            <w:r>
              <w:rPr>
                <w:rFonts w:eastAsia="Calibri" w:cs="Times New Roman"/>
                <w:sz w:val="20"/>
                <w:szCs w:val="20"/>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numPr>
                <w:ilvl w:val="0"/>
                <w:numId w:val="17"/>
              </w:numPr>
              <w:suppressAutoHyphens w:val="false"/>
              <w:snapToGrid w:val="false"/>
              <w:spacing w:before="40" w:after="40"/>
              <w:ind w:left="346" w:hanging="284"/>
              <w:jc w:val="both"/>
              <w:rPr>
                <w:rFonts w:eastAsia="Calibri" w:cs="Times New Roman"/>
                <w:sz w:val="20"/>
                <w:szCs w:val="20"/>
                <w:lang w:eastAsia="ru-RU"/>
              </w:rPr>
            </w:pPr>
            <w:r>
              <w:rPr>
                <w:rFonts w:eastAsia="Calibri" w:cs="Times New Roman"/>
                <w:sz w:val="20"/>
                <w:szCs w:val="20"/>
              </w:rPr>
              <w:t>оценки предпочтительности по частному критерию осуществляется в соответствии со шкалой:</w:t>
            </w:r>
          </w:p>
          <w:tbl>
            <w:tblPr>
              <w:tblW w:w="476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80"/>
              <w:gridCol w:w="3881"/>
            </w:tblGrid>
            <w:tr>
              <w:trPr>
                <w:cantSplit w:val="true"/>
              </w:trPr>
              <w:tc>
                <w:tcPr>
                  <w:tcW w:w="880" w:type="dxa"/>
                  <w:tcBorders>
                    <w:bottom w:val="single" w:sz="4" w:space="0" w:color="000000"/>
                    <w:right w:val="single" w:sz="4" w:space="0" w:color="000000"/>
                  </w:tcBorders>
                </w:tcPr>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2</w:t>
                  </w:r>
                  <w:r>
                    <w:rPr>
                      <w:rFonts w:eastAsia="Calibri" w:cs="Times New Roman"/>
                      <w:sz w:val="20"/>
                      <w:szCs w:val="20"/>
                      <w:lang w:eastAsia="ru-RU"/>
                    </w:rPr>
                    <w:t xml:space="preserve"> = 0</w:t>
                  </w:r>
                </w:p>
              </w:tc>
              <w:tc>
                <w:tcPr>
                  <w:tcW w:w="3881" w:type="dxa"/>
                  <w:tcBorders>
                    <w:left w:val="single" w:sz="4" w:space="0" w:color="000000"/>
                    <w:bottom w:val="single" w:sz="4" w:space="0" w:color="000000"/>
                  </w:tcBorders>
                </w:tcPr>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менее 0,45 балла – Кризисное финансовое состояние;</w:t>
                  </w:r>
                </w:p>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или</w:t>
                  </w:r>
                </w:p>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 xml:space="preserve">в случае отсутствия исходных данных для оценки финансового состояния Участника, в том числе если он является: </w:t>
                  </w:r>
                </w:p>
                <w:p>
                  <w:pPr>
                    <w:pStyle w:val="Normal"/>
                    <w:widowControl w:val="false"/>
                    <w:numPr>
                      <w:ilvl w:val="4"/>
                      <w:numId w:val="16"/>
                    </w:numPr>
                    <w:snapToGrid w:val="false"/>
                    <w:spacing w:before="40" w:after="40"/>
                    <w:ind w:left="209" w:hanging="209"/>
                    <w:jc w:val="both"/>
                    <w:outlineLvl w:val="4"/>
                    <w:rPr>
                      <w:rFonts w:eastAsia="Calibri" w:cs="Times New Roman"/>
                      <w:sz w:val="20"/>
                      <w:szCs w:val="20"/>
                      <w:lang w:eastAsia="ru-RU"/>
                    </w:rPr>
                  </w:pPr>
                  <w:r>
                    <w:rPr>
                      <w:rFonts w:eastAsia="Calibri" w:cs="Times New Roman"/>
                      <w:sz w:val="20"/>
                      <w:szCs w:val="20"/>
                      <w:lang w:eastAsia="ru-RU"/>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4"/>
                      <w:numId w:val="16"/>
                    </w:numPr>
                    <w:snapToGrid w:val="false"/>
                    <w:spacing w:before="40" w:after="40"/>
                    <w:ind w:left="209" w:hanging="209"/>
                    <w:jc w:val="both"/>
                    <w:outlineLvl w:val="4"/>
                    <w:rPr>
                      <w:rFonts w:eastAsia="Calibri" w:cs="Times New Roman"/>
                      <w:sz w:val="20"/>
                      <w:szCs w:val="20"/>
                      <w:lang w:eastAsia="ru-RU"/>
                    </w:rPr>
                  </w:pPr>
                  <w:r>
                    <w:rPr>
                      <w:rFonts w:eastAsia="Calibri" w:cs="Times New Roman"/>
                      <w:sz w:val="20"/>
                      <w:szCs w:val="20"/>
                      <w:lang w:eastAsia="ru-RU"/>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880" w:type="dxa"/>
                  <w:tcBorders>
                    <w:top w:val="single" w:sz="4" w:space="0" w:color="000000"/>
                    <w:bottom w:val="single" w:sz="4" w:space="0" w:color="000000"/>
                    <w:right w:val="single" w:sz="4" w:space="0" w:color="000000"/>
                  </w:tcBorders>
                </w:tcPr>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2</w:t>
                  </w:r>
                  <w:r>
                    <w:rPr>
                      <w:rFonts w:eastAsia="Calibri" w:cs="Times New Roman"/>
                      <w:sz w:val="20"/>
                      <w:szCs w:val="20"/>
                      <w:lang w:eastAsia="ru-RU"/>
                    </w:rPr>
                    <w:t xml:space="preserve"> = 3</w:t>
                  </w:r>
                </w:p>
              </w:tc>
              <w:tc>
                <w:tcPr>
                  <w:tcW w:w="3881" w:type="dxa"/>
                  <w:tcBorders>
                    <w:top w:val="single" w:sz="4" w:space="0" w:color="000000"/>
                    <w:left w:val="single" w:sz="4" w:space="0" w:color="000000"/>
                    <w:bottom w:val="single" w:sz="4" w:space="0" w:color="000000"/>
                  </w:tcBorders>
                </w:tcPr>
                <w:p>
                  <w:pPr>
                    <w:pStyle w:val="Normal"/>
                    <w:widowControl w:val="false"/>
                    <w:numPr>
                      <w:ilvl w:val="0"/>
                      <w:numId w:val="0"/>
                    </w:numPr>
                    <w:snapToGrid w:val="false"/>
                    <w:spacing w:before="40" w:after="40"/>
                    <w:ind w:left="0" w:hanging="0"/>
                    <w:jc w:val="both"/>
                    <w:outlineLvl w:val="4"/>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880" w:type="dxa"/>
                  <w:tcBorders>
                    <w:top w:val="single" w:sz="4" w:space="0" w:color="000000"/>
                    <w:bottom w:val="single" w:sz="4" w:space="0" w:color="000000"/>
                    <w:right w:val="single" w:sz="4" w:space="0" w:color="000000"/>
                  </w:tcBorders>
                </w:tcPr>
                <w:p>
                  <w:pPr>
                    <w:pStyle w:val="Normal"/>
                    <w:widowControl w:val="false"/>
                    <w:snapToGrid w:val="false"/>
                    <w:spacing w:before="40" w:after="4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2</w:t>
                  </w:r>
                  <w:r>
                    <w:rPr>
                      <w:rFonts w:eastAsia="Calibri" w:cs="Times New Roman"/>
                      <w:sz w:val="20"/>
                      <w:szCs w:val="20"/>
                      <w:lang w:eastAsia="ru-RU"/>
                    </w:rPr>
                    <w:t xml:space="preserve"> = 5</w:t>
                  </w:r>
                </w:p>
              </w:tc>
              <w:tc>
                <w:tcPr>
                  <w:tcW w:w="3881" w:type="dxa"/>
                  <w:tcBorders>
                    <w:top w:val="single" w:sz="4" w:space="0" w:color="000000"/>
                    <w:left w:val="single" w:sz="4" w:space="0" w:color="000000"/>
                    <w:bottom w:val="single" w:sz="4" w:space="0" w:color="000000"/>
                  </w:tcBorders>
                </w:tcPr>
                <w:p>
                  <w:pPr>
                    <w:pStyle w:val="Normal"/>
                    <w:widowControl w:val="false"/>
                    <w:numPr>
                      <w:ilvl w:val="0"/>
                      <w:numId w:val="0"/>
                    </w:numPr>
                    <w:snapToGrid w:val="false"/>
                    <w:spacing w:before="40" w:after="40"/>
                    <w:ind w:left="0" w:hanging="0"/>
                    <w:jc w:val="both"/>
                    <w:outlineLvl w:val="4"/>
                    <w:rPr>
                      <w:rFonts w:eastAsia="Calibri" w:cs="Times New Roman"/>
                      <w:sz w:val="20"/>
                      <w:szCs w:val="20"/>
                      <w:lang w:eastAsia="ru-RU"/>
                    </w:rPr>
                  </w:pPr>
                  <w:r>
                    <w:rPr>
                      <w:rFonts w:eastAsia="Calibri" w:cs="Times New Roman"/>
                      <w:sz w:val="20"/>
                      <w:szCs w:val="20"/>
                      <w:lang w:eastAsia="ru-RU"/>
                    </w:rPr>
                    <w:t>Результат оценки финансового состояния (устойчивости): более 0,90 балла – Удовлетворительное финансовое состояние.</w:t>
                  </w:r>
                </w:p>
              </w:tc>
            </w:tr>
          </w:tbl>
          <w:p>
            <w:pPr>
              <w:pStyle w:val="Normal"/>
              <w:widowControl w:val="false"/>
              <w:numPr>
                <w:ilvl w:val="6"/>
                <w:numId w:val="21"/>
              </w:numPr>
              <w:suppressAutoHyphens w:val="false"/>
              <w:snapToGrid w:val="false"/>
              <w:spacing w:before="40" w:after="40"/>
              <w:ind w:left="0" w:firstLine="567"/>
              <w:jc w:val="both"/>
              <w:rPr>
                <w:rFonts w:eastAsia="Calibri" w:cs="Times New Roman"/>
                <w:sz w:val="20"/>
                <w:szCs w:val="20"/>
                <w:lang w:eastAsia="ru-RU"/>
              </w:rPr>
            </w:pPr>
            <w:r>
              <w:rPr>
                <w:rFonts w:eastAsia="Calibri" w:cs="Times New Roman"/>
                <w:sz w:val="20"/>
                <w:szCs w:val="20"/>
              </w:rPr>
              <w:t>где:</w:t>
            </w:r>
          </w:p>
          <w:p>
            <w:pPr>
              <w:pStyle w:val="Normal"/>
              <w:widowControl w:val="false"/>
              <w:numPr>
                <w:ilvl w:val="6"/>
                <w:numId w:val="16"/>
              </w:numPr>
              <w:tabs>
                <w:tab w:val="clear" w:pos="708"/>
                <w:tab w:val="left" w:pos="742" w:leader="none"/>
                <w:tab w:val="left" w:pos="1167" w:leader="none"/>
              </w:tabs>
              <w:suppressAutoHyphens w:val="false"/>
              <w:snapToGrid w:val="false"/>
              <w:spacing w:before="40" w:after="40"/>
              <w:ind w:left="349" w:hanging="349"/>
              <w:jc w:val="both"/>
              <w:rPr>
                <w:rFonts w:eastAsia="Calibri" w:cs="Times New Roman"/>
                <w:sz w:val="20"/>
                <w:szCs w:val="20"/>
                <w:lang w:eastAsia="ru-RU"/>
              </w:rPr>
            </w:pPr>
            <w:r>
              <w:rPr>
                <w:rFonts w:eastAsia="Calibri" w:cs="Times New Roman"/>
                <w:sz w:val="20"/>
                <w:szCs w:val="20"/>
              </w:rPr>
              <w:t>Б</w:t>
            </w:r>
            <w:r>
              <w:rPr>
                <w:rFonts w:eastAsia="Calibri" w:cs="Times New Roman"/>
                <w:sz w:val="20"/>
                <w:szCs w:val="20"/>
                <w:vertAlign w:val="subscript"/>
              </w:rPr>
              <w:t>2</w:t>
            </w:r>
            <w:bookmarkStart w:id="394" w:name="_GoBack"/>
            <w:bookmarkEnd w:id="394"/>
            <w:r>
              <w:rPr>
                <w:rFonts w:eastAsia="Calibri" w:cs="Times New Roman"/>
                <w:sz w:val="20"/>
                <w:szCs w:val="20"/>
              </w:rPr>
              <w:tab/>
              <w:t>–</w:t>
              <w:tab/>
              <w:t>рассчитанная оценка предпочтительности по данному частному критерию оценки в баллах.</w:t>
            </w:r>
          </w:p>
          <w:p>
            <w:pPr>
              <w:pStyle w:val="Normal"/>
              <w:widowControl w:val="false"/>
              <w:numPr>
                <w:ilvl w:val="0"/>
                <w:numId w:val="0"/>
              </w:numPr>
              <w:suppressAutoHyphens w:val="false"/>
              <w:snapToGrid w:val="false"/>
              <w:spacing w:before="40" w:after="40"/>
              <w:ind w:left="0" w:hanging="0"/>
              <w:jc w:val="both"/>
              <w:outlineLvl w:val="2"/>
              <w:rPr>
                <w:rFonts w:eastAsia="Calibri" w:cs="Times New Roman"/>
                <w:sz w:val="20"/>
                <w:szCs w:val="20"/>
                <w:lang w:eastAsia="ru-RU"/>
              </w:rPr>
            </w:pPr>
            <w:bookmarkStart w:id="395" w:name="_Toc151555394"/>
            <w:r>
              <w:rPr>
                <w:rFonts w:eastAsia="Calibri" w:cs="Times New Roman"/>
                <w:sz w:val="20"/>
                <w:szCs w:val="20"/>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95"/>
          </w:p>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11).</w:t>
            </w:r>
          </w:p>
          <w:p>
            <w:pPr>
              <w:pStyle w:val="Normal"/>
              <w:widowControl w:val="false"/>
              <w:suppressAutoHyphens w:val="false"/>
              <w:snapToGrid w:val="false"/>
              <w:spacing w:before="40" w:after="40"/>
              <w:ind w:right="224" w:hanging="0"/>
              <w:jc w:val="both"/>
              <w:rPr>
                <w:rFonts w:eastAsia="Calibri" w:cs="Times New Roman"/>
                <w:sz w:val="20"/>
                <w:szCs w:val="20"/>
                <w:lang w:eastAsia="ru-RU"/>
              </w:rPr>
            </w:pPr>
            <w:r>
              <w:rPr>
                <w:rFonts w:eastAsia="Calibri" w:cs="Times New Roman"/>
                <w:sz w:val="20"/>
                <w:szCs w:val="20"/>
              </w:rPr>
              <w:t>Шкала оценок от 0 до 5 баллов.</w:t>
            </w:r>
          </w:p>
        </w:tc>
      </w:tr>
      <w:tr>
        <w:trPr/>
        <w:tc>
          <w:tcPr>
            <w:tcW w:w="609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Итоговая оценка предпочтительности заявки:</w:t>
            </w:r>
          </w:p>
        </w:tc>
        <w:tc>
          <w:tcPr>
            <w:tcW w:w="920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Times New Roman"/>
                <w:sz w:val="20"/>
                <w:szCs w:val="20"/>
              </w:rPr>
              <w:t>-ой заявки:</w:t>
            </w:r>
          </w:p>
          <w:p>
            <w:pPr>
              <w:pStyle w:val="Normal"/>
              <w:widowControl w:val="false"/>
              <w:suppressAutoHyphens w:val="false"/>
              <w:snapToGrid w:val="false"/>
              <w:spacing w:before="40" w:after="40"/>
              <w:jc w:val="center"/>
              <w:rPr>
                <w:rFonts w:eastAsia="Calibri" w:cs="Times New Roman"/>
                <w:sz w:val="20"/>
                <w:szCs w:val="20"/>
                <w:lang w:eastAsia="ru-RU"/>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e>
                    </m:d>
                  </m:e>
                </m:nary>
                <m:r>
                  <w:rPr>
                    <w:rFonts w:ascii="Cambria Math" w:hAnsi="Cambria Math"/>
                  </w:rPr>
                  <m:t xml:space="preserve">,</m:t>
                </m:r>
              </m:oMath>
            </m:oMathPara>
          </w:p>
          <w:p>
            <w:pPr>
              <w:pStyle w:val="Normal"/>
              <w:widowControl w:val="false"/>
              <w:suppressAutoHyphens w:val="false"/>
              <w:snapToGrid w:val="false"/>
              <w:spacing w:before="40" w:after="40"/>
              <w:jc w:val="center"/>
              <w:rPr>
                <w:rFonts w:eastAsia="Calibri" w:cs="Times New Roman"/>
                <w:sz w:val="20"/>
                <w:szCs w:val="20"/>
                <w:lang w:eastAsia="ru-RU"/>
              </w:rPr>
            </w:pPr>
            <w:r>
              <w:rPr>
                <w:rFonts w:eastAsia="Calibri" w:cs="Times New Roman"/>
                <w:sz w:val="20"/>
                <w:szCs w:val="20"/>
              </w:rPr>
              <w:t>где:</w:t>
            </w:r>
          </w:p>
          <w:p>
            <w:pPr>
              <w:pStyle w:val="Normal"/>
              <w:widowControl w:val="false"/>
              <w:suppressAutoHyphens w:val="false"/>
              <w:snapToGrid w:val="false"/>
              <w:spacing w:before="40" w:after="40"/>
              <w:jc w:val="both"/>
              <w:rPr>
                <w:rFonts w:eastAsia="Calibri" w:cs="Times New Roman"/>
                <w:sz w:val="20"/>
                <w:szCs w:val="20"/>
                <w:lang w:eastAsia="ru-RU"/>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Times New Roman"/>
                <w:sz w:val="20"/>
                <w:szCs w:val="20"/>
              </w:rPr>
              <w:t xml:space="preserve"> – </w:t>
            </w:r>
            <w:r>
              <w:rPr>
                <w:rFonts w:eastAsia="Calibri" w:cs="Times New Roman"/>
                <w:sz w:val="20"/>
                <w:szCs w:val="20"/>
              </w:rPr>
              <w:t>рассчитанная итоговая оценка предпочтительности в баллах;</w:t>
            </w:r>
          </w:p>
          <w:p>
            <w:pPr>
              <w:pStyle w:val="Normal"/>
              <w:widowControl w:val="false"/>
              <w:suppressAutoHyphens w:val="false"/>
              <w:snapToGrid w:val="false"/>
              <w:spacing w:before="40" w:after="40"/>
              <w:jc w:val="both"/>
              <w:rPr>
                <w:rFonts w:eastAsia="Calibri" w:cs="Times New Roman"/>
                <w:sz w:val="20"/>
                <w:szCs w:val="20"/>
                <w:lang w:eastAsia="ru-RU"/>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Times New Roman"/>
                <w:sz w:val="20"/>
                <w:szCs w:val="20"/>
              </w:rPr>
              <w:t xml:space="preserve"> – </w:t>
            </w:r>
            <w:r>
              <w:rPr>
                <w:rFonts w:eastAsia="Calibri" w:cs="Times New Roman"/>
                <w:sz w:val="20"/>
                <w:szCs w:val="20"/>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Times New Roman"/>
                <w:sz w:val="20"/>
                <w:szCs w:val="20"/>
              </w:rPr>
              <w:t>-тому критерию оценки первого уровня в баллах;</w:t>
            </w:r>
          </w:p>
          <w:p>
            <w:pPr>
              <w:pStyle w:val="Normal"/>
              <w:widowControl w:val="false"/>
              <w:suppressAutoHyphens w:val="false"/>
              <w:snapToGrid w:val="false"/>
              <w:spacing w:before="40" w:after="40"/>
              <w:jc w:val="both"/>
              <w:rPr>
                <w:rFonts w:eastAsia="Calibri" w:cs="Times New Roman"/>
                <w:sz w:val="20"/>
                <w:szCs w:val="20"/>
                <w:lang w:eastAsia="ru-RU"/>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Times New Roman"/>
                <w:sz w:val="20"/>
                <w:szCs w:val="20"/>
              </w:rPr>
              <w:t xml:space="preserve"> – </w:t>
            </w:r>
            <w:r>
              <w:rPr>
                <w:rFonts w:eastAsia="Calibri" w:cs="Times New Roman"/>
                <w:sz w:val="20"/>
                <w:szCs w:val="20"/>
              </w:rPr>
              <w:t xml:space="preserve">значимость </w:t>
            </w:r>
            <w:r>
              <w:rPr/>
            </w:r>
            <m:oMath xmlns:m="http://schemas.openxmlformats.org/officeDocument/2006/math">
              <m:r>
                <w:rPr>
                  <w:rFonts w:ascii="Cambria Math" w:hAnsi="Cambria Math"/>
                </w:rPr>
                <m:t xml:space="preserve">k</m:t>
              </m:r>
            </m:oMath>
            <w:r>
              <w:rPr>
                <w:rFonts w:eastAsia="Calibri" w:cs="Times New Roman"/>
                <w:sz w:val="20"/>
                <w:szCs w:val="20"/>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Times New Roman"/>
                <w:sz w:val="20"/>
                <w:szCs w:val="20"/>
              </w:rPr>
              <w:t>-ого критерия оценки первого уровня.</w:t>
            </w:r>
          </w:p>
          <w:p>
            <w:pPr>
              <w:pStyle w:val="Normal"/>
              <w:widowControl w:val="false"/>
              <w:suppressAutoHyphens w:val="false"/>
              <w:snapToGrid w:val="false"/>
              <w:spacing w:before="40" w:after="40"/>
              <w:jc w:val="both"/>
              <w:rPr>
                <w:rFonts w:eastAsia="Calibri" w:cs="Times New Roman"/>
                <w:sz w:val="20"/>
                <w:szCs w:val="20"/>
                <w:lang w:eastAsia="ru-RU"/>
              </w:rPr>
            </w:pPr>
            <w:r>
              <w:rPr>
                <w:rFonts w:eastAsia="Calibri" w:cs="Times New Roman"/>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6"/>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6"/>
        <w:rPr/>
      </w:pPr>
      <w:r>
        <w:rPr/>
        <w:t>В установленных случаях оценка и сопоставление заявок производится с учетом применения национального режима в порядке,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4"/>
          <w:headerReference w:type="first" r:id="rId35"/>
          <w:footerReference w:type="default" r:id="rId36"/>
          <w:footerReference w:type="first" r:id="rId37"/>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6"/>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4"/>
        <w:rPr/>
      </w:pPr>
      <w:bookmarkStart w:id="396" w:name="_Toc188436328"/>
      <w:bookmarkStart w:id="397" w:name="Прил09_ОбоснованиеНМЦ"/>
      <w:bookmarkStart w:id="398" w:name="_Ref125360420"/>
      <w:bookmarkStart w:id="399" w:name="_Toc136261769"/>
      <w:bookmarkStart w:id="400" w:name="_Toc136261692"/>
      <w:bookmarkStart w:id="401" w:name="_Toc136249263"/>
      <w:bookmarkStart w:id="402" w:name="_Toc136261768"/>
      <w:bookmarkStart w:id="403" w:name="_Toc136261691"/>
      <w:bookmarkStart w:id="404" w:name="_Toc136249262"/>
      <w:bookmarkStart w:id="405" w:name="_Toc136261767"/>
      <w:bookmarkStart w:id="406" w:name="_Toc136261690"/>
      <w:bookmarkStart w:id="407" w:name="_Toc136249261"/>
      <w:bookmarkStart w:id="408" w:name="_Toc136261766"/>
      <w:bookmarkStart w:id="409" w:name="_Toc136261689"/>
      <w:bookmarkStart w:id="410" w:name="_Toc136249260"/>
      <w:bookmarkEnd w:id="399"/>
      <w:bookmarkEnd w:id="400"/>
      <w:bookmarkEnd w:id="401"/>
      <w:bookmarkEnd w:id="402"/>
      <w:bookmarkEnd w:id="403"/>
      <w:bookmarkEnd w:id="404"/>
      <w:bookmarkEnd w:id="405"/>
      <w:bookmarkEnd w:id="406"/>
      <w:bookmarkEnd w:id="407"/>
      <w:bookmarkEnd w:id="408"/>
      <w:bookmarkEnd w:id="409"/>
      <w:bookmarkEnd w:id="410"/>
      <w:r>
        <w:rPr/>
        <w:t>Приложение № 9 – Обоснование НМЦ</w:t>
      </w:r>
      <w:bookmarkEnd w:id="396"/>
      <w:bookmarkEnd w:id="397"/>
      <w:bookmarkEnd w:id="398"/>
    </w:p>
    <w:p>
      <w:pPr>
        <w:pStyle w:val="Style25"/>
        <w:rPr/>
      </w:pPr>
      <w:bookmarkStart w:id="411" w:name="_Toc188436329"/>
      <w:r>
        <w:rPr/>
        <w:t>Пояснения к Обоснованию НМЦ</w:t>
      </w:r>
      <w:bookmarkEnd w:id="411"/>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412" w:name="_Toc188436330"/>
      <w:bookmarkStart w:id="413" w:name="Прил10_ЗаявкаНаАккредитацию"/>
      <w:bookmarkEnd w:id="413"/>
      <w:r>
        <w:rPr/>
        <w:t>Приложение № 10 – Форма Заявки на аккредитацию</w:t>
      </w:r>
      <w:bookmarkEnd w:id="412"/>
    </w:p>
    <w:p>
      <w:pPr>
        <w:pStyle w:val="Style25"/>
        <w:rPr/>
      </w:pPr>
      <w:bookmarkStart w:id="414" w:name="_Toc188436331"/>
      <w:r>
        <w:rPr/>
        <w:t>Пояснения к форме Заявки на аккредитацию</w:t>
      </w:r>
      <w:bookmarkEnd w:id="414"/>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0"/>
        <w:jc w:val="center"/>
        <w:rPr/>
      </w:pPr>
      <w:r>
        <w:rPr/>
      </w:r>
    </w:p>
    <w:sectPr>
      <w:headerReference w:type="default" r:id="rId38"/>
      <w:headerReference w:type="first" r:id="rId39"/>
      <w:footerReference w:type="default" r:id="rId40"/>
      <w:footerReference w:type="first" r:id="rId41"/>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98350977"/>
    </w:sdtPr>
    <w:sdtContent>
      <w:p>
        <w:pPr>
          <w:pStyle w:val="Footer"/>
          <w:spacing w:before="120" w:after="0"/>
          <w:rPr/>
        </w:pPr>
        <w:r>
          <w:rPr/>
          <w:fldChar w:fldCharType="begin"/>
        </w:r>
        <w:r>
          <w:rPr/>
          <w:instrText xml:space="preserve"> PAGE </w:instrText>
        </w:r>
        <w:r>
          <w:rPr/>
          <w:fldChar w:fldCharType="separate"/>
        </w:r>
        <w:r>
          <w:rPr/>
          <w:t>61</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48414101"/>
    </w:sdtPr>
    <w:sdtContent>
      <w:p>
        <w:pPr>
          <w:pStyle w:val="Footer"/>
          <w:spacing w:before="120" w:after="0"/>
          <w:rPr/>
        </w:pPr>
        <w:r>
          <w:rPr/>
          <w:fldChar w:fldCharType="begin"/>
        </w:r>
        <w:r>
          <w:rPr/>
          <w:instrText xml:space="preserve"> PAGE </w:instrText>
        </w:r>
        <w:r>
          <w:rPr/>
          <w:fldChar w:fldCharType="separate"/>
        </w:r>
        <w:r>
          <w:rPr/>
          <w:t>66</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91929721"/>
    </w:sdtPr>
    <w:sdtContent>
      <w:p>
        <w:pPr>
          <w:pStyle w:val="Footer"/>
          <w:spacing w:before="120" w:after="0"/>
          <w:rPr/>
        </w:pPr>
        <w:r>
          <w:rPr/>
          <w:fldChar w:fldCharType="begin"/>
        </w:r>
        <w:r>
          <w:rPr/>
          <w:instrText xml:space="preserve"> PAGE </w:instrText>
        </w:r>
        <w:r>
          <w:rPr/>
          <w:fldChar w:fldCharType="separate"/>
        </w:r>
        <w:r>
          <w:rPr/>
          <w:t>70</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45593881"/>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48193576"/>
    </w:sdtPr>
    <w:sdtContent>
      <w:p>
        <w:pPr>
          <w:pStyle w:val="Footer"/>
          <w:spacing w:before="120" w:after="0"/>
          <w:rPr/>
        </w:pPr>
        <w:r>
          <w:rPr/>
          <w:fldChar w:fldCharType="begin"/>
        </w:r>
        <w:r>
          <w:rPr/>
          <w:instrText xml:space="preserve"> PAGE </w:instrText>
        </w:r>
        <w:r>
          <w:rPr/>
          <w:fldChar w:fldCharType="separate"/>
        </w:r>
        <w:r>
          <w:rPr/>
          <w:t>13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66824016"/>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00146845"/>
    </w:sdtPr>
    <w:sdtContent>
      <w:p>
        <w:pPr>
          <w:pStyle w:val="Footer"/>
          <w:spacing w:before="120" w:after="0"/>
          <w:rPr/>
        </w:pPr>
        <w:r>
          <w:rPr/>
          <w:fldChar w:fldCharType="begin"/>
        </w:r>
        <w:r>
          <w:rPr/>
          <w:instrText xml:space="preserve"> PAGE </w:instrText>
        </w:r>
        <w:r>
          <w:rPr/>
          <w:fldChar w:fldCharType="separate"/>
        </w:r>
        <w:r>
          <w:rPr/>
          <w:t>50</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86781601"/>
    </w:sdtPr>
    <w:sdtContent>
      <w:p>
        <w:pPr>
          <w:pStyle w:val="Footer"/>
          <w:spacing w:before="120" w:after="0"/>
          <w:rPr/>
        </w:pPr>
        <w:r>
          <w:rPr/>
          <w:fldChar w:fldCharType="begin"/>
        </w:r>
        <w:r>
          <w:rPr/>
          <w:instrText xml:space="preserve"> PAGE </w:instrText>
        </w:r>
        <w:r>
          <w:rPr/>
          <w:fldChar w:fldCharType="separate"/>
        </w:r>
        <w:r>
          <w:rPr/>
          <w:t>55</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3"/>
        </w:rPr>
        <w:footnoteRef/>
      </w:r>
      <w:r>
        <w:rPr/>
        <w:tab/>
        <w:t>Определенные в соответствии с Законом 422-ФЗ.</w:t>
      </w:r>
    </w:p>
  </w:footnote>
  <w:footnote w:id="4">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3"/>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2"/>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2">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могут не отражаться сведения, позволяющие идентифицировать Победителя.</w:t>
      </w:r>
    </w:p>
  </w:footnote>
  <w:footnote w:id="13">
    <w:p>
      <w:pPr>
        <w:pStyle w:val="Style32"/>
        <w:spacing w:before="80" w:after="0"/>
        <w:ind w:left="567" w:hanging="567"/>
        <w:jc w:val="both"/>
        <w:rPr/>
      </w:pPr>
      <w:r>
        <w:rPr>
          <w:rStyle w:val="Style13"/>
        </w:rPr>
        <w:footnoteRef/>
      </w:r>
      <w:bookmarkStart w:id="415"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15"/>
    </w:p>
  </w:footnote>
  <w:footnote w:id="14">
    <w:p>
      <w:pPr>
        <w:pStyle w:val="Style32"/>
        <w:spacing w:before="80" w:after="0"/>
        <w:ind w:left="567" w:hanging="567"/>
        <w:jc w:val="both"/>
        <w:rPr/>
      </w:pPr>
      <w:r>
        <w:rPr>
          <w:rStyle w:val="Style13"/>
        </w:rPr>
        <w:footnoteRef/>
      </w:r>
      <w:bookmarkStart w:id="416" w:name="_Hlk139028803_Копия_1_Копия_1_Копия_1_Ко"/>
      <w:bookmarkStart w:id="417"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16"/>
      <w:bookmarkEnd w:id="417"/>
    </w:p>
  </w:footnote>
  <w:footnote w:id="15">
    <w:p>
      <w:pPr>
        <w:pStyle w:val="FootnoteText"/>
        <w:widowControl w:val="false"/>
        <w:rPr/>
      </w:pPr>
      <w:r>
        <w:rPr>
          <w:rStyle w:val="Style13"/>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upperRoman"/>
      <w:lvlText w:val="Раздел %1"/>
      <w:lvlJc w:val="left"/>
      <w:pPr>
        <w:tabs>
          <w:tab w:val="num" w:pos="0"/>
        </w:tabs>
        <w:ind w:left="1701" w:hanging="1701"/>
      </w:pPr>
      <w:rPr/>
    </w:lvl>
    <w:lvl w:ilvl="1">
      <w:start w:val="1"/>
      <w:numFmt w:val="decimal"/>
      <w:lvlText w:val="Глава %2"/>
      <w:lvlJc w:val="left"/>
      <w:pPr>
        <w:tabs>
          <w:tab w:val="num" w:pos="0"/>
        </w:tabs>
        <w:ind w:left="1701" w:hanging="1701"/>
      </w:pPr>
      <w:rPr/>
    </w:lvl>
    <w:lvl w:ilvl="2">
      <w:start w:val="1"/>
      <w:numFmt w:val="decimal"/>
      <w:lvlText w:val="%2.%3"/>
      <w:lvlJc w:val="left"/>
      <w:pPr>
        <w:tabs>
          <w:tab w:val="num" w:pos="0"/>
        </w:tabs>
        <w:ind w:left="1701" w:hanging="1701"/>
      </w:pPr>
      <w:rPr/>
    </w:lvl>
    <w:lvl w:ilvl="3">
      <w:start w:val="1"/>
      <w:numFmt w:val="decimal"/>
      <w:lvlText w:val="%2.%3.%4"/>
      <w:lvlJc w:val="left"/>
      <w:pPr>
        <w:tabs>
          <w:tab w:val="num" w:pos="0"/>
        </w:tabs>
        <w:ind w:left="1701" w:hanging="1701"/>
      </w:pPr>
      <w:rPr/>
    </w:lvl>
    <w:lvl w:ilvl="4">
      <w:start w:val="1"/>
      <w:numFmt w:val="russianLower"/>
      <w:lvlText w:val="%5)"/>
      <w:lvlJc w:val="left"/>
      <w:pPr>
        <w:tabs>
          <w:tab w:val="num" w:pos="0"/>
        </w:tabs>
        <w:ind w:left="2268" w:hanging="567"/>
      </w:pPr>
      <w:r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rPr/>
    </w:lvl>
    <w:lvl w:ilvl="7">
      <w:start w:val="1"/>
      <w:numFmt w:val="none"/>
      <w:suff w:val="nothing"/>
      <w:lvlText w:val="%8"/>
      <w:lvlJc w:val="left"/>
      <w:pPr>
        <w:tabs>
          <w:tab w:val="num" w:pos="0"/>
        </w:tabs>
        <w:ind w:left="0" w:firstLine="1701"/>
      </w:pPr>
      <w:rPr/>
    </w:lvl>
    <w:lvl w:ilvl="8">
      <w:start w:val="1"/>
      <w:numFmt w:val="none"/>
      <w:suff w:val="nothing"/>
      <w:lvlText w:val="%9"/>
      <w:lvlJc w:val="left"/>
      <w:pPr>
        <w:tabs>
          <w:tab w:val="num" w:pos="0"/>
        </w:tabs>
        <w:ind w:left="0" w:firstLine="1701"/>
      </w:pPr>
      <w:rPr/>
    </w:lvl>
  </w:abstractNum>
  <w:abstractNum w:abstractNumId="1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7">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8">
    <w:lvl w:ilvl="0">
      <w:start w:val="1"/>
      <w:numFmt w:val="decimal"/>
      <w:lvlText w:val="%1."/>
      <w:lvlJc w:val="left"/>
      <w:pPr>
        <w:tabs>
          <w:tab w:val="num" w:pos="1134"/>
        </w:tabs>
        <w:ind w:left="1134" w:hanging="1134"/>
      </w:pPr>
      <w:rPr/>
    </w:lvl>
    <w:lvl w:ilvl="1">
      <w:start w:val="1"/>
      <w:numFmt w:val="decimal"/>
      <w:lvlText w:val="%1.%2"/>
      <w:lvlJc w:val="left"/>
      <w:pPr>
        <w:tabs>
          <w:tab w:val="num" w:pos="1134"/>
        </w:tabs>
        <w:ind w:left="1134" w:hanging="1134"/>
      </w:pPr>
      <w:rPr/>
    </w:lvl>
    <w:lvl w:ilvl="2">
      <w:start w:val="1"/>
      <w:numFmt w:val="decimal"/>
      <w:lvlText w:val="%1.%2.%3"/>
      <w:lvlJc w:val="left"/>
      <w:pPr>
        <w:tabs>
          <w:tab w:val="num" w:pos="1134"/>
        </w:tabs>
        <w:ind w:left="1134" w:hanging="1134"/>
      </w:pPr>
      <w:rPr/>
    </w:lvl>
    <w:lvl w:ilvl="3">
      <w:start w:val="1"/>
      <w:numFmt w:val="russianLower"/>
      <w:lvlText w:val="%4)"/>
      <w:lvlJc w:val="left"/>
      <w:pPr>
        <w:tabs>
          <w:tab w:val="num" w:pos="1701"/>
        </w:tabs>
        <w:ind w:left="1701" w:hanging="567"/>
      </w:pPr>
      <w:rPr/>
    </w:lvl>
    <w:lvl w:ilvl="4">
      <w:start w:val="1"/>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9">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
    <w:lvlOverride w:ilvl="0">
      <w:startOverride w:val="1"/>
    </w:lvlOverride>
    <w:lvlOverride w:ilvl="1">
      <w:startOverride w:val="1"/>
    </w:lvlOverride>
    <w:lvlOverride w:ilvl="2">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w="http://schemas.openxmlformats.org/wordprocessingml/2006/main">
  <w:zoom w:percent="120"/>
  <w:revisionView w:insDel="0" w:formatting="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qFormat/>
    <w:rsid w:val="006608d1"/>
    <w:rPr>
      <w:sz w:val="20"/>
      <w:szCs w:val="20"/>
    </w:rPr>
  </w:style>
  <w:style w:type="character" w:styleId="Style13"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2" w:customStyle="1">
    <w:name w:val="УРОВЕНЬ_Абзац_тип2 Знак"/>
    <w:basedOn w:val="DefaultParagraphFont"/>
    <w:link w:val="21"/>
    <w:qFormat/>
    <w:rsid w:val="00f106d8"/>
    <w:rPr>
      <w:rFonts w:eastAsia="Calibri" w:cs="Times New Roman"/>
      <w:szCs w:val="28"/>
    </w:rPr>
  </w:style>
  <w:style w:type="character" w:styleId="3" w:customStyle="1">
    <w:name w:val="УРОВЕНЬ_Абзац_тип3 Знак"/>
    <w:basedOn w:val="DefaultParagraphFont"/>
    <w:link w:val="31"/>
    <w:qFormat/>
    <w:rsid w:val="00f106d8"/>
    <w:rPr>
      <w:rFonts w:eastAsia="Calibri" w:cs="Times New Roman"/>
      <w:szCs w:val="28"/>
    </w:rPr>
  </w:style>
  <w:style w:type="character" w:styleId="-" w:customStyle="1">
    <w:name w:val="УРОВЕНЬ_- Знак"/>
    <w:link w:val="-1"/>
    <w:qFormat/>
    <w:locked/>
    <w:rsid w:val="00f106d8"/>
    <w:rPr>
      <w:rFonts w:eastAsia="Calibri" w:cs="Times New Roman"/>
      <w:szCs w:val="28"/>
    </w:rPr>
  </w:style>
  <w:style w:type="character" w:styleId="Style19" w:customStyle="1">
    <w:name w:val="Абзац списка Знак"/>
    <w:link w:val="ListParagraph"/>
    <w:uiPriority w:val="34"/>
    <w:qFormat/>
    <w:rsid w:val="00f106d8"/>
    <w:rPr/>
  </w:style>
  <w:style w:type="character" w:styleId="8" w:customStyle="1">
    <w:name w:val="Неразрешенное упоминание8"/>
    <w:basedOn w:val="DefaultParagraphFont"/>
    <w:uiPriority w:val="99"/>
    <w:semiHidden/>
    <w:unhideWhenUsed/>
    <w:qFormat/>
    <w:rsid w:val="00f106d8"/>
    <w:rPr>
      <w:color w:val="605E5C"/>
      <w:shd w:fill="E1DFDD" w:val="clear"/>
    </w:rPr>
  </w:style>
  <w:style w:type="character" w:styleId="Style20" w:customStyle="1">
    <w:name w:val="Ссылка указателя"/>
    <w:qFormat/>
    <w:rPr/>
  </w:style>
  <w:style w:type="character" w:styleId="Style21" w:customStyle="1">
    <w:name w:val="Символ концевой сноски"/>
    <w:qFormat/>
    <w:rPr>
      <w:vertAlign w:val="superscript"/>
    </w:rPr>
  </w:style>
  <w:style w:type="character" w:styleId="EndnoteReference">
    <w:name w:val="Endnote Reference"/>
    <w:rPr>
      <w:vertAlign w:val="superscript"/>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link w:val="Style19"/>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Style34" w:customStyle="1">
    <w:name w:val="УРОВЕНЬ_(а)"/>
    <w:basedOn w:val="ListParagraph"/>
    <w:qFormat/>
    <w:rsid w:val="00f106d8"/>
    <w:pPr>
      <w:tabs>
        <w:tab w:val="clear" w:pos="708"/>
        <w:tab w:val="left" w:pos="360" w:leader="none"/>
      </w:tabs>
      <w:spacing w:lineRule="exact" w:line="360" w:before="120" w:after="0"/>
      <w:ind w:left="2880" w:hanging="360"/>
      <w:contextualSpacing w:val="false"/>
      <w:jc w:val="both"/>
      <w:outlineLvl w:val="3"/>
    </w:pPr>
    <w:rPr>
      <w:rFonts w:eastAsia="Calibri" w:cs="Times New Roman"/>
      <w:szCs w:val="28"/>
    </w:rPr>
  </w:style>
  <w:style w:type="paragraph" w:styleId="-1" w:customStyle="1">
    <w:name w:val="УРОВЕНЬ_-"/>
    <w:basedOn w:val="ListParagraph"/>
    <w:link w:val="-"/>
    <w:qFormat/>
    <w:rsid w:val="00f106d8"/>
    <w:pPr>
      <w:tabs>
        <w:tab w:val="clear" w:pos="708"/>
        <w:tab w:val="left" w:pos="360" w:leader="none"/>
      </w:tabs>
      <w:spacing w:lineRule="exact" w:line="360" w:before="120" w:after="0"/>
      <w:ind w:left="3600" w:hanging="360"/>
      <w:contextualSpacing w:val="false"/>
      <w:jc w:val="both"/>
      <w:outlineLvl w:val="4"/>
    </w:pPr>
    <w:rPr>
      <w:rFonts w:eastAsia="Calibri" w:cs="Times New Roman"/>
      <w:szCs w:val="28"/>
    </w:rPr>
  </w:style>
  <w:style w:type="paragraph" w:styleId="21" w:customStyle="1">
    <w:name w:val="УРОВЕНЬ_Абзац_тип2"/>
    <w:basedOn w:val="ListParagraph"/>
    <w:link w:val="2"/>
    <w:qFormat/>
    <w:rsid w:val="00f106d8"/>
    <w:pPr>
      <w:spacing w:lineRule="exact" w:line="360" w:before="120" w:after="0"/>
      <w:ind w:left="5040" w:hanging="360"/>
      <w:contextualSpacing w:val="false"/>
      <w:jc w:val="both"/>
    </w:pPr>
    <w:rPr>
      <w:rFonts w:eastAsia="Calibri" w:cs="Times New Roman"/>
      <w:szCs w:val="28"/>
    </w:rPr>
  </w:style>
  <w:style w:type="paragraph" w:styleId="31" w:customStyle="1">
    <w:name w:val="УРОВЕНЬ_Абзац_тип3"/>
    <w:basedOn w:val="ListParagraph"/>
    <w:link w:val="3"/>
    <w:qFormat/>
    <w:rsid w:val="00f106d8"/>
    <w:pPr>
      <w:spacing w:lineRule="exact" w:line="360" w:before="120" w:after="0"/>
      <w:ind w:left="5760" w:hanging="360"/>
      <w:contextualSpacing w:val="false"/>
      <w:jc w:val="both"/>
    </w:pPr>
    <w:rPr>
      <w:rFonts w:eastAsia="Calibri" w:cs="Times New Roman"/>
      <w:szCs w:val="28"/>
    </w:rPr>
  </w:style>
  <w:style w:type="paragraph" w:styleId="Style35" w:customStyle="1">
    <w:name w:val="УРОВЕНЬ_Подпись"/>
    <w:basedOn w:val="ListParagraph"/>
    <w:qFormat/>
    <w:rsid w:val="00f106d8"/>
    <w:pPr>
      <w:keepNext w:val="true"/>
      <w:tabs>
        <w:tab w:val="clear" w:pos="708"/>
        <w:tab w:val="left" w:pos="360" w:leader="none"/>
      </w:tabs>
      <w:spacing w:lineRule="exact" w:line="360" w:before="120" w:after="120"/>
      <w:ind w:left="4320" w:hanging="360"/>
      <w:contextualSpacing w:val="false"/>
      <w:jc w:val="right"/>
      <w:outlineLvl w:val="3"/>
    </w:pPr>
    <w:rPr>
      <w:rFonts w:eastAsia="Calibri" w:cs="Times New Roman"/>
      <w:szCs w:val="28"/>
    </w:rPr>
  </w:style>
  <w:style w:type="paragraph" w:styleId="Style36" w:customStyle="1">
    <w:name w:val="[РусГидро] Раздел"/>
    <w:basedOn w:val="ListParagraph"/>
    <w:next w:val="Style37"/>
    <w:qFormat/>
    <w:rsid w:val="00f106d8"/>
    <w:pPr>
      <w:keepNext w:val="true"/>
      <w:keepLines/>
      <w:pageBreakBefore/>
      <w:numPr>
        <w:ilvl w:val="0"/>
        <w:numId w:val="15"/>
      </w:numPr>
      <w:tabs>
        <w:tab w:val="clear" w:pos="708"/>
        <w:tab w:val="left" w:pos="360" w:leader="none"/>
      </w:tabs>
      <w:spacing w:before="0" w:after="0"/>
      <w:ind w:left="720" w:hanging="0"/>
      <w:contextualSpacing w:val="false"/>
      <w:jc w:val="both"/>
      <w:outlineLvl w:val="0"/>
    </w:pPr>
    <w:rPr>
      <w:rFonts w:cs="Times New Roman"/>
      <w:b/>
      <w:bCs/>
      <w:caps/>
      <w:szCs w:val="26"/>
    </w:rPr>
  </w:style>
  <w:style w:type="paragraph" w:styleId="Style37" w:customStyle="1">
    <w:name w:val="[РусГидро] Глава"/>
    <w:basedOn w:val="ListParagraph"/>
    <w:next w:val="Style38"/>
    <w:qFormat/>
    <w:rsid w:val="00f106d8"/>
    <w:pPr>
      <w:keepNext w:val="true"/>
      <w:keepLines/>
      <w:numPr>
        <w:ilvl w:val="1"/>
        <w:numId w:val="15"/>
      </w:numPr>
      <w:tabs>
        <w:tab w:val="clear" w:pos="708"/>
        <w:tab w:val="left" w:pos="360" w:leader="none"/>
      </w:tabs>
      <w:spacing w:before="360" w:after="240"/>
      <w:ind w:left="720" w:hanging="0"/>
      <w:contextualSpacing w:val="false"/>
      <w:jc w:val="both"/>
      <w:outlineLvl w:val="1"/>
    </w:pPr>
    <w:rPr>
      <w:rFonts w:cs="Times New Roman"/>
      <w:b/>
      <w:bCs/>
      <w:caps/>
      <w:szCs w:val="26"/>
    </w:rPr>
  </w:style>
  <w:style w:type="paragraph" w:styleId="Style38" w:customStyle="1">
    <w:name w:val="[РусГидро] Пункт"/>
    <w:basedOn w:val="ListParagraph"/>
    <w:qFormat/>
    <w:rsid w:val="00f106d8"/>
    <w:pPr>
      <w:numPr>
        <w:ilvl w:val="2"/>
        <w:numId w:val="15"/>
      </w:numPr>
      <w:tabs>
        <w:tab w:val="clear" w:pos="708"/>
        <w:tab w:val="left" w:pos="360" w:leader="none"/>
      </w:tabs>
      <w:spacing w:before="120" w:after="0"/>
      <w:ind w:left="720" w:hanging="0"/>
      <w:contextualSpacing w:val="false"/>
      <w:jc w:val="both"/>
      <w:outlineLvl w:val="2"/>
    </w:pPr>
    <w:rPr>
      <w:rFonts w:cs="Times New Roman"/>
      <w:szCs w:val="26"/>
    </w:rPr>
  </w:style>
  <w:style w:type="paragraph" w:styleId="Style39" w:customStyle="1">
    <w:name w:val="[РусГидро] Подпункт"/>
    <w:basedOn w:val="ListParagraph"/>
    <w:qFormat/>
    <w:rsid w:val="00f106d8"/>
    <w:pPr>
      <w:numPr>
        <w:ilvl w:val="3"/>
        <w:numId w:val="15"/>
      </w:numPr>
      <w:tabs>
        <w:tab w:val="clear" w:pos="708"/>
        <w:tab w:val="left" w:pos="360" w:leader="none"/>
      </w:tabs>
      <w:spacing w:before="120" w:after="0"/>
      <w:ind w:left="720" w:hanging="0"/>
      <w:contextualSpacing w:val="false"/>
      <w:jc w:val="both"/>
      <w:outlineLvl w:val="3"/>
    </w:pPr>
    <w:rPr>
      <w:rFonts w:cs="Times New Roman"/>
      <w:szCs w:val="26"/>
    </w:rPr>
  </w:style>
  <w:style w:type="paragraph" w:styleId="Style40" w:customStyle="1">
    <w:name w:val="[РусГидро] Перечисление"/>
    <w:basedOn w:val="ListParagraph"/>
    <w:qFormat/>
    <w:rsid w:val="00f106d8"/>
    <w:pPr>
      <w:numPr>
        <w:ilvl w:val="4"/>
        <w:numId w:val="15"/>
      </w:numPr>
      <w:tabs>
        <w:tab w:val="clear" w:pos="708"/>
        <w:tab w:val="left" w:pos="360" w:leader="none"/>
      </w:tabs>
      <w:spacing w:before="120" w:after="0"/>
      <w:ind w:left="720" w:hanging="0"/>
      <w:contextualSpacing w:val="false"/>
      <w:jc w:val="both"/>
      <w:outlineLvl w:val="4"/>
    </w:pPr>
    <w:rPr>
      <w:rFonts w:cs="Times New Roman"/>
      <w:szCs w:val="26"/>
    </w:rPr>
  </w:style>
  <w:style w:type="paragraph" w:styleId="Style41" w:customStyle="1">
    <w:name w:val="[РусГидро] Буллиты"/>
    <w:basedOn w:val="ListParagraph"/>
    <w:qFormat/>
    <w:rsid w:val="00f106d8"/>
    <w:pPr>
      <w:numPr>
        <w:ilvl w:val="5"/>
        <w:numId w:val="15"/>
      </w:numPr>
      <w:tabs>
        <w:tab w:val="clear" w:pos="708"/>
        <w:tab w:val="left" w:pos="360" w:leader="none"/>
      </w:tabs>
      <w:spacing w:before="120" w:after="0"/>
      <w:ind w:left="720" w:hanging="0"/>
      <w:contextualSpacing w:val="false"/>
      <w:jc w:val="both"/>
      <w:outlineLvl w:val="5"/>
    </w:pPr>
    <w:rPr>
      <w:rFonts w:cs="Times New Roman"/>
      <w:szCs w:val="26"/>
    </w:rPr>
  </w:style>
  <w:style w:type="paragraph" w:styleId="Style42" w:customStyle="1">
    <w:name w:val="[РусГидро] Текст"/>
    <w:basedOn w:val="ListParagraph"/>
    <w:qFormat/>
    <w:rsid w:val="00f106d8"/>
    <w:pPr>
      <w:numPr>
        <w:ilvl w:val="6"/>
        <w:numId w:val="15"/>
      </w:numPr>
      <w:tabs>
        <w:tab w:val="clear" w:pos="708"/>
        <w:tab w:val="left" w:pos="360" w:leader="none"/>
        <w:tab w:val="left" w:pos="1701" w:leader="none"/>
      </w:tabs>
      <w:spacing w:before="120" w:after="0"/>
      <w:ind w:left="720" w:hanging="0"/>
      <w:contextualSpacing w:val="false"/>
      <w:jc w:val="both"/>
      <w:outlineLvl w:val="6"/>
    </w:pPr>
    <w:rPr>
      <w:rFonts w:cs="Times New Roman"/>
      <w:szCs w:val="26"/>
    </w:rPr>
  </w:style>
  <w:style w:type="paragraph" w:styleId="Xmsonormal" w:customStyle="1">
    <w:name w:val="x_msonormal"/>
    <w:basedOn w:val="Normal"/>
    <w:qFormat/>
    <w:rsid w:val="00f106d8"/>
    <w:pPr>
      <w:spacing w:beforeAutospacing="1" w:afterAutospacing="1"/>
    </w:pPr>
    <w:rPr>
      <w:rFonts w:eastAsia="Times New Roman" w:cs="Times New Roman"/>
      <w:sz w:val="24"/>
      <w:szCs w:val="24"/>
      <w:lang w:eastAsia="ru-RU"/>
    </w:rPr>
  </w:style>
  <w:style w:type="paragraph" w:styleId="Style43" w:customStyle="1">
    <w:name w:val="Таблица"/>
    <w:basedOn w:val="Normal"/>
    <w:qFormat/>
    <w:rsid w:val="00ba083f"/>
    <w:pPr>
      <w:keepNext w:val="true"/>
      <w:spacing w:before="60" w:after="60"/>
      <w:jc w:val="center"/>
    </w:pPr>
    <w:rPr>
      <w:rFonts w:eastAsia="Calibri" w:cs="Times New Roman"/>
      <w:b/>
      <w:sz w:val="24"/>
      <w:szCs w:val="24"/>
      <w:lang w:eastAsia="ru-RU"/>
    </w:rPr>
  </w:style>
  <w:style w:type="paragraph" w:styleId="Style44" w:customStyle="1">
    <w:name w:val="Содержимое таблицы"/>
    <w:basedOn w:val="Normal"/>
    <w:qFormat/>
    <w:pPr>
      <w:widowControl w:val="false"/>
      <w:suppressLineNumbers/>
    </w:pPr>
    <w:rPr/>
  </w:style>
  <w:style w:type="paragraph" w:styleId="Style45" w:customStyle="1">
    <w:name w:val="Заголовок таблицы"/>
    <w:basedOn w:val="Style44"/>
    <w:qFormat/>
    <w:pPr>
      <w:jc w:val="center"/>
    </w:pPr>
    <w:rPr>
      <w:b/>
      <w:bCs/>
    </w:rPr>
  </w:style>
  <w:style w:type="paragraph" w:styleId="Default" w:customStyle="1">
    <w:name w:val="Default"/>
    <w:qFormat/>
    <w:rsid w:val="00f0793f"/>
    <w:pPr>
      <w:widowControl/>
      <w:suppressAutoHyphens w:val="false"/>
      <w:bidi w:val="0"/>
      <w:spacing w:before="0" w:after="0"/>
      <w:jc w:val="left"/>
    </w:pPr>
    <w:rPr>
      <w:rFonts w:ascii="Times New Roman" w:hAnsi="Times New Roman" w:eastAsia="Times New Roman" w:cs="Times New Roman"/>
      <w:color w:val="000000"/>
      <w:kern w:val="0"/>
      <w:sz w:val="24"/>
      <w:szCs w:val="24"/>
      <w:lang w:val="ru-RU" w:eastAsia="en-US" w:bidi="ar-SA"/>
    </w:rPr>
  </w:style>
  <w:style w:type="numbering" w:styleId="NoList" w:default="1">
    <w:name w:val="No List"/>
    <w:uiPriority w:val="99"/>
    <w:semiHidden/>
    <w:unhideWhenUsed/>
    <w:qFormat/>
  </w:style>
  <w:style w:type="table" w:default="1" w:styleId="ad">
    <w:name w:val="Normal Table"/>
    <w:uiPriority w:val="99"/>
    <w:semiHidden/>
    <w:unhideWhenUsed/>
    <w:tblPr>
      <w:tblCellMar>
        <w:top w:w="0" w:type="dxa"/>
        <w:left w:w="108" w:type="dxa"/>
        <w:bottom w:w="0" w:type="dxa"/>
        <w:right w:w="108" w:type="dxa"/>
      </w:tblCellMar>
    </w:tblPr>
  </w:style>
  <w:style w:type="table" w:customStyle="1" w:styleId="afff9">
    <w:name w:val="[РГ] Таблица"/>
    <w:basedOn w:val="ad"/>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a">
    <w:name w:val="Table Grid"/>
    <w:basedOn w:val="ad"/>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office@rushydro.ru" TargetMode="Externa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package" Target="embeddings/oleObject1.docx"/><Relationship Id="rId12" Type="http://schemas.openxmlformats.org/officeDocument/2006/relationships/image" Target="media/image1.wmf"/><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package" Target="embeddings/oleObject2.docx"/><Relationship Id="rId22" Type="http://schemas.openxmlformats.org/officeDocument/2006/relationships/image" Target="media/image2.wmf"/><Relationship Id="rId23" Type="http://schemas.openxmlformats.org/officeDocument/2006/relationships/package" Target="embeddings/oleObject3.docx"/><Relationship Id="rId24" Type="http://schemas.openxmlformats.org/officeDocument/2006/relationships/image" Target="media/image2.wmf"/><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header" Target="header10.xml"/><Relationship Id="rId30" Type="http://schemas.openxmlformats.org/officeDocument/2006/relationships/header" Target="header11.xml"/><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hyperlink" Target="https://bo.nalog.ru/" TargetMode="Externa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4.xml"/><Relationship Id="rId37" Type="http://schemas.openxmlformats.org/officeDocument/2006/relationships/footer" Target="footer15.xml"/><Relationship Id="rId38" Type="http://schemas.openxmlformats.org/officeDocument/2006/relationships/header" Target="header14.xml"/><Relationship Id="rId39" Type="http://schemas.openxmlformats.org/officeDocument/2006/relationships/header" Target="header15.xm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B9AB8-4859-4C4A-A913-DEFB3832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Application>AlterOffice/3.4.0.9$Linux_X86_64 LibreOffice_project/b8daf9e823b1a5463a2f48435ddc2e8696e7d4fc</Application>
  <AppVersion>15.0000</AppVersion>
  <Pages>72</Pages>
  <Words>17761</Words>
  <Characters>123816</Characters>
  <CharactersWithSpaces>139682</CharactersWithSpaces>
  <Paragraphs>1054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2025-10-08T05:30:00Z</dcterms:created>
  <dc:creator>Владимир Щербаков</dc:creator>
  <dc:description/>
  <cp:keywords>Типовая форма</cp:keywords>
  <dc:language>ru-RU</dc:language>
  <cp:lastModifiedBy>maksimovag@corp.gidroogk.com</cp:lastModifiedBy>
  <cp:lastPrinted>2025-09-23T07:36:00Z</cp:lastPrinted>
  <dcterms:modified xsi:type="dcterms:W3CDTF">2026-05-28T16:54:16Z</dcterms:modified>
  <cp:revision>19</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