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Cs w:val="24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284" w:hanging="284"/>
        <w:jc w:val="both"/>
        <w:rPr>
          <w:rFonts w:ascii="Times New Roman" w:hAnsi="Times New Roman" w:eastAsia="Calibri"/>
          <w:b/>
          <w:szCs w:val="24"/>
        </w:rPr>
      </w:pPr>
      <w:r>
        <w:rPr>
          <w:rFonts w:eastAsia="Calibri" w:ascii="Times New Roman" w:hAnsi="Times New Roman"/>
          <w:b/>
          <w:szCs w:val="24"/>
        </w:rPr>
        <w:t>Общая информация</w:t>
      </w:r>
    </w:p>
    <w:tbl>
      <w:tblPr>
        <w:tblStyle w:val="11"/>
        <w:tblW w:w="1020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409"/>
        <w:gridCol w:w="6945"/>
      </w:tblGrid>
      <w:tr>
        <w:trPr>
          <w:trHeight w:val="533" w:hRule="atLeast"/>
        </w:trPr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Наименование</w:t>
            </w:r>
          </w:p>
        </w:tc>
        <w:tc>
          <w:tcPr>
            <w:tcW w:w="6945" w:type="dxa"/>
            <w:tcBorders/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shd w:val="clear" w:color="auto" w:fill="FFFFFF"/>
              <w:suppressAutoHyphens w:val="true"/>
              <w:spacing w:lineRule="exact" w:line="360" w:before="120" w:after="0"/>
              <w:contextualSpacing/>
              <w:jc w:val="both"/>
              <w:rPr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shd w:fill="FFFFFF" w:val="clear"/>
                <w:lang w:bidi="ar-SA"/>
              </w:rPr>
              <w:t>Информация по лоту</w:t>
            </w:r>
          </w:p>
        </w:tc>
      </w:tr>
      <w:tr>
        <w:trPr>
          <w:trHeight w:val="504" w:hRule="atLeast"/>
        </w:trPr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Наименование лота</w:t>
            </w:r>
          </w:p>
        </w:tc>
        <w:tc>
          <w:tcPr>
            <w:tcW w:w="6945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Cs w:val="26"/>
                <w:lang w:bidi="ar-SA"/>
              </w:rPr>
              <w:t>ОКПД2 28.13.28.190 Поставка винтового компрессора для аварийного запаса филиала ПАО «РусГидро»-«Каскад Верхневолжских ГЭС»</w:t>
            </w:r>
          </w:p>
        </w:tc>
      </w:tr>
      <w:tr>
        <w:trPr>
          <w:trHeight w:val="336" w:hRule="atLeast"/>
        </w:trPr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Номер лота</w:t>
            </w:r>
          </w:p>
        </w:tc>
        <w:tc>
          <w:tcPr>
            <w:tcW w:w="6945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 xml:space="preserve">6-АЗ-2026-КВВГЭС </w:t>
            </w:r>
          </w:p>
        </w:tc>
      </w:tr>
      <w:tr>
        <w:trPr>
          <w:trHeight w:val="322" w:hRule="atLeast"/>
        </w:trPr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НМЦ лота</w:t>
            </w:r>
          </w:p>
        </w:tc>
        <w:tc>
          <w:tcPr>
            <w:tcW w:w="6945" w:type="dxa"/>
            <w:tcBorders/>
            <w:shd w:color="auto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3 537 10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>,7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руб., без учета НДС.</w:t>
            </w:r>
          </w:p>
        </w:tc>
      </w:tr>
    </w:tbl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pacing w:lineRule="exact" w:line="360"/>
        <w:ind w:left="0" w:hanging="0"/>
        <w:jc w:val="both"/>
        <w:rPr>
          <w:rFonts w:ascii="Times New Roman" w:hAnsi="Times New Roman" w:eastAsia="Calibri"/>
          <w:b/>
          <w:szCs w:val="24"/>
        </w:rPr>
      </w:pPr>
      <w:r>
        <w:rPr>
          <w:rFonts w:eastAsia="Calibri" w:ascii="Times New Roman" w:hAnsi="Times New Roman"/>
          <w:b/>
          <w:szCs w:val="24"/>
        </w:rPr>
        <w:t>Использованный метод (методы) расчета НМЦ / цены единицы товара, работы, услуги:</w:t>
      </w:r>
    </w:p>
    <w:p>
      <w:pPr>
        <w:pStyle w:val="Normal"/>
        <w:keepNext w:val="true"/>
        <w:jc w:val="both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  <w:t>Метод анализа технико-коммерческих предложений.</w:t>
      </w:r>
    </w:p>
    <w:p>
      <w:pPr>
        <w:pStyle w:val="Normal"/>
        <w:jc w:val="both"/>
        <w:rPr>
          <w:rFonts w:ascii="Times New Roman" w:hAnsi="Times New Roman" w:eastAsia="Calibri"/>
          <w:szCs w:val="24"/>
        </w:rPr>
      </w:pPr>
      <w:r>
        <w:rPr/>
      </w:r>
    </w:p>
    <w:p>
      <w:pPr>
        <w:pStyle w:val="Normal"/>
        <w:keepNext w:val="true"/>
        <w:spacing w:before="0" w:after="120"/>
        <w:jc w:val="both"/>
        <w:rPr>
          <w:rFonts w:ascii="Times New Roman" w:hAnsi="Times New Roman"/>
          <w:szCs w:val="24"/>
        </w:rPr>
      </w:pPr>
      <w:r>
        <w:rPr>
          <w:rFonts w:eastAsia="Calibri" w:ascii="Times New Roman" w:hAnsi="Times New Roman"/>
          <w:szCs w:val="24"/>
        </w:rPr>
        <w:t>Обоснование расчета НМЦ:</w:t>
      </w:r>
    </w:p>
    <w:tbl>
      <w:tblPr>
        <w:tblW w:w="10036" w:type="dxa"/>
        <w:jc w:val="left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63"/>
        <w:gridCol w:w="3454"/>
        <w:gridCol w:w="1863"/>
        <w:gridCol w:w="1467"/>
        <w:gridCol w:w="1489"/>
      </w:tblGrid>
      <w:tr>
        <w:trPr>
          <w:trHeight w:val="1651" w:hRule="atLeast"/>
        </w:trPr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3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/>
                <w:color w:val="0563C1"/>
                <w:sz w:val="22"/>
                <w:szCs w:val="22"/>
                <w:u w:val="single"/>
                <w:lang w:eastAsia="ru-RU"/>
              </w:rPr>
            </w:pPr>
            <w:r>
              <w:fldChar w:fldCharType="begin"/>
            </w:r>
            <w:r>
              <w:rPr>
                <w:sz w:val="22"/>
                <w:u w:val="single"/>
                <w:szCs w:val="22"/>
                <w:rFonts w:eastAsia="Times New Roman" w:ascii="Calibri" w:hAnsi="Calibri"/>
                <w:color w:val="0563C1"/>
                <w:lang w:eastAsia="ru-RU"/>
              </w:rPr>
              <w:instrText xml:space="preserve"> HYPERLINK "../../../../../../../../C:/Users/KulikovaAA/Desktop/%D0%9D%D0%9C%D0%A6/%D0%9F%D0%BE%20%D0%9E%D0%A2%D0%9C.xlsx" \l "RANGE!_ftn1"</w:instrText>
            </w:r>
            <w:r>
              <w:rPr>
                <w:sz w:val="22"/>
                <w:u w:val="single"/>
                <w:szCs w:val="22"/>
                <w:rFonts w:eastAsia="Times New Roman" w:ascii="Calibri" w:hAnsi="Calibri"/>
                <w:color w:val="0563C1"/>
                <w:lang w:eastAsia="ru-RU"/>
              </w:rPr>
              <w:fldChar w:fldCharType="separate"/>
            </w:r>
            <w:r>
              <w:rPr>
                <w:rFonts w:eastAsia="Times New Roman" w:ascii="Calibri" w:hAnsi="Calibri"/>
                <w:color w:val="0563C1"/>
                <w:sz w:val="22"/>
                <w:szCs w:val="22"/>
                <w:u w:val="single"/>
                <w:lang w:eastAsia="ru-RU"/>
              </w:rPr>
              <w:t>Цена с учетом полученной информации из соответствующего ИЦИ, в руб. без НДС</w:t>
            </w:r>
            <w:r>
              <w:rPr>
                <w:sz w:val="22"/>
                <w:u w:val="single"/>
                <w:szCs w:val="22"/>
                <w:rFonts w:eastAsia="Times New Roman" w:ascii="Calibri" w:hAnsi="Calibri"/>
                <w:color w:val="0563C1"/>
                <w:lang w:eastAsia="ru-RU"/>
              </w:rPr>
              <w:fldChar w:fldCharType="end"/>
            </w:r>
          </w:p>
        </w:tc>
        <w:tc>
          <w:tcPr>
            <w:tcW w:w="14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Цена итоговая, в руб. без НДС</w:t>
            </w:r>
          </w:p>
        </w:tc>
        <w:tc>
          <w:tcPr>
            <w:tcW w:w="14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Комментарии</w:t>
            </w:r>
          </w:p>
        </w:tc>
      </w:tr>
      <w:tr>
        <w:trPr>
          <w:trHeight w:val="599" w:hRule="atLeast"/>
        </w:trPr>
        <w:tc>
          <w:tcPr>
            <w:tcW w:w="176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ОКПД2 28.13.28.190 Поставка винтового компрессора для аварийного запаса филиала ПАО «РусГидро»-«Каскад Верхневолжских ГЭС»</w:t>
            </w:r>
          </w:p>
        </w:tc>
        <w:tc>
          <w:tcPr>
            <w:tcW w:w="34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ТКП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3 992 622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3 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537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107,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489" w:type="dxa"/>
            <w:vMerge w:val="restart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i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color w:val="000000"/>
                <w:sz w:val="20"/>
                <w:u w:val="single"/>
                <w:lang w:eastAsia="ru-RU"/>
              </w:rPr>
              <w:t>выбор итогового значения из полученных ИЦИ осуществляется по средней стоимости полученных ИЦИ)</w:t>
            </w:r>
            <w:r>
              <w:rPr>
                <w:rFonts w:eastAsia="Times New Roman" w:ascii="Times New Roman" w:hAnsi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lang w:eastAsia="ru-RU"/>
              </w:rPr>
              <w:t> 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i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</w:tc>
      </w:tr>
      <w:tr>
        <w:trPr>
          <w:trHeight w:val="599" w:hRule="atLeast"/>
        </w:trPr>
        <w:tc>
          <w:tcPr>
            <w:tcW w:w="176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i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color w:val="000000"/>
                <w:sz w:val="20"/>
                <w:lang w:eastAsia="ru-RU"/>
              </w:rPr>
            </w:r>
          </w:p>
        </w:tc>
        <w:tc>
          <w:tcPr>
            <w:tcW w:w="3454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ТКП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2 554 798,30</w:t>
            </w:r>
          </w:p>
        </w:tc>
        <w:tc>
          <w:tcPr>
            <w:tcW w:w="146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lang w:eastAsia="ru-RU"/>
              </w:rPr>
            </w:r>
          </w:p>
        </w:tc>
        <w:tc>
          <w:tcPr>
            <w:tcW w:w="148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1763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i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color w:val="000000"/>
                <w:sz w:val="20"/>
                <w:lang w:eastAsia="ru-RU"/>
              </w:rPr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ТКП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eastAsia="ru-RU"/>
              </w:rPr>
              <w:t>4 467 213,11</w:t>
            </w:r>
          </w:p>
        </w:tc>
        <w:tc>
          <w:tcPr>
            <w:tcW w:w="1467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lang w:eastAsia="ru-RU"/>
              </w:rPr>
            </w:r>
          </w:p>
        </w:tc>
        <w:tc>
          <w:tcPr>
            <w:tcW w:w="1489" w:type="dxa"/>
            <w:vMerge w:val="continue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i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color w:val="000000"/>
                <w:sz w:val="20"/>
                <w:lang w:eastAsia="ru-RU"/>
              </w:rPr>
            </w:r>
          </w:p>
        </w:tc>
      </w:tr>
      <w:tr>
        <w:trPr>
          <w:trHeight w:val="1798" w:hRule="atLeast"/>
        </w:trPr>
        <w:tc>
          <w:tcPr>
            <w:tcW w:w="176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i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color w:val="000000"/>
                <w:sz w:val="20"/>
                <w:lang w:eastAsia="ru-RU"/>
              </w:rPr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ТКП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3 133 796,46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lang w:eastAsia="ru-RU"/>
              </w:rPr>
            </w:r>
          </w:p>
        </w:tc>
        <w:tc>
          <w:tcPr>
            <w:tcW w:w="148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i/>
                <w:i/>
                <w:i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color w:val="000000"/>
                <w:sz w:val="20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08"/>
          <w:tab w:val="left" w:pos="709" w:leader="none"/>
        </w:tabs>
        <w:rPr>
          <w:lang w:val="en-US"/>
        </w:rPr>
      </w:pPr>
      <w:r>
        <w:rPr>
          <w:lang w:val="en-US"/>
        </w:rPr>
      </w:r>
    </w:p>
    <w:p>
      <w:pPr>
        <w:pStyle w:val="Normal"/>
        <w:tabs>
          <w:tab w:val="clear" w:pos="708"/>
          <w:tab w:val="left" w:pos="709" w:leader="none"/>
        </w:tabs>
        <w:rPr>
          <w:lang w:val="en-US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type w:val="nextPage"/>
      <w:pgSz w:w="11906" w:h="16838"/>
      <w:pgMar w:left="1559" w:right="709" w:gutter="0" w:header="964" w:top="1021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60642407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comments" w:cryptProviderType="rsaAES" w:cryptAlgorithmClass="hash" w:cryptAlgorithmType="typeAny" w:cryptAlgorithmSid="" w:cryptSpinCount="0" w:hash="" w:salt="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7740a"/>
    <w:rPr>
      <w:color w:val="0000FF" w:themeColor="hyperlink"/>
      <w:u w:val="single"/>
    </w:rPr>
  </w:style>
  <w:style w:type="character" w:styleId="Style10" w:customStyle="1">
    <w:name w:val="Нижний колонтитул Знак"/>
    <w:basedOn w:val="DefaultParagraphFont"/>
    <w:uiPriority w:val="99"/>
    <w:qFormat/>
    <w:rsid w:val="00206a95"/>
    <w:rPr>
      <w:rFonts w:ascii="Geneva CY" w:hAnsi="Geneva CY" w:eastAsia="Geneva"/>
      <w:sz w:val="24"/>
      <w:lang w:val="ru-RU" w:eastAsia="en-US"/>
    </w:rPr>
  </w:style>
  <w:style w:type="character" w:styleId="Style11" w:customStyle="1">
    <w:name w:val="Текст сноски Знак"/>
    <w:basedOn w:val="DefaultParagraphFont"/>
    <w:uiPriority w:val="99"/>
    <w:qFormat/>
    <w:rsid w:val="005f30b7"/>
    <w:rPr>
      <w:rFonts w:ascii="Geneva CY" w:hAnsi="Geneva CY" w:eastAsia="Geneva"/>
      <w:lang w:val="ru-RU" w:eastAsia="en-US"/>
    </w:rPr>
  </w:style>
  <w:style w:type="character" w:styleId="Style12" w:customStyle="1">
    <w:name w:val="Символ сноски"/>
    <w:uiPriority w:val="99"/>
    <w:unhideWhenUsed/>
    <w:qFormat/>
    <w:rsid w:val="005f30b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a95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Style10"/>
    <w:uiPriority w:val="99"/>
    <w:unhideWhenUsed/>
    <w:rsid w:val="00206a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1"/>
    <w:uiPriority w:val="99"/>
    <w:unhideWhenUsed/>
    <w:qFormat/>
    <w:rsid w:val="005f30b7"/>
    <w:pPr/>
    <w:rPr>
      <w:sz w:val="20"/>
    </w:rPr>
  </w:style>
  <w:style w:type="paragraph" w:styleId="NormalWeb">
    <w:name w:val="Normal (Web)"/>
    <w:basedOn w:val="Normal"/>
    <w:uiPriority w:val="99"/>
    <w:unhideWhenUsed/>
    <w:qFormat/>
    <w:rsid w:val="00336344"/>
    <w:pPr>
      <w:spacing w:beforeAutospacing="1" w:afterAutospacing="1"/>
    </w:pPr>
    <w:rPr>
      <w:rFonts w:ascii="Times New Roman" w:hAnsi="Times New Roman" w:eastAsia="Times New Roman"/>
      <w:szCs w:val="24"/>
      <w:lang w:eastAsia="ru-RU"/>
    </w:rPr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c13822"/>
    <w:pPr>
      <w:jc w:val="both"/>
    </w:pPr>
    <w:rPr>
      <w:lang w:val="ru-RU" w:eastAsia="en-US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a">
    <w:name w:val="Table Grid"/>
    <w:basedOn w:val="a1"/>
    <w:uiPriority w:val="59"/>
    <w:rsid w:val="00c1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bb06c8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0A9F-DF13-4C59-A001-93FD80C2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AlterOffice/3.4.0.9$Linux_X86_64 LibreOffice_project/b8daf9e823b1a5463a2f48435ddc2e8696e7d4fc</Application>
  <AppVersion>15.0000</AppVersion>
  <Pages>1</Pages>
  <Words>150</Words>
  <Characters>909</Characters>
  <CharactersWithSpaces>1026</CharactersWithSpaces>
  <Paragraphs>37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2025-06-02T13:46:00Z</dcterms:created>
  <dc:creator>Andrey Zhurin</dc:creator>
  <dc:description/>
  <dc:language>ru-RU</dc:language>
  <cp:lastModifiedBy>fedoseevaea@corp.gidroogk.com</cp:lastModifiedBy>
  <cp:lastPrinted>2026-03-24T06:41:00Z</cp:lastPrinted>
  <dcterms:modified xsi:type="dcterms:W3CDTF">2026-04-10T11:56:03Z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