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E3AE" w14:textId="77777777" w:rsidR="003C62D3" w:rsidRPr="005944A1" w:rsidRDefault="003C62D3" w:rsidP="003C62D3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C9F6A92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Директор</w:t>
      </w:r>
      <w:r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7AC82D24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6C78B091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>
        <w:rPr>
          <w:sz w:val="24"/>
          <w:szCs w:val="24"/>
        </w:rPr>
        <w:t>В.А. Изотов</w:t>
      </w:r>
    </w:p>
    <w:p w14:paraId="0ECB7C1A" w14:textId="5E2E2A16" w:rsidR="00D16518" w:rsidRPr="00A81284" w:rsidRDefault="003C62D3" w:rsidP="003C62D3">
      <w:pPr>
        <w:keepNext/>
        <w:keepLines/>
        <w:jc w:val="right"/>
        <w:rPr>
          <w:b/>
          <w:bCs/>
          <w:sz w:val="26"/>
          <w:szCs w:val="26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>
        <w:rPr>
          <w:sz w:val="24"/>
          <w:szCs w:val="24"/>
        </w:rPr>
        <w:t>6</w:t>
      </w:r>
      <w:r w:rsidRPr="005944A1">
        <w:rPr>
          <w:sz w:val="24"/>
          <w:szCs w:val="24"/>
        </w:rPr>
        <w:t xml:space="preserve"> г.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DD07EC" w:rsidRDefault="00D16518" w:rsidP="00D16518">
      <w:pPr>
        <w:keepNext/>
        <w:keepLines/>
        <w:jc w:val="center"/>
        <w:rPr>
          <w:rFonts w:eastAsia="Calibri"/>
          <w:b/>
        </w:rPr>
      </w:pPr>
      <w:r w:rsidRPr="00DD07EC">
        <w:rPr>
          <w:rFonts w:eastAsia="Calibri"/>
          <w:b/>
        </w:rPr>
        <w:t xml:space="preserve">Технические требования </w:t>
      </w:r>
      <w:r w:rsidR="00CE753A" w:rsidRPr="00DD07EC">
        <w:rPr>
          <w:rFonts w:eastAsia="Calibri"/>
          <w:b/>
        </w:rPr>
        <w:t xml:space="preserve">на </w:t>
      </w:r>
      <w:r w:rsidR="00D8761B" w:rsidRPr="00DD07EC">
        <w:rPr>
          <w:rFonts w:eastAsia="Calibri"/>
          <w:b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20DA5FC" w14:textId="6D7D0F14" w:rsidR="00E8115E" w:rsidRDefault="00E8115E" w:rsidP="00E8115E">
      <w:pPr>
        <w:suppressAutoHyphens/>
        <w:jc w:val="center"/>
        <w:rPr>
          <w:rFonts w:eastAsia="Calibri"/>
          <w:sz w:val="24"/>
          <w:szCs w:val="24"/>
        </w:rPr>
      </w:pPr>
      <w:r w:rsidRPr="00091532">
        <w:rPr>
          <w:rFonts w:eastAsia="Calibri"/>
          <w:sz w:val="24"/>
          <w:szCs w:val="24"/>
        </w:rPr>
        <w:t>«</w:t>
      </w:r>
      <w:r>
        <w:rPr>
          <w:rFonts w:eastAsia="Geneva"/>
          <w:noProof/>
          <w:sz w:val="24"/>
          <w:szCs w:val="24"/>
          <w:lang w:eastAsia="en-US"/>
        </w:rPr>
        <w:t>ОКПД2 33.12.15</w:t>
      </w:r>
      <w:r w:rsidRPr="00AF7237">
        <w:rPr>
          <w:rFonts w:eastAsia="Geneva"/>
          <w:noProof/>
          <w:sz w:val="24"/>
          <w:szCs w:val="24"/>
          <w:lang w:eastAsia="en-US"/>
        </w:rPr>
        <w:t xml:space="preserve">.000. </w:t>
      </w:r>
      <w:r>
        <w:rPr>
          <w:rFonts w:eastAsia="Geneva"/>
          <w:noProof/>
          <w:sz w:val="24"/>
          <w:szCs w:val="24"/>
          <w:lang w:eastAsia="en-US"/>
        </w:rPr>
        <w:t>Оказание услуг</w:t>
      </w:r>
      <w:r w:rsidRPr="00AF7237">
        <w:rPr>
          <w:rFonts w:eastAsia="Geneva"/>
          <w:noProof/>
          <w:sz w:val="24"/>
          <w:szCs w:val="24"/>
          <w:lang w:eastAsia="en-US"/>
        </w:rPr>
        <w:t xml:space="preserve"> по техническому обслуживанию и ремонту грузоподъемных механизмов и специального оборудования, установленного на транспортных средствах Дагестанского транспортного участка Южного филиала АО "ТК РусГидро"</w:t>
      </w:r>
      <w:r w:rsidRPr="00091532">
        <w:rPr>
          <w:rFonts w:eastAsia="Calibri"/>
          <w:sz w:val="24"/>
          <w:szCs w:val="24"/>
        </w:rPr>
        <w:t>»</w:t>
      </w:r>
    </w:p>
    <w:p w14:paraId="15E4EC16" w14:textId="5A4772D8" w:rsidR="003C62D3" w:rsidRPr="005944A1" w:rsidRDefault="003C62D3" w:rsidP="003C62D3">
      <w:pPr>
        <w:jc w:val="center"/>
        <w:rPr>
          <w:rFonts w:eastAsia="Calibri"/>
          <w:sz w:val="24"/>
          <w:szCs w:val="24"/>
        </w:rPr>
      </w:pPr>
    </w:p>
    <w:p w14:paraId="0A41C955" w14:textId="77777777" w:rsidR="003C62D3" w:rsidRDefault="003C62D3" w:rsidP="003C62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8D58458" w14:textId="77777777" w:rsidR="003C62D3" w:rsidRPr="0057145B" w:rsidRDefault="003C62D3" w:rsidP="003C62D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5242DBDD" w14:textId="77777777" w:rsidR="003C62D3" w:rsidRPr="005944A1" w:rsidRDefault="003C62D3" w:rsidP="003C62D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DD07EC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24E9033" w14:textId="4568F0C3" w:rsidR="003718D8" w:rsidRDefault="00C517D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873111" w:history="1">
        <w:r w:rsidR="003718D8" w:rsidRPr="00A81BD3">
          <w:rPr>
            <w:rStyle w:val="af8"/>
            <w:noProof/>
          </w:rPr>
          <w:t>1.</w:t>
        </w:r>
        <w:r w:rsidR="003718D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Общие сведения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_Toc230873111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6AFEB93C" w14:textId="694C3BC1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2" w:history="1">
        <w:r w:rsidR="003718D8" w:rsidRPr="00A81BD3">
          <w:rPr>
            <w:rStyle w:val="af8"/>
            <w:iCs/>
            <w:noProof/>
          </w:rPr>
          <w:t>1.1.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Обозначения и сокращения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_Toc230873112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4915224A" w14:textId="7BF646BC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3" w:history="1">
        <w:r w:rsidR="003718D8" w:rsidRPr="00A81BD3">
          <w:rPr>
            <w:rStyle w:val="af8"/>
            <w:iCs/>
            <w:noProof/>
          </w:rPr>
          <w:t>1.2.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Наименование закупаемой продукции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_Toc230873113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4AD15583" w14:textId="605D417A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4" w:history="1">
        <w:r w:rsidR="003718D8" w:rsidRPr="00A81BD3">
          <w:rPr>
            <w:rStyle w:val="af8"/>
            <w:iCs/>
            <w:noProof/>
          </w:rPr>
          <w:t>1.3.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Цель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_Toc230873114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5BCA5A41" w14:textId="6B02DFCB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5" w:history="1">
        <w:r w:rsidR="003718D8" w:rsidRPr="00A81BD3">
          <w:rPr>
            <w:rStyle w:val="af8"/>
            <w:iCs/>
            <w:noProof/>
          </w:rPr>
          <w:t>1.4.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Существующее положение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_Toc230873115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7CF55D61" w14:textId="453A8BD2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16" w:history="1">
        <w:r w:rsidR="003718D8" w:rsidRPr="00A81BD3">
          <w:rPr>
            <w:rStyle w:val="af8"/>
            <w:noProof/>
          </w:rPr>
          <w:t>Таблица 1. Перечень объектов заказчика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_Toc230873116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6C0C5669" w14:textId="73D154CE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7" w:history="1">
        <w:r w:rsidR="003718D8" w:rsidRPr="00A81BD3">
          <w:rPr>
            <w:rStyle w:val="af8"/>
            <w:iCs/>
            <w:noProof/>
          </w:rPr>
          <w:t>1.5.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_Toc230873117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305BE3DF" w14:textId="79A55B6F" w:rsidR="003718D8" w:rsidRDefault="00E8115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18" w:history="1">
        <w:r w:rsidR="003718D8" w:rsidRPr="00A81BD3">
          <w:rPr>
            <w:rStyle w:val="af8"/>
            <w:noProof/>
          </w:rPr>
          <w:t>2.</w:t>
        </w:r>
        <w:r w:rsidR="003718D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718D8" w:rsidRPr="00A81BD3">
          <w:rPr>
            <w:rStyle w:val="af8"/>
            <w:iCs/>
            <w:noProof/>
          </w:rPr>
          <w:t>Требования к продукции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_Toc230873118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5041A0E0" w14:textId="691A8FA6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9" w:history="1">
        <w:r w:rsidR="003718D8" w:rsidRPr="00A81BD3">
          <w:rPr>
            <w:rStyle w:val="af8"/>
            <w:iCs/>
            <w:noProof/>
          </w:rPr>
          <w:t>2.1.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объемам и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_Toc230873119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00C59A6E" w14:textId="09BF5B72" w:rsidR="003718D8" w:rsidRDefault="00E8115E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0" w:history="1">
        <w:r w:rsidR="003718D8" w:rsidRPr="00A81BD3">
          <w:rPr>
            <w:rStyle w:val="af8"/>
            <w:noProof/>
          </w:rPr>
          <w:t>2.1.1.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перечню и объему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_Toc230873120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37C21466" w14:textId="00A7DF5B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1" w:history="1">
        <w:r w:rsidR="003718D8" w:rsidRPr="00A81BD3">
          <w:rPr>
            <w:rStyle w:val="af8"/>
            <w:noProof/>
          </w:rPr>
          <w:t>Таблица 2. Перечень и объем оказываемых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_Toc230873121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2B956DDD" w14:textId="31BFCB1E" w:rsidR="003718D8" w:rsidRDefault="00E8115E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2" w:history="1">
        <w:r w:rsidR="003718D8" w:rsidRPr="00A81BD3">
          <w:rPr>
            <w:rStyle w:val="af8"/>
            <w:noProof/>
          </w:rPr>
          <w:t>2.1.2.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_Toc230873122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1EA4904D" w14:textId="521AB002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3" w:history="1">
        <w:r w:rsidR="003718D8" w:rsidRPr="00A81BD3">
          <w:rPr>
            <w:rStyle w:val="af8"/>
            <w:noProof/>
          </w:rPr>
          <w:t>Таблица 3. Требования к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_Toc230873123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6</w:t>
        </w:r>
        <w:r w:rsidR="003718D8">
          <w:rPr>
            <w:noProof/>
            <w:webHidden/>
          </w:rPr>
          <w:fldChar w:fldCharType="end"/>
        </w:r>
      </w:hyperlink>
    </w:p>
    <w:p w14:paraId="2A40ABB9" w14:textId="4BA05E70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4" w:history="1">
        <w:r w:rsidR="003718D8" w:rsidRPr="00A81BD3">
          <w:rPr>
            <w:rStyle w:val="af8"/>
            <w:rFonts w:eastAsia="Calibri"/>
            <w:b/>
            <w:bCs/>
            <w:noProof/>
            <w:lang w:eastAsia="x-none"/>
          </w:rPr>
          <w:t>2.2. Требования к качеству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_Toc230873124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6</w:t>
        </w:r>
        <w:r w:rsidR="003718D8">
          <w:rPr>
            <w:noProof/>
            <w:webHidden/>
          </w:rPr>
          <w:fldChar w:fldCharType="end"/>
        </w:r>
      </w:hyperlink>
    </w:p>
    <w:p w14:paraId="0E089234" w14:textId="2C3B7457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5" w:history="1">
        <w:r w:rsidR="003718D8" w:rsidRPr="00A81BD3">
          <w:rPr>
            <w:rStyle w:val="af8"/>
            <w:noProof/>
            <w:kern w:val="36"/>
            <w:lang w:val="x-none" w:eastAsia="x-none"/>
          </w:rPr>
          <w:t>Таблица </w:t>
        </w:r>
        <w:r w:rsidR="003718D8" w:rsidRPr="00A81BD3">
          <w:rPr>
            <w:rStyle w:val="af8"/>
            <w:noProof/>
            <w:kern w:val="36"/>
            <w:lang w:eastAsia="x-none"/>
          </w:rPr>
          <w:t>4</w:t>
        </w:r>
        <w:r w:rsidR="003718D8" w:rsidRPr="00A81BD3">
          <w:rPr>
            <w:rStyle w:val="af8"/>
            <w:noProof/>
            <w:kern w:val="36"/>
            <w:lang w:val="x-none" w:eastAsia="x-none"/>
          </w:rPr>
          <w:t xml:space="preserve">. Требования к </w:t>
        </w:r>
        <w:r w:rsidR="003718D8" w:rsidRPr="00A81BD3">
          <w:rPr>
            <w:rStyle w:val="af8"/>
            <w:noProof/>
            <w:kern w:val="36"/>
            <w:lang w:eastAsia="x-none"/>
          </w:rPr>
          <w:t>качеству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_Toc230873125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6</w:t>
        </w:r>
        <w:r w:rsidR="003718D8">
          <w:rPr>
            <w:noProof/>
            <w:webHidden/>
          </w:rPr>
          <w:fldChar w:fldCharType="end"/>
        </w:r>
      </w:hyperlink>
    </w:p>
    <w:p w14:paraId="79DD9EFE" w14:textId="748966BF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6" w:history="1">
        <w:r w:rsidR="003718D8" w:rsidRPr="00A81BD3">
          <w:rPr>
            <w:rStyle w:val="af8"/>
            <w:noProof/>
          </w:rPr>
          <w:t xml:space="preserve">Наименование услуг/этапа услуг (позиция № 1 Таблицы 2): </w:t>
        </w:r>
        <w:r w:rsidR="003718D8" w:rsidRPr="00A81BD3">
          <w:rPr>
            <w:rStyle w:val="af8"/>
            <w:iCs/>
            <w:noProof/>
          </w:rPr>
          <w:t>Оказание услуг по техническому обслуживанию и ремонту автомобилей импортного производства Дагестанского транспортного участка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_Toc230873126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6</w:t>
        </w:r>
        <w:r w:rsidR="003718D8">
          <w:rPr>
            <w:noProof/>
            <w:webHidden/>
          </w:rPr>
          <w:fldChar w:fldCharType="end"/>
        </w:r>
      </w:hyperlink>
    </w:p>
    <w:p w14:paraId="462968C4" w14:textId="4C86F476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7" w:history="1">
        <w:r w:rsidR="003718D8" w:rsidRPr="00A81BD3">
          <w:rPr>
            <w:rStyle w:val="af8"/>
            <w:rFonts w:eastAsia="Calibri"/>
            <w:noProof/>
            <w:lang w:eastAsia="x-none"/>
          </w:rPr>
          <w:t>3.Требования к документации по ценообразованию на этапе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_Toc230873127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3DA4EFA9" w14:textId="470830E2" w:rsidR="003718D8" w:rsidRDefault="00E8115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8" w:history="1">
        <w:r w:rsidR="003718D8" w:rsidRPr="00A81BD3">
          <w:rPr>
            <w:rStyle w:val="af8"/>
            <w:rFonts w:eastAsia="Calibri"/>
            <w:bCs/>
            <w:noProof/>
            <w:lang w:eastAsia="x-none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_Toc230873128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7B8AF2AB" w14:textId="0F1CFC77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9" w:history="1">
        <w:r w:rsidR="003718D8" w:rsidRPr="00A81BD3">
          <w:rPr>
            <w:rStyle w:val="af8"/>
            <w:noProof/>
            <w:kern w:val="36"/>
            <w:lang w:eastAsia="x-none"/>
          </w:rPr>
          <w:t>4.Требования к участникам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_Toc230873129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1C8C86E1" w14:textId="056B4ABE" w:rsidR="003718D8" w:rsidRDefault="00E8115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30" w:history="1">
        <w:r w:rsidR="003718D8" w:rsidRPr="00A81BD3">
          <w:rPr>
            <w:rStyle w:val="af8"/>
            <w:noProof/>
            <w:kern w:val="36"/>
            <w:lang w:val="x-none" w:eastAsia="x-none"/>
          </w:rPr>
          <w:t>Таблица </w:t>
        </w:r>
        <w:r w:rsidR="003718D8" w:rsidRPr="00A81BD3">
          <w:rPr>
            <w:rStyle w:val="af8"/>
            <w:noProof/>
            <w:kern w:val="36"/>
            <w:lang w:eastAsia="x-none"/>
          </w:rPr>
          <w:t>5</w:t>
        </w:r>
        <w:r w:rsidR="003718D8" w:rsidRPr="00A81BD3">
          <w:rPr>
            <w:rStyle w:val="af8"/>
            <w:noProof/>
            <w:kern w:val="36"/>
            <w:lang w:val="x-none" w:eastAsia="x-none"/>
          </w:rPr>
          <w:t xml:space="preserve">. </w:t>
        </w:r>
        <w:r w:rsidR="003718D8" w:rsidRPr="00A81BD3">
          <w:rPr>
            <w:rStyle w:val="af8"/>
            <w:noProof/>
            <w:kern w:val="36"/>
            <w:lang w:eastAsia="x-none"/>
          </w:rPr>
          <w:t>Квалификационные требования к участнику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_Toc230873130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B96D90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38A92857" w14:textId="33D5208D" w:rsidR="00D16518" w:rsidRPr="003C19FB" w:rsidRDefault="00C517DE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0873111"/>
      <w:r w:rsidRPr="00D66E81">
        <w:rPr>
          <w:lang w:val="ru-RU"/>
        </w:rPr>
        <w:lastRenderedPageBreak/>
        <w:t>Общие сведения</w:t>
      </w:r>
      <w:bookmarkEnd w:id="1"/>
    </w:p>
    <w:p w14:paraId="13D69687" w14:textId="7D97903D" w:rsidR="00B16377" w:rsidRPr="00DD07EC" w:rsidRDefault="00B16377" w:rsidP="00DD07EC">
      <w:pPr>
        <w:pStyle w:val="4"/>
      </w:pPr>
      <w:bookmarkStart w:id="2" w:name="_Toc46743505"/>
      <w:bookmarkStart w:id="3" w:name="_Toc230873112"/>
      <w:r w:rsidRPr="00C4463B">
        <w:t>Обозначения и сокращения</w:t>
      </w:r>
      <w:bookmarkEnd w:id="2"/>
      <w:bookmarkEnd w:id="3"/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797"/>
        <w:gridCol w:w="8275"/>
      </w:tblGrid>
      <w:tr w:rsidR="00E8115E" w:rsidRPr="006C2132" w14:paraId="675248EC" w14:textId="77777777" w:rsidTr="00E8115E">
        <w:trPr>
          <w:cantSplit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656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bookmarkStart w:id="4" w:name="_Toc46743506"/>
            <w:bookmarkStart w:id="5" w:name="_Toc230873113"/>
            <w:r w:rsidRPr="006C2132">
              <w:rPr>
                <w:sz w:val="24"/>
                <w:szCs w:val="24"/>
              </w:rPr>
              <w:t>ТТ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04A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Технические требования</w:t>
            </w:r>
          </w:p>
        </w:tc>
      </w:tr>
      <w:tr w:rsidR="00E8115E" w:rsidRPr="006C2132" w14:paraId="6B29BC7C" w14:textId="77777777" w:rsidTr="00E8115E">
        <w:trPr>
          <w:cantSplit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141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D8E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E8115E" w:rsidRPr="006C2132" w14:paraId="22881204" w14:textId="77777777" w:rsidTr="00E8115E">
        <w:trPr>
          <w:cantSplit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153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ТР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05CB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Текущий ремонт</w:t>
            </w:r>
          </w:p>
        </w:tc>
      </w:tr>
      <w:tr w:rsidR="00E8115E" w:rsidRPr="006C2132" w14:paraId="30EDC02A" w14:textId="77777777" w:rsidTr="00E8115E">
        <w:trPr>
          <w:cantSplit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20D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ТС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B50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Транспортное средство</w:t>
            </w:r>
          </w:p>
        </w:tc>
      </w:tr>
      <w:tr w:rsidR="00E8115E" w:rsidRPr="006C2132" w14:paraId="7BB9BD5C" w14:textId="77777777" w:rsidTr="00E8115E">
        <w:trPr>
          <w:cantSplit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7BA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F472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Грузоподъемные механизмы</w:t>
            </w:r>
          </w:p>
        </w:tc>
      </w:tr>
      <w:tr w:rsidR="00E8115E" w:rsidRPr="006C2132" w14:paraId="523C3F96" w14:textId="77777777" w:rsidTr="00E8115E">
        <w:trPr>
          <w:cantSplit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DAE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НМЦ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E69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 xml:space="preserve">Начальная максимальная цена </w:t>
            </w:r>
          </w:p>
        </w:tc>
      </w:tr>
      <w:tr w:rsidR="00E8115E" w:rsidRPr="006C2132" w14:paraId="57F12AD2" w14:textId="77777777" w:rsidTr="00E8115E">
        <w:trPr>
          <w:cantSplit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53B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АГП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D2C" w14:textId="77777777" w:rsidR="00E8115E" w:rsidRPr="006C2132" w:rsidRDefault="00E8115E" w:rsidP="00E81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Автогидроподъемник</w:t>
            </w:r>
          </w:p>
        </w:tc>
      </w:tr>
    </w:tbl>
    <w:p w14:paraId="5D015D96" w14:textId="35EF10FE" w:rsidR="00E917D0" w:rsidRDefault="001A685D" w:rsidP="00213F03">
      <w:pPr>
        <w:pStyle w:val="4"/>
      </w:pPr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2F6BB073" w14:textId="28F81898" w:rsidR="00DD07EC" w:rsidRDefault="00E8115E" w:rsidP="003C62D3">
      <w:pPr>
        <w:rPr>
          <w:lang w:val="x-none" w:eastAsia="x-none"/>
        </w:rPr>
      </w:pPr>
      <w:r w:rsidRPr="00091532">
        <w:rPr>
          <w:rFonts w:eastAsia="Calibri"/>
          <w:sz w:val="24"/>
          <w:szCs w:val="24"/>
        </w:rPr>
        <w:t>«</w:t>
      </w:r>
      <w:r>
        <w:rPr>
          <w:rFonts w:eastAsia="Geneva"/>
          <w:noProof/>
          <w:sz w:val="24"/>
          <w:szCs w:val="24"/>
          <w:lang w:eastAsia="en-US"/>
        </w:rPr>
        <w:t>ОКПД2 33.12.15</w:t>
      </w:r>
      <w:r w:rsidRPr="00AF7237">
        <w:rPr>
          <w:rFonts w:eastAsia="Geneva"/>
          <w:noProof/>
          <w:sz w:val="24"/>
          <w:szCs w:val="24"/>
          <w:lang w:eastAsia="en-US"/>
        </w:rPr>
        <w:t xml:space="preserve">.000. </w:t>
      </w:r>
      <w:r>
        <w:rPr>
          <w:rFonts w:eastAsia="Geneva"/>
          <w:noProof/>
          <w:sz w:val="24"/>
          <w:szCs w:val="24"/>
          <w:lang w:eastAsia="en-US"/>
        </w:rPr>
        <w:t>Оказание услуг</w:t>
      </w:r>
      <w:r w:rsidRPr="00AF7237">
        <w:rPr>
          <w:rFonts w:eastAsia="Geneva"/>
          <w:noProof/>
          <w:sz w:val="24"/>
          <w:szCs w:val="24"/>
          <w:lang w:eastAsia="en-US"/>
        </w:rPr>
        <w:t xml:space="preserve"> по техническому обслуживанию и ремонту грузоподъемных механизмов и специального оборудования, установленного на транспортных средствах Дагестанского транспортного участка Южного филиала АО "ТК РусГидро"</w:t>
      </w:r>
      <w:r w:rsidRPr="00091532">
        <w:rPr>
          <w:rFonts w:eastAsia="Calibri"/>
          <w:sz w:val="24"/>
          <w:szCs w:val="24"/>
        </w:rPr>
        <w:t>»</w:t>
      </w:r>
    </w:p>
    <w:p w14:paraId="34219270" w14:textId="483800CF" w:rsidR="00E917D0" w:rsidRDefault="00B7169F" w:rsidP="003C62D3">
      <w:pPr>
        <w:pStyle w:val="4"/>
        <w:spacing w:before="0"/>
        <w:ind w:left="431" w:hanging="431"/>
      </w:pPr>
      <w:bookmarkStart w:id="6" w:name="_Toc46743507"/>
      <w:bookmarkStart w:id="7" w:name="_Toc230873114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  <w:r w:rsidR="00213F03" w:rsidRPr="00D849AA">
        <w:t xml:space="preserve"> </w:t>
      </w:r>
    </w:p>
    <w:p w14:paraId="1FC974A2" w14:textId="40D638FA" w:rsidR="00DD07EC" w:rsidRPr="00DD07EC" w:rsidRDefault="00E8115E" w:rsidP="00DD07EC">
      <w:pPr>
        <w:rPr>
          <w:lang w:val="x-none" w:eastAsia="x-none"/>
        </w:rPr>
      </w:pPr>
      <w:r w:rsidRPr="006C1C5B">
        <w:rPr>
          <w:sz w:val="24"/>
          <w:szCs w:val="24"/>
        </w:rPr>
        <w:t xml:space="preserve">Содержание грузоподъемных механизмов и </w:t>
      </w:r>
      <w:r>
        <w:rPr>
          <w:sz w:val="24"/>
          <w:szCs w:val="24"/>
        </w:rPr>
        <w:t xml:space="preserve">специального </w:t>
      </w:r>
      <w:r w:rsidRPr="006C1C5B">
        <w:rPr>
          <w:sz w:val="24"/>
          <w:szCs w:val="24"/>
        </w:rPr>
        <w:t>оборудования, установленных на транспортных средствах Дагестанского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</w:t>
      </w:r>
      <w:r>
        <w:rPr>
          <w:sz w:val="24"/>
          <w:szCs w:val="24"/>
        </w:rPr>
        <w:t xml:space="preserve"> и текущего</w:t>
      </w:r>
      <w:r w:rsidRPr="006C1C5B">
        <w:rPr>
          <w:sz w:val="24"/>
          <w:szCs w:val="24"/>
        </w:rPr>
        <w:t xml:space="preserve"> ремонта.</w:t>
      </w:r>
    </w:p>
    <w:p w14:paraId="443E3F14" w14:textId="0B57D732" w:rsidR="00232850" w:rsidRDefault="00232850" w:rsidP="00B35E05">
      <w:pPr>
        <w:pStyle w:val="4"/>
        <w:rPr>
          <w:lang w:val="ru-RU"/>
        </w:rPr>
      </w:pPr>
      <w:bookmarkStart w:id="8" w:name="_Toc46743508"/>
      <w:bookmarkStart w:id="9" w:name="_Toc230873115"/>
      <w:r w:rsidRPr="00C4463B">
        <w:t>Существующее положение</w:t>
      </w:r>
      <w:bookmarkEnd w:id="8"/>
      <w:bookmarkEnd w:id="9"/>
      <w:r w:rsidR="00A76B76">
        <w:rPr>
          <w:lang w:val="ru-RU"/>
        </w:rPr>
        <w:t xml:space="preserve"> </w:t>
      </w:r>
    </w:p>
    <w:p w14:paraId="6323F390" w14:textId="77777777" w:rsidR="00DD07EC" w:rsidRPr="005944A1" w:rsidRDefault="00DD07EC" w:rsidP="00DD07EC">
      <w:pPr>
        <w:jc w:val="both"/>
        <w:rPr>
          <w:sz w:val="24"/>
          <w:szCs w:val="24"/>
        </w:rPr>
      </w:pPr>
      <w:r w:rsidRPr="00760DB0"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230873116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126"/>
        <w:gridCol w:w="3119"/>
        <w:gridCol w:w="1559"/>
      </w:tblGrid>
      <w:tr w:rsidR="00145DA9" w:rsidRPr="005A3EA4" w14:paraId="616EEE57" w14:textId="77777777" w:rsidTr="001546F0">
        <w:tc>
          <w:tcPr>
            <w:tcW w:w="562" w:type="dxa"/>
          </w:tcPr>
          <w:p w14:paraId="4DE29695" w14:textId="77777777" w:rsidR="00145DA9" w:rsidRPr="00866B2A" w:rsidRDefault="00145DA9" w:rsidP="001546F0">
            <w:pPr>
              <w:rPr>
                <w:sz w:val="24"/>
                <w:szCs w:val="24"/>
              </w:rPr>
            </w:pPr>
            <w:bookmarkStart w:id="11" w:name="_Toc46743509"/>
            <w:bookmarkStart w:id="12" w:name="_Hlk49857604"/>
            <w:bookmarkStart w:id="13" w:name="_Toc230873117"/>
            <w:r w:rsidRPr="00866B2A">
              <w:rPr>
                <w:sz w:val="24"/>
                <w:szCs w:val="24"/>
              </w:rPr>
              <w:t>№</w:t>
            </w:r>
          </w:p>
          <w:p w14:paraId="08B7B902" w14:textId="77777777" w:rsidR="00145DA9" w:rsidRPr="00866B2A" w:rsidRDefault="00145DA9" w:rsidP="001546F0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0B414444" w14:textId="77777777" w:rsidR="00145DA9" w:rsidRPr="00866B2A" w:rsidRDefault="00145DA9" w:rsidP="001546F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61E4A391" w14:textId="77777777" w:rsidR="00145DA9" w:rsidRPr="00866B2A" w:rsidRDefault="00145DA9" w:rsidP="0015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63DABA" w14:textId="77777777" w:rsidR="00145DA9" w:rsidRPr="00866B2A" w:rsidRDefault="00145DA9" w:rsidP="0015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60CADE5F" w14:textId="77777777" w:rsidR="00145DA9" w:rsidRDefault="00145DA9" w:rsidP="0015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559" w:type="dxa"/>
          </w:tcPr>
          <w:p w14:paraId="61C1C351" w14:textId="77777777" w:rsidR="00145DA9" w:rsidRPr="00866B2A" w:rsidRDefault="00145DA9" w:rsidP="0015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145DA9" w:rsidRPr="005A3EA4" w14:paraId="06F288D8" w14:textId="77777777" w:rsidTr="001546F0">
        <w:tc>
          <w:tcPr>
            <w:tcW w:w="562" w:type="dxa"/>
          </w:tcPr>
          <w:p w14:paraId="77BA595E" w14:textId="77777777" w:rsidR="00145DA9" w:rsidRPr="00866B2A" w:rsidRDefault="00145DA9" w:rsidP="001546F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3035C37" w14:textId="77777777" w:rsidR="00145DA9" w:rsidRPr="00866B2A" w:rsidRDefault="00145DA9" w:rsidP="001546F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2F58790" w14:textId="77777777" w:rsidR="00145DA9" w:rsidRPr="00866B2A" w:rsidRDefault="00145DA9" w:rsidP="001546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05E9A7E" w14:textId="77777777" w:rsidR="00145DA9" w:rsidRDefault="00145DA9" w:rsidP="001546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59C54A" w14:textId="77777777" w:rsidR="00145DA9" w:rsidRPr="00866B2A" w:rsidRDefault="00145DA9" w:rsidP="001546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45DA9" w:rsidRPr="005A3EA4" w14:paraId="36EA8B2D" w14:textId="77777777" w:rsidTr="001546F0">
        <w:trPr>
          <w:trHeight w:val="727"/>
        </w:trPr>
        <w:tc>
          <w:tcPr>
            <w:tcW w:w="562" w:type="dxa"/>
            <w:vMerge w:val="restart"/>
          </w:tcPr>
          <w:p w14:paraId="21787B98" w14:textId="77777777" w:rsidR="00145DA9" w:rsidRPr="00A57026" w:rsidRDefault="00145DA9" w:rsidP="00145DA9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62A47BE" w14:textId="304EE0C1" w:rsidR="00145DA9" w:rsidRPr="00AD5CBD" w:rsidRDefault="00145DA9" w:rsidP="001546F0">
            <w:pPr>
              <w:jc w:val="center"/>
              <w:rPr>
                <w:iCs/>
                <w:sz w:val="22"/>
                <w:szCs w:val="22"/>
              </w:rPr>
            </w:pPr>
            <w:r w:rsidRPr="00145DA9">
              <w:rPr>
                <w:iCs/>
                <w:sz w:val="24"/>
                <w:szCs w:val="24"/>
              </w:rPr>
              <w:t>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Дагестанского транспортного участка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F0F0F7A" w14:textId="77777777" w:rsidR="00145DA9" w:rsidRPr="00E05FAE" w:rsidRDefault="00145DA9" w:rsidP="001546F0">
            <w:pPr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  <w:r w:rsidRPr="00E05FAE">
              <w:rPr>
                <w:bCs/>
                <w:sz w:val="23"/>
                <w:szCs w:val="23"/>
              </w:rPr>
              <w:t xml:space="preserve">Республика Дагестан г. </w:t>
            </w:r>
          </w:p>
          <w:p w14:paraId="3FD191CA" w14:textId="77777777" w:rsidR="00145DA9" w:rsidRPr="00E05FAE" w:rsidRDefault="00145DA9" w:rsidP="001546F0">
            <w:pPr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  <w:r w:rsidRPr="00E05FAE">
              <w:rPr>
                <w:bCs/>
                <w:sz w:val="23"/>
                <w:szCs w:val="23"/>
              </w:rPr>
              <w:t xml:space="preserve">г. Кизилюрт п. </w:t>
            </w:r>
            <w:proofErr w:type="spellStart"/>
            <w:r w:rsidRPr="00E05FAE">
              <w:rPr>
                <w:bCs/>
                <w:sz w:val="23"/>
                <w:szCs w:val="23"/>
              </w:rPr>
              <w:t>Бавтугай</w:t>
            </w:r>
            <w:proofErr w:type="spellEnd"/>
            <w:r w:rsidRPr="00E05FAE">
              <w:rPr>
                <w:bCs/>
                <w:sz w:val="23"/>
                <w:szCs w:val="23"/>
              </w:rPr>
              <w:t>;</w:t>
            </w:r>
          </w:p>
          <w:p w14:paraId="65D2BD62" w14:textId="77777777" w:rsidR="00145DA9" w:rsidRPr="00E05FAE" w:rsidRDefault="00145DA9" w:rsidP="001546F0">
            <w:pPr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  <w:r w:rsidRPr="00E05FAE">
              <w:rPr>
                <w:bCs/>
                <w:sz w:val="23"/>
                <w:szCs w:val="23"/>
              </w:rPr>
              <w:t>Буйнакский р-он с. Чиркей:</w:t>
            </w:r>
          </w:p>
          <w:p w14:paraId="60B851FC" w14:textId="77777777" w:rsidR="00145DA9" w:rsidRPr="000B3E86" w:rsidRDefault="00145DA9" w:rsidP="001546F0">
            <w:pPr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  <w:proofErr w:type="spellStart"/>
            <w:r w:rsidRPr="00E05FAE">
              <w:rPr>
                <w:bCs/>
                <w:sz w:val="23"/>
                <w:szCs w:val="23"/>
              </w:rPr>
              <w:t>Унцукульский</w:t>
            </w:r>
            <w:proofErr w:type="spellEnd"/>
            <w:r w:rsidRPr="00E05FAE">
              <w:rPr>
                <w:bCs/>
                <w:sz w:val="23"/>
                <w:szCs w:val="23"/>
              </w:rPr>
              <w:t xml:space="preserve"> р-он с. </w:t>
            </w:r>
            <w:proofErr w:type="spellStart"/>
            <w:r w:rsidRPr="00E05FAE">
              <w:rPr>
                <w:bCs/>
                <w:sz w:val="23"/>
                <w:szCs w:val="23"/>
              </w:rPr>
              <w:t>Гимры</w:t>
            </w:r>
            <w:proofErr w:type="spellEnd"/>
            <w:r w:rsidRPr="00E05FAE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3119" w:type="dxa"/>
            <w:vAlign w:val="center"/>
          </w:tcPr>
          <w:p w14:paraId="1A2E1447" w14:textId="77777777" w:rsidR="00145DA9" w:rsidRDefault="00145DA9" w:rsidP="001546F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660F38">
              <w:rPr>
                <w:iCs/>
                <w:sz w:val="22"/>
                <w:szCs w:val="22"/>
              </w:rPr>
              <w:t>ран</w:t>
            </w:r>
            <w:r>
              <w:rPr>
                <w:iCs/>
                <w:sz w:val="22"/>
                <w:szCs w:val="22"/>
              </w:rPr>
              <w:t xml:space="preserve"> автомобильный</w:t>
            </w:r>
          </w:p>
          <w:p w14:paraId="74CCB890" w14:textId="77777777" w:rsidR="00145DA9" w:rsidRDefault="00145DA9" w:rsidP="001546F0">
            <w:pPr>
              <w:jc w:val="center"/>
              <w:rPr>
                <w:iCs/>
                <w:sz w:val="20"/>
                <w:szCs w:val="20"/>
              </w:rPr>
            </w:pPr>
            <w:r w:rsidRPr="00660F38">
              <w:rPr>
                <w:iCs/>
                <w:sz w:val="22"/>
                <w:szCs w:val="22"/>
              </w:rPr>
              <w:t xml:space="preserve">  КС-</w:t>
            </w:r>
            <w:r w:rsidRPr="0084102A">
              <w:rPr>
                <w:iCs/>
                <w:sz w:val="20"/>
                <w:szCs w:val="20"/>
              </w:rPr>
              <w:t xml:space="preserve">45717К-1 </w:t>
            </w:r>
          </w:p>
          <w:p w14:paraId="6CD1652B" w14:textId="77777777" w:rsidR="00145DA9" w:rsidRPr="002473DB" w:rsidRDefault="00145DA9" w:rsidP="001546F0">
            <w:pPr>
              <w:jc w:val="center"/>
              <w:rPr>
                <w:iCs/>
                <w:sz w:val="22"/>
                <w:szCs w:val="22"/>
              </w:rPr>
            </w:pPr>
            <w:r w:rsidRPr="0084102A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 xml:space="preserve">на шасси </w:t>
            </w:r>
            <w:r w:rsidRPr="002473DB">
              <w:rPr>
                <w:iCs/>
                <w:sz w:val="20"/>
                <w:szCs w:val="20"/>
              </w:rPr>
              <w:t>КАМАЗ 65115-1963</w:t>
            </w:r>
            <w:r w:rsidRPr="0084102A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232260" w14:textId="77777777" w:rsidR="00145DA9" w:rsidRPr="00D57409" w:rsidRDefault="00145DA9" w:rsidP="001546F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145DA9" w:rsidRPr="005A3EA4" w14:paraId="50C708DA" w14:textId="77777777" w:rsidTr="001546F0">
        <w:trPr>
          <w:trHeight w:val="695"/>
        </w:trPr>
        <w:tc>
          <w:tcPr>
            <w:tcW w:w="562" w:type="dxa"/>
            <w:vMerge/>
          </w:tcPr>
          <w:p w14:paraId="5EEA1011" w14:textId="77777777" w:rsidR="00145DA9" w:rsidRPr="00A57026" w:rsidRDefault="00145DA9" w:rsidP="00145DA9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</w:tcPr>
          <w:p w14:paraId="54774A65" w14:textId="77777777" w:rsidR="00145DA9" w:rsidRPr="00AD5CBD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6DE5F2" w14:textId="77777777" w:rsidR="00145DA9" w:rsidRPr="00AD5CBD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1B6C47" w14:textId="77777777" w:rsidR="00145DA9" w:rsidRPr="002473DB" w:rsidRDefault="00145DA9" w:rsidP="001546F0">
            <w:pPr>
              <w:jc w:val="center"/>
              <w:rPr>
                <w:iCs/>
                <w:sz w:val="22"/>
                <w:szCs w:val="22"/>
              </w:rPr>
            </w:pPr>
            <w:r w:rsidRPr="002473DB">
              <w:rPr>
                <w:iCs/>
                <w:sz w:val="22"/>
                <w:szCs w:val="22"/>
              </w:rPr>
              <w:t>Кран автомобильный</w:t>
            </w:r>
          </w:p>
          <w:p w14:paraId="5515A0E8" w14:textId="77777777" w:rsidR="00145DA9" w:rsidRDefault="00145DA9" w:rsidP="001546F0">
            <w:pPr>
              <w:jc w:val="center"/>
              <w:rPr>
                <w:iCs/>
                <w:sz w:val="20"/>
                <w:szCs w:val="20"/>
              </w:rPr>
            </w:pPr>
            <w:r w:rsidRPr="0084102A">
              <w:rPr>
                <w:iCs/>
                <w:sz w:val="20"/>
                <w:szCs w:val="20"/>
              </w:rPr>
              <w:t>КС-35714</w:t>
            </w:r>
            <w:r>
              <w:rPr>
                <w:iCs/>
                <w:sz w:val="20"/>
                <w:szCs w:val="20"/>
              </w:rPr>
              <w:t>К</w:t>
            </w:r>
            <w:r w:rsidRPr="0084102A">
              <w:rPr>
                <w:iCs/>
                <w:sz w:val="20"/>
                <w:szCs w:val="20"/>
              </w:rPr>
              <w:t xml:space="preserve">-2  </w:t>
            </w:r>
          </w:p>
          <w:p w14:paraId="39CAB834" w14:textId="77777777" w:rsidR="00145DA9" w:rsidRPr="002473DB" w:rsidRDefault="00145DA9" w:rsidP="001546F0">
            <w:pPr>
              <w:jc w:val="center"/>
              <w:rPr>
                <w:iCs/>
                <w:sz w:val="22"/>
                <w:szCs w:val="22"/>
              </w:rPr>
            </w:pPr>
            <w:r w:rsidRPr="0084102A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 xml:space="preserve">на шасси </w:t>
            </w:r>
            <w:r w:rsidRPr="002473DB">
              <w:rPr>
                <w:iCs/>
                <w:sz w:val="20"/>
                <w:szCs w:val="20"/>
              </w:rPr>
              <w:t>КАМАЗ 43118</w:t>
            </w:r>
            <w:r w:rsidRPr="0084102A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14:paraId="31096727" w14:textId="77777777" w:rsidR="00145DA9" w:rsidRPr="00D57409" w:rsidRDefault="00145DA9" w:rsidP="001546F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145DA9" w:rsidRPr="005A3EA4" w14:paraId="267A6A46" w14:textId="77777777" w:rsidTr="001546F0">
        <w:trPr>
          <w:trHeight w:val="704"/>
        </w:trPr>
        <w:tc>
          <w:tcPr>
            <w:tcW w:w="562" w:type="dxa"/>
            <w:vMerge/>
          </w:tcPr>
          <w:p w14:paraId="7EAB6A2F" w14:textId="77777777" w:rsidR="00145DA9" w:rsidRPr="00A57026" w:rsidRDefault="00145DA9" w:rsidP="00145DA9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</w:tcPr>
          <w:p w14:paraId="111588DC" w14:textId="77777777" w:rsidR="00145DA9" w:rsidRPr="00AD5CBD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301619" w14:textId="77777777" w:rsidR="00145DA9" w:rsidRPr="00AD5CBD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9CC7D13" w14:textId="77777777" w:rsidR="00145DA9" w:rsidRPr="002473DB" w:rsidRDefault="00145DA9" w:rsidP="001546F0">
            <w:pPr>
              <w:jc w:val="center"/>
              <w:rPr>
                <w:iCs/>
                <w:sz w:val="22"/>
                <w:szCs w:val="22"/>
              </w:rPr>
            </w:pPr>
            <w:r w:rsidRPr="002473DB">
              <w:rPr>
                <w:iCs/>
                <w:sz w:val="22"/>
                <w:szCs w:val="22"/>
              </w:rPr>
              <w:t>Кран автомобильный</w:t>
            </w:r>
          </w:p>
          <w:p w14:paraId="04E6FA08" w14:textId="77777777" w:rsidR="00145DA9" w:rsidRDefault="00145DA9" w:rsidP="001546F0">
            <w:pPr>
              <w:jc w:val="center"/>
              <w:rPr>
                <w:iCs/>
                <w:sz w:val="20"/>
                <w:szCs w:val="20"/>
              </w:rPr>
            </w:pPr>
            <w:r w:rsidRPr="0084102A">
              <w:rPr>
                <w:iCs/>
                <w:sz w:val="20"/>
                <w:szCs w:val="20"/>
              </w:rPr>
              <w:t xml:space="preserve">КС-45717К-1Р  </w:t>
            </w:r>
          </w:p>
          <w:p w14:paraId="2C12AAE3" w14:textId="77777777" w:rsidR="00145DA9" w:rsidRPr="002473DB" w:rsidRDefault="00145DA9" w:rsidP="001546F0">
            <w:pPr>
              <w:jc w:val="center"/>
              <w:rPr>
                <w:iCs/>
                <w:sz w:val="22"/>
                <w:szCs w:val="22"/>
              </w:rPr>
            </w:pPr>
            <w:r w:rsidRPr="0084102A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 xml:space="preserve">на шасси </w:t>
            </w:r>
            <w:r w:rsidRPr="002473DB">
              <w:rPr>
                <w:iCs/>
                <w:sz w:val="20"/>
                <w:szCs w:val="20"/>
              </w:rPr>
              <w:t>КАМАЗ 65115</w:t>
            </w:r>
            <w:r w:rsidRPr="0084102A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14:paraId="63329491" w14:textId="77777777" w:rsidR="00145DA9" w:rsidRPr="00D57409" w:rsidRDefault="00145DA9" w:rsidP="001546F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145DA9" w:rsidRPr="001B664E" w14:paraId="26CD4303" w14:textId="77777777" w:rsidTr="001546F0">
        <w:trPr>
          <w:trHeight w:val="798"/>
        </w:trPr>
        <w:tc>
          <w:tcPr>
            <w:tcW w:w="562" w:type="dxa"/>
            <w:vMerge/>
          </w:tcPr>
          <w:p w14:paraId="414BD2FA" w14:textId="77777777" w:rsidR="00145DA9" w:rsidRPr="00A57026" w:rsidRDefault="00145DA9" w:rsidP="00145DA9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</w:tcPr>
          <w:p w14:paraId="14E9889B" w14:textId="77777777" w:rsidR="00145DA9" w:rsidRPr="00AD5CBD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2A563B" w14:textId="77777777" w:rsidR="00145DA9" w:rsidRPr="00AD5CBD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93B10EB" w14:textId="77777777" w:rsidR="00145DA9" w:rsidRPr="00714B1C" w:rsidRDefault="00145DA9" w:rsidP="001546F0">
            <w:pPr>
              <w:jc w:val="center"/>
              <w:rPr>
                <w:iCs/>
                <w:sz w:val="20"/>
                <w:szCs w:val="20"/>
              </w:rPr>
            </w:pPr>
            <w:r w:rsidRPr="00587724">
              <w:rPr>
                <w:iCs/>
                <w:sz w:val="20"/>
                <w:szCs w:val="20"/>
              </w:rPr>
              <w:t>АГП</w:t>
            </w:r>
            <w:r w:rsidRPr="00714B1C">
              <w:rPr>
                <w:iCs/>
                <w:sz w:val="20"/>
                <w:szCs w:val="20"/>
              </w:rPr>
              <w:t xml:space="preserve"> ПСС-121.22 </w:t>
            </w:r>
          </w:p>
          <w:p w14:paraId="0A04C80A" w14:textId="77777777" w:rsidR="00145DA9" w:rsidRPr="00714B1C" w:rsidRDefault="00145DA9" w:rsidP="001546F0">
            <w:pPr>
              <w:jc w:val="center"/>
              <w:rPr>
                <w:iCs/>
                <w:sz w:val="20"/>
                <w:szCs w:val="20"/>
              </w:rPr>
            </w:pPr>
            <w:r w:rsidRPr="00714B1C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 xml:space="preserve">на шасси </w:t>
            </w:r>
            <w:r w:rsidRPr="00367A4A">
              <w:rPr>
                <w:iCs/>
                <w:sz w:val="20"/>
                <w:szCs w:val="20"/>
              </w:rPr>
              <w:t>ЗИЛ 433362</w:t>
            </w:r>
            <w:r w:rsidRPr="00714B1C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14:paraId="747AD1BD" w14:textId="77777777" w:rsidR="00145DA9" w:rsidRPr="00714B1C" w:rsidRDefault="00145DA9" w:rsidP="001546F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145DA9" w:rsidRPr="009179BF" w14:paraId="7EA2BC75" w14:textId="77777777" w:rsidTr="001546F0">
        <w:trPr>
          <w:trHeight w:val="366"/>
        </w:trPr>
        <w:tc>
          <w:tcPr>
            <w:tcW w:w="562" w:type="dxa"/>
            <w:vMerge/>
          </w:tcPr>
          <w:p w14:paraId="2B908D9A" w14:textId="77777777" w:rsidR="00145DA9" w:rsidRPr="00714B1C" w:rsidRDefault="00145DA9" w:rsidP="00145DA9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</w:tcPr>
          <w:p w14:paraId="639519AC" w14:textId="77777777" w:rsidR="00145DA9" w:rsidRPr="00714B1C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06B552" w14:textId="77777777" w:rsidR="00145DA9" w:rsidRPr="00714B1C" w:rsidRDefault="00145DA9" w:rsidP="001546F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E6702D4" w14:textId="77777777" w:rsidR="00145DA9" w:rsidRPr="00714B1C" w:rsidRDefault="00145DA9" w:rsidP="001546F0">
            <w:pPr>
              <w:jc w:val="center"/>
              <w:rPr>
                <w:iCs/>
                <w:sz w:val="20"/>
                <w:szCs w:val="20"/>
              </w:rPr>
            </w:pPr>
            <w:r w:rsidRPr="00587724">
              <w:rPr>
                <w:iCs/>
                <w:sz w:val="20"/>
                <w:szCs w:val="20"/>
              </w:rPr>
              <w:t>АГП</w:t>
            </w:r>
            <w:r w:rsidRPr="00714B1C">
              <w:rPr>
                <w:iCs/>
                <w:sz w:val="20"/>
                <w:szCs w:val="20"/>
              </w:rPr>
              <w:t xml:space="preserve"> ВС-22.06 </w:t>
            </w:r>
          </w:p>
          <w:p w14:paraId="70E4320A" w14:textId="77777777" w:rsidR="00145DA9" w:rsidRPr="00714B1C" w:rsidRDefault="00145DA9" w:rsidP="001546F0">
            <w:pPr>
              <w:jc w:val="center"/>
              <w:rPr>
                <w:iCs/>
                <w:sz w:val="20"/>
                <w:szCs w:val="20"/>
              </w:rPr>
            </w:pPr>
            <w:r w:rsidRPr="00714B1C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 xml:space="preserve">на шасси </w:t>
            </w:r>
            <w:r w:rsidRPr="00367A4A">
              <w:rPr>
                <w:iCs/>
                <w:sz w:val="20"/>
                <w:szCs w:val="20"/>
              </w:rPr>
              <w:t>КАМАЗ 43253-НЗ</w:t>
            </w:r>
            <w:r w:rsidRPr="00714B1C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14:paraId="7D609E38" w14:textId="77777777" w:rsidR="00145DA9" w:rsidRPr="00714B1C" w:rsidRDefault="00145DA9" w:rsidP="001546F0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0398B5D0" w:rsidR="00232850" w:rsidRDefault="00514CE2" w:rsidP="00241402">
      <w:pPr>
        <w:pStyle w:val="4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4" w:name="_Hlk46492347"/>
      <w:r w:rsidRPr="00C4463B">
        <w:t xml:space="preserve">которая должна быть учтена при подготовке заявки </w:t>
      </w:r>
      <w:bookmarkEnd w:id="14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1"/>
      <w:bookmarkEnd w:id="12"/>
      <w:bookmarkEnd w:id="13"/>
    </w:p>
    <w:p w14:paraId="7CC97693" w14:textId="77777777" w:rsidR="00145DA9" w:rsidRPr="004D1822" w:rsidRDefault="00145DA9" w:rsidP="00145DA9">
      <w:pPr>
        <w:tabs>
          <w:tab w:val="left" w:pos="567"/>
        </w:tabs>
        <w:contextualSpacing/>
        <w:jc w:val="both"/>
        <w:rPr>
          <w:bCs/>
          <w:sz w:val="24"/>
          <w:szCs w:val="24"/>
        </w:rPr>
      </w:pPr>
      <w:bookmarkStart w:id="15" w:name="_Toc50125126"/>
      <w:bookmarkStart w:id="16" w:name="_Toc46743510"/>
      <w:bookmarkStart w:id="17" w:name="_Toc51339693"/>
      <w:bookmarkStart w:id="18" w:name="_Toc230873118"/>
      <w:r w:rsidRPr="004D1822">
        <w:rPr>
          <w:bCs/>
          <w:sz w:val="24"/>
          <w:szCs w:val="24"/>
        </w:rPr>
        <w:t xml:space="preserve">1.5.1 Периодичность прохождения Технического обслуживания (далее ТО) грузоподъемных механизмов и специального оборудования проводится с учетом наработки </w:t>
      </w:r>
      <w:proofErr w:type="spellStart"/>
      <w:r w:rsidRPr="004D1822">
        <w:rPr>
          <w:bCs/>
          <w:sz w:val="24"/>
          <w:szCs w:val="24"/>
        </w:rPr>
        <w:t>мото</w:t>
      </w:r>
      <w:proofErr w:type="spellEnd"/>
      <w:r w:rsidRPr="004D1822">
        <w:rPr>
          <w:bCs/>
          <w:sz w:val="24"/>
          <w:szCs w:val="24"/>
        </w:rPr>
        <w:t xml:space="preserve">-часов и установленных заводом-изготовителем </w:t>
      </w:r>
      <w:proofErr w:type="spellStart"/>
      <w:r w:rsidRPr="004D1822">
        <w:rPr>
          <w:bCs/>
          <w:sz w:val="24"/>
          <w:szCs w:val="24"/>
        </w:rPr>
        <w:t>межсервисных</w:t>
      </w:r>
      <w:proofErr w:type="spellEnd"/>
      <w:r w:rsidRPr="004D1822">
        <w:rPr>
          <w:bCs/>
          <w:sz w:val="24"/>
          <w:szCs w:val="24"/>
        </w:rPr>
        <w:t xml:space="preserve"> интервалов.</w:t>
      </w:r>
    </w:p>
    <w:p w14:paraId="57D6EB73" w14:textId="77777777" w:rsidR="00145DA9" w:rsidRPr="004D1822" w:rsidRDefault="00145DA9" w:rsidP="00145DA9">
      <w:pPr>
        <w:tabs>
          <w:tab w:val="left" w:pos="567"/>
        </w:tabs>
        <w:contextualSpacing/>
        <w:jc w:val="both"/>
        <w:rPr>
          <w:bCs/>
          <w:sz w:val="24"/>
          <w:szCs w:val="24"/>
        </w:rPr>
      </w:pPr>
      <w:r w:rsidRPr="004D1822">
        <w:rPr>
          <w:bCs/>
          <w:sz w:val="24"/>
          <w:szCs w:val="24"/>
        </w:rPr>
        <w:t xml:space="preserve">1.5.2. Объем выполняемых работ по техническому обслуживанию грузоподъемных механизмов характеризуется обязательным перечнем и объемом контрольно-диагностических и других работ, </w:t>
      </w:r>
      <w:r w:rsidRPr="004D1822">
        <w:rPr>
          <w:bCs/>
          <w:sz w:val="24"/>
          <w:szCs w:val="24"/>
        </w:rPr>
        <w:lastRenderedPageBreak/>
        <w:t xml:space="preserve">позволяющих оценить техническое состояние грузоподъемного механизма и установить необходимость выполнение крепежных, регулировочных и заправочно-смазочных работ и их объемы. Перечень может быть дополнен другими работами, необходимость выполнения которых возникла в процессе технического обслуживания грузоподъемного механизма. </w:t>
      </w:r>
    </w:p>
    <w:p w14:paraId="6B1372F7" w14:textId="77777777" w:rsidR="00145DA9" w:rsidRPr="004D1822" w:rsidRDefault="00145DA9" w:rsidP="00145DA9">
      <w:pPr>
        <w:rPr>
          <w:sz w:val="24"/>
          <w:szCs w:val="24"/>
        </w:rPr>
      </w:pPr>
      <w:r w:rsidRPr="004D1822">
        <w:rPr>
          <w:sz w:val="24"/>
          <w:szCs w:val="24"/>
        </w:rPr>
        <w:t>1.5.3.  Текущий ремонт (далее ТР) заключается в устранении возникших в процессе эксплуатации ГПМ неисправностей путем замены или ремонта отдельных деталей агрегата.</w:t>
      </w:r>
    </w:p>
    <w:p w14:paraId="642E65EA" w14:textId="77777777" w:rsidR="00145DA9" w:rsidRPr="004D1822" w:rsidRDefault="00145DA9" w:rsidP="00145DA9">
      <w:pPr>
        <w:jc w:val="both"/>
        <w:rPr>
          <w:sz w:val="24"/>
          <w:szCs w:val="24"/>
        </w:rPr>
      </w:pPr>
      <w:r w:rsidRPr="004D1822"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 w14:paraId="6308A955" w14:textId="77777777" w:rsidR="00145DA9" w:rsidRPr="004D1822" w:rsidRDefault="00145DA9" w:rsidP="00145DA9">
      <w:pPr>
        <w:ind w:left="900"/>
        <w:contextualSpacing/>
        <w:jc w:val="both"/>
        <w:rPr>
          <w:sz w:val="24"/>
          <w:szCs w:val="24"/>
        </w:rPr>
      </w:pPr>
      <w:r w:rsidRPr="004D1822">
        <w:rPr>
          <w:sz w:val="24"/>
          <w:szCs w:val="24"/>
        </w:rPr>
        <w:t>- ремонт гидравлического оборудования ГПМ (при необходимости);</w:t>
      </w:r>
    </w:p>
    <w:p w14:paraId="5E550E39" w14:textId="77777777" w:rsidR="00145DA9" w:rsidRPr="004D1822" w:rsidRDefault="00145DA9" w:rsidP="00145DA9">
      <w:pPr>
        <w:ind w:left="900"/>
        <w:contextualSpacing/>
        <w:jc w:val="both"/>
        <w:rPr>
          <w:sz w:val="24"/>
          <w:szCs w:val="24"/>
        </w:rPr>
      </w:pPr>
      <w:r w:rsidRPr="004D1822">
        <w:rPr>
          <w:sz w:val="24"/>
          <w:szCs w:val="24"/>
        </w:rPr>
        <w:t>- ремонт металлоконструкции ГПМ (при необходимости);</w:t>
      </w:r>
    </w:p>
    <w:p w14:paraId="000F9394" w14:textId="77777777" w:rsidR="00145DA9" w:rsidRPr="004D1822" w:rsidRDefault="00145DA9" w:rsidP="00145DA9">
      <w:pPr>
        <w:ind w:left="900"/>
        <w:contextualSpacing/>
        <w:jc w:val="both"/>
        <w:rPr>
          <w:sz w:val="24"/>
          <w:szCs w:val="24"/>
        </w:rPr>
      </w:pPr>
      <w:r w:rsidRPr="004D1822">
        <w:rPr>
          <w:sz w:val="24"/>
          <w:szCs w:val="24"/>
        </w:rPr>
        <w:t>- ремонт, замена узлов и агрегатов ГПМ (при необходимости);</w:t>
      </w:r>
    </w:p>
    <w:p w14:paraId="709D3355" w14:textId="77777777" w:rsidR="00145DA9" w:rsidRPr="004D1822" w:rsidRDefault="00145DA9" w:rsidP="00145DA9">
      <w:pPr>
        <w:ind w:left="900"/>
        <w:contextualSpacing/>
        <w:jc w:val="both"/>
        <w:rPr>
          <w:sz w:val="24"/>
          <w:szCs w:val="24"/>
        </w:rPr>
      </w:pPr>
      <w:r w:rsidRPr="004D1822">
        <w:rPr>
          <w:sz w:val="24"/>
          <w:szCs w:val="24"/>
        </w:rPr>
        <w:t>- электромонтажные работы (при необходимости).</w:t>
      </w:r>
    </w:p>
    <w:p w14:paraId="59C74847" w14:textId="77777777" w:rsidR="00145DA9" w:rsidRPr="004D1822" w:rsidRDefault="00145DA9" w:rsidP="00145DA9">
      <w:pPr>
        <w:suppressAutoHyphens/>
        <w:jc w:val="both"/>
      </w:pPr>
      <w:r w:rsidRPr="004D1822">
        <w:rPr>
          <w:sz w:val="24"/>
          <w:szCs w:val="24"/>
        </w:rPr>
        <w:t>1.5.5.  При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14:paraId="4D2CB1C5" w14:textId="77777777" w:rsidR="00145DA9" w:rsidRPr="004D1822" w:rsidRDefault="00145DA9" w:rsidP="00145DA9">
      <w:pPr>
        <w:contextualSpacing/>
        <w:jc w:val="both"/>
        <w:rPr>
          <w:snapToGrid w:val="0"/>
          <w:sz w:val="24"/>
          <w:szCs w:val="24"/>
        </w:rPr>
      </w:pPr>
      <w:r w:rsidRPr="004D1822">
        <w:rPr>
          <w:sz w:val="24"/>
          <w:szCs w:val="24"/>
        </w:rPr>
        <w:t xml:space="preserve">1.5.6.  Стоимость запасных частей и расходных материалов при выполнении </w:t>
      </w:r>
      <w:r w:rsidRPr="004D1822">
        <w:rPr>
          <w:snapToGrid w:val="0"/>
          <w:sz w:val="24"/>
          <w:szCs w:val="24"/>
        </w:rPr>
        <w:t>ТО и</w:t>
      </w:r>
      <w:r w:rsidRPr="004D1822">
        <w:rPr>
          <w:sz w:val="24"/>
          <w:szCs w:val="24"/>
        </w:rPr>
        <w:t xml:space="preserve"> ТР не должна превышать среднюю стоимости аналогичных запасных частей у других поставщиков в регионе оказания услуг и должна быть заранее согласована с Заказчиком при составлении заказ-наряда.</w:t>
      </w:r>
    </w:p>
    <w:p w14:paraId="46ACB493" w14:textId="77777777" w:rsidR="00145DA9" w:rsidRPr="004D1822" w:rsidRDefault="00145DA9" w:rsidP="00145DA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D1822">
        <w:rPr>
          <w:sz w:val="24"/>
          <w:szCs w:val="24"/>
        </w:rPr>
        <w:t>1.5.7.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7"/>
      <w:bookmarkEnd w:id="18"/>
    </w:p>
    <w:p w14:paraId="13CBFA43" w14:textId="1FF9A9B9" w:rsidR="00943CA0" w:rsidRPr="00C4463B" w:rsidRDefault="00C9139A" w:rsidP="00C9139A">
      <w:pPr>
        <w:pStyle w:val="4"/>
      </w:pPr>
      <w:bookmarkStart w:id="19" w:name="_Toc230873119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58D95BB4" w14:textId="6E1F09B5" w:rsidR="00C9139A" w:rsidRPr="00C4463B" w:rsidRDefault="00CE753A" w:rsidP="00C9139A">
      <w:pPr>
        <w:pStyle w:val="30"/>
      </w:pPr>
      <w:bookmarkStart w:id="20" w:name="_Toc230873120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4137319F" w14:textId="6ECE4758" w:rsidR="004F7743" w:rsidRPr="00DD07EC" w:rsidRDefault="00DF17ED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1" w:name="_Toc51339695"/>
      <w:bookmarkStart w:id="22" w:name="_Toc230873121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1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5500"/>
        <w:gridCol w:w="2268"/>
        <w:gridCol w:w="1559"/>
      </w:tblGrid>
      <w:tr w:rsidR="00145DA9" w:rsidRPr="00D57409" w14:paraId="485FD2B7" w14:textId="77777777" w:rsidTr="001546F0">
        <w:tc>
          <w:tcPr>
            <w:tcW w:w="454" w:type="dxa"/>
            <w:vAlign w:val="center"/>
          </w:tcPr>
          <w:p w14:paraId="4FA7FABD" w14:textId="77777777" w:rsidR="00145DA9" w:rsidRPr="00D57409" w:rsidRDefault="00145DA9" w:rsidP="001546F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bookmarkStart w:id="23" w:name="_Toc51339696"/>
            <w:bookmarkStart w:id="24" w:name="_Toc230873122"/>
            <w:r w:rsidRPr="00D57409">
              <w:rPr>
                <w:sz w:val="24"/>
                <w:szCs w:val="24"/>
              </w:rPr>
              <w:t>№</w:t>
            </w:r>
          </w:p>
          <w:p w14:paraId="7A4B04B7" w14:textId="77777777" w:rsidR="00145DA9" w:rsidRPr="00D57409" w:rsidRDefault="00145DA9" w:rsidP="001546F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5500" w:type="dxa"/>
            <w:vAlign w:val="center"/>
          </w:tcPr>
          <w:p w14:paraId="2B00DB70" w14:textId="77777777" w:rsidR="00145DA9" w:rsidRPr="00D57409" w:rsidRDefault="00145DA9" w:rsidP="001546F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268" w:type="dxa"/>
            <w:vAlign w:val="center"/>
          </w:tcPr>
          <w:p w14:paraId="5AEF345F" w14:textId="77777777" w:rsidR="00145DA9" w:rsidRPr="00D57409" w:rsidRDefault="00145DA9" w:rsidP="001546F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25B914CD" w14:textId="77777777" w:rsidR="00145DA9" w:rsidRPr="00D57409" w:rsidRDefault="00145DA9" w:rsidP="001546F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145DA9" w:rsidRPr="00D57409" w14:paraId="26AB918F" w14:textId="77777777" w:rsidTr="001546F0">
        <w:tc>
          <w:tcPr>
            <w:tcW w:w="454" w:type="dxa"/>
          </w:tcPr>
          <w:p w14:paraId="1F2392F2" w14:textId="77777777" w:rsidR="00145DA9" w:rsidRPr="00D57409" w:rsidRDefault="00145DA9" w:rsidP="001546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00" w:type="dxa"/>
          </w:tcPr>
          <w:p w14:paraId="32C906F0" w14:textId="77777777" w:rsidR="00145DA9" w:rsidRPr="00D57409" w:rsidRDefault="00145DA9" w:rsidP="001546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51BE16E" w14:textId="77777777" w:rsidR="00145DA9" w:rsidRPr="00D57409" w:rsidRDefault="00145DA9" w:rsidP="001546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9A4144C" w14:textId="77777777" w:rsidR="00145DA9" w:rsidRPr="00D57409" w:rsidRDefault="00145DA9" w:rsidP="001546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145DA9" w:rsidRPr="00D57409" w14:paraId="27812018" w14:textId="77777777" w:rsidTr="001546F0">
        <w:tc>
          <w:tcPr>
            <w:tcW w:w="454" w:type="dxa"/>
            <w:vAlign w:val="center"/>
          </w:tcPr>
          <w:p w14:paraId="1EFBEECC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both"/>
            </w:pPr>
          </w:p>
        </w:tc>
        <w:tc>
          <w:tcPr>
            <w:tcW w:w="5500" w:type="dxa"/>
          </w:tcPr>
          <w:p w14:paraId="4204C567" w14:textId="77777777" w:rsidR="00145DA9" w:rsidRPr="005703F8" w:rsidRDefault="00145DA9" w:rsidP="001546F0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 </w:t>
            </w:r>
            <w:r>
              <w:rPr>
                <w:iCs/>
                <w:sz w:val="22"/>
                <w:szCs w:val="22"/>
              </w:rPr>
              <w:t>К</w:t>
            </w:r>
            <w:r w:rsidRPr="00660F38">
              <w:rPr>
                <w:iCs/>
                <w:sz w:val="22"/>
                <w:szCs w:val="22"/>
              </w:rPr>
              <w:t>ран</w:t>
            </w:r>
            <w:r>
              <w:rPr>
                <w:iCs/>
                <w:sz w:val="22"/>
                <w:szCs w:val="22"/>
              </w:rPr>
              <w:t xml:space="preserve"> автомобильный </w:t>
            </w:r>
            <w:r w:rsidRPr="00F8574F">
              <w:rPr>
                <w:sz w:val="22"/>
                <w:szCs w:val="22"/>
              </w:rPr>
              <w:t>КС-35714</w:t>
            </w:r>
            <w:r>
              <w:rPr>
                <w:sz w:val="22"/>
                <w:szCs w:val="22"/>
              </w:rPr>
              <w:t>К</w:t>
            </w:r>
            <w:r w:rsidRPr="00F8574F">
              <w:rPr>
                <w:sz w:val="22"/>
                <w:szCs w:val="22"/>
              </w:rPr>
              <w:t>-2  (</w:t>
            </w:r>
            <w:r>
              <w:rPr>
                <w:sz w:val="20"/>
                <w:szCs w:val="20"/>
              </w:rPr>
              <w:t>26483</w:t>
            </w:r>
            <w:r w:rsidRPr="001B024E">
              <w:rPr>
                <w:sz w:val="20"/>
                <w:szCs w:val="20"/>
              </w:rPr>
              <w:t>-п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C15CA39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Pr="00DA2750">
              <w:rPr>
                <w:sz w:val="22"/>
                <w:szCs w:val="22"/>
              </w:rPr>
              <w:t>сл</w:t>
            </w:r>
            <w:proofErr w:type="spellEnd"/>
            <w:r w:rsidRPr="00DA27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DA2750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AFBC352" w14:textId="083EFEBC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5DA9" w:rsidRPr="00D57409" w14:paraId="509BBCA5" w14:textId="77777777" w:rsidTr="001546F0">
        <w:tc>
          <w:tcPr>
            <w:tcW w:w="454" w:type="dxa"/>
            <w:vAlign w:val="center"/>
          </w:tcPr>
          <w:p w14:paraId="1FB90393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17CAE37D" w14:textId="77777777" w:rsidR="00145DA9" w:rsidRPr="005703F8" w:rsidRDefault="00145DA9" w:rsidP="001546F0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</w:t>
            </w:r>
            <w:r w:rsidRPr="00660F38">
              <w:rPr>
                <w:iCs/>
                <w:sz w:val="22"/>
                <w:szCs w:val="22"/>
              </w:rPr>
              <w:t>ран</w:t>
            </w:r>
            <w:r>
              <w:rPr>
                <w:iCs/>
                <w:sz w:val="22"/>
                <w:szCs w:val="22"/>
              </w:rPr>
              <w:t xml:space="preserve"> автомобильный </w:t>
            </w:r>
            <w:r w:rsidRPr="00F8574F">
              <w:rPr>
                <w:sz w:val="22"/>
                <w:szCs w:val="22"/>
              </w:rPr>
              <w:t>КС-35714</w:t>
            </w:r>
            <w:r>
              <w:rPr>
                <w:sz w:val="22"/>
                <w:szCs w:val="22"/>
              </w:rPr>
              <w:t>К</w:t>
            </w:r>
            <w:r w:rsidRPr="00F8574F">
              <w:rPr>
                <w:sz w:val="22"/>
                <w:szCs w:val="22"/>
              </w:rPr>
              <w:t>-2  (</w:t>
            </w:r>
            <w:r>
              <w:rPr>
                <w:sz w:val="20"/>
                <w:szCs w:val="20"/>
              </w:rPr>
              <w:t>26483</w:t>
            </w:r>
            <w:r w:rsidRPr="001B024E">
              <w:rPr>
                <w:sz w:val="20"/>
                <w:szCs w:val="20"/>
              </w:rPr>
              <w:t>-п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D85F804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7788A7D6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2188A0F0" w14:textId="77777777" w:rsidTr="001546F0">
        <w:tc>
          <w:tcPr>
            <w:tcW w:w="454" w:type="dxa"/>
            <w:vAlign w:val="center"/>
          </w:tcPr>
          <w:p w14:paraId="01A0E22F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1411C931" w14:textId="77777777" w:rsidR="00145DA9" w:rsidRPr="005703F8" w:rsidRDefault="00145DA9" w:rsidP="001546F0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ТО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</w:t>
            </w:r>
            <w:r w:rsidRPr="00660F38">
              <w:rPr>
                <w:iCs/>
                <w:sz w:val="22"/>
                <w:szCs w:val="22"/>
              </w:rPr>
              <w:t>ран</w:t>
            </w:r>
            <w:r>
              <w:rPr>
                <w:iCs/>
                <w:sz w:val="22"/>
                <w:szCs w:val="22"/>
              </w:rPr>
              <w:t xml:space="preserve"> автомобильный </w:t>
            </w:r>
            <w:r w:rsidRPr="00F8574F">
              <w:rPr>
                <w:sz w:val="22"/>
                <w:szCs w:val="22"/>
              </w:rPr>
              <w:t>КС-45717К-1Р  (</w:t>
            </w:r>
            <w:r w:rsidRPr="00D92E0D">
              <w:rPr>
                <w:sz w:val="20"/>
                <w:szCs w:val="20"/>
              </w:rPr>
              <w:t>1414хкр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9602569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4887EC7F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45DD8BF0" w14:textId="77777777" w:rsidTr="001546F0">
        <w:tc>
          <w:tcPr>
            <w:tcW w:w="454" w:type="dxa"/>
            <w:vAlign w:val="center"/>
          </w:tcPr>
          <w:p w14:paraId="1192DC6D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4A1EEEC7" w14:textId="77777777" w:rsidR="00145DA9" w:rsidRPr="005703F8" w:rsidRDefault="00145DA9" w:rsidP="001546F0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</w:t>
            </w:r>
            <w:r w:rsidRPr="00660F38">
              <w:rPr>
                <w:iCs/>
                <w:sz w:val="22"/>
                <w:szCs w:val="22"/>
              </w:rPr>
              <w:t>ран</w:t>
            </w:r>
            <w:r>
              <w:rPr>
                <w:iCs/>
                <w:sz w:val="22"/>
                <w:szCs w:val="22"/>
              </w:rPr>
              <w:t xml:space="preserve"> автомобильный </w:t>
            </w:r>
            <w:r w:rsidRPr="00F8574F">
              <w:rPr>
                <w:sz w:val="22"/>
                <w:szCs w:val="22"/>
              </w:rPr>
              <w:t>КС-45717К-1Р  (</w:t>
            </w:r>
            <w:r w:rsidRPr="00D92E0D">
              <w:rPr>
                <w:sz w:val="20"/>
                <w:szCs w:val="20"/>
              </w:rPr>
              <w:t>1414хкр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1FBB3671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6C2440F9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2C6A865C" w14:textId="77777777" w:rsidTr="001546F0">
        <w:tc>
          <w:tcPr>
            <w:tcW w:w="454" w:type="dxa"/>
            <w:vAlign w:val="center"/>
          </w:tcPr>
          <w:p w14:paraId="5F4E5D36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5C5AD774" w14:textId="77777777" w:rsidR="00145DA9" w:rsidRPr="005703F8" w:rsidRDefault="00145DA9" w:rsidP="001546F0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 </w:t>
            </w:r>
            <w:r>
              <w:rPr>
                <w:iCs/>
                <w:sz w:val="22"/>
                <w:szCs w:val="22"/>
              </w:rPr>
              <w:t>К</w:t>
            </w:r>
            <w:r w:rsidRPr="00660F38">
              <w:rPr>
                <w:iCs/>
                <w:sz w:val="22"/>
                <w:szCs w:val="22"/>
              </w:rPr>
              <w:t>ран</w:t>
            </w:r>
            <w:r>
              <w:rPr>
                <w:iCs/>
                <w:sz w:val="22"/>
                <w:szCs w:val="22"/>
              </w:rPr>
              <w:t xml:space="preserve"> автомобильный </w:t>
            </w:r>
            <w:r w:rsidRPr="00F8574F">
              <w:rPr>
                <w:sz w:val="22"/>
                <w:szCs w:val="22"/>
              </w:rPr>
              <w:t>КС-45717К-1 (</w:t>
            </w:r>
            <w:r w:rsidRPr="006C1C5B">
              <w:rPr>
                <w:sz w:val="20"/>
                <w:szCs w:val="20"/>
              </w:rPr>
              <w:t>26481-п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4085A21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6F76676C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6929FB22" w14:textId="77777777" w:rsidTr="001546F0">
        <w:tc>
          <w:tcPr>
            <w:tcW w:w="454" w:type="dxa"/>
            <w:vAlign w:val="center"/>
          </w:tcPr>
          <w:p w14:paraId="0DB12F19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616883FC" w14:textId="77777777" w:rsidR="00145DA9" w:rsidRPr="005703F8" w:rsidRDefault="00145DA9" w:rsidP="001546F0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</w:t>
            </w:r>
            <w:r w:rsidRPr="00660F38">
              <w:rPr>
                <w:iCs/>
                <w:sz w:val="22"/>
                <w:szCs w:val="22"/>
              </w:rPr>
              <w:t>ран</w:t>
            </w:r>
            <w:r>
              <w:rPr>
                <w:iCs/>
                <w:sz w:val="22"/>
                <w:szCs w:val="22"/>
              </w:rPr>
              <w:t xml:space="preserve"> автомобильный </w:t>
            </w:r>
            <w:r w:rsidRPr="00F8574F">
              <w:rPr>
                <w:sz w:val="22"/>
                <w:szCs w:val="22"/>
              </w:rPr>
              <w:t>КС-45717К-1 (</w:t>
            </w:r>
            <w:r w:rsidRPr="006C1C5B">
              <w:rPr>
                <w:sz w:val="20"/>
                <w:szCs w:val="20"/>
              </w:rPr>
              <w:t>26481-п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19C3357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606A4D72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17B328EF" w14:textId="77777777" w:rsidTr="001546F0">
        <w:tc>
          <w:tcPr>
            <w:tcW w:w="454" w:type="dxa"/>
            <w:vAlign w:val="center"/>
          </w:tcPr>
          <w:p w14:paraId="0A94422A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74BAED91" w14:textId="77777777" w:rsidR="00145DA9" w:rsidRPr="00F8574F" w:rsidRDefault="00145DA9" w:rsidP="001546F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АГП</w:t>
            </w:r>
            <w:r w:rsidRPr="00F8574F">
              <w:rPr>
                <w:sz w:val="22"/>
                <w:szCs w:val="22"/>
              </w:rPr>
              <w:t xml:space="preserve"> ПСС-121.22 (</w:t>
            </w:r>
            <w:r w:rsidRPr="006C1C5B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4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238C93D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178D02DA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23DED2F0" w14:textId="77777777" w:rsidTr="001546F0">
        <w:tc>
          <w:tcPr>
            <w:tcW w:w="454" w:type="dxa"/>
            <w:vAlign w:val="center"/>
          </w:tcPr>
          <w:p w14:paraId="4F361418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68ADAA31" w14:textId="77777777" w:rsidR="00145DA9" w:rsidRPr="00F8574F" w:rsidRDefault="00145DA9" w:rsidP="001546F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АГП</w:t>
            </w:r>
            <w:r w:rsidRPr="00F8574F">
              <w:rPr>
                <w:sz w:val="22"/>
                <w:szCs w:val="22"/>
              </w:rPr>
              <w:t xml:space="preserve"> ПСС-121.22 (</w:t>
            </w:r>
            <w:r w:rsidRPr="006C1C5B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4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96712F5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324F3631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6A2A1FB7" w14:textId="77777777" w:rsidTr="001546F0">
        <w:tc>
          <w:tcPr>
            <w:tcW w:w="454" w:type="dxa"/>
            <w:vAlign w:val="center"/>
          </w:tcPr>
          <w:p w14:paraId="364F128F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1287DBD5" w14:textId="77777777" w:rsidR="00145DA9" w:rsidRPr="00F8574F" w:rsidRDefault="00145DA9" w:rsidP="001546F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АГП</w:t>
            </w:r>
            <w:r w:rsidRPr="00F8574F">
              <w:rPr>
                <w:sz w:val="22"/>
                <w:szCs w:val="22"/>
              </w:rPr>
              <w:t xml:space="preserve"> ВС-22.06 (</w:t>
            </w:r>
            <w:r w:rsidRPr="006C1C5B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2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10932BB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58EBD3D3" w14:textId="77777777" w:rsidR="00145DA9" w:rsidRPr="008E4FFE" w:rsidRDefault="00145DA9" w:rsidP="001546F0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  <w:tr w:rsidR="00145DA9" w:rsidRPr="00D57409" w14:paraId="38B98EB8" w14:textId="77777777" w:rsidTr="001546F0">
        <w:tc>
          <w:tcPr>
            <w:tcW w:w="454" w:type="dxa"/>
            <w:vAlign w:val="center"/>
          </w:tcPr>
          <w:p w14:paraId="6D0FA185" w14:textId="77777777" w:rsidR="00145DA9" w:rsidRPr="00D57409" w:rsidRDefault="00145DA9" w:rsidP="00145DA9">
            <w:pPr>
              <w:pStyle w:val="aff9"/>
              <w:numPr>
                <w:ilvl w:val="0"/>
                <w:numId w:val="27"/>
              </w:numPr>
              <w:suppressAutoHyphens/>
              <w:jc w:val="center"/>
            </w:pPr>
          </w:p>
        </w:tc>
        <w:tc>
          <w:tcPr>
            <w:tcW w:w="5500" w:type="dxa"/>
          </w:tcPr>
          <w:p w14:paraId="0BB456B1" w14:textId="77777777" w:rsidR="00145DA9" w:rsidRPr="00F8574F" w:rsidRDefault="00145DA9" w:rsidP="001546F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 w:rsidRPr="00F857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АГП</w:t>
            </w:r>
            <w:r w:rsidRPr="00F8574F">
              <w:rPr>
                <w:sz w:val="22"/>
                <w:szCs w:val="22"/>
              </w:rPr>
              <w:t xml:space="preserve"> ВС-22.06 (</w:t>
            </w:r>
            <w:r w:rsidRPr="006C1C5B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2</w:t>
            </w:r>
            <w:r w:rsidRPr="00F8574F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06E8305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B5ED2">
              <w:rPr>
                <w:sz w:val="22"/>
                <w:szCs w:val="22"/>
              </w:rPr>
              <w:t>усл</w:t>
            </w:r>
            <w:proofErr w:type="spellEnd"/>
            <w:r w:rsidRPr="008B5ED2">
              <w:rPr>
                <w:sz w:val="22"/>
                <w:szCs w:val="22"/>
              </w:rPr>
              <w:t>. ед.</w:t>
            </w:r>
          </w:p>
        </w:tc>
        <w:tc>
          <w:tcPr>
            <w:tcW w:w="1559" w:type="dxa"/>
          </w:tcPr>
          <w:p w14:paraId="4AA50B91" w14:textId="77777777" w:rsidR="00145DA9" w:rsidRPr="008E4FFE" w:rsidRDefault="00145DA9" w:rsidP="001546F0">
            <w:pPr>
              <w:suppressAutoHyphens/>
              <w:jc w:val="center"/>
              <w:rPr>
                <w:sz w:val="22"/>
                <w:szCs w:val="22"/>
              </w:rPr>
            </w:pPr>
            <w:r w:rsidRPr="008E4FFE">
              <w:rPr>
                <w:sz w:val="22"/>
                <w:szCs w:val="22"/>
              </w:rPr>
              <w:t>1</w:t>
            </w:r>
          </w:p>
        </w:tc>
      </w:tr>
    </w:tbl>
    <w:p w14:paraId="68175A9D" w14:textId="77777777" w:rsidR="00145DA9" w:rsidRDefault="00145DA9" w:rsidP="00145DA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14:paraId="0BBD4CCA" w14:textId="3E233790" w:rsidR="00145DA9" w:rsidRDefault="00145DA9" w:rsidP="00145DA9">
      <w:pPr>
        <w:widowControl w:val="0"/>
        <w:tabs>
          <w:tab w:val="left" w:pos="426"/>
        </w:tabs>
        <w:ind w:firstLine="142"/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14:paraId="7837A424" w14:textId="77777777" w:rsidR="00145DA9" w:rsidRDefault="00145DA9" w:rsidP="00145DA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14:paraId="09A0F337" w14:textId="77777777" w:rsidR="00145DA9" w:rsidRPr="00714B1C" w:rsidRDefault="00145DA9" w:rsidP="00145DA9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2.1.1. Перечень выполняемых и контрольно-диагностических работ при прохождении ТО Крана автомобильного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145DA9" w14:paraId="70D1CD83" w14:textId="77777777" w:rsidTr="001546F0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B73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AD01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работ</w:t>
            </w:r>
          </w:p>
        </w:tc>
      </w:tr>
      <w:tr w:rsidR="00145DA9" w14:paraId="6F57F9B9" w14:textId="77777777" w:rsidTr="001546F0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05BD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F3E9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ТО</w:t>
            </w:r>
          </w:p>
        </w:tc>
      </w:tr>
      <w:tr w:rsidR="00145DA9" w14:paraId="056EF4D7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245F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1539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 xml:space="preserve">Осмотр, проверка уровня рабочей жидкости в </w:t>
            </w:r>
            <w:proofErr w:type="spellStart"/>
            <w:r w:rsidRPr="00D04741">
              <w:rPr>
                <w:rFonts w:eastAsia="Calibri"/>
                <w:sz w:val="22"/>
                <w:szCs w:val="22"/>
              </w:rPr>
              <w:t>гидробаке</w:t>
            </w:r>
            <w:proofErr w:type="spellEnd"/>
            <w:r w:rsidRPr="00D04741">
              <w:rPr>
                <w:rFonts w:eastAsia="Calibri"/>
                <w:sz w:val="22"/>
                <w:szCs w:val="22"/>
              </w:rPr>
              <w:t xml:space="preserve"> и отсутствие </w:t>
            </w:r>
            <w:proofErr w:type="spellStart"/>
            <w:r w:rsidRPr="00D04741">
              <w:rPr>
                <w:rFonts w:eastAsia="Calibri"/>
                <w:sz w:val="22"/>
                <w:szCs w:val="22"/>
              </w:rPr>
              <w:t>подтекания</w:t>
            </w:r>
            <w:proofErr w:type="spellEnd"/>
            <w:r w:rsidRPr="00D04741">
              <w:rPr>
                <w:rFonts w:eastAsia="Calibri"/>
                <w:sz w:val="22"/>
                <w:szCs w:val="22"/>
              </w:rPr>
              <w:t xml:space="preserve"> рабочей жидкости. Замена рабочей жидкости</w:t>
            </w:r>
          </w:p>
        </w:tc>
      </w:tr>
      <w:tr w:rsidR="00145DA9" w14:paraId="7097DA1D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9A60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062D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уровень масла в редукторах лебедки и механизма поворота.</w:t>
            </w:r>
          </w:p>
        </w:tc>
      </w:tr>
      <w:tr w:rsidR="00145DA9" w14:paraId="22D4F07A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8EB6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9F7B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 w:rsidR="00145DA9" w14:paraId="162C0C06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3409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348F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крепление грузового каната на барабане, в клиновой обойме  и укладку каната на барабане</w:t>
            </w:r>
          </w:p>
        </w:tc>
      </w:tr>
      <w:tr w:rsidR="00145DA9" w14:paraId="60591092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ECE4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DAED5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работу тормозов лебедки и механизма поворота</w:t>
            </w:r>
          </w:p>
        </w:tc>
      </w:tr>
      <w:tr w:rsidR="00145DA9" w14:paraId="174B2D7C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A028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06AE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состояние элементов рабочего оборудования и крюковых подвесок</w:t>
            </w:r>
          </w:p>
        </w:tc>
      </w:tr>
      <w:tr w:rsidR="00145DA9" w14:paraId="7919669F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B3A8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040D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 w:rsidR="00145DA9" w14:paraId="5E846F2E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E45C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8E56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давление рабочей жидкости в сливной магистрали</w:t>
            </w:r>
          </w:p>
        </w:tc>
      </w:tr>
      <w:tr w:rsidR="00145DA9" w14:paraId="5AC3BF0C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0DCE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665D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 xml:space="preserve">Проверить состояние штоков </w:t>
            </w:r>
            <w:proofErr w:type="spellStart"/>
            <w:r w:rsidRPr="00D04741">
              <w:rPr>
                <w:rFonts w:eastAsia="Calibri"/>
                <w:sz w:val="22"/>
                <w:szCs w:val="22"/>
              </w:rPr>
              <w:t>гидроопор</w:t>
            </w:r>
            <w:proofErr w:type="spellEnd"/>
            <w:r w:rsidRPr="00D04741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145DA9" w14:paraId="1B8EAF38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1138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D5C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 w:rsidR="00145DA9" w14:paraId="7BAEE435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C74B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5AD2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 xml:space="preserve">Проверить крепление осей стрелы ,гидроцилиндра подъема стрелы ,а также крепление </w:t>
            </w:r>
            <w:proofErr w:type="spellStart"/>
            <w:r w:rsidRPr="00D04741">
              <w:rPr>
                <w:rFonts w:eastAsia="Calibri"/>
                <w:sz w:val="22"/>
                <w:szCs w:val="22"/>
              </w:rPr>
              <w:t>гидроопор</w:t>
            </w:r>
            <w:proofErr w:type="spellEnd"/>
            <w:r w:rsidRPr="00D04741">
              <w:rPr>
                <w:rFonts w:eastAsia="Calibri"/>
                <w:sz w:val="22"/>
                <w:szCs w:val="22"/>
              </w:rPr>
              <w:t>, осей блоков ,механизмов подъема и поворота ,противовеса и кабины крановщика</w:t>
            </w:r>
          </w:p>
        </w:tc>
      </w:tr>
      <w:tr w:rsidR="00145DA9" w14:paraId="7207A1F0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AEC0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F25C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 w:rsidR="00145DA9" w14:paraId="17348D9E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7152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1775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состояние крюковых подвесок</w:t>
            </w:r>
          </w:p>
        </w:tc>
      </w:tr>
      <w:tr w:rsidR="00145DA9" w14:paraId="78C61D27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9D05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9B29E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состояние грузового каната</w:t>
            </w:r>
          </w:p>
        </w:tc>
      </w:tr>
      <w:tr w:rsidR="00145DA9" w14:paraId="05ECA332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657D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6438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наличие смазки на верхних поверхностях секций стрелы</w:t>
            </w:r>
          </w:p>
        </w:tc>
      </w:tr>
      <w:tr w:rsidR="00145DA9" w14:paraId="3FF5C054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698A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ABB2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правильность показаний указателей угла наклона</w:t>
            </w:r>
          </w:p>
        </w:tc>
      </w:tr>
      <w:tr w:rsidR="00145DA9" w14:paraId="115167B7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293C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D105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крепление выключателей блокировки.</w:t>
            </w:r>
          </w:p>
        </w:tc>
      </w:tr>
      <w:tr w:rsidR="00145DA9" w14:paraId="6852B923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821D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79EF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 w:rsidR="00145DA9" w14:paraId="4D4618C0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289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1EE0C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 w:rsidR="00145DA9" w14:paraId="28E63745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827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50F1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регулировку привода управления двигателем из кабины крановщика</w:t>
            </w:r>
          </w:p>
        </w:tc>
      </w:tr>
      <w:tr w:rsidR="00145DA9" w14:paraId="37E685E7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2683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3E43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техническое состояние рукавов высокого и низкого давления .</w:t>
            </w:r>
          </w:p>
        </w:tc>
      </w:tr>
      <w:tr w:rsidR="00145DA9" w14:paraId="4F1D936A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C89C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CC68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величину настройки. Проверить плановое ТО ограничителя нагрузки</w:t>
            </w:r>
          </w:p>
        </w:tc>
      </w:tr>
      <w:tr w:rsidR="00145DA9" w14:paraId="55E2C2CB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6FC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9457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давление щеток на контактные кольца ,состояние контактных  колец и надежность затяжки резьбовых соединений кольцевого токосъемника .</w:t>
            </w:r>
          </w:p>
        </w:tc>
      </w:tr>
      <w:tr w:rsidR="00145DA9" w14:paraId="252FEAFD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C2E1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2978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надежность контактных соединений подключенных проводов</w:t>
            </w:r>
          </w:p>
        </w:tc>
      </w:tr>
      <w:tr w:rsidR="00145DA9" w14:paraId="7EB1050C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B245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CA0C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состояние фильтр элементов и уплотнительных прокладок в фильтре рабочей жидкости</w:t>
            </w:r>
          </w:p>
        </w:tc>
      </w:tr>
      <w:tr w:rsidR="00145DA9" w14:paraId="398E1415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A3A1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4483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Проверить плановое ТО ограничителя нагрузки</w:t>
            </w:r>
          </w:p>
        </w:tc>
      </w:tr>
      <w:tr w:rsidR="00145DA9" w14:paraId="16DDBEBE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FD7" w14:textId="77777777" w:rsidR="00145DA9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0626" w14:textId="77777777" w:rsidR="00145DA9" w:rsidRPr="00D04741" w:rsidRDefault="00145DA9" w:rsidP="001546F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04741">
              <w:rPr>
                <w:rFonts w:eastAsia="Calibri"/>
                <w:sz w:val="22"/>
                <w:szCs w:val="22"/>
              </w:rPr>
              <w:t>Замена рабочей жидкости гидропривода.</w:t>
            </w:r>
          </w:p>
        </w:tc>
      </w:tr>
    </w:tbl>
    <w:p w14:paraId="53EB37D1" w14:textId="77777777" w:rsidR="00145DA9" w:rsidRDefault="00145DA9" w:rsidP="00145DA9">
      <w:pPr>
        <w:rPr>
          <w:rFonts w:eastAsia="Calibri"/>
          <w:sz w:val="22"/>
          <w:szCs w:val="22"/>
          <w:lang w:eastAsia="en-US"/>
        </w:rPr>
      </w:pPr>
    </w:p>
    <w:p w14:paraId="01C940FE" w14:textId="77777777" w:rsidR="00145DA9" w:rsidRPr="00714B1C" w:rsidRDefault="00145DA9" w:rsidP="00145DA9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2.1.2. Перечень выполняемых и контрольно-диагностических работ при прохождении ТО Автогидроподъемника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145DA9" w14:paraId="2B45DB67" w14:textId="77777777" w:rsidTr="001546F0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119D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7680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Содержание работ</w:t>
            </w:r>
          </w:p>
        </w:tc>
      </w:tr>
      <w:tr w:rsidR="00145DA9" w14:paraId="56ADF5B2" w14:textId="77777777" w:rsidTr="001546F0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C29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3E26" w14:textId="77777777" w:rsidR="00145DA9" w:rsidRDefault="00145DA9" w:rsidP="001546F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</w:t>
            </w:r>
          </w:p>
        </w:tc>
      </w:tr>
      <w:tr w:rsidR="00145DA9" w14:paraId="44504CC5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88D9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EF36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с помощью ключей надежность крепления механизма поворота, осей элементов стрелы и люльки, гидроцилиндров стрелы и выносных опор, коробки отбора мощности с гидронасосом</w:t>
            </w:r>
          </w:p>
          <w:p w14:paraId="7E2AA030" w14:textId="77777777" w:rsidR="00145DA9" w:rsidRDefault="00145DA9" w:rsidP="001546F0">
            <w:pPr>
              <w:pStyle w:val="1f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Выполнить работы очередного ТО, предусмотренные Руководством по эксплуатации автомобиля</w:t>
            </w:r>
          </w:p>
        </w:tc>
      </w:tr>
      <w:tr w:rsidR="00145DA9" w14:paraId="1412C2A7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ACE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977C" w14:textId="77777777" w:rsidR="00145DA9" w:rsidRDefault="00145DA9" w:rsidP="001546F0">
            <w:pPr>
              <w:pStyle w:val="affffc"/>
              <w:shd w:val="clear" w:color="auto" w:fill="auto"/>
              <w:tabs>
                <w:tab w:val="left" w:pos="1534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затяжку присоединительных болтов поворотной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 w:bidi="ru-RU"/>
              </w:rPr>
              <w:t>опоры.</w:t>
            </w:r>
          </w:p>
          <w:p w14:paraId="6BDF6A67" w14:textId="77777777" w:rsidR="00145DA9" w:rsidRDefault="00145DA9" w:rsidP="001546F0">
            <w:pPr>
              <w:pStyle w:val="1f4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Осмотреть и проверить простукиванием с частичной разборкой состояние металлокон</w:t>
            </w:r>
            <w:r>
              <w:rPr>
                <w:sz w:val="20"/>
                <w:szCs w:val="20"/>
                <w:lang w:eastAsia="ru-RU" w:bidi="ru-RU"/>
              </w:rPr>
              <w:softHyphen/>
              <w:t>струкций подъемника и убедиться в отсутствии трещин в сварных швах:</w:t>
            </w:r>
          </w:p>
          <w:p w14:paraId="7501E302" w14:textId="77777777" w:rsidR="00145DA9" w:rsidRDefault="00145DA9" w:rsidP="00145DA9">
            <w:pPr>
              <w:pStyle w:val="1f4"/>
              <w:numPr>
                <w:ilvl w:val="0"/>
                <w:numId w:val="28"/>
              </w:numPr>
              <w:shd w:val="clear" w:color="auto" w:fill="auto"/>
              <w:tabs>
                <w:tab w:val="left" w:pos="16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выносных опор;</w:t>
            </w:r>
          </w:p>
          <w:p w14:paraId="646EABA6" w14:textId="77777777" w:rsidR="00145DA9" w:rsidRDefault="00145DA9" w:rsidP="00145DA9">
            <w:pPr>
              <w:pStyle w:val="1f4"/>
              <w:numPr>
                <w:ilvl w:val="0"/>
                <w:numId w:val="28"/>
              </w:numPr>
              <w:shd w:val="clear" w:color="auto" w:fill="auto"/>
              <w:tabs>
                <w:tab w:val="left" w:pos="155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опорной рамы;</w:t>
            </w:r>
          </w:p>
          <w:p w14:paraId="04BBFD1D" w14:textId="77777777" w:rsidR="00145DA9" w:rsidRDefault="00145DA9" w:rsidP="00145DA9">
            <w:pPr>
              <w:pStyle w:val="1f4"/>
              <w:numPr>
                <w:ilvl w:val="0"/>
                <w:numId w:val="28"/>
              </w:numPr>
              <w:shd w:val="clear" w:color="auto" w:fill="auto"/>
              <w:tabs>
                <w:tab w:val="left" w:pos="158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поворотной рамы;</w:t>
            </w:r>
          </w:p>
          <w:p w14:paraId="3AE9F40A" w14:textId="77777777" w:rsidR="00145DA9" w:rsidRDefault="00145DA9" w:rsidP="00145DA9">
            <w:pPr>
              <w:pStyle w:val="1f4"/>
              <w:numPr>
                <w:ilvl w:val="0"/>
                <w:numId w:val="28"/>
              </w:numPr>
              <w:shd w:val="clear" w:color="auto" w:fill="auto"/>
              <w:tabs>
                <w:tab w:val="left" w:pos="162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колен стрелы;</w:t>
            </w:r>
          </w:p>
          <w:p w14:paraId="3C43E772" w14:textId="77777777" w:rsidR="00145DA9" w:rsidRDefault="00145DA9" w:rsidP="00145DA9">
            <w:pPr>
              <w:pStyle w:val="1f4"/>
              <w:numPr>
                <w:ilvl w:val="0"/>
                <w:numId w:val="28"/>
              </w:numPr>
              <w:shd w:val="clear" w:color="auto" w:fill="auto"/>
              <w:tabs>
                <w:tab w:val="left" w:pos="155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люльки</w:t>
            </w:r>
          </w:p>
        </w:tc>
      </w:tr>
      <w:tr w:rsidR="00145DA9" w14:paraId="0E744B87" w14:textId="77777777" w:rsidTr="001546F0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4A06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  <w:p w14:paraId="6E9E9B59" w14:textId="77777777" w:rsidR="00145DA9" w:rsidRPr="00D04741" w:rsidRDefault="00145DA9" w:rsidP="001546F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96FF" w14:textId="77777777" w:rsidR="00145DA9" w:rsidRDefault="00145DA9" w:rsidP="001546F0">
            <w:pPr>
              <w:pStyle w:val="affffc"/>
              <w:shd w:val="clear" w:color="auto" w:fill="auto"/>
              <w:tabs>
                <w:tab w:val="left" w:pos="1523"/>
              </w:tabs>
              <w:spacing w:before="12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 xml:space="preserve">Проверить состояние цепей и звездочек в системе ориентации люльки и надежность </w:t>
            </w:r>
            <w:r>
              <w:rPr>
                <w:sz w:val="20"/>
                <w:szCs w:val="20"/>
                <w:lang w:bidi="ru-RU"/>
              </w:rPr>
              <w:t>их крепления</w:t>
            </w:r>
          </w:p>
          <w:p w14:paraId="723FA39A" w14:textId="77777777" w:rsidR="00145DA9" w:rsidRPr="00D04741" w:rsidRDefault="00145DA9" w:rsidP="001546F0">
            <w:pPr>
              <w:widowControl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Проверить правильность натяжения цепей системы ориентации пола люльки в горизонтальном положении</w:t>
            </w:r>
          </w:p>
        </w:tc>
      </w:tr>
      <w:tr w:rsidR="00145DA9" w14:paraId="60662791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21D5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AD2B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Произвести смазку подъемника</w:t>
            </w:r>
          </w:p>
          <w:p w14:paraId="41F7F45B" w14:textId="77777777" w:rsidR="00145DA9" w:rsidRDefault="00145DA9" w:rsidP="001546F0">
            <w:pPr>
              <w:pStyle w:val="1f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lastRenderedPageBreak/>
              <w:t>Проверить прослушиванием и замером температуры работу коробки отбора мощности и редуктора механизма поворота, непрерывно ра</w:t>
            </w:r>
            <w:r>
              <w:rPr>
                <w:sz w:val="20"/>
                <w:szCs w:val="20"/>
                <w:lang w:eastAsia="ru-RU" w:bidi="ru-RU"/>
              </w:rPr>
              <w:softHyphen/>
              <w:t>ботая с максимальным для подъемника грузом в течение 10 мин. (совмещая подъем—опускание с поворотом)</w:t>
            </w:r>
          </w:p>
        </w:tc>
      </w:tr>
      <w:tr w:rsidR="00145DA9" w14:paraId="51388356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C92E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CBF1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степень загрязненности фильт</w:t>
            </w:r>
            <w:r>
              <w:rPr>
                <w:sz w:val="20"/>
                <w:szCs w:val="20"/>
                <w:lang w:bidi="ru-RU"/>
              </w:rPr>
              <w:softHyphen/>
              <w:t>ра сливной магистрали</w:t>
            </w:r>
          </w:p>
          <w:p w14:paraId="750EBB68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максималь</w:t>
            </w:r>
            <w:r>
              <w:rPr>
                <w:sz w:val="20"/>
                <w:szCs w:val="20"/>
                <w:lang w:bidi="ru-RU"/>
              </w:rPr>
              <w:softHyphen/>
              <w:t>ную частоту вращения поворотной части и вре</w:t>
            </w:r>
            <w:r>
              <w:rPr>
                <w:sz w:val="20"/>
                <w:szCs w:val="20"/>
                <w:lang w:bidi="ru-RU"/>
              </w:rPr>
              <w:softHyphen/>
              <w:t>мя полного подъема люльки на наибольшую высоту</w:t>
            </w:r>
          </w:p>
        </w:tc>
      </w:tr>
      <w:tr w:rsidR="00145DA9" w14:paraId="5BF4203A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C25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C901" w14:textId="77777777" w:rsidR="00145DA9" w:rsidRDefault="00145DA9" w:rsidP="001546F0">
            <w:pPr>
              <w:pStyle w:val="affffc"/>
              <w:shd w:val="clear" w:color="auto" w:fill="auto"/>
              <w:tabs>
                <w:tab w:val="left" w:pos="1703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состояние наружных</w:t>
            </w:r>
            <w:r>
              <w:rPr>
                <w:sz w:val="20"/>
                <w:szCs w:val="20"/>
                <w:lang w:eastAsia="ru-RU" w:bidi="ru-RU"/>
              </w:rPr>
              <w:tab/>
              <w:t>поверхно</w:t>
            </w:r>
            <w:r>
              <w:rPr>
                <w:sz w:val="20"/>
                <w:szCs w:val="20"/>
                <w:lang w:eastAsia="ru-RU" w:bidi="ru-RU"/>
              </w:rPr>
              <w:softHyphen/>
              <w:t>стей штоков гидроци</w:t>
            </w:r>
            <w:r>
              <w:rPr>
                <w:sz w:val="20"/>
                <w:szCs w:val="20"/>
                <w:lang w:eastAsia="ru-RU" w:bidi="ru-RU"/>
              </w:rPr>
              <w:softHyphen/>
              <w:t>линдров. Задиры и ца</w:t>
            </w:r>
            <w:r>
              <w:rPr>
                <w:sz w:val="20"/>
                <w:szCs w:val="20"/>
                <w:lang w:eastAsia="ru-RU" w:bidi="ru-RU"/>
              </w:rPr>
              <w:softHyphen/>
              <w:t>рапины удалить</w:t>
            </w:r>
          </w:p>
          <w:p w14:paraId="259839F5" w14:textId="77777777" w:rsidR="00145DA9" w:rsidRDefault="00145DA9" w:rsidP="001546F0">
            <w:pPr>
              <w:pStyle w:val="affffc"/>
              <w:shd w:val="clear" w:color="auto" w:fill="auto"/>
              <w:tabs>
                <w:tab w:val="left" w:pos="1868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Произвести смазку шарнирных</w:t>
            </w:r>
            <w:r>
              <w:rPr>
                <w:sz w:val="20"/>
                <w:szCs w:val="20"/>
                <w:lang w:eastAsia="ru-RU" w:bidi="ru-RU"/>
              </w:rPr>
              <w:tab/>
              <w:t>соедине</w:t>
            </w:r>
            <w:r>
              <w:rPr>
                <w:sz w:val="20"/>
                <w:szCs w:val="20"/>
                <w:lang w:eastAsia="ru-RU" w:bidi="ru-RU"/>
              </w:rPr>
              <w:softHyphen/>
              <w:t>ний, очистив от старой смазки масленки и мес</w:t>
            </w:r>
            <w:r>
              <w:rPr>
                <w:sz w:val="20"/>
                <w:szCs w:val="20"/>
                <w:lang w:eastAsia="ru-RU" w:bidi="ru-RU"/>
              </w:rPr>
              <w:softHyphen/>
              <w:t>та смазки у шарнирных соединений, промыть керосином, протереть насухо.</w:t>
            </w:r>
          </w:p>
        </w:tc>
      </w:tr>
      <w:tr w:rsidR="00145DA9" w14:paraId="6274E8F4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4210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365A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 xml:space="preserve">Произвести проверку надежности крепления </w:t>
            </w:r>
            <w:proofErr w:type="spellStart"/>
            <w:r>
              <w:rPr>
                <w:sz w:val="20"/>
                <w:szCs w:val="20"/>
                <w:lang w:bidi="ru-RU"/>
              </w:rPr>
              <w:t>гидробака</w:t>
            </w:r>
            <w:proofErr w:type="spellEnd"/>
            <w:r>
              <w:rPr>
                <w:sz w:val="20"/>
                <w:szCs w:val="20"/>
                <w:lang w:bidi="ru-RU"/>
              </w:rPr>
              <w:t>, трубопрово</w:t>
            </w:r>
            <w:r>
              <w:rPr>
                <w:sz w:val="20"/>
                <w:szCs w:val="20"/>
                <w:lang w:bidi="ru-RU"/>
              </w:rPr>
              <w:softHyphen/>
              <w:t xml:space="preserve">дов </w:t>
            </w:r>
            <w:proofErr w:type="spellStart"/>
            <w:r>
              <w:rPr>
                <w:sz w:val="20"/>
                <w:szCs w:val="20"/>
                <w:lang w:bidi="ru-RU"/>
              </w:rPr>
              <w:t>гидрошарнира</w:t>
            </w:r>
            <w:proofErr w:type="spellEnd"/>
            <w:r>
              <w:rPr>
                <w:sz w:val="20"/>
                <w:szCs w:val="20"/>
                <w:lang w:bidi="ru-RU"/>
              </w:rPr>
              <w:t>, гид</w:t>
            </w:r>
            <w:r>
              <w:rPr>
                <w:sz w:val="20"/>
                <w:szCs w:val="20"/>
                <w:lang w:bidi="ru-RU"/>
              </w:rPr>
              <w:softHyphen/>
              <w:t xml:space="preserve">ронасоса и </w:t>
            </w:r>
            <w:proofErr w:type="spellStart"/>
            <w:r>
              <w:rPr>
                <w:sz w:val="20"/>
                <w:szCs w:val="20"/>
                <w:lang w:bidi="ru-RU"/>
              </w:rPr>
              <w:t>гидромотора</w:t>
            </w:r>
            <w:proofErr w:type="spellEnd"/>
            <w:r>
              <w:rPr>
                <w:sz w:val="20"/>
                <w:szCs w:val="20"/>
                <w:lang w:bidi="ru-RU"/>
              </w:rPr>
              <w:t xml:space="preserve"> механизма поворота</w:t>
            </w:r>
          </w:p>
          <w:p w14:paraId="31E61308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Произвести замену мас</w:t>
            </w:r>
            <w:r>
              <w:rPr>
                <w:sz w:val="20"/>
                <w:szCs w:val="20"/>
                <w:lang w:bidi="ru-RU"/>
              </w:rPr>
              <w:softHyphen/>
              <w:t>ла в механизме поворота</w:t>
            </w:r>
          </w:p>
        </w:tc>
      </w:tr>
      <w:tr w:rsidR="00145DA9" w14:paraId="57EE3E4D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CAAF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16096" w14:textId="77777777" w:rsidR="00145DA9" w:rsidRDefault="00145DA9" w:rsidP="001546F0">
            <w:pPr>
              <w:pStyle w:val="affffc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 xml:space="preserve">Проверить состояние </w:t>
            </w:r>
            <w:proofErr w:type="spellStart"/>
            <w:r>
              <w:rPr>
                <w:sz w:val="20"/>
                <w:szCs w:val="20"/>
                <w:lang w:eastAsia="ru-RU" w:bidi="ru-RU"/>
              </w:rPr>
              <w:t>гидрошлангов</w:t>
            </w:r>
            <w:proofErr w:type="spellEnd"/>
            <w:r>
              <w:rPr>
                <w:sz w:val="20"/>
                <w:szCs w:val="20"/>
                <w:lang w:eastAsia="ru-RU" w:bidi="ru-RU"/>
              </w:rPr>
              <w:t>, заделку концов шлангов и на</w:t>
            </w:r>
            <w:r>
              <w:rPr>
                <w:sz w:val="20"/>
                <w:szCs w:val="20"/>
                <w:lang w:eastAsia="ru-RU" w:bidi="ru-RU"/>
              </w:rPr>
              <w:softHyphen/>
              <w:t xml:space="preserve">дежность соединения </w:t>
            </w:r>
            <w:r>
              <w:rPr>
                <w:sz w:val="20"/>
                <w:szCs w:val="20"/>
                <w:lang w:bidi="ru-RU"/>
              </w:rPr>
              <w:t>шлангов</w:t>
            </w:r>
          </w:p>
          <w:p w14:paraId="20631922" w14:textId="77777777" w:rsidR="00145DA9" w:rsidRDefault="00145DA9" w:rsidP="001546F0">
            <w:pPr>
              <w:pStyle w:val="affffc"/>
              <w:shd w:val="clear" w:color="auto" w:fill="auto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работу гидроцилиндров стрелы путем подъема стрелы с контрольным грузом в</w:t>
            </w:r>
          </w:p>
          <w:p w14:paraId="14C80180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люльке.</w:t>
            </w:r>
          </w:p>
        </w:tc>
      </w:tr>
      <w:tr w:rsidR="00145DA9" w14:paraId="777F804A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EFA7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D826" w14:textId="77777777" w:rsidR="00145DA9" w:rsidRDefault="00145DA9" w:rsidP="001546F0">
            <w:pPr>
              <w:pStyle w:val="affffc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надеж</w:t>
            </w:r>
            <w:r>
              <w:rPr>
                <w:sz w:val="20"/>
                <w:szCs w:val="20"/>
                <w:lang w:eastAsia="ru-RU" w:bidi="ru-RU"/>
              </w:rPr>
              <w:softHyphen/>
              <w:t>ность крепления путевых выключателей, пультов управления.</w:t>
            </w:r>
          </w:p>
          <w:p w14:paraId="3166F4A9" w14:textId="77777777" w:rsidR="00145DA9" w:rsidRDefault="00145DA9" w:rsidP="001546F0">
            <w:pPr>
              <w:pStyle w:val="affffc"/>
              <w:shd w:val="clear" w:color="auto" w:fill="auto"/>
              <w:tabs>
                <w:tab w:val="left" w:pos="23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Убедиться в надежности подсоединения электропроводки к ним</w:t>
            </w:r>
          </w:p>
          <w:p w14:paraId="55C4BC7A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работу гидроцилиндров вынос</w:t>
            </w:r>
            <w:r>
              <w:rPr>
                <w:sz w:val="20"/>
                <w:szCs w:val="20"/>
                <w:lang w:bidi="ru-RU"/>
              </w:rPr>
              <w:softHyphen/>
              <w:t>ных опор путем их вы</w:t>
            </w:r>
            <w:r>
              <w:rPr>
                <w:sz w:val="20"/>
                <w:szCs w:val="20"/>
                <w:lang w:bidi="ru-RU"/>
              </w:rPr>
              <w:softHyphen/>
              <w:t>движения и уборки с грузом массой 275 кг в люльке</w:t>
            </w:r>
          </w:p>
        </w:tc>
      </w:tr>
      <w:tr w:rsidR="00145DA9" w14:paraId="0FA93B8C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8D44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99A" w14:textId="77777777" w:rsidR="00145DA9" w:rsidRDefault="00145DA9" w:rsidP="001546F0">
            <w:pPr>
              <w:pStyle w:val="affffc"/>
              <w:shd w:val="clear" w:color="auto" w:fill="auto"/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 xml:space="preserve">Проверить состояние и крепление </w:t>
            </w:r>
            <w:proofErr w:type="spellStart"/>
            <w:r>
              <w:rPr>
                <w:sz w:val="20"/>
                <w:szCs w:val="20"/>
                <w:lang w:eastAsia="ru-RU" w:bidi="ru-RU"/>
              </w:rPr>
              <w:t>электрожгутов</w:t>
            </w:r>
            <w:proofErr w:type="spellEnd"/>
            <w:r>
              <w:rPr>
                <w:sz w:val="20"/>
                <w:szCs w:val="20"/>
                <w:lang w:eastAsia="ru-RU" w:bidi="ru-RU"/>
              </w:rPr>
              <w:t>, путевых вы</w:t>
            </w:r>
            <w:r>
              <w:rPr>
                <w:sz w:val="20"/>
                <w:szCs w:val="20"/>
                <w:lang w:eastAsia="ru-RU" w:bidi="ru-RU"/>
              </w:rPr>
              <w:softHyphen/>
              <w:t>ключателей, чистоту и плотность контактов. При необходимости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 w:bidi="ru-RU"/>
              </w:rPr>
              <w:t>контакты очистить от окислов и грязи</w:t>
            </w:r>
          </w:p>
        </w:tc>
      </w:tr>
      <w:tr w:rsidR="00145DA9" w14:paraId="134379B9" w14:textId="77777777" w:rsidTr="001546F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469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9615" w14:textId="77777777" w:rsidR="00145DA9" w:rsidRDefault="00145DA9" w:rsidP="001546F0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Проверить состояние соединительных панелей, штыревых колонок и надежность соединения штепсельных разъемов. Замена рабочей жидкости.</w:t>
            </w:r>
          </w:p>
        </w:tc>
      </w:tr>
    </w:tbl>
    <w:p w14:paraId="0A9D0957" w14:textId="4915722E" w:rsidR="008262B2" w:rsidRDefault="00145DA9" w:rsidP="00145DA9">
      <w:pPr>
        <w:pStyle w:val="30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 xml:space="preserve">2.1.3. </w:t>
      </w:r>
      <w:r w:rsidR="008262B2" w:rsidRPr="00C4463B">
        <w:rPr>
          <w:lang w:val="ru-RU"/>
        </w:rPr>
        <w:t xml:space="preserve">Требования </w:t>
      </w:r>
      <w:bookmarkEnd w:id="2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4"/>
    </w:p>
    <w:p w14:paraId="770E3586" w14:textId="77777777" w:rsidR="00145DA9" w:rsidRPr="00145DA9" w:rsidRDefault="00145DA9" w:rsidP="00145DA9">
      <w:pPr>
        <w:rPr>
          <w:lang w:eastAsia="x-none"/>
        </w:rPr>
      </w:pPr>
    </w:p>
    <w:p w14:paraId="08A6ABFF" w14:textId="77777777" w:rsidR="00F05846" w:rsidRPr="00BD7261" w:rsidRDefault="00AE68EA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5" w:name="_Toc50125127"/>
      <w:bookmarkStart w:id="26" w:name="_Toc51339697"/>
      <w:bookmarkStart w:id="27" w:name="_Toc230873123"/>
      <w:bookmarkEnd w:id="15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5"/>
      <w:bookmarkEnd w:id="26"/>
      <w:bookmarkEnd w:id="2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9" w:name="_Toc50125131"/>
      <w:bookmarkEnd w:id="16"/>
      <w:bookmarkEnd w:id="2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BD7261" w:rsidRPr="007462A2" w14:paraId="6EF2F8C5" w14:textId="77777777" w:rsidTr="00BD7261">
        <w:tc>
          <w:tcPr>
            <w:tcW w:w="562" w:type="dxa"/>
            <w:shd w:val="clear" w:color="auto" w:fill="auto"/>
            <w:vAlign w:val="center"/>
          </w:tcPr>
          <w:p w14:paraId="71BA37B6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82872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3E346379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AD8EC6D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D7261" w:rsidRPr="007462A2" w14:paraId="3E944280" w14:textId="77777777" w:rsidTr="00BD7261">
        <w:tc>
          <w:tcPr>
            <w:tcW w:w="562" w:type="dxa"/>
            <w:shd w:val="clear" w:color="auto" w:fill="auto"/>
          </w:tcPr>
          <w:p w14:paraId="7A3EA269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FE9984B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F8462B7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4CBEEC8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BD7261" w:rsidRPr="007462A2" w14:paraId="173D6E11" w14:textId="77777777" w:rsidTr="00BD7261">
        <w:tc>
          <w:tcPr>
            <w:tcW w:w="562" w:type="dxa"/>
            <w:shd w:val="clear" w:color="auto" w:fill="auto"/>
          </w:tcPr>
          <w:p w14:paraId="58C80C27" w14:textId="77777777" w:rsidR="00BD7261" w:rsidRPr="007462A2" w:rsidRDefault="00BD7261" w:rsidP="000145A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872457" w14:textId="4F4A4F08" w:rsidR="00BD7261" w:rsidRPr="007462A2" w:rsidRDefault="00145DA9" w:rsidP="00BD7261">
            <w:pPr>
              <w:rPr>
                <w:sz w:val="24"/>
                <w:szCs w:val="24"/>
              </w:rPr>
            </w:pPr>
            <w:r w:rsidRPr="00145DA9">
              <w:rPr>
                <w:iCs/>
                <w:sz w:val="24"/>
                <w:szCs w:val="24"/>
              </w:rPr>
              <w:t>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Дагестанского транспортного участка</w:t>
            </w:r>
          </w:p>
        </w:tc>
        <w:tc>
          <w:tcPr>
            <w:tcW w:w="2694" w:type="dxa"/>
            <w:vAlign w:val="center"/>
          </w:tcPr>
          <w:p w14:paraId="1489CDDD" w14:textId="14D773D0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14:paraId="05AB49DE" w14:textId="543D5428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08E3F4CF" w14:textId="77777777" w:rsidR="00593549" w:rsidRPr="00593549" w:rsidRDefault="00593549" w:rsidP="00593549">
      <w:pPr>
        <w:jc w:val="both"/>
        <w:rPr>
          <w:sz w:val="16"/>
          <w:szCs w:val="16"/>
        </w:rPr>
      </w:pPr>
    </w:p>
    <w:p w14:paraId="512B3A10" w14:textId="5D0432CA" w:rsidR="00B151DB" w:rsidRPr="00B151DB" w:rsidRDefault="00B151DB" w:rsidP="00B151DB">
      <w:pPr>
        <w:keepNext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0" w:name="_Toc143179419"/>
      <w:bookmarkStart w:id="31" w:name="_Toc230873124"/>
      <w:r w:rsidRPr="00B151DB">
        <w:rPr>
          <w:rFonts w:eastAsia="Calibri"/>
          <w:b/>
          <w:bCs/>
          <w:sz w:val="24"/>
          <w:szCs w:val="24"/>
          <w:lang w:eastAsia="x-none"/>
        </w:rPr>
        <w:t>2.2. Требования к качеству услуг</w:t>
      </w:r>
      <w:bookmarkEnd w:id="30"/>
      <w:bookmarkEnd w:id="31"/>
    </w:p>
    <w:p w14:paraId="025F50C2" w14:textId="39BE5F0A" w:rsidR="00B151DB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32" w:name="_Toc143179420"/>
      <w:bookmarkStart w:id="33" w:name="_Toc230873125"/>
      <w:r w:rsidRPr="00B151DB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B151DB">
        <w:rPr>
          <w:b/>
          <w:bCs/>
          <w:kern w:val="36"/>
          <w:sz w:val="24"/>
          <w:szCs w:val="24"/>
          <w:lang w:eastAsia="x-none"/>
        </w:rPr>
        <w:t>4</w:t>
      </w:r>
      <w:r w:rsidRPr="00B151DB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B151DB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32"/>
      <w:bookmarkEnd w:id="33"/>
      <w:r w:rsidRPr="00B151DB">
        <w:rPr>
          <w:b/>
          <w:bCs/>
          <w:kern w:val="36"/>
          <w:sz w:val="24"/>
          <w:szCs w:val="24"/>
          <w:lang w:eastAsia="x-none"/>
        </w:rPr>
        <w:t xml:space="preserve"> </w:t>
      </w:r>
    </w:p>
    <w:p w14:paraId="5750C47E" w14:textId="4B870822" w:rsidR="00B151DB" w:rsidRPr="001E4416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u w:val="single"/>
          <w:lang w:val="x-none" w:eastAsia="x-none"/>
        </w:rPr>
      </w:pPr>
      <w:bookmarkStart w:id="34" w:name="_Toc230873126"/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1E441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bookmarkEnd w:id="34"/>
      <w:r w:rsidR="00145DA9" w:rsidRPr="00145DA9">
        <w:rPr>
          <w:iCs/>
          <w:sz w:val="24"/>
          <w:szCs w:val="24"/>
          <w:u w:val="single"/>
        </w:rPr>
        <w:t>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Дагестанского транспортного участка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678"/>
        <w:gridCol w:w="3119"/>
      </w:tblGrid>
      <w:tr w:rsidR="00593549" w:rsidRPr="005944A1" w14:paraId="48056130" w14:textId="77777777" w:rsidTr="00B96D90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55AA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197A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1212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1195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593549" w:rsidRPr="005944A1" w14:paraId="3ED6FDD5" w14:textId="77777777" w:rsidTr="00B96D90">
        <w:tc>
          <w:tcPr>
            <w:tcW w:w="568" w:type="dxa"/>
            <w:vMerge/>
            <w:vAlign w:val="center"/>
            <w:hideMark/>
          </w:tcPr>
          <w:p w14:paraId="116E4309" w14:textId="77777777" w:rsidR="00593549" w:rsidRPr="00205B8B" w:rsidRDefault="00593549" w:rsidP="00E8115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E0E6684" w14:textId="77777777" w:rsidR="00593549" w:rsidRPr="00205B8B" w:rsidRDefault="00593549" w:rsidP="00E8115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197FC347" w14:textId="77777777" w:rsidR="00593549" w:rsidRPr="00205B8B" w:rsidRDefault="00593549" w:rsidP="00E8115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2ECB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593549" w:rsidRPr="005944A1" w14:paraId="7D1A9DCE" w14:textId="77777777" w:rsidTr="00B96D90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B748" w14:textId="602E1E86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5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5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3C5D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BB9D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4B62" w14:textId="77777777" w:rsidR="00593549" w:rsidRPr="00205B8B" w:rsidRDefault="00593549" w:rsidP="00E8115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93549" w:rsidRPr="005944A1" w14:paraId="4BAF2313" w14:textId="77777777" w:rsidTr="00B96D90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D250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0A6B" w14:textId="77777777" w:rsidR="00593549" w:rsidRDefault="00593549" w:rsidP="00E8115E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Общие т</w:t>
            </w: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ребования к оказанию услуг </w:t>
            </w:r>
          </w:p>
          <w:p w14:paraId="628DB663" w14:textId="77777777" w:rsidR="00593549" w:rsidRPr="00205B8B" w:rsidRDefault="00593549" w:rsidP="00E8115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E195" w14:textId="77777777" w:rsidR="00593549" w:rsidRPr="003233FE" w:rsidRDefault="00593549" w:rsidP="00E8115E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Участник должен предоставить в</w:t>
            </w:r>
          </w:p>
          <w:p w14:paraId="5DCD075D" w14:textId="77777777" w:rsidR="00593549" w:rsidRPr="003233FE" w:rsidRDefault="00593549" w:rsidP="00E8115E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 w14:paraId="1DA06CE7" w14:textId="77777777" w:rsidR="00593549" w:rsidRPr="003233FE" w:rsidRDefault="00593549" w:rsidP="00E8115E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 w14:paraId="2E7EA5E6" w14:textId="77777777" w:rsidR="00593549" w:rsidRPr="00205B8B" w:rsidRDefault="00593549" w:rsidP="00E8115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закупке</w:t>
            </w:r>
          </w:p>
        </w:tc>
      </w:tr>
      <w:tr w:rsidR="00593549" w:rsidRPr="005944A1" w14:paraId="38EB3E7F" w14:textId="77777777" w:rsidTr="00B96D90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646D" w14:textId="15DD5053" w:rsidR="00593549" w:rsidRPr="00205B8B" w:rsidRDefault="00B96D90" w:rsidP="00B96D90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58E1" w14:textId="77777777" w:rsidR="00593549" w:rsidRPr="00B53748" w:rsidRDefault="00593549" w:rsidP="00E8115E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Сроки выполнения услуг</w:t>
            </w:r>
          </w:p>
        </w:tc>
        <w:tc>
          <w:tcPr>
            <w:tcW w:w="4678" w:type="dxa"/>
            <w:vAlign w:val="center"/>
          </w:tcPr>
          <w:p w14:paraId="2617617C" w14:textId="77777777" w:rsidR="00145DA9" w:rsidRPr="00145DA9" w:rsidRDefault="00145DA9" w:rsidP="00145DA9">
            <w:pPr>
              <w:rPr>
                <w:rFonts w:eastAsia="Calibri"/>
                <w:bCs/>
                <w:sz w:val="20"/>
                <w:szCs w:val="20"/>
              </w:rPr>
            </w:pPr>
            <w:r w:rsidRPr="00145DA9">
              <w:rPr>
                <w:rFonts w:eastAsia="Calibri"/>
                <w:bCs/>
                <w:sz w:val="20"/>
                <w:szCs w:val="20"/>
              </w:rPr>
              <w:t>Срок выполнения работ включает в себя срок доставки запасных частей, используемых при выполнении работ.</w:t>
            </w:r>
          </w:p>
          <w:p w14:paraId="6A039003" w14:textId="77777777" w:rsidR="00145DA9" w:rsidRPr="00145DA9" w:rsidRDefault="00145DA9" w:rsidP="00145DA9">
            <w:pPr>
              <w:rPr>
                <w:rFonts w:eastAsia="Calibri"/>
                <w:bCs/>
                <w:sz w:val="20"/>
                <w:szCs w:val="20"/>
              </w:rPr>
            </w:pPr>
            <w:r w:rsidRPr="00145DA9">
              <w:rPr>
                <w:rFonts w:eastAsia="Calibri"/>
                <w:bCs/>
                <w:sz w:val="20"/>
                <w:szCs w:val="20"/>
              </w:rPr>
              <w:t>- ТО – не более одного дня;</w:t>
            </w:r>
          </w:p>
          <w:p w14:paraId="25B8A53F" w14:textId="77777777" w:rsidR="00145DA9" w:rsidRPr="00145DA9" w:rsidRDefault="00145DA9" w:rsidP="00145DA9">
            <w:pPr>
              <w:rPr>
                <w:rFonts w:eastAsia="Calibri"/>
                <w:bCs/>
                <w:sz w:val="20"/>
                <w:szCs w:val="20"/>
              </w:rPr>
            </w:pPr>
            <w:r w:rsidRPr="00145DA9">
              <w:rPr>
                <w:rFonts w:eastAsia="Calibri"/>
                <w:bCs/>
                <w:sz w:val="20"/>
                <w:szCs w:val="20"/>
              </w:rPr>
              <w:t>- ТР – не более 3 (трёх) календарных дней;</w:t>
            </w:r>
          </w:p>
          <w:p w14:paraId="37A839C7" w14:textId="77777777" w:rsidR="00145DA9" w:rsidRPr="00145DA9" w:rsidRDefault="00145DA9" w:rsidP="00145DA9">
            <w:pPr>
              <w:rPr>
                <w:rFonts w:eastAsia="Calibri"/>
                <w:bCs/>
                <w:sz w:val="20"/>
                <w:szCs w:val="20"/>
              </w:rPr>
            </w:pPr>
            <w:r w:rsidRPr="00145DA9">
              <w:rPr>
                <w:rFonts w:eastAsia="Calibri"/>
                <w:bCs/>
                <w:sz w:val="20"/>
                <w:szCs w:val="20"/>
              </w:rPr>
              <w:lastRenderedPageBreak/>
              <w:t>- электротехнические работы – не более 2 (двух) календарных дней;</w:t>
            </w:r>
          </w:p>
          <w:p w14:paraId="4BBD639B" w14:textId="77777777" w:rsidR="00145DA9" w:rsidRPr="00145DA9" w:rsidRDefault="00145DA9" w:rsidP="00145DA9">
            <w:pPr>
              <w:rPr>
                <w:rFonts w:eastAsia="Calibri"/>
                <w:bCs/>
                <w:sz w:val="20"/>
                <w:szCs w:val="20"/>
              </w:rPr>
            </w:pPr>
            <w:r w:rsidRPr="00145DA9">
              <w:rPr>
                <w:rFonts w:eastAsia="Calibri"/>
                <w:bCs/>
                <w:sz w:val="20"/>
                <w:szCs w:val="20"/>
              </w:rPr>
              <w:t>- диагностические работы – не более 1 (одного) календарного дня.</w:t>
            </w:r>
          </w:p>
          <w:p w14:paraId="48569916" w14:textId="3BA302C2" w:rsidR="00593549" w:rsidRDefault="00145DA9" w:rsidP="00145DA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45DA9">
              <w:rPr>
                <w:rFonts w:eastAsia="Calibri"/>
                <w:bCs/>
                <w:sz w:val="20"/>
                <w:szCs w:val="20"/>
              </w:rPr>
              <w:t xml:space="preserve"> Исполнитель должен принимать ТС Заказчика в сроки не позднее 1 дня с момента обращения Заказчика.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C46C" w14:textId="77777777" w:rsidR="00593549" w:rsidRPr="003233FE" w:rsidRDefault="00593549" w:rsidP="00E8115E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6D90" w:rsidRPr="005944A1" w14:paraId="62308BB3" w14:textId="77777777" w:rsidTr="00B96D90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1BC1" w14:textId="32458645" w:rsidR="00B96D90" w:rsidRPr="00205B8B" w:rsidRDefault="00B96D90" w:rsidP="00B96D90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A37E" w14:textId="1BD17A9E" w:rsidR="00B96D90" w:rsidRPr="00B53748" w:rsidRDefault="00B96D90" w:rsidP="00B96D90">
            <w:pPr>
              <w:rPr>
                <w:rFonts w:eastAsia="Calibri"/>
                <w:bCs/>
                <w:sz w:val="20"/>
                <w:szCs w:val="20"/>
              </w:rPr>
            </w:pPr>
            <w:r w:rsidRPr="004D1822">
              <w:rPr>
                <w:bCs/>
                <w:sz w:val="20"/>
                <w:szCs w:val="20"/>
              </w:rPr>
              <w:t>Место оказания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B69F" w14:textId="77777777" w:rsidR="00B96D90" w:rsidRPr="004D1822" w:rsidRDefault="00B96D90" w:rsidP="00B96D90">
            <w:pPr>
              <w:tabs>
                <w:tab w:val="left" w:pos="1985"/>
              </w:tabs>
              <w:rPr>
                <w:sz w:val="20"/>
                <w:szCs w:val="20"/>
              </w:rPr>
            </w:pPr>
            <w:r w:rsidRPr="004D1822">
              <w:rPr>
                <w:sz w:val="20"/>
                <w:szCs w:val="20"/>
              </w:rPr>
              <w:t xml:space="preserve">Республике Дагестан </w:t>
            </w:r>
          </w:p>
          <w:p w14:paraId="0535CD3A" w14:textId="62BFC694" w:rsidR="00B96D90" w:rsidRPr="00145DA9" w:rsidRDefault="00B96D90" w:rsidP="00B96D90">
            <w:pPr>
              <w:rPr>
                <w:rFonts w:eastAsia="Calibri"/>
                <w:bCs/>
                <w:sz w:val="20"/>
                <w:szCs w:val="20"/>
              </w:rPr>
            </w:pPr>
            <w:r w:rsidRPr="004D1822">
              <w:rPr>
                <w:sz w:val="20"/>
                <w:szCs w:val="20"/>
              </w:rPr>
              <w:t>г. Махачкала.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E33D" w14:textId="77777777" w:rsidR="00B96D90" w:rsidRPr="003233FE" w:rsidRDefault="00B96D90" w:rsidP="00B96D90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2FC3CC39" w14:textId="77777777" w:rsidTr="00B96D90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711E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63B7" w14:textId="77777777" w:rsidR="00593549" w:rsidRDefault="00593549" w:rsidP="00E8115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53748">
              <w:rPr>
                <w:rFonts w:eastAsia="Calibri"/>
                <w:b/>
                <w:bCs/>
                <w:sz w:val="20"/>
                <w:szCs w:val="20"/>
              </w:rPr>
              <w:t>Требование к применяемым при оказании услуг оборудованию и материалам»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38D3" w14:textId="77777777" w:rsidR="00593549" w:rsidRPr="003233FE" w:rsidRDefault="00593549" w:rsidP="00E8115E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412FFBBF" w14:textId="77777777" w:rsidTr="00B96D90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6AD2" w14:textId="1C24DBAE" w:rsidR="00593549" w:rsidRPr="00205B8B" w:rsidRDefault="00B96D90" w:rsidP="00E8115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5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B209" w14:textId="77777777" w:rsidR="00593549" w:rsidRPr="0001002D" w:rsidRDefault="00593549" w:rsidP="00E8115E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678" w:type="dxa"/>
            <w:vAlign w:val="center"/>
          </w:tcPr>
          <w:p w14:paraId="648EADAF" w14:textId="77777777" w:rsidR="00B96D90" w:rsidRPr="00B96D90" w:rsidRDefault="00B96D90" w:rsidP="00B96D90">
            <w:pPr>
              <w:rPr>
                <w:snapToGrid w:val="0"/>
                <w:sz w:val="20"/>
                <w:szCs w:val="20"/>
              </w:rPr>
            </w:pPr>
            <w:r w:rsidRPr="00B96D90">
              <w:rPr>
                <w:snapToGrid w:val="0"/>
                <w:sz w:val="20"/>
                <w:szCs w:val="20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  <w:p w14:paraId="0D044389" w14:textId="50AA110D" w:rsidR="00593549" w:rsidRPr="00B53748" w:rsidRDefault="00B96D90" w:rsidP="00B96D90">
            <w:pPr>
              <w:rPr>
                <w:rFonts w:eastAsia="Calibri"/>
                <w:bCs/>
                <w:sz w:val="20"/>
                <w:szCs w:val="20"/>
              </w:rPr>
            </w:pPr>
            <w:r w:rsidRPr="00B96D90">
              <w:rPr>
                <w:bCs/>
                <w:snapToGrid w:val="0"/>
                <w:sz w:val="20"/>
                <w:szCs w:val="20"/>
              </w:rPr>
              <w:t>Все расходные материалы, замененные в процессе проведения технического обслуживания и ремонта ГПМ Заказчика, переходят в собственность Исполнителя и утилизируются его силами.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9BFC" w14:textId="77777777" w:rsidR="00593549" w:rsidRPr="00205B8B" w:rsidRDefault="00593549" w:rsidP="00E8115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3549" w:rsidRPr="005944A1" w14:paraId="753C972A" w14:textId="77777777" w:rsidTr="00B96D90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A91F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0932" w14:textId="77777777" w:rsidR="00593549" w:rsidRPr="00205B8B" w:rsidRDefault="00593549" w:rsidP="00E8115E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6B1A" w14:textId="77777777" w:rsidR="00593549" w:rsidRPr="00205B8B" w:rsidRDefault="00593549" w:rsidP="00E8115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3549" w:rsidRPr="005944A1" w14:paraId="69C6E1EB" w14:textId="77777777" w:rsidTr="00B96D90">
        <w:trPr>
          <w:trHeight w:val="59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1FFB" w14:textId="77777777" w:rsidR="00593549" w:rsidRPr="00205B8B" w:rsidRDefault="00593549" w:rsidP="00E8115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A9D7" w14:textId="77777777" w:rsidR="00593549" w:rsidRPr="00205B8B" w:rsidRDefault="00593549" w:rsidP="00E8115E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65C9" w14:textId="6ECB9ACA" w:rsidR="00593549" w:rsidRPr="0001002D" w:rsidRDefault="00B96D90" w:rsidP="00E8115E">
            <w:pPr>
              <w:rPr>
                <w:rFonts w:eastAsia="Calibri"/>
                <w:sz w:val="20"/>
                <w:szCs w:val="20"/>
              </w:rPr>
            </w:pPr>
            <w:r w:rsidRPr="00B96D90"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B133" w14:textId="77777777" w:rsidR="00593549" w:rsidRPr="00205B8B" w:rsidRDefault="00593549" w:rsidP="00E811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2D506282" w14:textId="77777777" w:rsidTr="00B96D90">
        <w:trPr>
          <w:trHeight w:val="3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DFE6" w14:textId="334EDDC8" w:rsidR="00593549" w:rsidRPr="00372B8B" w:rsidRDefault="00B96D90" w:rsidP="00E8115E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93549" w:rsidRPr="00372B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20C4" w14:textId="77777777" w:rsidR="00593549" w:rsidRPr="00205B8B" w:rsidRDefault="00593549" w:rsidP="00E8115E">
            <w:pPr>
              <w:pStyle w:val="aff9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F179" w14:textId="77777777" w:rsidR="00593549" w:rsidRPr="00205B8B" w:rsidRDefault="00593549" w:rsidP="00E811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1475B075" w14:textId="77777777" w:rsidTr="00B96D90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EDDD" w14:textId="425E68D2" w:rsidR="00593549" w:rsidRPr="00205B8B" w:rsidRDefault="00B96D90" w:rsidP="00E8115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549">
              <w:rPr>
                <w:sz w:val="20"/>
                <w:szCs w:val="20"/>
              </w:rPr>
              <w:t>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32EB" w14:textId="77777777" w:rsidR="00593549" w:rsidRPr="00205B8B" w:rsidRDefault="00593549" w:rsidP="00E8115E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301F" w14:textId="77777777" w:rsidR="00593549" w:rsidRPr="00205B8B" w:rsidRDefault="00593549" w:rsidP="00E8115E">
            <w:pPr>
              <w:rPr>
                <w:rFonts w:eastAsia="Calibri"/>
                <w:sz w:val="20"/>
                <w:szCs w:val="20"/>
              </w:rPr>
            </w:pPr>
            <w:r w:rsidRPr="004C24C9"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нормативно-техническими требованиями заводов изготовителе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4C24C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EB6D" w14:textId="77777777" w:rsidR="00593549" w:rsidRPr="00205B8B" w:rsidRDefault="00593549" w:rsidP="00E811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EE07A76" w14:textId="5186DCF1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0DE00E6" w14:textId="77777777" w:rsidR="001E4416" w:rsidRPr="001E4416" w:rsidRDefault="001E4416" w:rsidP="001E4416">
      <w:pPr>
        <w:keepNext/>
        <w:spacing w:before="120" w:after="60"/>
        <w:ind w:left="357"/>
        <w:outlineLvl w:val="0"/>
        <w:rPr>
          <w:rFonts w:eastAsia="Calibri"/>
          <w:b/>
          <w:sz w:val="24"/>
          <w:szCs w:val="24"/>
          <w:lang w:eastAsia="x-none"/>
        </w:rPr>
      </w:pPr>
      <w:bookmarkStart w:id="36" w:name="_Toc230873127"/>
      <w:r w:rsidRPr="001E4416"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36"/>
    </w:p>
    <w:p w14:paraId="6FD54F98" w14:textId="77777777" w:rsidR="001E4416" w:rsidRPr="001E4416" w:rsidRDefault="001E4416" w:rsidP="001E4416">
      <w:pPr>
        <w:keepNext/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7" w:name="_Toc135932812"/>
      <w:bookmarkStart w:id="38" w:name="_Toc135933382"/>
      <w:bookmarkStart w:id="39" w:name="_Toc142635471"/>
      <w:bookmarkStart w:id="40" w:name="_Toc142635591"/>
      <w:bookmarkStart w:id="41" w:name="_Toc142635738"/>
      <w:bookmarkStart w:id="42" w:name="_Toc142635868"/>
      <w:bookmarkStart w:id="43" w:name="_Toc142933451"/>
      <w:bookmarkStart w:id="44" w:name="_Toc143179422"/>
      <w:bookmarkStart w:id="45" w:name="_Toc230873128"/>
      <w:r w:rsidRPr="001E4416"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1E4416"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45"/>
    </w:p>
    <w:p w14:paraId="655B6477" w14:textId="77777777" w:rsidR="001E4416" w:rsidRPr="001E4416" w:rsidRDefault="001E4416" w:rsidP="001E4416">
      <w:pPr>
        <w:keepNext/>
        <w:spacing w:before="120" w:after="60"/>
        <w:ind w:left="2977" w:hanging="2836"/>
        <w:jc w:val="both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46" w:name="_Toc143179423"/>
      <w:bookmarkStart w:id="47" w:name="_Toc230873129"/>
      <w:r w:rsidRPr="001E4416">
        <w:rPr>
          <w:b/>
          <w:bCs/>
          <w:kern w:val="36"/>
          <w:sz w:val="24"/>
          <w:szCs w:val="24"/>
          <w:lang w:eastAsia="x-none"/>
        </w:rPr>
        <w:t>4.Требования к участникам закупки</w:t>
      </w:r>
      <w:bookmarkEnd w:id="46"/>
      <w:bookmarkEnd w:id="47"/>
    </w:p>
    <w:p w14:paraId="7E2A18F2" w14:textId="77777777" w:rsidR="001E4416" w:rsidRPr="001E4416" w:rsidRDefault="001E4416" w:rsidP="001E4416">
      <w:pPr>
        <w:keepNext/>
        <w:spacing w:before="240" w:after="60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48" w:name="_Toc143179424"/>
      <w:bookmarkStart w:id="49" w:name="_Toc230873130"/>
      <w:r w:rsidRPr="001E4416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1E4416">
        <w:rPr>
          <w:b/>
          <w:bCs/>
          <w:kern w:val="36"/>
          <w:sz w:val="24"/>
          <w:szCs w:val="24"/>
          <w:lang w:eastAsia="x-none"/>
        </w:rPr>
        <w:t>5</w:t>
      </w:r>
      <w:r w:rsidRPr="001E4416">
        <w:rPr>
          <w:b/>
          <w:bCs/>
          <w:kern w:val="36"/>
          <w:sz w:val="24"/>
          <w:szCs w:val="24"/>
          <w:lang w:val="x-none" w:eastAsia="x-none"/>
        </w:rPr>
        <w:t xml:space="preserve">. </w:t>
      </w:r>
      <w:r w:rsidRPr="001E4416">
        <w:rPr>
          <w:b/>
          <w:bCs/>
          <w:kern w:val="36"/>
          <w:sz w:val="24"/>
          <w:szCs w:val="24"/>
          <w:lang w:eastAsia="x-none"/>
        </w:rPr>
        <w:t>Квалификационные требования к участнику закупки</w:t>
      </w:r>
      <w:bookmarkEnd w:id="48"/>
      <w:bookmarkEnd w:id="49"/>
      <w:r w:rsidRPr="001E4416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10349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815"/>
        <w:gridCol w:w="5765"/>
      </w:tblGrid>
      <w:tr w:rsidR="001E4416" w:rsidRPr="001E4416" w14:paraId="0F1F89ED" w14:textId="77777777" w:rsidTr="00B96D90">
        <w:trPr>
          <w:trHeight w:val="89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0BF573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5D4083B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5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4C95E7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1E4416" w:rsidRPr="001E4416" w14:paraId="7AFCD0FA" w14:textId="77777777" w:rsidTr="00B96D90">
        <w:trPr>
          <w:trHeight w:val="1288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7FAF5C1" w14:textId="77777777" w:rsidR="001E4416" w:rsidRPr="001E4416" w:rsidRDefault="001E4416" w:rsidP="00B96D90">
            <w:pPr>
              <w:spacing w:before="120"/>
              <w:ind w:hanging="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B2D0D9" w14:textId="14944130" w:rsidR="001E4416" w:rsidRDefault="001E4416" w:rsidP="001E4416">
            <w:pPr>
              <w:keepNext/>
              <w:spacing w:before="12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5 (пять) лет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 xml:space="preserve">не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lastRenderedPageBreak/>
              <w:t xml:space="preserve">менее 30 % 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 размера НМЦ лота, указанной в Извещении.</w:t>
            </w:r>
          </w:p>
          <w:p w14:paraId="63CB819E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C5FA23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A7FCDF5" w14:textId="45BCFF9B" w:rsidR="001E4416" w:rsidRPr="001E4416" w:rsidRDefault="001E4416" w:rsidP="001E4416">
            <w:pPr>
              <w:tabs>
                <w:tab w:val="left" w:pos="285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02BF3E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26" w:right="136"/>
              <w:rPr>
                <w:rFonts w:eastAsia="Arial Unicode MS"/>
                <w:sz w:val="22"/>
                <w:szCs w:val="22"/>
                <w:u w:val="single"/>
              </w:rPr>
            </w:pPr>
            <w:r w:rsidRPr="001E4416">
              <w:rPr>
                <w:rFonts w:eastAsia="Arial Unicode MS"/>
                <w:sz w:val="22"/>
                <w:szCs w:val="22"/>
              </w:rPr>
              <w:lastRenderedPageBreak/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386F8006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 w14:paraId="288F3023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копии товарных накладных по форме ТОРГ-12 или УПД (Универсальный передаточный документ), подписанных с обеих сторон, свидетельствующих о </w:t>
            </w: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выполнении поставок в рамках каждого предоставленного в виде копии договора.</w:t>
            </w:r>
          </w:p>
          <w:p w14:paraId="18366CE8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30" w:right="136"/>
              <w:jc w:val="both"/>
              <w:rPr>
                <w:rFonts w:eastAsia="Arial Unicode MS"/>
                <w:sz w:val="22"/>
                <w:szCs w:val="22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 w14:paraId="3DD6EDBB" w14:textId="5EC122BC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BF7A52A" w14:textId="77777777" w:rsidR="001E4416" w:rsidRDefault="001E4416" w:rsidP="00B151DB">
      <w:pPr>
        <w:rPr>
          <w:color w:val="000000"/>
          <w:sz w:val="22"/>
          <w:szCs w:val="22"/>
        </w:rPr>
      </w:pPr>
    </w:p>
    <w:p w14:paraId="325E7D36" w14:textId="760C9687" w:rsidR="001E4416" w:rsidRPr="001E4416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Ответственный исполнитель</w:t>
      </w:r>
    </w:p>
    <w:p w14:paraId="2EB5FD68" w14:textId="633B80E0" w:rsidR="001E4416" w:rsidRPr="001E4416" w:rsidRDefault="001E4416" w:rsidP="00B151DB">
      <w:pPr>
        <w:rPr>
          <w:color w:val="000000"/>
          <w:sz w:val="24"/>
          <w:szCs w:val="24"/>
        </w:rPr>
      </w:pPr>
    </w:p>
    <w:p w14:paraId="7CCC038E" w14:textId="4AB628D5" w:rsidR="001E4416" w:rsidRPr="001E4416" w:rsidRDefault="001E4416" w:rsidP="00B151DB">
      <w:pPr>
        <w:rPr>
          <w:color w:val="000000"/>
          <w:sz w:val="24"/>
          <w:szCs w:val="24"/>
        </w:rPr>
      </w:pPr>
    </w:p>
    <w:p w14:paraId="49495529" w14:textId="7A5B7992" w:rsidR="001E4416" w:rsidRPr="001E4416" w:rsidRDefault="001E4416" w:rsidP="00B151DB">
      <w:pPr>
        <w:rPr>
          <w:color w:val="000000"/>
          <w:sz w:val="24"/>
          <w:szCs w:val="24"/>
        </w:rPr>
      </w:pPr>
    </w:p>
    <w:p w14:paraId="2253CCA7" w14:textId="67EABB8D" w:rsidR="001E4416" w:rsidRPr="001E4416" w:rsidRDefault="001E4416" w:rsidP="00B151DB">
      <w:pPr>
        <w:rPr>
          <w:color w:val="000000"/>
          <w:sz w:val="24"/>
          <w:szCs w:val="24"/>
        </w:rPr>
      </w:pPr>
    </w:p>
    <w:p w14:paraId="5AEE9636" w14:textId="574342D3" w:rsidR="00B151DB" w:rsidRPr="00B151DB" w:rsidRDefault="001E4416" w:rsidP="00B151DB">
      <w:pPr>
        <w:rPr>
          <w:rFonts w:eastAsia="Calibri"/>
          <w:sz w:val="24"/>
          <w:szCs w:val="24"/>
          <w:lang w:eastAsia="x-none"/>
        </w:rPr>
        <w:sectPr w:rsidR="00B151DB" w:rsidRPr="00B151DB" w:rsidSect="00B96D90">
          <w:headerReference w:type="even" r:id="rId8"/>
          <w:headerReference w:type="default" r:id="rId9"/>
          <w:headerReference w:type="first" r:id="rId10"/>
          <w:pgSz w:w="11906" w:h="16838" w:code="9"/>
          <w:pgMar w:top="851" w:right="707" w:bottom="851" w:left="1134" w:header="680" w:footer="737" w:gutter="0"/>
          <w:cols w:space="708"/>
          <w:titlePg/>
          <w:docGrid w:linePitch="360"/>
        </w:sectPr>
      </w:pPr>
      <w:r w:rsidRPr="001E4416">
        <w:rPr>
          <w:color w:val="000000"/>
          <w:sz w:val="24"/>
          <w:szCs w:val="24"/>
        </w:rPr>
        <w:t>Технический курато</w:t>
      </w:r>
      <w:r>
        <w:rPr>
          <w:color w:val="000000"/>
          <w:sz w:val="24"/>
          <w:szCs w:val="24"/>
        </w:rPr>
        <w:t>р</w:t>
      </w:r>
    </w:p>
    <w:p w14:paraId="71253532" w14:textId="5ACE1F79" w:rsidR="001B0BDB" w:rsidRPr="001E4416" w:rsidRDefault="001B0BDB" w:rsidP="001E4416">
      <w:pPr>
        <w:rPr>
          <w:iCs/>
          <w:caps/>
        </w:rPr>
        <w:sectPr w:rsidR="001B0BDB" w:rsidRPr="001E4416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50" w:name="_Ref40301253"/>
      <w:bookmarkEnd w:id="29"/>
    </w:p>
    <w:bookmarkEnd w:id="50"/>
    <w:p w14:paraId="7A541F3B" w14:textId="17BB97FB" w:rsidR="003B7692" w:rsidRPr="001E4416" w:rsidRDefault="003B7692" w:rsidP="001E4416">
      <w:pPr>
        <w:spacing w:after="120"/>
        <w:rPr>
          <w:iCs/>
          <w:sz w:val="24"/>
          <w:szCs w:val="24"/>
          <w:shd w:val="clear" w:color="auto" w:fill="FFFF99"/>
        </w:rPr>
      </w:pPr>
    </w:p>
    <w:sectPr w:rsidR="003B7692" w:rsidRPr="001E4416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D81E3" w14:textId="77777777" w:rsidR="000B67B5" w:rsidRDefault="000B67B5">
      <w:r>
        <w:separator/>
      </w:r>
    </w:p>
  </w:endnote>
  <w:endnote w:type="continuationSeparator" w:id="0">
    <w:p w14:paraId="2D9CCE5A" w14:textId="77777777" w:rsidR="000B67B5" w:rsidRDefault="000B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A6B86" w14:textId="77777777" w:rsidR="000B67B5" w:rsidRDefault="000B67B5">
      <w:r>
        <w:separator/>
      </w:r>
    </w:p>
  </w:footnote>
  <w:footnote w:type="continuationSeparator" w:id="0">
    <w:p w14:paraId="444750C9" w14:textId="77777777" w:rsidR="000B67B5" w:rsidRDefault="000B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DDBA0C2" w:rsidR="00E8115E" w:rsidRDefault="00E8115E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2451272A" w14:textId="77777777" w:rsidR="00E8115E" w:rsidRDefault="00E811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3EC1B16" w:rsidR="00E8115E" w:rsidRDefault="00E8115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96D90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8115E" w:rsidRDefault="00E8115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D405BC"/>
    <w:multiLevelType w:val="multilevel"/>
    <w:tmpl w:val="45683A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11"/>
  </w:num>
  <w:num w:numId="7">
    <w:abstractNumId w:val="19"/>
  </w:num>
  <w:num w:numId="8">
    <w:abstractNumId w:val="9"/>
  </w:num>
  <w:num w:numId="9">
    <w:abstractNumId w:val="12"/>
  </w:num>
  <w:num w:numId="10">
    <w:abstractNumId w:val="13"/>
  </w:num>
  <w:num w:numId="11">
    <w:abstractNumId w:val="1"/>
  </w:num>
  <w:num w:numId="12">
    <w:abstractNumId w:val="17"/>
  </w:num>
  <w:num w:numId="13">
    <w:abstractNumId w:val="7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4"/>
  </w:num>
  <w:num w:numId="1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3"/>
  </w:num>
  <w:num w:numId="24">
    <w:abstractNumId w:val="8"/>
  </w:num>
  <w:num w:numId="25">
    <w:abstractNumId w:val="2"/>
  </w:num>
  <w:num w:numId="26">
    <w:abstractNumId w:val="0"/>
  </w:num>
  <w:num w:numId="27">
    <w:abstractNumId w:val="6"/>
  </w:num>
  <w:num w:numId="2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5AF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67B5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5DA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16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18D8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D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549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0A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83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1DB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D90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6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7B5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7EC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15E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86C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DD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e">
    <w:name w:val="Нет списка1"/>
    <w:next w:val="a6"/>
    <w:uiPriority w:val="99"/>
    <w:semiHidden/>
    <w:unhideWhenUsed/>
    <w:rsid w:val="00DD07EC"/>
  </w:style>
  <w:style w:type="paragraph" w:customStyle="1" w:styleId="1f">
    <w:name w:val="Обычный1"/>
    <w:rsid w:val="00DD07EC"/>
    <w:rPr>
      <w:snapToGrid w:val="0"/>
    </w:rPr>
  </w:style>
  <w:style w:type="paragraph" w:styleId="affff2">
    <w:name w:val="Plain Text"/>
    <w:basedOn w:val="a3"/>
    <w:link w:val="affff3"/>
    <w:unhideWhenUsed/>
    <w:rsid w:val="00DD07EC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DD07EC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DD07EC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DD07EC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DD07EC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6">
    <w:name w:val="Основной текст 3 Знак"/>
    <w:basedOn w:val="a4"/>
    <w:link w:val="35"/>
    <w:rsid w:val="00DD07EC"/>
    <w:rPr>
      <w:sz w:val="16"/>
      <w:szCs w:val="16"/>
    </w:rPr>
  </w:style>
  <w:style w:type="paragraph" w:customStyle="1" w:styleId="ConsNormal">
    <w:name w:val="ConsNormal"/>
    <w:rsid w:val="00DD07EC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DD07EC"/>
    <w:rPr>
      <w:b/>
      <w:bCs/>
    </w:rPr>
  </w:style>
  <w:style w:type="character" w:customStyle="1" w:styleId="38">
    <w:name w:val="Основной текст с отступом 3 Знак"/>
    <w:basedOn w:val="a4"/>
    <w:link w:val="37"/>
    <w:rsid w:val="00DD07EC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DD07EC"/>
    <w:rPr>
      <w:sz w:val="28"/>
      <w:szCs w:val="28"/>
    </w:rPr>
  </w:style>
  <w:style w:type="paragraph" w:customStyle="1" w:styleId="1f0">
    <w:name w:val="Знак Знак Знак Знак Знак Знак Знак Знак Знак1"/>
    <w:basedOn w:val="a3"/>
    <w:rsid w:val="00DD07E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1">
    <w:name w:val="Текст1"/>
    <w:basedOn w:val="a3"/>
    <w:rsid w:val="00DD07EC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1">
    <w:name w:val="Обычный2"/>
    <w:rsid w:val="00DD07EC"/>
    <w:rPr>
      <w:snapToGrid w:val="0"/>
    </w:rPr>
  </w:style>
  <w:style w:type="character" w:customStyle="1" w:styleId="apple-style-span">
    <w:name w:val="apple-style-span"/>
    <w:rsid w:val="00DD07EC"/>
  </w:style>
  <w:style w:type="paragraph" w:customStyle="1" w:styleId="1f2">
    <w:name w:val="Заголовок1"/>
    <w:basedOn w:val="a3"/>
    <w:next w:val="a3"/>
    <w:link w:val="affff7"/>
    <w:uiPriority w:val="10"/>
    <w:qFormat/>
    <w:rsid w:val="00DD07EC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2"/>
    <w:uiPriority w:val="10"/>
    <w:rsid w:val="00DD07EC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3"/>
    <w:uiPriority w:val="10"/>
    <w:qFormat/>
    <w:rsid w:val="00DD0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3">
    <w:name w:val="Заголовок Знак1"/>
    <w:basedOn w:val="a4"/>
    <w:link w:val="affff8"/>
    <w:uiPriority w:val="10"/>
    <w:rsid w:val="00DD0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unhideWhenUsed/>
    <w:rsid w:val="00DD07EC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DD07E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DD07EC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DD07EC"/>
  </w:style>
  <w:style w:type="paragraph" w:customStyle="1" w:styleId="xl65">
    <w:name w:val="xl65"/>
    <w:basedOn w:val="a3"/>
    <w:rsid w:val="00DD07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DD07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DD0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DD07EC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DD07EC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DD07EC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rsid w:val="00DD07EC"/>
    <w:rPr>
      <w:sz w:val="28"/>
      <w:szCs w:val="28"/>
    </w:rPr>
  </w:style>
  <w:style w:type="character" w:customStyle="1" w:styleId="2a">
    <w:name w:val="Основной текст 2 Знак"/>
    <w:basedOn w:val="a4"/>
    <w:link w:val="29"/>
    <w:rsid w:val="00DD07EC"/>
    <w:rPr>
      <w:sz w:val="28"/>
      <w:szCs w:val="28"/>
    </w:rPr>
  </w:style>
  <w:style w:type="numbering" w:customStyle="1" w:styleId="111">
    <w:name w:val="Стиль11"/>
    <w:uiPriority w:val="99"/>
    <w:rsid w:val="00DD07EC"/>
  </w:style>
  <w:style w:type="numbering" w:customStyle="1" w:styleId="210">
    <w:name w:val="Стиль21"/>
    <w:uiPriority w:val="99"/>
    <w:rsid w:val="00DD07EC"/>
  </w:style>
  <w:style w:type="numbering" w:customStyle="1" w:styleId="2f2">
    <w:name w:val="Нет списка2"/>
    <w:next w:val="a6"/>
    <w:uiPriority w:val="99"/>
    <w:semiHidden/>
    <w:unhideWhenUsed/>
    <w:rsid w:val="00DD07EC"/>
  </w:style>
  <w:style w:type="table" w:customStyle="1" w:styleId="2f3">
    <w:name w:val="Сетка таблицы2"/>
    <w:basedOn w:val="a5"/>
    <w:next w:val="af0"/>
    <w:uiPriority w:val="39"/>
    <w:rsid w:val="00DD07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6"/>
    <w:uiPriority w:val="99"/>
    <w:semiHidden/>
    <w:unhideWhenUsed/>
    <w:rsid w:val="00DD07EC"/>
  </w:style>
  <w:style w:type="paragraph" w:customStyle="1" w:styleId="333">
    <w:name w:val="Пункт 3.3.3"/>
    <w:basedOn w:val="a3"/>
    <w:rsid w:val="00DD07EC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b">
    <w:name w:val="Заглавие"/>
    <w:basedOn w:val="a3"/>
    <w:rsid w:val="00DD07E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customStyle="1" w:styleId="10">
    <w:name w:val="1. Статья"/>
    <w:basedOn w:val="30"/>
    <w:qFormat/>
    <w:rsid w:val="00DD07EC"/>
    <w:pPr>
      <w:keepNext w:val="0"/>
      <w:widowControl w:val="0"/>
      <w:numPr>
        <w:ilvl w:val="0"/>
        <w:numId w:val="14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</w:rPr>
  </w:style>
  <w:style w:type="paragraph" w:customStyle="1" w:styleId="22">
    <w:name w:val="2. Пункт"/>
    <w:basedOn w:val="30"/>
    <w:rsid w:val="00DD07EC"/>
    <w:pPr>
      <w:keepNext w:val="0"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</w:rPr>
  </w:style>
  <w:style w:type="paragraph" w:customStyle="1" w:styleId="31">
    <w:name w:val="3. Подпункт"/>
    <w:basedOn w:val="30"/>
    <w:link w:val="3d"/>
    <w:qFormat/>
    <w:rsid w:val="00DD07EC"/>
    <w:pPr>
      <w:keepNext w:val="0"/>
      <w:widowControl w:val="0"/>
      <w:numPr>
        <w:numId w:val="14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</w:rPr>
  </w:style>
  <w:style w:type="character" w:customStyle="1" w:styleId="3d">
    <w:name w:val="3. Подпункт Знак"/>
    <w:link w:val="31"/>
    <w:rsid w:val="00DD07EC"/>
    <w:rPr>
      <w:b/>
      <w:bCs/>
      <w:snapToGrid w:val="0"/>
      <w:sz w:val="24"/>
      <w:szCs w:val="24"/>
      <w:lang w:val="x-none" w:eastAsia="x-none"/>
    </w:rPr>
  </w:style>
  <w:style w:type="paragraph" w:customStyle="1" w:styleId="ConsNonformat">
    <w:name w:val="ConsNonformat"/>
    <w:rsid w:val="00DD07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20">
    <w:name w:val="Нет списка12"/>
    <w:next w:val="a6"/>
    <w:uiPriority w:val="99"/>
    <w:semiHidden/>
    <w:unhideWhenUsed/>
    <w:rsid w:val="00DD07EC"/>
  </w:style>
  <w:style w:type="paragraph" w:customStyle="1" w:styleId="310">
    <w:name w:val="Оглавление 31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11">
    <w:name w:val="Оглавление 21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10">
    <w:name w:val="Оглавление 91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">
    <w:name w:val="Стиль12"/>
    <w:uiPriority w:val="99"/>
    <w:rsid w:val="00DD07EC"/>
  </w:style>
  <w:style w:type="numbering" w:customStyle="1" w:styleId="220">
    <w:name w:val="Стиль22"/>
    <w:uiPriority w:val="99"/>
    <w:rsid w:val="00DD07EC"/>
  </w:style>
  <w:style w:type="table" w:customStyle="1" w:styleId="112">
    <w:name w:val="Сетка таблицы11"/>
    <w:basedOn w:val="a5"/>
    <w:next w:val="af0"/>
    <w:uiPriority w:val="39"/>
    <w:rsid w:val="00DD07EC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Оглавление 61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110">
    <w:name w:val="Нет списка111"/>
    <w:next w:val="a6"/>
    <w:uiPriority w:val="99"/>
    <w:semiHidden/>
    <w:unhideWhenUsed/>
    <w:rsid w:val="00DD07EC"/>
  </w:style>
  <w:style w:type="numbering" w:customStyle="1" w:styleId="1111">
    <w:name w:val="Нет списка1111"/>
    <w:next w:val="a6"/>
    <w:uiPriority w:val="99"/>
    <w:semiHidden/>
    <w:unhideWhenUsed/>
    <w:rsid w:val="00DD07EC"/>
  </w:style>
  <w:style w:type="numbering" w:customStyle="1" w:styleId="1112">
    <w:name w:val="Стиль111"/>
    <w:uiPriority w:val="99"/>
    <w:rsid w:val="00DD07EC"/>
  </w:style>
  <w:style w:type="numbering" w:customStyle="1" w:styleId="2110">
    <w:name w:val="Стиль211"/>
    <w:uiPriority w:val="99"/>
    <w:rsid w:val="00DD07EC"/>
  </w:style>
  <w:style w:type="numbering" w:customStyle="1" w:styleId="212">
    <w:name w:val="Нет списка21"/>
    <w:next w:val="a6"/>
    <w:uiPriority w:val="99"/>
    <w:semiHidden/>
    <w:unhideWhenUsed/>
    <w:rsid w:val="00DD07EC"/>
  </w:style>
  <w:style w:type="paragraph" w:customStyle="1" w:styleId="font5">
    <w:name w:val="font5"/>
    <w:basedOn w:val="a3"/>
    <w:rsid w:val="00DD07E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a3"/>
    <w:rsid w:val="00DD07EC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0"/>
      <w:szCs w:val="20"/>
    </w:rPr>
  </w:style>
  <w:style w:type="paragraph" w:customStyle="1" w:styleId="xl76">
    <w:name w:val="xl76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77">
    <w:name w:val="xl77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0">
    <w:name w:val="xl80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8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2">
    <w:name w:val="xl82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3">
    <w:name w:val="xl83"/>
    <w:basedOn w:val="a3"/>
    <w:rsid w:val="00DD07EC"/>
    <w:pPr>
      <w:pBdr>
        <w:top w:val="single" w:sz="4" w:space="0" w:color="002060"/>
        <w:right w:val="single" w:sz="4" w:space="0" w:color="002060"/>
      </w:pBdr>
      <w:shd w:val="clear" w:color="DEEBF7" w:fill="F2F2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5">
    <w:name w:val="xl85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6">
    <w:name w:val="xl86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7">
    <w:name w:val="xl87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8">
    <w:name w:val="xl88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9">
    <w:name w:val="xl89"/>
    <w:basedOn w:val="a3"/>
    <w:rsid w:val="00DD07EC"/>
    <w:pPr>
      <w:pBdr>
        <w:top w:val="single" w:sz="8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3"/>
    <w:rsid w:val="00DD07EC"/>
    <w:pPr>
      <w:pBdr>
        <w:top w:val="single" w:sz="8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91">
    <w:name w:val="xl91"/>
    <w:basedOn w:val="a3"/>
    <w:rsid w:val="00DD07EC"/>
    <w:pPr>
      <w:pBdr>
        <w:bottom w:val="single" w:sz="4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a3"/>
    <w:rsid w:val="00DD07EC"/>
    <w:pPr>
      <w:pBdr>
        <w:top w:val="single" w:sz="4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numbering" w:customStyle="1" w:styleId="311">
    <w:name w:val="Нет списка31"/>
    <w:next w:val="a6"/>
    <w:uiPriority w:val="99"/>
    <w:semiHidden/>
    <w:unhideWhenUsed/>
    <w:rsid w:val="00DD07EC"/>
  </w:style>
  <w:style w:type="paragraph" w:customStyle="1" w:styleId="320">
    <w:name w:val="Оглавление 32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21">
    <w:name w:val="Оглавление 22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2">
    <w:name w:val="Оглавление 92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2">
    <w:name w:val="Оглавление 52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2">
    <w:name w:val="Оглавление 42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0">
    <w:name w:val="Стиль121"/>
    <w:uiPriority w:val="99"/>
    <w:rsid w:val="00DD07EC"/>
  </w:style>
  <w:style w:type="numbering" w:customStyle="1" w:styleId="2210">
    <w:name w:val="Стиль221"/>
    <w:uiPriority w:val="99"/>
    <w:rsid w:val="00DD07EC"/>
  </w:style>
  <w:style w:type="paragraph" w:customStyle="1" w:styleId="62">
    <w:name w:val="Оглавление 62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2">
    <w:name w:val="Оглавление 72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2">
    <w:name w:val="Оглавление 82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211">
    <w:name w:val="Нет списка121"/>
    <w:next w:val="a6"/>
    <w:uiPriority w:val="99"/>
    <w:semiHidden/>
    <w:unhideWhenUsed/>
    <w:rsid w:val="00DD07EC"/>
  </w:style>
  <w:style w:type="numbering" w:customStyle="1" w:styleId="1120">
    <w:name w:val="Нет списка112"/>
    <w:next w:val="a6"/>
    <w:uiPriority w:val="99"/>
    <w:semiHidden/>
    <w:unhideWhenUsed/>
    <w:rsid w:val="00DD07EC"/>
  </w:style>
  <w:style w:type="numbering" w:customStyle="1" w:styleId="11110">
    <w:name w:val="Стиль1111"/>
    <w:uiPriority w:val="99"/>
    <w:rsid w:val="00DD07EC"/>
  </w:style>
  <w:style w:type="numbering" w:customStyle="1" w:styleId="2111">
    <w:name w:val="Стиль2111"/>
    <w:uiPriority w:val="99"/>
    <w:rsid w:val="00DD07EC"/>
  </w:style>
  <w:style w:type="numbering" w:customStyle="1" w:styleId="2112">
    <w:name w:val="Нет списка211"/>
    <w:next w:val="a6"/>
    <w:uiPriority w:val="99"/>
    <w:semiHidden/>
    <w:unhideWhenUsed/>
    <w:rsid w:val="00DD07EC"/>
  </w:style>
  <w:style w:type="paragraph" w:customStyle="1" w:styleId="1f4">
    <w:name w:val="Основной текст1"/>
    <w:basedOn w:val="a3"/>
    <w:qFormat/>
    <w:rsid w:val="00145DA9"/>
    <w:pPr>
      <w:widowControl w:val="0"/>
      <w:shd w:val="clear" w:color="auto" w:fill="FFFFFF"/>
      <w:suppressAutoHyphens/>
      <w:spacing w:line="252" w:lineRule="auto"/>
      <w:jc w:val="both"/>
    </w:pPr>
    <w:rPr>
      <w:sz w:val="26"/>
      <w:szCs w:val="26"/>
      <w:lang w:eastAsia="en-US"/>
    </w:rPr>
  </w:style>
  <w:style w:type="paragraph" w:customStyle="1" w:styleId="affffc">
    <w:name w:val="Другое"/>
    <w:basedOn w:val="a3"/>
    <w:qFormat/>
    <w:rsid w:val="00145DA9"/>
    <w:pPr>
      <w:widowControl w:val="0"/>
      <w:shd w:val="clear" w:color="auto" w:fill="FFFFFF"/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A972A-148B-4160-AFC7-790BC313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17628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2</cp:revision>
  <cp:lastPrinted>2006-07-26T14:04:00Z</cp:lastPrinted>
  <dcterms:created xsi:type="dcterms:W3CDTF">2026-05-29T14:20:00Z</dcterms:created>
  <dcterms:modified xsi:type="dcterms:W3CDTF">2026-05-29T14:20:00Z</dcterms:modified>
</cp:coreProperties>
</file>