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media/image1.png" ContentType="image/png"/>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jc w:val="center"/>
        <w:rPr>
          <w:b/>
          <w:sz w:val="24"/>
          <w:szCs w:val="24"/>
        </w:rPr>
      </w:pPr>
      <w:r>
        <w:rPr>
          <w:b/>
          <w:bCs/>
          <w:sz w:val="24"/>
          <w:szCs w:val="24"/>
        </w:rPr>
        <w:t>Договор поставки №_______</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10200" w:leader="none"/>
        </w:tabs>
        <w:rPr>
          <w:bCs/>
          <w:sz w:val="24"/>
          <w:szCs w:val="24"/>
        </w:rPr>
      </w:pPr>
      <w:r>
        <w:rPr>
          <w:bCs/>
          <w:sz w:val="24"/>
          <w:szCs w:val="24"/>
        </w:rPr>
        <w:t>г. Хабаровск</w:t>
        <w:tab/>
        <w:t xml:space="preserve">   «___» _________ 20__ 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widowControl/>
        <w:ind w:firstLine="709"/>
        <w:jc w:val="both"/>
        <w:rPr>
          <w:bCs/>
          <w:sz w:val="24"/>
          <w:szCs w:val="24"/>
          <w:lang w:eastAsia="x-none"/>
        </w:rPr>
      </w:pPr>
      <w:r>
        <w:rPr>
          <w:b/>
          <w:sz w:val="24"/>
          <w:szCs w:val="24"/>
          <w:lang w:eastAsia="x-none"/>
        </w:rPr>
        <w:t>Акционерное общество «Сервисная Компания РусГидро»</w:t>
      </w:r>
      <w:r>
        <w:rPr>
          <w:bCs/>
          <w:sz w:val="24"/>
          <w:szCs w:val="24"/>
          <w:lang w:eastAsia="x-none"/>
        </w:rPr>
        <w:t xml:space="preserve"> </w:t>
      </w:r>
      <w:r>
        <w:rPr>
          <w:b/>
          <w:sz w:val="24"/>
          <w:szCs w:val="24"/>
          <w:lang w:eastAsia="x-none"/>
        </w:rPr>
        <w:t xml:space="preserve">(АО «СК РусГидро») </w:t>
      </w:r>
      <w:r>
        <w:rPr>
          <w:bCs/>
          <w:sz w:val="24"/>
          <w:szCs w:val="24"/>
          <w:lang w:eastAsia="x-none"/>
        </w:rPr>
        <w:t xml:space="preserve">именуемое в дальнейшем </w:t>
      </w:r>
      <w:r>
        <w:rPr>
          <w:b/>
          <w:sz w:val="24"/>
          <w:szCs w:val="24"/>
          <w:lang w:eastAsia="x-none"/>
        </w:rPr>
        <w:t>«Покупатель»</w:t>
      </w:r>
      <w:r>
        <w:rPr>
          <w:bCs/>
          <w:sz w:val="24"/>
          <w:szCs w:val="24"/>
          <w:lang w:eastAsia="x-none"/>
        </w:rPr>
        <w:t xml:space="preserve">, в лице </w:t>
      </w:r>
      <w:r>
        <w:rPr>
          <w:bCs/>
          <w:sz w:val="24"/>
          <w:szCs w:val="24"/>
          <w:lang w:val="ru-RU" w:eastAsia="x-none"/>
        </w:rPr>
        <w:t xml:space="preserve">Заместителя Генерального директора по управлению ресурсами Клочкова Николая Николаевича, действующего на основании машиночитаемой доверенности № </w:t>
      </w:r>
      <w:r>
        <w:rPr>
          <w:rStyle w:val="Fontstyle01"/>
          <w:lang w:eastAsia="x-none"/>
        </w:rPr>
        <w:t>f</w:t>
      </w:r>
      <w:r>
        <w:rPr>
          <w:rStyle w:val="Fontstyle01"/>
          <w:lang w:val="ru-RU" w:eastAsia="x-none"/>
        </w:rPr>
        <w:t>8</w:t>
      </w:r>
      <w:r>
        <w:rPr>
          <w:rStyle w:val="Fontstyle01"/>
          <w:lang w:eastAsia="x-none"/>
        </w:rPr>
        <w:t>a</w:t>
      </w:r>
      <w:r>
        <w:rPr>
          <w:rStyle w:val="Fontstyle01"/>
          <w:lang w:val="ru-RU" w:eastAsia="x-none"/>
        </w:rPr>
        <w:t>9625</w:t>
      </w:r>
      <w:r>
        <w:rPr>
          <w:rStyle w:val="Fontstyle01"/>
          <w:lang w:eastAsia="x-none"/>
        </w:rPr>
        <w:t>c</w:t>
      </w:r>
      <w:r>
        <w:rPr>
          <w:rStyle w:val="Fontstyle01"/>
          <w:lang w:val="ru-RU" w:eastAsia="x-none"/>
        </w:rPr>
        <w:t>-8</w:t>
      </w:r>
      <w:r>
        <w:rPr>
          <w:rStyle w:val="Fontstyle01"/>
          <w:lang w:eastAsia="x-none"/>
        </w:rPr>
        <w:t>e</w:t>
      </w:r>
      <w:r>
        <w:rPr>
          <w:rStyle w:val="Fontstyle01"/>
          <w:lang w:val="ru-RU" w:eastAsia="x-none"/>
        </w:rPr>
        <w:t>17-4</w:t>
      </w:r>
      <w:r>
        <w:rPr>
          <w:rStyle w:val="Fontstyle01"/>
          <w:lang w:eastAsia="x-none"/>
        </w:rPr>
        <w:t>b</w:t>
      </w:r>
      <w:r>
        <w:rPr>
          <w:rStyle w:val="Fontstyle01"/>
          <w:lang w:val="ru-RU" w:eastAsia="x-none"/>
        </w:rPr>
        <w:t>33-9</w:t>
      </w:r>
      <w:r>
        <w:rPr>
          <w:rStyle w:val="Fontstyle01"/>
          <w:lang w:eastAsia="x-none"/>
        </w:rPr>
        <w:t>c</w:t>
      </w:r>
      <w:r>
        <w:rPr>
          <w:rStyle w:val="Fontstyle01"/>
          <w:lang w:val="ru-RU" w:eastAsia="x-none"/>
        </w:rPr>
        <w:t>41-</w:t>
      </w:r>
      <w:r>
        <w:rPr>
          <w:rStyle w:val="Fontstyle01"/>
          <w:lang w:eastAsia="x-none"/>
        </w:rPr>
        <w:t>a</w:t>
      </w:r>
      <w:r>
        <w:rPr>
          <w:rStyle w:val="Fontstyle01"/>
          <w:lang w:val="ru-RU" w:eastAsia="x-none"/>
        </w:rPr>
        <w:t>1</w:t>
      </w:r>
      <w:r>
        <w:rPr>
          <w:rStyle w:val="Fontstyle01"/>
          <w:lang w:eastAsia="x-none"/>
        </w:rPr>
        <w:t>dff</w:t>
      </w:r>
      <w:r>
        <w:rPr>
          <w:rStyle w:val="Fontstyle01"/>
          <w:lang w:val="ru-RU" w:eastAsia="x-none"/>
        </w:rPr>
        <w:t>6</w:t>
      </w:r>
      <w:r>
        <w:rPr>
          <w:rStyle w:val="Fontstyle01"/>
          <w:lang w:eastAsia="x-none"/>
        </w:rPr>
        <w:t>d</w:t>
      </w:r>
      <w:r>
        <w:rPr>
          <w:rStyle w:val="Fontstyle01"/>
          <w:lang w:val="ru-RU" w:eastAsia="x-none"/>
        </w:rPr>
        <w:t>90045 от 17.04.2024</w:t>
      </w:r>
      <w:r>
        <w:rPr>
          <w:bCs/>
          <w:sz w:val="24"/>
          <w:szCs w:val="24"/>
          <w:lang w:eastAsia="x-none"/>
        </w:rPr>
        <w:t xml:space="preserve">, с одной стороны, и </w:t>
      </w:r>
      <w:r>
        <w:rPr>
          <w:b/>
          <w:sz w:val="24"/>
          <w:szCs w:val="24"/>
          <w:lang w:eastAsia="x-none"/>
        </w:rPr>
        <w:t>____________________________________________________________________________________</w:t>
      </w:r>
      <w:r>
        <w:rPr>
          <w:bCs/>
          <w:sz w:val="24"/>
          <w:szCs w:val="24"/>
          <w:lang w:eastAsia="x-none"/>
        </w:rPr>
        <w:t xml:space="preserve">, именуемый в дальнейшем </w:t>
      </w:r>
      <w:r>
        <w:rPr>
          <w:b/>
          <w:sz w:val="24"/>
          <w:szCs w:val="24"/>
          <w:lang w:eastAsia="x-none"/>
        </w:rPr>
        <w:t>«Поставщик»</w:t>
      </w:r>
      <w:r>
        <w:rPr>
          <w:bCs/>
          <w:sz w:val="24"/>
          <w:szCs w:val="24"/>
          <w:lang w:eastAsia="x-none"/>
        </w:rPr>
        <w:t xml:space="preserve">, в лице ________________________ действующего на основании _______________________________, с другой стороны, совместно далее именуемые - </w:t>
      </w:r>
      <w:r>
        <w:rPr>
          <w:b/>
          <w:sz w:val="24"/>
          <w:szCs w:val="24"/>
          <w:lang w:eastAsia="x-none"/>
        </w:rPr>
        <w:t>«Стороны»</w:t>
      </w:r>
      <w:r>
        <w:rPr>
          <w:bCs/>
          <w:sz w:val="24"/>
          <w:szCs w:val="24"/>
          <w:lang w:eastAsia="x-none"/>
        </w:rPr>
        <w:t xml:space="preserve">, а по отдельности – </w:t>
      </w:r>
      <w:r>
        <w:rPr>
          <w:b/>
          <w:sz w:val="24"/>
          <w:szCs w:val="24"/>
          <w:lang w:eastAsia="x-none"/>
        </w:rPr>
        <w:t>«Сторона»</w:t>
      </w:r>
      <w:r>
        <w:rPr>
          <w:bCs/>
          <w:sz w:val="24"/>
          <w:szCs w:val="24"/>
          <w:lang w:eastAsia="x-none"/>
        </w:rPr>
        <w:t>,  заключили настоящий Договор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overflowPunct w:val="true"/>
        <w:ind w:left="0" w:firstLine="709"/>
        <w:jc w:val="both"/>
        <w:textAlignment w:val="baseline"/>
        <w:rPr>
          <w:sz w:val="24"/>
          <w:szCs w:val="24"/>
          <w:lang w:eastAsia="en-US"/>
        </w:rPr>
      </w:pPr>
      <w:r>
        <w:rPr>
          <w:b/>
          <w:sz w:val="24"/>
          <w:szCs w:val="24"/>
          <w:highlight w:val="lightGray"/>
          <w:lang w:eastAsia="en-US"/>
        </w:rPr>
        <w:t>«Гарантийный срок»</w:t>
      </w:r>
      <w:r>
        <w:rPr>
          <w:sz w:val="24"/>
          <w:szCs w:val="24"/>
          <w:highlight w:val="lightGray"/>
        </w:rPr>
        <w:t xml:space="preserve"> </w:t>
      </w:r>
      <w:r>
        <w:rPr>
          <w:sz w:val="24"/>
          <w:szCs w:val="24"/>
          <w:highlight w:val="lightGray"/>
          <w:lang w:eastAsia="en-US"/>
        </w:rPr>
        <w:t>– период, в течение которого качество поставленного Товара должно соответствовать требованиям Договора и Применимого права, и Поставщик и/или изготовитель Товара обязуется устранять все выявленные Покупателем недостатки, несоответствия и/или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w:t>
      </w:r>
      <w:r>
        <w:rPr>
          <w:rFonts w:ascii="Times New Roman" w:hAnsi="Times New Roman"/>
          <w:b w:val="false"/>
          <w:color w:val="auto"/>
          <w:sz w:val="24"/>
          <w:szCs w:val="24"/>
          <w:lang w:val="ru-RU" w:eastAsia="en-US"/>
        </w:rPr>
        <w:t>определяются</w:t>
      </w:r>
      <w:r>
        <w:rPr>
          <w:rFonts w:ascii="Times New Roman" w:hAnsi="Times New Roman"/>
          <w:b w:val="false"/>
          <w:color w:val="auto"/>
          <w:sz w:val="24"/>
          <w:szCs w:val="24"/>
          <w:lang w:eastAsia="en-US"/>
        </w:rPr>
        <w:t xml:space="preserve">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1"/>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numPr>
          <w:ilvl w:val="1"/>
          <w:numId w:val="1"/>
        </w:numPr>
        <w:shd w:val="clear" w:color="auto" w:fill="FFFFFF"/>
        <w:tabs>
          <w:tab w:val="clear" w:pos="708"/>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Cs/>
          <w:i w:val="false"/>
          <w:iCs w:val="false"/>
          <w:sz w:val="24"/>
          <w:szCs w:val="24"/>
          <w:shd w:fill="auto" w:val="clear"/>
          <w:lang w:eastAsia="x-none"/>
        </w:rPr>
        <w:t>цилиндры для пароувлажнителей модели GiantSteam MAX»</w:t>
      </w:r>
      <w:r>
        <w:rPr>
          <w:bCs/>
          <w:i w:val="false"/>
          <w:iCs w:val="false"/>
          <w:sz w:val="24"/>
          <w:szCs w:val="24"/>
          <w:shd w:fill="auto" w:val="clear"/>
        </w:rPr>
        <w:t xml:space="preserve"> </w:t>
      </w:r>
      <w:r>
        <w:rPr>
          <w:bCs/>
          <w:sz w:val="24"/>
          <w:szCs w:val="24"/>
        </w:rPr>
        <w:t>(далее – «Товар») в соответствии со Спецификацией (Приложение № 2 к Договору), а Покупатель обязуется принять Товар и уплатить Цену Договора.</w:t>
      </w:r>
    </w:p>
    <w:p>
      <w:pPr>
        <w:pStyle w:val="Normal"/>
        <w:numPr>
          <w:ilvl w:val="1"/>
          <w:numId w:val="1"/>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2 к Договору)</w:t>
      </w:r>
      <w:r>
        <w:rPr>
          <w:sz w:val="24"/>
          <w:szCs w:val="24"/>
        </w:rPr>
        <w:t xml:space="preserve"> по форме согласно Приложению № 3 к Договору (далее – «Заявка») и направляемой Поставщику в порядке и сроки, установленные пунктом 3.1 Договора. </w:t>
      </w:r>
    </w:p>
    <w:p>
      <w:pPr>
        <w:pStyle w:val="Norma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АО «СК РусГидро».</w:t>
      </w:r>
    </w:p>
    <w:p>
      <w:pPr>
        <w:pStyle w:val="Norma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Поставка осуществляется в пределах территории Российской Федерации. </w:t>
      </w:r>
    </w:p>
    <w:p>
      <w:pPr>
        <w:pStyle w:val="Normal"/>
        <w:numPr>
          <w:ilvl w:val="1"/>
          <w:numId w:val="1"/>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Начало – с даты подписания Договора</w:t>
      </w:r>
    </w:p>
    <w:p>
      <w:pPr>
        <w:pStyle w:val="Normal"/>
        <w:numPr>
          <w:ilvl w:val="2"/>
          <w:numId w:val="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Окончание – в течение 90 календарных дней с даты подписания Договора </w:t>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numPr>
          <w:ilvl w:val="0"/>
          <w:numId w:val="1"/>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1"/>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b/>
          <w:bCs/>
          <w:sz w:val="24"/>
          <w:szCs w:val="24"/>
        </w:rPr>
        <w:t>_______ (_______________) рублей ___ копеек,</w:t>
      </w:r>
      <w:r>
        <w:rPr>
          <w:bCs/>
          <w:sz w:val="24"/>
          <w:szCs w:val="24"/>
        </w:rPr>
        <w:t xml:space="preserve"> </w:t>
      </w:r>
      <w:r>
        <w:rPr>
          <w:bCs/>
          <w:sz w:val="24"/>
          <w:szCs w:val="24"/>
          <w:highlight w:val="lightGray"/>
        </w:rPr>
        <w:t>в соответствии с _____________________</w:t>
      </w:r>
      <w:r>
        <w:rPr>
          <w:bCs/>
          <w:i/>
          <w:iCs/>
          <w:sz w:val="24"/>
          <w:szCs w:val="24"/>
          <w:highlight w:val="lightGray"/>
        </w:rPr>
        <w:t xml:space="preserve">(указываются основания освобождения от НДС) </w:t>
      </w:r>
      <w:r>
        <w:rPr>
          <w:bCs/>
          <w:sz w:val="24"/>
          <w:szCs w:val="24"/>
          <w:highlight w:val="lightGray"/>
        </w:rPr>
        <w:t xml:space="preserve">НДС не предусмотрен / при этом НДС исчисляется дополнительно по ставке, установленной статьей 164 Налогового кодекса РФ </w:t>
      </w:r>
      <w:r>
        <w:rPr>
          <w:bCs/>
          <w:i/>
          <w:iCs/>
          <w:sz w:val="24"/>
          <w:szCs w:val="24"/>
          <w:highlight w:val="lightGray"/>
        </w:rPr>
        <w:t>(в случае уплаты НДС)</w:t>
      </w:r>
      <w:r>
        <w:rPr>
          <w:bCs/>
          <w:sz w:val="24"/>
          <w:szCs w:val="24"/>
          <w:highlight w:val="lightGray"/>
        </w:rPr>
        <w:t>.</w:t>
      </w:r>
    </w:p>
    <w:p>
      <w:pPr>
        <w:pStyle w:val="Normal"/>
        <w:numPr>
          <w:ilvl w:val="1"/>
          <w:numId w:val="1"/>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2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1"/>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1"/>
        </w:numPr>
        <w:shd w:val="clear" w:color="auto" w:fill="FFFFFF"/>
        <w:tabs>
          <w:tab w:val="clear" w:pos="708"/>
          <w:tab w:val="left" w:pos="1418" w:leader="none"/>
        </w:tabs>
        <w:ind w:left="0" w:firstLine="709"/>
        <w:jc w:val="both"/>
        <w:rPr>
          <w:bCs/>
          <w:sz w:val="24"/>
          <w:szCs w:val="24"/>
        </w:rPr>
      </w:pPr>
      <w:r>
        <w:rPr>
          <w:bCs/>
          <w:sz w:val="24"/>
          <w:szCs w:val="24"/>
          <w:highlight w:val="lightGray"/>
        </w:rPr>
        <w:t>Производство и/или приобретение</w:t>
      </w:r>
      <w:r>
        <w:rPr>
          <w:bCs/>
          <w:sz w:val="24"/>
          <w:szCs w:val="24"/>
        </w:rPr>
        <w:t xml:space="preserve"> Товара;</w:t>
      </w:r>
    </w:p>
    <w:p>
      <w:pPr>
        <w:pStyle w:val="ListParagraph"/>
        <w:numPr>
          <w:ilvl w:val="2"/>
          <w:numId w:val="8"/>
        </w:numPr>
        <w:shd w:val="clear" w:color="auto" w:fill="FFFFFF"/>
        <w:tabs>
          <w:tab w:val="clear" w:pos="708"/>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1"/>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1"/>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1"/>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1"/>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1"/>
        </w:numPr>
        <w:shd w:val="clear" w:color="auto" w:fill="FFFFFF"/>
        <w:tabs>
          <w:tab w:val="clear" w:pos="708"/>
          <w:tab w:val="left" w:pos="568" w:leader="none"/>
          <w:tab w:val="left" w:pos="1134" w:leader="none"/>
        </w:tabs>
        <w:ind w:left="0" w:firstLine="709"/>
        <w:jc w:val="both"/>
        <w:rPr>
          <w:sz w:val="24"/>
          <w:szCs w:val="24"/>
        </w:rPr>
      </w:pPr>
      <w:r>
        <w:rPr>
          <w:sz w:val="24"/>
          <w:szCs w:val="24"/>
        </w:rPr>
        <w:t xml:space="preserve">Оплата по Договору осуществляется Покупателем в течение </w:t>
      </w:r>
      <w:r>
        <w:rPr>
          <w:sz w:val="24"/>
          <w:szCs w:val="24"/>
          <w:highlight w:val="lightGray"/>
        </w:rPr>
        <w:t xml:space="preserve">7 (семи) рабочих дней </w:t>
      </w:r>
      <w:r>
        <w:rPr>
          <w:i/>
          <w:iCs/>
          <w:sz w:val="24"/>
          <w:szCs w:val="24"/>
          <w:highlight w:val="lightGray"/>
        </w:rPr>
        <w:t>(для МСП)</w:t>
      </w:r>
      <w:r>
        <w:rPr>
          <w:sz w:val="24"/>
          <w:szCs w:val="24"/>
          <w:highlight w:val="lightGray"/>
        </w:rPr>
        <w:t xml:space="preserve"> / 20 (двадцати) календарных дней </w:t>
      </w:r>
      <w:r>
        <w:rPr>
          <w:i/>
          <w:iCs/>
          <w:sz w:val="24"/>
          <w:szCs w:val="24"/>
          <w:highlight w:val="lightGray"/>
        </w:rPr>
        <w:t>(для не МСП)</w:t>
      </w:r>
      <w:r>
        <w:rPr>
          <w:sz w:val="24"/>
          <w:szCs w:val="24"/>
        </w:rPr>
        <w:t xml:space="preserve"> с даты подписания Сторонами УПД на основании счета, выставленного Поставщиком, и с учетом пункта 2.6 Договора.</w:t>
      </w:r>
    </w:p>
    <w:p>
      <w:pPr>
        <w:pStyle w:val="ListParagraph"/>
        <w:widowControl/>
        <w:numPr>
          <w:ilvl w:val="1"/>
          <w:numId w:val="1"/>
        </w:numPr>
        <w:shd w:val="clear" w:color="auto" w:fill="FFFFFF"/>
        <w:tabs>
          <w:tab w:val="clear" w:pos="708"/>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1"/>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1"/>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highlight w:val="lightGray"/>
        </w:rPr>
      </w:pPr>
      <w:r>
        <w:rPr>
          <w:sz w:val="24"/>
          <w:szCs w:val="24"/>
          <w:highlight w:val="lightGray"/>
        </w:rPr>
        <w:t xml:space="preserve">Поставщик обязан представить Покупателю 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УПД в течение 3 (трех) рабочих дней с даты получения соответствующего письменного требования Покупателя </w:t>
      </w:r>
      <w:r>
        <w:rPr>
          <w:i/>
          <w:iCs/>
          <w:sz w:val="24"/>
          <w:szCs w:val="24"/>
          <w:highlight w:val="lightGray"/>
        </w:rPr>
        <w:t>(если предусмотрен НДС)</w:t>
      </w:r>
      <w:r>
        <w:rPr>
          <w:sz w:val="24"/>
          <w:szCs w:val="24"/>
          <w:highlight w:val="lightGray"/>
        </w:rPr>
        <w:t>.</w:t>
      </w:r>
    </w:p>
    <w:p>
      <w:pPr>
        <w:pStyle w:val="Normal"/>
        <w:shd w:val="clear" w:color="auto" w:fill="FFFFFF"/>
        <w:tabs>
          <w:tab w:val="clear" w:pos="708"/>
          <w:tab w:val="left" w:pos="567" w:leader="none"/>
          <w:tab w:val="left" w:pos="716" w:leader="none"/>
          <w:tab w:val="left" w:pos="1134" w:leader="none"/>
          <w:tab w:val="left" w:pos="1708" w:leader="none"/>
        </w:tabs>
        <w:ind w:left="709" w:hanging="0"/>
        <w:jc w:val="both"/>
        <w:rPr>
          <w:sz w:val="24"/>
          <w:szCs w:val="24"/>
          <w:highlight w:val="lightGray"/>
        </w:rPr>
      </w:pPr>
      <w:r>
        <w:rPr>
          <w:sz w:val="24"/>
          <w:szCs w:val="24"/>
          <w:highlight w:val="lightGray"/>
        </w:rPr>
      </w:r>
    </w:p>
    <w:p>
      <w:pPr>
        <w:pStyle w:val="Normal"/>
        <w:numPr>
          <w:ilvl w:val="0"/>
          <w:numId w:val="1"/>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1"/>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Покупатель в срок не позднее </w:t>
      </w:r>
      <w:r>
        <w:rPr>
          <w:sz w:val="24"/>
          <w:szCs w:val="24"/>
          <w:highlight w:val="lightGray"/>
        </w:rPr>
        <w:t>15 (пятнадцати) рабочих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_______________ </w:t>
      </w:r>
      <w:r>
        <w:rPr>
          <w:sz w:val="24"/>
          <w:szCs w:val="24"/>
          <w:highlight w:val="lightGray"/>
        </w:rPr>
        <w:t>с последующим направлением оригинала Заявки по адресу, указанному в разделе 15 Договора</w:t>
      </w:r>
      <w:r>
        <w:rPr>
          <w:sz w:val="24"/>
          <w:szCs w:val="24"/>
        </w:rPr>
        <w:t>.</w:t>
      </w:r>
    </w:p>
    <w:p>
      <w:pPr>
        <w:pStyle w:val="ListParagraph"/>
        <w:widowControl/>
        <w:numPr>
          <w:ilvl w:val="2"/>
          <w:numId w:val="1"/>
        </w:numPr>
        <w:tabs>
          <w:tab w:val="clear" w:pos="708"/>
          <w:tab w:val="left" w:pos="993" w:leader="none"/>
          <w:tab w:val="left" w:pos="1418" w:leader="none"/>
        </w:tabs>
        <w:ind w:left="0" w:firstLine="709"/>
        <w:jc w:val="both"/>
        <w:rPr>
          <w:sz w:val="24"/>
          <w:szCs w:val="24"/>
        </w:rPr>
      </w:pPr>
      <w:r>
        <w:rPr>
          <w:sz w:val="24"/>
          <w:szCs w:val="24"/>
        </w:rPr>
        <w:t xml:space="preserve">Поставщик в течение </w:t>
      </w:r>
      <w:r>
        <w:rPr>
          <w:sz w:val="24"/>
          <w:szCs w:val="24"/>
          <w:highlight w:val="lightGray"/>
        </w:rPr>
        <w:t>1 (одного) рабочего дня</w:t>
      </w:r>
      <w:r>
        <w:rPr>
          <w:sz w:val="24"/>
          <w:szCs w:val="24"/>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sz w:val="24"/>
          <w:szCs w:val="24"/>
          <w:highlight w:val="lightGray"/>
        </w:rPr>
        <w:t>с последующим направлением письменного ответа по адресу, указанному в разделе 15 Договора</w:t>
      </w:r>
      <w:r>
        <w:rPr>
          <w:sz w:val="24"/>
          <w:szCs w:val="24"/>
        </w:rPr>
        <w:t>.</w:t>
      </w:r>
    </w:p>
    <w:p>
      <w:pPr>
        <w:pStyle w:val="ListParagraph"/>
        <w:widowControl/>
        <w:numPr>
          <w:ilvl w:val="2"/>
          <w:numId w:val="1"/>
        </w:numPr>
        <w:tabs>
          <w:tab w:val="clear" w:pos="708"/>
          <w:tab w:val="left" w:pos="993" w:leader="none"/>
          <w:tab w:val="left" w:pos="1418" w:leader="none"/>
        </w:tabs>
        <w:ind w:left="0" w:firstLine="709"/>
        <w:jc w:val="both"/>
        <w:rPr>
          <w:sz w:val="24"/>
          <w:szCs w:val="24"/>
        </w:rPr>
      </w:pPr>
      <w:r>
        <w:rPr>
          <w:sz w:val="24"/>
          <w:szCs w:val="24"/>
        </w:rPr>
        <w:t xml:space="preserve">Покупатель не позднее </w:t>
      </w:r>
      <w:r>
        <w:rPr>
          <w:sz w:val="24"/>
          <w:szCs w:val="24"/>
          <w:highlight w:val="lightGray"/>
        </w:rPr>
        <w:t>7 (семи) рабочих дней</w:t>
      </w:r>
      <w:r>
        <w:rPr>
          <w:sz w:val="24"/>
          <w:szCs w:val="24"/>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1"/>
        </w:numPr>
        <w:tabs>
          <w:tab w:val="clear" w:pos="708"/>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1"/>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8"/>
          <w:tab w:val="left" w:pos="1134" w:leader="none"/>
        </w:tabs>
        <w:ind w:firstLine="709"/>
        <w:jc w:val="both"/>
        <w:rPr>
          <w:sz w:val="24"/>
          <w:szCs w:val="24"/>
        </w:rPr>
      </w:pPr>
      <w:r>
        <w:rPr>
          <w:sz w:val="24"/>
          <w:szCs w:val="24"/>
        </w:rPr>
        <w:t>3.1.5.2. Расторгнуть Договор в порядке, установленном пунктом 12.2 Договора.</w:t>
      </w:r>
    </w:p>
    <w:p>
      <w:pPr>
        <w:pStyle w:val="ListParagraph"/>
        <w:widowControl/>
        <w:numPr>
          <w:ilvl w:val="2"/>
          <w:numId w:val="1"/>
        </w:numPr>
        <w:tabs>
          <w:tab w:val="clear" w:pos="708"/>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1"/>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1"/>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 а также Применимого права.</w:t>
      </w:r>
    </w:p>
    <w:p>
      <w:pPr>
        <w:pStyle w:val="ListParagraph"/>
        <w:widowControl/>
        <w:numPr>
          <w:ilvl w:val="1"/>
          <w:numId w:val="1"/>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1"/>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3"/>
        </w:numPr>
        <w:tabs>
          <w:tab w:val="clear" w:pos="708"/>
          <w:tab w:val="left" w:pos="1418" w:leader="none"/>
        </w:tabs>
        <w:ind w:left="0" w:firstLine="709"/>
        <w:jc w:val="both"/>
        <w:rPr>
          <w:sz w:val="24"/>
          <w:szCs w:val="24"/>
          <w:highlight w:val="lightGray"/>
        </w:rPr>
      </w:pPr>
      <w:r>
        <w:rPr>
          <w:sz w:val="24"/>
          <w:szCs w:val="24"/>
          <w:highlight w:val="lightGray"/>
        </w:rPr>
        <w:t>сертификат качества в __(____) экз.;</w:t>
      </w:r>
    </w:p>
    <w:p>
      <w:pPr>
        <w:pStyle w:val="Normal"/>
        <w:numPr>
          <w:ilvl w:val="0"/>
          <w:numId w:val="3"/>
        </w:numPr>
        <w:tabs>
          <w:tab w:val="clear" w:pos="708"/>
          <w:tab w:val="left" w:pos="1418" w:leader="none"/>
        </w:tabs>
        <w:ind w:left="0" w:firstLine="709"/>
        <w:jc w:val="both"/>
        <w:rPr>
          <w:sz w:val="24"/>
          <w:szCs w:val="24"/>
          <w:highlight w:val="lightGray"/>
        </w:rPr>
      </w:pPr>
      <w:r>
        <w:rPr>
          <w:sz w:val="24"/>
          <w:szCs w:val="24"/>
          <w:highlight w:val="lightGray"/>
        </w:rPr>
        <w:t>технический паспорт на русском языке в __(____) экз.;</w:t>
      </w:r>
    </w:p>
    <w:p>
      <w:pPr>
        <w:pStyle w:val="Normal"/>
        <w:numPr>
          <w:ilvl w:val="0"/>
          <w:numId w:val="3"/>
        </w:numPr>
        <w:tabs>
          <w:tab w:val="clear" w:pos="708"/>
          <w:tab w:val="left" w:pos="1418" w:leader="none"/>
        </w:tabs>
        <w:ind w:left="0" w:firstLine="709"/>
        <w:jc w:val="both"/>
        <w:rPr>
          <w:sz w:val="24"/>
          <w:szCs w:val="24"/>
          <w:highlight w:val="lightGray"/>
        </w:rPr>
      </w:pPr>
      <w:r>
        <w:rPr>
          <w:sz w:val="24"/>
          <w:szCs w:val="24"/>
          <w:highlight w:val="lightGray"/>
        </w:rPr>
        <w:t>инструкция по эксплуатации на русском языке в __(____) экз.;</w:t>
      </w:r>
    </w:p>
    <w:p>
      <w:pPr>
        <w:pStyle w:val="Normal"/>
        <w:numPr>
          <w:ilvl w:val="0"/>
          <w:numId w:val="3"/>
        </w:numPr>
        <w:tabs>
          <w:tab w:val="clear" w:pos="708"/>
          <w:tab w:val="left" w:pos="1418" w:leader="none"/>
        </w:tabs>
        <w:ind w:left="0" w:firstLine="709"/>
        <w:jc w:val="both"/>
        <w:rPr>
          <w:sz w:val="24"/>
          <w:szCs w:val="24"/>
          <w:highlight w:val="lightGray"/>
        </w:rPr>
      </w:pPr>
      <w:r>
        <w:rPr>
          <w:sz w:val="24"/>
          <w:szCs w:val="24"/>
          <w:highlight w:val="lightGray"/>
        </w:rPr>
        <w:t>упаковочный лист в __(____) экз.;</w:t>
      </w:r>
    </w:p>
    <w:p>
      <w:pPr>
        <w:pStyle w:val="Normal"/>
        <w:numPr>
          <w:ilvl w:val="0"/>
          <w:numId w:val="2"/>
        </w:numPr>
        <w:tabs>
          <w:tab w:val="clear" w:pos="708"/>
          <w:tab w:val="left" w:pos="1418" w:leader="none"/>
        </w:tabs>
        <w:ind w:left="0" w:firstLine="709"/>
        <w:jc w:val="both"/>
        <w:rPr>
          <w:sz w:val="24"/>
          <w:szCs w:val="24"/>
          <w:highlight w:val="lightGray"/>
        </w:rPr>
      </w:pPr>
      <w:r>
        <w:rPr>
          <w:sz w:val="24"/>
          <w:szCs w:val="24"/>
          <w:highlight w:val="lightGray"/>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2"/>
        </w:numPr>
        <w:shd w:val="clear" w:color="auto" w:fill="FFFFFF"/>
        <w:tabs>
          <w:tab w:val="clear" w:pos="708"/>
          <w:tab w:val="left" w:pos="1418" w:leader="none"/>
        </w:tabs>
        <w:ind w:left="0" w:firstLine="709"/>
        <w:jc w:val="both"/>
        <w:rPr>
          <w:sz w:val="24"/>
          <w:szCs w:val="24"/>
          <w:highlight w:val="lightGray"/>
        </w:rPr>
      </w:pPr>
      <w:r>
        <w:rPr>
          <w:sz w:val="24"/>
          <w:szCs w:val="24"/>
          <w:highlight w:val="lightGray"/>
        </w:rPr>
        <w:t>УПД в __(____) экз.</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8"/>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2 к Договору) и в Заявке. </w:t>
      </w:r>
    </w:p>
    <w:p>
      <w:pPr>
        <w:pStyle w:val="ListParagraph"/>
        <w:shd w:val="clear" w:color="auto" w:fill="FFFFFF"/>
        <w:tabs>
          <w:tab w:val="clear" w:pos="708"/>
          <w:tab w:val="left" w:pos="1418" w:leader="none"/>
        </w:tabs>
        <w:ind w:left="0" w:firstLine="709"/>
        <w:jc w:val="both"/>
        <w:rPr>
          <w:bCs/>
          <w:sz w:val="24"/>
          <w:szCs w:val="24"/>
        </w:rPr>
      </w:pPr>
      <w:r>
        <w:rPr>
          <w:bCs/>
          <w:sz w:val="24"/>
          <w:szCs w:val="24"/>
          <w:highlight w:val="lightGray"/>
        </w:rPr>
        <w:t xml:space="preserve">Стоимость тары и упаковки включена в стоимость Товара. Тара и упаковка возврату </w:t>
        <w:br/>
        <w:t>не подлежат.</w:t>
      </w:r>
      <w:r>
        <w:rPr>
          <w:bCs/>
          <w:sz w:val="24"/>
          <w:szCs w:val="24"/>
        </w:rPr>
        <w:t xml:space="preserve"> </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по территории Покупателя)</w:t>
      </w:r>
      <w:r>
        <w:rPr>
          <w:rStyle w:val="FootnoteReference"/>
          <w:sz w:val="24"/>
          <w:szCs w:val="24"/>
          <w:highlight w:val="lightGray"/>
          <w:vertAlign w:val="superscript"/>
        </w:rPr>
        <w:footnoteReference w:id="2"/>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Цену Договора.</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1"/>
        </w:numPr>
        <w:shd w:val="clear" w:color="auto" w:fill="FFFFFF"/>
        <w:tabs>
          <w:tab w:val="clear" w:pos="708"/>
          <w:tab w:val="left" w:pos="1418" w:leader="none"/>
        </w:tabs>
        <w:ind w:left="0" w:firstLine="709"/>
        <w:jc w:val="both"/>
        <w:rPr>
          <w:sz w:val="24"/>
          <w:szCs w:val="24"/>
        </w:rPr>
      </w:pPr>
      <w:bookmarkStart w:id="1" w:name="_Ref361396594"/>
      <w:r>
        <w:rPr>
          <w:sz w:val="24"/>
          <w:szCs w:val="24"/>
        </w:rPr>
        <w:t>Датой поставки Товара является дата подписания Сторонами УПД.</w:t>
      </w:r>
      <w:bookmarkEnd w:id="1"/>
      <w:r>
        <w:rPr>
          <w:sz w:val="24"/>
          <w:szCs w:val="24"/>
        </w:rPr>
        <w:t xml:space="preserve"> </w:t>
      </w:r>
    </w:p>
    <w:p>
      <w:pPr>
        <w:pStyle w:val="ListParagraph"/>
        <w:widowControl/>
        <w:numPr>
          <w:ilvl w:val="1"/>
          <w:numId w:val="1"/>
        </w:numPr>
        <w:shd w:val="clear" w:color="auto" w:fill="FFFFFF"/>
        <w:tabs>
          <w:tab w:val="clear" w:pos="708"/>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1"/>
        </w:numPr>
        <w:tabs>
          <w:tab w:val="clear" w:pos="708"/>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УПД.</w:t>
      </w:r>
    </w:p>
    <w:p>
      <w:pPr>
        <w:pStyle w:val="ListParagraph"/>
        <w:numPr>
          <w:ilvl w:val="1"/>
          <w:numId w:val="1"/>
        </w:numPr>
        <w:tabs>
          <w:tab w:val="clear" w:pos="708"/>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2"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2"/>
    </w:p>
    <w:p>
      <w:pPr>
        <w:pStyle w:val="ListParagraph"/>
        <w:numPr>
          <w:ilvl w:val="1"/>
          <w:numId w:val="1"/>
        </w:numPr>
        <w:shd w:val="clear" w:color="auto" w:fill="FFFFFF"/>
        <w:tabs>
          <w:tab w:val="clear" w:pos="708"/>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УПД.</w:t>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ListParagraph"/>
        <w:numPr>
          <w:ilvl w:val="0"/>
          <w:numId w:val="1"/>
        </w:numPr>
        <w:shd w:val="clear" w:color="auto" w:fill="FFFFFF"/>
        <w:ind w:left="0" w:hanging="0"/>
        <w:jc w:val="center"/>
        <w:rPr>
          <w:b/>
          <w:sz w:val="24"/>
          <w:szCs w:val="24"/>
          <w:highlight w:val="lightGray"/>
        </w:rPr>
      </w:pPr>
      <w:r>
        <w:rPr>
          <w:b/>
          <w:sz w:val="24"/>
          <w:szCs w:val="24"/>
          <w:highlight w:val="lightGray"/>
        </w:rPr>
        <w:t>Гарантийный срок</w:t>
      </w:r>
      <w:r>
        <w:rPr>
          <w:rStyle w:val="FootnoteReference"/>
          <w:b/>
          <w:sz w:val="24"/>
          <w:szCs w:val="24"/>
          <w:highlight w:val="lightGray"/>
        </w:rPr>
        <w:footnoteReference w:id="3"/>
      </w:r>
    </w:p>
    <w:p>
      <w:pPr>
        <w:pStyle w:val="ListParagraph"/>
        <w:numPr>
          <w:ilvl w:val="1"/>
          <w:numId w:val="1"/>
        </w:numPr>
        <w:tabs>
          <w:tab w:val="clear" w:pos="708"/>
          <w:tab w:val="left" w:pos="1134" w:leader="none"/>
        </w:tabs>
        <w:ind w:left="0" w:firstLine="709"/>
        <w:jc w:val="both"/>
        <w:rPr>
          <w:sz w:val="24"/>
          <w:szCs w:val="24"/>
        </w:rPr>
      </w:pPr>
      <w:r>
        <w:rPr>
          <w:sz w:val="24"/>
          <w:szCs w:val="24"/>
        </w:rPr>
        <w:t xml:space="preserve">Гарантийный срок на Товар, </w:t>
      </w:r>
      <w:r>
        <w:rPr>
          <w:sz w:val="24"/>
          <w:szCs w:val="24"/>
          <w:highlight w:val="lightGray"/>
        </w:rPr>
        <w:t>поставленный по Договору</w:t>
      </w:r>
      <w:r>
        <w:rPr>
          <w:sz w:val="24"/>
          <w:szCs w:val="24"/>
        </w:rPr>
        <w:t xml:space="preserve">, составляет </w:t>
      </w:r>
      <w:r>
        <w:rPr>
          <w:sz w:val="24"/>
          <w:szCs w:val="24"/>
          <w:highlight w:val="lightGray"/>
        </w:rPr>
        <w:t>____ (______)</w:t>
      </w:r>
      <w:r>
        <w:rPr>
          <w:sz w:val="24"/>
          <w:szCs w:val="24"/>
        </w:rPr>
        <w:t xml:space="preserve"> месяцев и начинает течь с даты подписания Сторонами УПД.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1"/>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и/или дефекты Товара, если не докажет, что такие недостатки, несоответствия и/или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1"/>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и/или дефектах. Если к указанному в настоящем пункте сроку представитель Поставщика не прибудет, Акт о недостатках, несоответствиях и/или дефектах будет составлен Покупателем в одностороннем порядке и будет признан Сторонами действительным.</w:t>
      </w:r>
    </w:p>
    <w:p>
      <w:pPr>
        <w:pStyle w:val="Normal"/>
        <w:widowControl/>
        <w:numPr>
          <w:ilvl w:val="1"/>
          <w:numId w:val="1"/>
        </w:numPr>
        <w:shd w:val="clear" w:color="auto" w:fill="FFFFFF"/>
        <w:tabs>
          <w:tab w:val="clear" w:pos="708"/>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w:t>
      </w:r>
      <w:r>
        <w:rPr>
          <w:sz w:val="24"/>
          <w:szCs w:val="24"/>
          <w:highlight w:val="lightGray"/>
        </w:rPr>
        <w:t>или ремонта</w:t>
      </w:r>
      <w:r>
        <w:rPr>
          <w:sz w:val="24"/>
          <w:szCs w:val="24"/>
        </w:rPr>
        <w:t xml:space="preserve"> Товара. </w:t>
      </w:r>
    </w:p>
    <w:p>
      <w:pPr>
        <w:pStyle w:val="Normal"/>
        <w:widowControl/>
        <w:shd w:val="clear" w:color="auto" w:fill="FFFFFF"/>
        <w:tabs>
          <w:tab w:val="clear" w:pos="708"/>
          <w:tab w:val="left" w:pos="1134" w:leader="none"/>
        </w:tabs>
        <w:ind w:firstLine="709"/>
        <w:jc w:val="both"/>
        <w:rPr>
          <w:sz w:val="24"/>
          <w:szCs w:val="24"/>
        </w:rPr>
      </w:pPr>
      <w:r>
        <w:rPr>
          <w:sz w:val="24"/>
          <w:szCs w:val="24"/>
          <w:highlight w:val="lightGray"/>
        </w:rPr>
        <w:t>Устранение недостатков путем ремонта Товара может осуществляться только по письменному согласованию с Покупателем</w:t>
      </w:r>
      <w:r>
        <w:rPr>
          <w:sz w:val="24"/>
          <w:szCs w:val="24"/>
        </w:rPr>
        <w:t xml:space="preserve">.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1"/>
        </w:numPr>
        <w:shd w:val="clear" w:color="auto" w:fill="FFFFFF"/>
        <w:tabs>
          <w:tab w:val="clear" w:pos="708"/>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1"/>
        </w:numPr>
        <w:shd w:val="clear" w:color="auto" w:fill="FFFFFF"/>
        <w:tabs>
          <w:tab w:val="clear" w:pos="708"/>
          <w:tab w:val="left" w:pos="1134" w:leader="none"/>
        </w:tabs>
        <w:ind w:left="0" w:firstLine="709"/>
        <w:jc w:val="both"/>
        <w:rPr>
          <w:sz w:val="24"/>
          <w:szCs w:val="24"/>
        </w:rPr>
      </w:pPr>
      <w:r>
        <w:rPr>
          <w:sz w:val="24"/>
          <w:szCs w:val="24"/>
          <w:highlight w:val="lightGray"/>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w:t>
      </w:r>
      <w:r>
        <w:rPr>
          <w:sz w:val="24"/>
          <w:szCs w:val="24"/>
        </w:rPr>
        <w:t xml:space="preserve"> Гарантийный срок на замененную </w:t>
      </w:r>
      <w:r>
        <w:rPr>
          <w:sz w:val="24"/>
          <w:szCs w:val="24"/>
          <w:highlight w:val="lightGray"/>
        </w:rPr>
        <w:t>или отремонтированную</w:t>
      </w:r>
      <w:r>
        <w:rPr>
          <w:sz w:val="24"/>
          <w:szCs w:val="24"/>
        </w:rPr>
        <w:t xml:space="preserve">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1"/>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8"/>
          <w:tab w:val="left" w:pos="1190" w:leader="none"/>
        </w:tabs>
        <w:ind w:firstLine="709"/>
        <w:jc w:val="both"/>
        <w:rPr>
          <w:sz w:val="24"/>
          <w:szCs w:val="24"/>
        </w:rPr>
      </w:pPr>
      <w:r>
        <w:rPr>
          <w:sz w:val="24"/>
          <w:szCs w:val="24"/>
        </w:rPr>
      </w:r>
    </w:p>
    <w:p>
      <w:pPr>
        <w:pStyle w:val="Normal"/>
        <w:numPr>
          <w:ilvl w:val="0"/>
          <w:numId w:val="1"/>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1"/>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1"/>
        </w:numPr>
        <w:tabs>
          <w:tab w:val="clear" w:pos="708"/>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p>
    <w:p>
      <w:pPr>
        <w:pStyle w:val="Normal"/>
        <w:widowControl/>
        <w:numPr>
          <w:ilvl w:val="1"/>
          <w:numId w:val="1"/>
        </w:numPr>
        <w:tabs>
          <w:tab w:val="clear" w:pos="708"/>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штрафной неустойки в размере 0,1 (ноль целых и одна десятая) процента от Цены Договора за каждый день просрочки.</w:t>
      </w:r>
    </w:p>
    <w:p>
      <w:pPr>
        <w:pStyle w:val="ListParagraph"/>
        <w:widowControl/>
        <w:numPr>
          <w:ilvl w:val="1"/>
          <w:numId w:val="1"/>
        </w:numPr>
        <w:shd w:val="clear" w:color="auto" w:fill="FFFFFF"/>
        <w:tabs>
          <w:tab w:val="clear" w:pos="708"/>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
        </w:numPr>
        <w:shd w:val="clear" w:color="auto" w:fill="FFFFFF"/>
        <w:tabs>
          <w:tab w:val="clear" w:pos="708"/>
          <w:tab w:val="left" w:pos="1276" w:leader="none"/>
        </w:tabs>
        <w:ind w:left="0" w:firstLine="709"/>
        <w:jc w:val="both"/>
        <w:rPr>
          <w:bCs/>
          <w:sz w:val="24"/>
          <w:szCs w:val="24"/>
          <w:highlight w:val="lightGray"/>
        </w:rPr>
      </w:pPr>
      <w:r>
        <w:rPr>
          <w:bCs/>
          <w:sz w:val="24"/>
          <w:szCs w:val="24"/>
          <w:highlight w:val="lightGray"/>
        </w:rPr>
        <w:t xml:space="preserve">Если в результате составления и выставления Поставщиком УПД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сроков предоставления УПД,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bCs/>
          <w:i/>
          <w:iCs/>
          <w:sz w:val="24"/>
          <w:szCs w:val="24"/>
          <w:highlight w:val="lightGray"/>
        </w:rPr>
        <w:t xml:space="preserve"> </w:t>
      </w:r>
      <w:r>
        <w:rPr>
          <w:bCs/>
          <w:i/>
          <w:iCs/>
          <w:sz w:val="24"/>
          <w:szCs w:val="24"/>
          <w:highlight w:val="lightGray"/>
          <w:lang w:val="en-GB"/>
        </w:rPr>
        <w:t>(</w:t>
      </w:r>
      <w:r>
        <w:rPr>
          <w:bCs/>
          <w:i/>
          <w:iCs/>
          <w:sz w:val="24"/>
          <w:szCs w:val="24"/>
          <w:highlight w:val="lightGray"/>
        </w:rPr>
        <w:t xml:space="preserve">если предусмотрен </w:t>
      </w:r>
      <w:r>
        <w:rPr>
          <w:bCs/>
          <w:i/>
          <w:iCs/>
          <w:sz w:val="24"/>
          <w:szCs w:val="24"/>
          <w:highlight w:val="lightGray"/>
          <w:lang w:val="en-GB"/>
        </w:rPr>
        <w:t>НДС)</w:t>
      </w:r>
    </w:p>
    <w:p>
      <w:pPr>
        <w:pStyle w:val="ListParagraph"/>
        <w:widowControl/>
        <w:numPr>
          <w:ilvl w:val="1"/>
          <w:numId w:val="1"/>
        </w:numPr>
        <w:shd w:val="clear" w:color="auto" w:fill="FFFFFF"/>
        <w:tabs>
          <w:tab w:val="clear" w:pos="708"/>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
        </w:numPr>
        <w:tabs>
          <w:tab w:val="clear" w:pos="708"/>
          <w:tab w:val="left" w:pos="1276" w:leader="none"/>
        </w:tabs>
        <w:ind w:left="0" w:firstLine="709"/>
        <w:jc w:val="both"/>
        <w:rPr>
          <w:sz w:val="24"/>
          <w:szCs w:val="24"/>
        </w:rPr>
      </w:pPr>
      <w:r>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1"/>
        </w:numPr>
        <w:shd w:val="clear" w:color="auto" w:fill="FFFFFF"/>
        <w:tabs>
          <w:tab w:val="clear" w:pos="708"/>
          <w:tab w:val="left" w:pos="1276" w:leader="none"/>
        </w:tabs>
        <w:ind w:left="0" w:firstLine="709"/>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pPr>
        <w:pStyle w:val="ListParagraph"/>
        <w:widowControl/>
        <w:numPr>
          <w:ilvl w:val="1"/>
          <w:numId w:val="1"/>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widowControl/>
        <w:numPr>
          <w:ilvl w:val="1"/>
          <w:numId w:val="1"/>
        </w:numPr>
        <w:shd w:val="clear" w:color="auto" w:fill="FFFFFF"/>
        <w:tabs>
          <w:tab w:val="clear" w:pos="708"/>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1"/>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и/или реализации продукции и услуг Покупателя или его аффилированных лиц;</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1"/>
        </w:numPr>
        <w:shd w:val="clear" w:color="auto" w:fill="FFFFFF"/>
        <w:tabs>
          <w:tab w:val="clear" w:pos="708"/>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1"/>
        </w:numPr>
        <w:shd w:val="clear" w:color="auto" w:fill="FFFFFF"/>
        <w:tabs>
          <w:tab w:val="clear" w:pos="708"/>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1"/>
        </w:numPr>
        <w:shd w:val="clear" w:color="auto" w:fill="FFFFFF"/>
        <w:tabs>
          <w:tab w:val="clear" w:pos="708"/>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1"/>
        </w:numPr>
        <w:shd w:val="clear" w:color="auto" w:fill="FFFFFF"/>
        <w:tabs>
          <w:tab w:val="clear" w:pos="708"/>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1"/>
        </w:numPr>
        <w:shd w:val="clear" w:color="auto" w:fill="FFFFFF"/>
        <w:tabs>
          <w:tab w:val="clear" w:pos="708"/>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1"/>
        </w:numPr>
        <w:shd w:val="clear" w:color="auto" w:fill="FFFFFF"/>
        <w:tabs>
          <w:tab w:val="clear" w:pos="708"/>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1"/>
        </w:numPr>
        <w:shd w:val="clear" w:color="auto" w:fill="FFFFFF"/>
        <w:tabs>
          <w:tab w:val="clear" w:pos="708"/>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1"/>
        </w:numPr>
        <w:shd w:val="clear" w:color="auto" w:fill="FFFFFF"/>
        <w:tabs>
          <w:tab w:val="clear" w:pos="708"/>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1"/>
        </w:numPr>
        <w:shd w:val="clear" w:color="auto" w:fill="FFFFFF"/>
        <w:tabs>
          <w:tab w:val="clear" w:pos="708"/>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1"/>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1"/>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1"/>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 xml:space="preserve">8.7.1. 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1"/>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1"/>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bookmarkStart w:id="8"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1"/>
        </w:numPr>
        <w:shd w:val="clear" w:color="auto" w:fill="FFFFFF"/>
        <w:tabs>
          <w:tab w:val="clear" w:pos="708"/>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sz w:val="24"/>
            <w:szCs w:val="24"/>
          </w:rPr>
          <w:t>№ 18162/09</w:t>
        </w:r>
      </w:hyperlink>
      <w:r>
        <w:rPr>
          <w:bCs/>
          <w:sz w:val="24"/>
          <w:szCs w:val="24"/>
        </w:rPr>
        <w:t xml:space="preserve"> </w:t>
        <w:br/>
        <w:t xml:space="preserve">и от 25.05.2010 </w:t>
      </w:r>
      <w:hyperlink r:id="rId4">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и/или </w:t>
      </w:r>
    </w:p>
    <w:p>
      <w:pPr>
        <w:pStyle w:val="ListParagraph"/>
        <w:widowControl/>
        <w:numPr>
          <w:ilvl w:val="1"/>
          <w:numId w:val="11"/>
        </w:numPr>
        <w:shd w:val="clear" w:color="auto" w:fill="FFFFFF"/>
        <w:tabs>
          <w:tab w:val="clear" w:pos="708"/>
          <w:tab w:val="left" w:pos="1134" w:leader="none"/>
        </w:tabs>
        <w:ind w:left="0" w:firstLine="709"/>
        <w:jc w:val="both"/>
        <w:rPr>
          <w:bCs/>
          <w:sz w:val="24"/>
          <w:szCs w:val="24"/>
        </w:rPr>
      </w:pPr>
      <w:r>
        <w:rPr>
          <w:bCs/>
          <w:sz w:val="24"/>
          <w:szCs w:val="24"/>
        </w:rPr>
        <w:t xml:space="preserve">соответствующие </w:t>
      </w:r>
      <w:hyperlink r:id="rId5">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8"/>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bookmarkStart w:id="9"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9"/>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bookmarkStart w:id="10"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bookmarkStart w:id="11"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1"/>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bookmarkStart w:id="12"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2"/>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bookmarkStart w:id="13"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и/или нарушившим свои обязательства по Договору.</w:t>
      </w:r>
      <w:bookmarkEnd w:id="13"/>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ListParagraph"/>
        <w:widowControl/>
        <w:shd w:val="clear" w:color="auto" w:fill="FFFFFF"/>
        <w:tabs>
          <w:tab w:val="clear" w:pos="708"/>
          <w:tab w:val="left" w:pos="1134" w:leader="none"/>
        </w:tabs>
        <w:ind w:left="709" w:hanging="0"/>
        <w:jc w:val="both"/>
        <w:rPr>
          <w:bCs/>
          <w:sz w:val="24"/>
          <w:szCs w:val="24"/>
        </w:rPr>
      </w:pPr>
      <w:r>
        <w:rPr>
          <w:bCs/>
          <w:sz w:val="24"/>
          <w:szCs w:val="24"/>
        </w:rPr>
      </w:r>
    </w:p>
    <w:p>
      <w:pPr>
        <w:pStyle w:val="ListParagraph"/>
        <w:widowControl/>
        <w:numPr>
          <w:ilvl w:val="0"/>
          <w:numId w:val="1"/>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w:t>
      </w:r>
      <w:r>
        <w:rPr>
          <w:sz w:val="24"/>
          <w:szCs w:val="24"/>
          <w:highlight w:val="lightGray"/>
        </w:rPr>
        <w:t>/ индивидуальным предпринимателем</w:t>
      </w:r>
      <w:r>
        <w:rPr>
          <w:sz w:val="24"/>
          <w:szCs w:val="24"/>
        </w:rPr>
        <w:t xml:space="preserve">, надлежащим образом учрежденным </w:t>
      </w:r>
      <w:r>
        <w:rPr>
          <w:sz w:val="24"/>
          <w:szCs w:val="24"/>
          <w:highlight w:val="lightGray"/>
        </w:rPr>
        <w:t>/ зарегистрированным</w:t>
      </w:r>
      <w:r>
        <w:rPr>
          <w:sz w:val="24"/>
          <w:szCs w:val="24"/>
        </w:rPr>
        <w:t xml:space="preserve">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1"/>
        </w:numPr>
        <w:shd w:val="clear" w:color="auto" w:fill="FFFFFF"/>
        <w:tabs>
          <w:tab w:val="clear" w:pos="708"/>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1"/>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1"/>
        </w:numPr>
        <w:shd w:val="clear" w:color="auto" w:fill="FFFFFF"/>
        <w:tabs>
          <w:tab w:val="clear" w:pos="708"/>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1"/>
        </w:numPr>
        <w:shd w:val="clear" w:color="auto" w:fill="FFFFFF"/>
        <w:tabs>
          <w:tab w:val="clear" w:pos="708"/>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0" w:firstLine="709"/>
        <w:jc w:val="both"/>
        <w:rPr>
          <w:sz w:val="24"/>
          <w:szCs w:val="24"/>
        </w:rPr>
      </w:pPr>
      <w:r>
        <w:rPr>
          <w:sz w:val="24"/>
          <w:szCs w:val="24"/>
        </w:rPr>
      </w:r>
    </w:p>
    <w:p>
      <w:pPr>
        <w:pStyle w:val="ListParagraph"/>
        <w:widowControl/>
        <w:numPr>
          <w:ilvl w:val="0"/>
          <w:numId w:val="1"/>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1"/>
        </w:numPr>
        <w:shd w:val="clear" w:color="auto" w:fill="FFFFFF"/>
        <w:tabs>
          <w:tab w:val="clear" w:pos="708"/>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1"/>
        </w:numPr>
        <w:shd w:val="clear" w:color="auto" w:fill="FFFFFF"/>
        <w:tabs>
          <w:tab w:val="clear" w:pos="708"/>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1"/>
        </w:numPr>
        <w:shd w:val="clear" w:color="auto" w:fill="FFFFFF"/>
        <w:tabs>
          <w:tab w:val="clear" w:pos="708"/>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8"/>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60 (шестьдесят) календарных дней по причинам, не зависящим от Покупателя;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9"/>
        </w:numPr>
        <w:shd w:val="clear" w:color="auto" w:fill="FFFFFF"/>
        <w:tabs>
          <w:tab w:val="clear" w:pos="708"/>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9"/>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9"/>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1"/>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r>
        <w:rPr>
          <w:sz w:val="24"/>
          <w:szCs w:val="24"/>
          <w:highlight w:val="lightGray"/>
        </w:rPr>
        <w:t xml:space="preserve"> В соответствии с пунктом 2 статьи 425 ГК РФ, условия Договора применяются к отношениям Сторон, возникшим </w:t>
        <w:br/>
        <w:t xml:space="preserve">с __________ </w:t>
      </w:r>
      <w:r>
        <w:rPr>
          <w:i/>
          <w:iCs/>
          <w:sz w:val="24"/>
          <w:szCs w:val="24"/>
          <w:highlight w:val="lightGray"/>
        </w:rPr>
        <w:t>(в случае начала поставки до заключения договора)</w:t>
      </w:r>
      <w:r>
        <w:rPr>
          <w:sz w:val="24"/>
          <w:szCs w:val="24"/>
        </w:rPr>
        <w:t>.</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bookmarkStart w:id="14" w:name="_Ref361338004"/>
      <w:r>
        <w:rPr>
          <w:sz w:val="24"/>
          <w:szCs w:val="24"/>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4"/>
      <w:r>
        <w:rPr>
          <w:sz w:val="24"/>
          <w:szCs w:val="24"/>
        </w:rPr>
        <w:t xml:space="preserve"> </w:t>
      </w:r>
    </w:p>
    <w:p>
      <w:pPr>
        <w:pStyle w:val="ListParagraph"/>
        <w:widowControl/>
        <w:numPr>
          <w:ilvl w:val="1"/>
          <w:numId w:val="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УПД, накладные, уведомления и/или сообщения направляются Стороне-получателю следующими способами: </w:t>
      </w:r>
    </w:p>
    <w:p>
      <w:pPr>
        <w:pStyle w:val="ListParagraph"/>
        <w:numPr>
          <w:ilvl w:val="0"/>
          <w:numId w:val="0"/>
        </w:numPr>
        <w:tabs>
          <w:tab w:val="clear" w:pos="708"/>
        </w:tabs>
        <w:ind w:left="0" w:hanging="0"/>
        <w:jc w:val="both"/>
        <w:rPr>
          <w:sz w:val="24"/>
          <w:szCs w:val="24"/>
        </w:rPr>
      </w:pPr>
      <w:r>
        <w:rPr>
          <w:bCs/>
          <w:sz w:val="24"/>
          <w:szCs w:val="24"/>
        </w:rPr>
        <w:t xml:space="preserve">       </w:t>
      </w:r>
      <w:r>
        <w:rPr>
          <w:bCs/>
          <w:sz w:val="24"/>
          <w:szCs w:val="24"/>
        </w:rPr>
        <w:t xml:space="preserve">13.7.1. По </w:t>
      </w:r>
      <w:bookmarkStart w:id="15" w:name="_Hlk154477081"/>
      <w:r>
        <w:rPr>
          <w:bCs/>
          <w:sz w:val="24"/>
          <w:szCs w:val="24"/>
        </w:rPr>
        <w:t>адресу ее места нахождения, указанному в 15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5"/>
      <w:r>
        <w:rPr>
          <w:sz w:val="24"/>
          <w:szCs w:val="24"/>
        </w:rPr>
        <w:t>:</w:t>
      </w:r>
    </w:p>
    <w:p>
      <w:pPr>
        <w:pStyle w:val="ListParagraph"/>
        <w:numPr>
          <w:ilvl w:val="0"/>
          <w:numId w:val="13"/>
        </w:numPr>
        <w:tabs>
          <w:tab w:val="clear" w:pos="708"/>
          <w:tab w:val="left" w:pos="993" w:leader="none"/>
        </w:tabs>
        <w:ind w:left="0" w:firstLine="709"/>
        <w:jc w:val="both"/>
        <w:rPr>
          <w:sz w:val="24"/>
          <w:szCs w:val="24"/>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13"/>
        </w:numPr>
        <w:tabs>
          <w:tab w:val="clear" w:pos="708"/>
          <w:tab w:val="left" w:pos="993" w:leader="none"/>
        </w:tabs>
        <w:ind w:left="0" w:firstLine="709"/>
        <w:jc w:val="both"/>
        <w:rPr>
          <w:sz w:val="24"/>
          <w:szCs w:val="24"/>
        </w:rPr>
      </w:pPr>
      <w:bookmarkStart w:id="16"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6"/>
    </w:p>
    <w:p>
      <w:pPr>
        <w:pStyle w:val="ListParagraph"/>
        <w:numPr>
          <w:ilvl w:val="0"/>
          <w:numId w:val="0"/>
        </w:numPr>
        <w:tabs>
          <w:tab w:val="clear" w:pos="708"/>
        </w:tabs>
        <w:ind w:left="0" w:hanging="0"/>
        <w:jc w:val="both"/>
        <w:rPr>
          <w:sz w:val="24"/>
          <w:szCs w:val="24"/>
        </w:rPr>
      </w:pPr>
      <w:r>
        <w:rPr>
          <w:bCs/>
          <w:sz w:val="24"/>
          <w:szCs w:val="24"/>
        </w:rPr>
        <w:t xml:space="preserve">    </w:t>
      </w:r>
      <w:r>
        <w:rPr>
          <w:bCs/>
          <w:sz w:val="24"/>
          <w:szCs w:val="24"/>
        </w:rPr>
        <w:t xml:space="preserve">13.7.2. Посредством </w:t>
      </w:r>
      <w:bookmarkStart w:id="17"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17"/>
      <w:r>
        <w:rPr>
          <w:sz w:val="24"/>
          <w:szCs w:val="24"/>
        </w:rPr>
        <w:t>.</w:t>
      </w:r>
    </w:p>
    <w:p>
      <w:pPr>
        <w:pStyle w:val="ListParagraph"/>
        <w:widowControl/>
        <w:numPr>
          <w:ilvl w:val="1"/>
          <w:numId w:val="1"/>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highlight w:val="none"/>
          <w:shd w:fill="auto" w:val="clear"/>
        </w:rPr>
      </w:pPr>
      <w:r>
        <w:rPr>
          <w:sz w:val="24"/>
          <w:szCs w:val="24"/>
          <w:shd w:fill="auto" w:val="clear"/>
        </w:rPr>
        <w:t xml:space="preserve">Уступка </w:t>
      </w:r>
      <w:bookmarkStart w:id="18" w:name="_Hlk154477337"/>
      <w:r>
        <w:rPr>
          <w:sz w:val="24"/>
          <w:szCs w:val="24"/>
          <w:shd w:fill="auto" w:val="clear"/>
        </w:rPr>
        <w:t xml:space="preserve">(передача),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18"/>
      <w:r>
        <w:rPr>
          <w:bCs/>
          <w:sz w:val="24"/>
          <w:szCs w:val="24"/>
          <w:shd w:fill="auto" w:val="clear"/>
        </w:rPr>
        <w:t>.</w:t>
      </w:r>
      <w:r>
        <w:rPr>
          <w:sz w:val="24"/>
          <w:szCs w:val="24"/>
          <w:shd w:fill="auto" w:val="clear"/>
        </w:rPr>
        <w:t xml:space="preserve"> </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highlight w:val="none"/>
          <w:shd w:fill="auto" w:val="clear"/>
        </w:rPr>
      </w:pPr>
      <w:r>
        <w:rPr>
          <w:sz w:val="24"/>
          <w:szCs w:val="24"/>
          <w:shd w:fill="auto"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highlight w:val="none"/>
          <w:shd w:fill="auto" w:val="clear"/>
        </w:rPr>
      </w:pPr>
      <w:bookmarkStart w:id="19" w:name="_Hlk154477413"/>
      <w:r>
        <w:rPr>
          <w:sz w:val="24"/>
          <w:szCs w:val="24"/>
          <w:shd w:fill="auto" w:val="clear"/>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19"/>
      <w:r>
        <w:rPr>
          <w:sz w:val="24"/>
          <w:szCs w:val="24"/>
          <w:shd w:fill="auto" w:val="clear"/>
        </w:rPr>
        <w:t>.</w:t>
      </w:r>
    </w:p>
    <w:p>
      <w:pPr>
        <w:pStyle w:val="ListParagraph"/>
        <w:widowControl/>
        <w:shd w:val="clear" w:color="auto" w:fill="FFFFFF"/>
        <w:tabs>
          <w:tab w:val="clear" w:pos="708"/>
          <w:tab w:val="left" w:pos="0" w:leader="none"/>
          <w:tab w:val="left" w:pos="1418" w:leader="none"/>
        </w:tabs>
        <w:ind w:left="0" w:firstLine="709"/>
        <w:jc w:val="both"/>
        <w:rPr>
          <w:highlight w:val="none"/>
          <w:shd w:fill="auto" w:val="clear"/>
        </w:rPr>
      </w:pPr>
      <w:bookmarkStart w:id="20" w:name="_Hlk154477404"/>
      <w:bookmarkStart w:id="21" w:name="_Hlk154477430"/>
      <w:r>
        <w:rPr>
          <w:sz w:val="24"/>
          <w:szCs w:val="24"/>
          <w:shd w:fill="auto" w:val="clear"/>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0"/>
      <w:bookmarkEnd w:id="21"/>
    </w:p>
    <w:p>
      <w:pPr>
        <w:pStyle w:val="ListParagraph"/>
        <w:widowControl/>
        <w:shd w:val="clear" w:color="auto" w:fill="FFFFFF"/>
        <w:tabs>
          <w:tab w:val="clear" w:pos="708"/>
          <w:tab w:val="left" w:pos="0" w:leader="none"/>
          <w:tab w:val="left" w:pos="1418" w:leader="none"/>
        </w:tabs>
        <w:ind w:left="0" w:firstLine="709"/>
        <w:jc w:val="both"/>
        <w:rPr>
          <w:sz w:val="24"/>
          <w:szCs w:val="24"/>
        </w:rPr>
      </w:pPr>
      <w:r>
        <w:rPr>
          <w:sz w:val="24"/>
          <w:szCs w:val="24"/>
        </w:rPr>
      </w:r>
    </w:p>
    <w:p>
      <w:pPr>
        <w:pStyle w:val="Normal"/>
        <w:widowControl/>
        <w:numPr>
          <w:ilvl w:val="0"/>
          <w:numId w:val="1"/>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suppressAutoHyphens w:val="true"/>
        <w:ind w:firstLine="709"/>
        <w:jc w:val="both"/>
        <w:rPr>
          <w:rFonts w:eastAsia="Calibri"/>
          <w:sz w:val="24"/>
          <w:szCs w:val="24"/>
          <w:lang w:eastAsia="en-US"/>
        </w:rPr>
      </w:pPr>
      <w:r>
        <w:rPr>
          <w:rFonts w:eastAsia="Calibri"/>
          <w:sz w:val="24"/>
          <w:szCs w:val="24"/>
          <w:lang w:eastAsia="en-US"/>
        </w:rPr>
        <w:t>Приложение № 1 — Техническое требование</w:t>
      </w:r>
    </w:p>
    <w:p>
      <w:pPr>
        <w:pStyle w:val="Normal"/>
        <w:widowControl/>
        <w:shd w:val="clear" w:color="auto" w:fill="FFFFFF"/>
        <w:tabs>
          <w:tab w:val="clear" w:pos="708"/>
          <w:tab w:val="left" w:pos="0" w:leader="none"/>
        </w:tabs>
        <w:suppressAutoHyphens w:val="true"/>
        <w:ind w:firstLine="709"/>
        <w:jc w:val="both"/>
        <w:rPr>
          <w:rFonts w:eastAsia="Calibri"/>
          <w:sz w:val="24"/>
          <w:szCs w:val="24"/>
          <w:lang w:eastAsia="en-US"/>
        </w:rPr>
      </w:pPr>
      <w:bookmarkStart w:id="22" w:name="sub_1"/>
      <w:r>
        <w:rPr>
          <w:rFonts w:eastAsia="Calibri"/>
          <w:sz w:val="24"/>
          <w:szCs w:val="24"/>
          <w:lang w:eastAsia="en-US"/>
        </w:rPr>
        <w:t>Приложение № 2 – Спецификация;</w:t>
      </w:r>
    </w:p>
    <w:p>
      <w:pPr>
        <w:pStyle w:val="Normal"/>
        <w:widowControl/>
        <w:shd w:val="clear" w:color="auto" w:fill="FFFFFF"/>
        <w:tabs>
          <w:tab w:val="clear" w:pos="708"/>
          <w:tab w:val="left" w:pos="0" w:leader="none"/>
          <w:tab w:val="left" w:pos="2694" w:leader="none"/>
        </w:tabs>
        <w:suppressAutoHyphens w:val="true"/>
        <w:ind w:firstLine="709"/>
        <w:jc w:val="both"/>
        <w:rPr>
          <w:sz w:val="24"/>
          <w:szCs w:val="24"/>
          <w:lang w:eastAsia="x-none"/>
        </w:rPr>
      </w:pPr>
      <w:r>
        <w:rPr>
          <w:sz w:val="24"/>
          <w:szCs w:val="24"/>
          <w:lang w:eastAsia="x-none"/>
        </w:rPr>
        <w:t>Приложение № 3 –</w:t>
      </w:r>
      <w:r>
        <w:rPr>
          <w:rFonts w:eastAsia="Calibri"/>
          <w:sz w:val="24"/>
          <w:szCs w:val="24"/>
          <w:lang w:eastAsia="en-US"/>
        </w:rPr>
        <w:t xml:space="preserve"> Форма Заявки на поставку Товара;</w:t>
      </w:r>
      <w:bookmarkEnd w:id="22"/>
    </w:p>
    <w:p>
      <w:pPr>
        <w:pStyle w:val="Normal"/>
        <w:ind w:firstLine="709"/>
        <w:jc w:val="both"/>
        <w:rPr>
          <w:bCs/>
          <w:sz w:val="24"/>
          <w:szCs w:val="24"/>
        </w:rPr>
      </w:pPr>
      <w:r>
        <w:rPr>
          <w:bCs/>
          <w:sz w:val="24"/>
          <w:szCs w:val="24"/>
        </w:rPr>
        <w:t>Приложение № 4 </w:t>
      </w:r>
      <w:r>
        <w:rPr>
          <w:rFonts w:eastAsia="Calibri"/>
          <w:sz w:val="24"/>
          <w:szCs w:val="24"/>
          <w:lang w:eastAsia="en-US"/>
        </w:rPr>
        <w:t>–</w:t>
      </w:r>
      <w:r>
        <w:rPr>
          <w:bCs/>
          <w:sz w:val="24"/>
          <w:szCs w:val="24"/>
        </w:rPr>
        <w:t>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1"/>
        </w:numPr>
        <w:shd w:val="clear" w:color="auto" w:fill="FFFFFF"/>
        <w:ind w:left="0" w:hanging="0"/>
        <w:jc w:val="center"/>
        <w:rPr>
          <w:b/>
          <w:bCs/>
          <w:sz w:val="24"/>
          <w:szCs w:val="24"/>
        </w:rPr>
      </w:pPr>
      <w:r>
        <w:rPr>
          <w:b/>
          <w:bCs/>
          <w:sz w:val="24"/>
          <w:szCs w:val="24"/>
        </w:rPr>
        <w:t>Адреса и платежные реквизиты Сторон</w:t>
      </w:r>
    </w:p>
    <w:p>
      <w:pPr>
        <w:pStyle w:val="Normal"/>
        <w:rPr>
          <w:sz w:val="24"/>
          <w:szCs w:val="24"/>
        </w:rPr>
      </w:pPr>
      <w:r>
        <w:rPr>
          <w:sz w:val="24"/>
          <w:szCs w:val="24"/>
        </w:rPr>
      </w:r>
    </w:p>
    <w:tbl>
      <w:tblPr>
        <w:tblStyle w:val="a9"/>
        <w:tblW w:w="1019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97"/>
        <w:gridCol w:w="5097"/>
      </w:tblGrid>
      <w:tr>
        <w:trPr/>
        <w:tc>
          <w:tcPr>
            <w:tcW w:w="5097"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sz w:val="24"/>
                <w:szCs w:val="24"/>
              </w:rPr>
            </w:pPr>
            <w:r>
              <w:rPr>
                <w:rFonts w:eastAsia="Times New Roman" w:cs="Times New Roman"/>
                <w:b/>
                <w:bCs/>
                <w:color w:val="000000"/>
                <w:kern w:val="0"/>
                <w:sz w:val="24"/>
                <w:szCs w:val="24"/>
                <w:lang w:val="ru-RU" w:eastAsia="ru-RU" w:bidi="ar-SA"/>
              </w:rPr>
              <w:t>ПОКУПАТЕЛЬ:</w:t>
            </w:r>
          </w:p>
        </w:tc>
        <w:tc>
          <w:tcPr>
            <w:tcW w:w="5097"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sz w:val="24"/>
                <w:szCs w:val="24"/>
              </w:rPr>
            </w:pPr>
            <w:r>
              <w:rPr>
                <w:rFonts w:eastAsia="Times New Roman" w:cs="Times New Roman"/>
                <w:b/>
                <w:bCs/>
                <w:color w:val="000000"/>
                <w:kern w:val="0"/>
                <w:sz w:val="24"/>
                <w:szCs w:val="24"/>
                <w:lang w:val="ru-RU" w:eastAsia="ru-RU" w:bidi="ar-SA"/>
              </w:rPr>
              <w:t>ПОСТАВЩИК:</w:t>
            </w:r>
          </w:p>
        </w:tc>
      </w:tr>
      <w:tr>
        <w:trPr/>
        <w:tc>
          <w:tcPr>
            <w:tcW w:w="5097" w:type="dxa"/>
            <w:tcBorders>
              <w:top w:val="nil"/>
              <w:left w:val="nil"/>
              <w:bottom w:val="nil"/>
              <w:right w:val="nil"/>
            </w:tcBorders>
          </w:tcPr>
          <w:p>
            <w:pPr>
              <w:pStyle w:val="Normal"/>
              <w:widowControl w:val="false"/>
              <w:tabs>
                <w:tab w:val="clear" w:pos="708"/>
                <w:tab w:val="left" w:pos="851" w:leader="none"/>
              </w:tabs>
              <w:suppressAutoHyphens w:val="true"/>
              <w:spacing w:before="0" w:after="0"/>
              <w:contextualSpacing/>
              <w:jc w:val="left"/>
              <w:rPr>
                <w:b/>
                <w:sz w:val="24"/>
                <w:szCs w:val="24"/>
              </w:rPr>
            </w:pPr>
            <w:r>
              <w:rPr>
                <w:rFonts w:eastAsia="Times New Roman" w:cs="Times New Roman"/>
                <w:b/>
                <w:kern w:val="0"/>
                <w:sz w:val="24"/>
                <w:szCs w:val="24"/>
                <w:lang w:val="ru-RU" w:eastAsia="ru-RU" w:bidi="ar-SA"/>
              </w:rPr>
              <w:t>Акционерное общество «</w:t>
            </w:r>
            <w:r>
              <w:rPr>
                <w:rFonts w:eastAsia="Times New Roman" w:cs="Times New Roman"/>
                <w:b/>
                <w:bCs/>
                <w:kern w:val="0"/>
                <w:sz w:val="24"/>
                <w:szCs w:val="24"/>
                <w:lang w:val="ru-RU" w:eastAsia="ru-RU" w:bidi="ar-SA"/>
              </w:rPr>
              <w:t>Сервисная Компания РусГидро</w:t>
            </w:r>
            <w:r>
              <w:rPr>
                <w:rFonts w:eastAsia="Times New Roman" w:cs="Times New Roman"/>
                <w:b/>
                <w:kern w:val="0"/>
                <w:sz w:val="24"/>
                <w:szCs w:val="24"/>
                <w:lang w:val="ru-RU" w:eastAsia="ru-RU" w:bidi="ar-SA"/>
              </w:rPr>
              <w:t xml:space="preserve">» </w:t>
            </w:r>
          </w:p>
          <w:p>
            <w:pPr>
              <w:pStyle w:val="Normal"/>
              <w:widowControl w:val="false"/>
              <w:tabs>
                <w:tab w:val="clear" w:pos="708"/>
                <w:tab w:val="left" w:pos="851" w:leader="none"/>
              </w:tabs>
              <w:suppressAutoHyphens w:val="true"/>
              <w:spacing w:before="0" w:after="0"/>
              <w:contextualSpacing/>
              <w:jc w:val="both"/>
              <w:rPr>
                <w:b/>
                <w:sz w:val="24"/>
                <w:szCs w:val="24"/>
              </w:rPr>
            </w:pPr>
            <w:r>
              <w:rPr>
                <w:rFonts w:eastAsia="Times New Roman" w:cs="Times New Roman"/>
                <w:b/>
                <w:kern w:val="0"/>
                <w:sz w:val="24"/>
                <w:szCs w:val="24"/>
                <w:lang w:val="ru-RU" w:eastAsia="ru-RU" w:bidi="ar-SA"/>
              </w:rPr>
              <w:t>(</w:t>
            </w:r>
            <w:r>
              <w:rPr>
                <w:rFonts w:eastAsia="Times New Roman" w:cs="Times New Roman"/>
                <w:b/>
                <w:bCs/>
                <w:kern w:val="0"/>
                <w:sz w:val="24"/>
                <w:szCs w:val="24"/>
                <w:lang w:val="ru-RU" w:eastAsia="ru-RU" w:bidi="ar-SA"/>
              </w:rPr>
              <w:t>АО «СК РусГидро»</w:t>
            </w:r>
            <w:r>
              <w:rPr>
                <w:rFonts w:eastAsia="Times New Roman" w:cs="Times New Roman"/>
                <w:b/>
                <w:kern w:val="0"/>
                <w:sz w:val="24"/>
                <w:szCs w:val="24"/>
                <w:lang w:val="ru-RU" w:eastAsia="ru-RU" w:bidi="ar-SA"/>
              </w:rPr>
              <w:t>)</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 xml:space="preserve">Адрес (юридический/почтовый):  </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 xml:space="preserve">680000, Хабаровский край, г. Хабаровск, </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 xml:space="preserve">ул. Тургенева, дом 80, этаж 2, помещ. </w:t>
            </w:r>
            <w:r>
              <w:rPr>
                <w:rFonts w:eastAsia="Times New Roman" w:cs="Times New Roman"/>
                <w:kern w:val="0"/>
                <w:sz w:val="24"/>
                <w:szCs w:val="24"/>
                <w:lang w:val="en-US" w:eastAsia="ru-RU" w:bidi="ar-SA"/>
              </w:rPr>
              <w:t>II</w:t>
            </w:r>
            <w:r>
              <w:rPr>
                <w:rFonts w:eastAsia="Times New Roman" w:cs="Times New Roman"/>
                <w:kern w:val="0"/>
                <w:sz w:val="24"/>
                <w:szCs w:val="24"/>
                <w:lang w:val="ru-RU" w:eastAsia="ru-RU" w:bidi="ar-SA"/>
              </w:rPr>
              <w:t xml:space="preserve"> (1-13)</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ОГРН 1042502690339</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ИНН 2526007482 КПП 272101001</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р/с 40702810223022005387</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 xml:space="preserve">Филиал Банка ВТБ (ПАО) в г. Хабаровске </w:t>
            </w:r>
            <w:bookmarkStart w:id="23" w:name="_GoBack"/>
            <w:bookmarkEnd w:id="23"/>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к/с 30101810400000000727</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БИК 040813727</w:t>
            </w:r>
          </w:p>
          <w:p>
            <w:pPr>
              <w:pStyle w:val="Normal"/>
              <w:widowControl w:val="false"/>
              <w:tabs>
                <w:tab w:val="clear" w:pos="708"/>
                <w:tab w:val="left" w:pos="426" w:leader="none"/>
              </w:tabs>
              <w:suppressAutoHyphens w:val="true"/>
              <w:spacing w:before="0" w:after="0"/>
              <w:jc w:val="left"/>
              <w:rPr>
                <w:b/>
                <w:bCs/>
                <w:color w:val="000000"/>
                <w:sz w:val="24"/>
                <w:szCs w:val="24"/>
              </w:rPr>
            </w:pPr>
            <w:r>
              <w:rPr>
                <w:rFonts w:eastAsia="Times New Roman" w:cs="Times New Roman"/>
                <w:color w:val="000000"/>
                <w:kern w:val="0"/>
                <w:sz w:val="24"/>
                <w:szCs w:val="24"/>
                <w:lang w:val="en-US" w:eastAsia="ru-RU" w:bidi="ar-SA"/>
              </w:rPr>
              <w:t>E</w:t>
            </w:r>
            <w:r>
              <w:rPr>
                <w:rFonts w:eastAsia="Times New Roman" w:cs="Times New Roman"/>
                <w:color w:val="000000"/>
                <w:kern w:val="0"/>
                <w:sz w:val="24"/>
                <w:szCs w:val="24"/>
                <w:lang w:val="ru-RU" w:eastAsia="ru-RU" w:bidi="ar-SA"/>
              </w:rPr>
              <w:t>-</w:t>
            </w:r>
            <w:r>
              <w:rPr>
                <w:rFonts w:eastAsia="Times New Roman" w:cs="Times New Roman"/>
                <w:color w:val="000000"/>
                <w:kern w:val="0"/>
                <w:sz w:val="24"/>
                <w:szCs w:val="24"/>
                <w:lang w:val="en-US" w:eastAsia="ru-RU" w:bidi="ar-SA"/>
              </w:rPr>
              <w:t>mail</w:t>
            </w:r>
            <w:r>
              <w:rPr>
                <w:rFonts w:eastAsia="Times New Roman" w:cs="Times New Roman"/>
                <w:color w:val="000000"/>
                <w:kern w:val="0"/>
                <w:sz w:val="24"/>
                <w:szCs w:val="24"/>
                <w:lang w:val="ru-RU" w:eastAsia="ru-RU" w:bidi="ar-SA"/>
              </w:rPr>
              <w:t xml:space="preserve">: </w:t>
            </w:r>
            <w:r>
              <w:rPr>
                <w:rFonts w:eastAsia="Times New Roman" w:cs="Times New Roman"/>
                <w:color w:val="000000"/>
                <w:kern w:val="0"/>
                <w:sz w:val="24"/>
                <w:szCs w:val="24"/>
                <w:lang w:val="en-GB" w:eastAsia="ru-RU" w:bidi="ar-SA"/>
              </w:rPr>
              <w:t>sk</w:t>
            </w:r>
            <w:r>
              <w:rPr>
                <w:rFonts w:eastAsia="Times New Roman" w:cs="Times New Roman"/>
                <w:color w:val="000000"/>
                <w:kern w:val="0"/>
                <w:sz w:val="24"/>
                <w:szCs w:val="24"/>
                <w:lang w:val="ru-RU" w:eastAsia="ru-RU" w:bidi="ar-SA"/>
              </w:rPr>
              <w:t>@</w:t>
            </w:r>
            <w:r>
              <w:rPr>
                <w:rFonts w:eastAsia="Times New Roman" w:cs="Times New Roman"/>
                <w:color w:val="000000"/>
                <w:kern w:val="0"/>
                <w:sz w:val="24"/>
                <w:szCs w:val="24"/>
                <w:lang w:val="en-GB" w:eastAsia="ru-RU" w:bidi="ar-SA"/>
              </w:rPr>
              <w:t>rushydro</w:t>
            </w:r>
            <w:r>
              <w:rPr>
                <w:rFonts w:eastAsia="Times New Roman" w:cs="Times New Roman"/>
                <w:color w:val="000000"/>
                <w:kern w:val="0"/>
                <w:sz w:val="24"/>
                <w:szCs w:val="24"/>
                <w:lang w:val="ru-RU" w:eastAsia="ru-RU" w:bidi="ar-SA"/>
              </w:rPr>
              <w:t>.</w:t>
            </w:r>
            <w:r>
              <w:rPr>
                <w:rFonts w:eastAsia="Times New Roman" w:cs="Times New Roman"/>
                <w:color w:val="000000"/>
                <w:kern w:val="0"/>
                <w:sz w:val="24"/>
                <w:szCs w:val="24"/>
                <w:lang w:val="en-GB" w:eastAsia="ru-RU" w:bidi="ar-SA"/>
              </w:rPr>
              <w:t>r</w:t>
            </w:r>
            <w:r>
              <w:rPr>
                <w:rFonts w:eastAsia="Times New Roman" w:cs="Times New Roman"/>
                <w:color w:val="000000"/>
                <w:kern w:val="0"/>
                <w:sz w:val="24"/>
                <w:szCs w:val="24"/>
                <w:lang w:val="en-US" w:eastAsia="ru-RU" w:bidi="ar-SA"/>
              </w:rPr>
              <w:t>u</w:t>
            </w:r>
          </w:p>
        </w:tc>
        <w:tc>
          <w:tcPr>
            <w:tcW w:w="5097" w:type="dxa"/>
            <w:tcBorders>
              <w:top w:val="nil"/>
              <w:left w:val="nil"/>
              <w:bottom w:val="nil"/>
              <w:right w:val="nil"/>
            </w:tcBorders>
          </w:tcPr>
          <w:p>
            <w:pPr>
              <w:pStyle w:val="Normal"/>
              <w:widowControl w:val="false"/>
              <w:tabs>
                <w:tab w:val="clear" w:pos="708"/>
                <w:tab w:val="left" w:pos="5638" w:leader="none"/>
              </w:tabs>
              <w:suppressAutoHyphens w:val="true"/>
              <w:spacing w:before="0" w:after="0"/>
              <w:ind w:right="-22" w:hanging="0"/>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uppressAutoHyphens w:val="true"/>
              <w:spacing w:before="0" w:after="0"/>
              <w:ind w:right="-22" w:hanging="0"/>
              <w:jc w:val="left"/>
              <w:rPr>
                <w:color w:val="000000"/>
                <w:spacing w:val="-2"/>
                <w:sz w:val="24"/>
                <w:szCs w:val="24"/>
              </w:rPr>
            </w:pPr>
            <w:r>
              <w:rPr>
                <w:rFonts w:eastAsia="Times New Roman" w:cs="Times New Roman"/>
                <w:color w:val="000000"/>
                <w:spacing w:val="-2"/>
                <w:kern w:val="0"/>
                <w:sz w:val="24"/>
                <w:szCs w:val="24"/>
                <w:lang w:val="ru-RU" w:eastAsia="ru-RU" w:bidi="ar-SA"/>
              </w:rPr>
              <w:t>Адрес (место нахождения):</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Почтовый адрес:</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ОГРН 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ИНН __________ КПП 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р/с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К/с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rPr>
            </w:pPr>
            <w:r>
              <w:rPr>
                <w:rFonts w:eastAsia="Times New Roman" w:cs="Times New Roman"/>
                <w:color w:val="000000"/>
                <w:spacing w:val="-2"/>
                <w:kern w:val="0"/>
                <w:sz w:val="24"/>
                <w:szCs w:val="24"/>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БИК___________________________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rPr>
            </w:pPr>
            <w:r>
              <w:rPr>
                <w:rFonts w:eastAsia="Times New Roman" w:cs="Times New Roman"/>
                <w:color w:val="000000"/>
                <w:spacing w:val="-2"/>
                <w:kern w:val="0"/>
                <w:sz w:val="24"/>
                <w:szCs w:val="24"/>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uppressAutoHyphens w:val="true"/>
              <w:spacing w:before="0" w:after="0"/>
              <w:jc w:val="left"/>
              <w:rPr>
                <w:sz w:val="24"/>
                <w:szCs w:val="24"/>
              </w:rPr>
            </w:pPr>
            <w:r>
              <w:rPr>
                <w:rFonts w:eastAsia="Times New Roman" w:cs="Times New Roman"/>
                <w:kern w:val="0"/>
                <w:sz w:val="24"/>
                <w:szCs w:val="24"/>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b/>
                <w:bCs/>
                <w:color w:val="000000"/>
                <w:sz w:val="24"/>
                <w:szCs w:val="24"/>
              </w:rPr>
            </w:pPr>
            <w:r>
              <w:rPr>
                <w:rFonts w:eastAsia="Times New Roman" w:cs="Times New Roman"/>
                <w:kern w:val="0"/>
                <w:sz w:val="20"/>
                <w:szCs w:val="20"/>
                <w:lang w:val="ru-RU" w:eastAsia="ru-RU" w:bidi="ar-SA"/>
              </w:rPr>
              <w:t>(номер телефона, адрес электронной почты)</w:t>
            </w:r>
          </w:p>
        </w:tc>
      </w:tr>
      <w:tr>
        <w:trPr/>
        <w:tc>
          <w:tcPr>
            <w:tcW w:w="5097" w:type="dxa"/>
            <w:tcBorders>
              <w:top w:val="nil"/>
              <w:left w:val="nil"/>
              <w:bottom w:val="nil"/>
              <w:right w:val="nil"/>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__________________ / Н.Н. Клочков</w:t>
            </w:r>
          </w:p>
          <w:p>
            <w:pPr>
              <w:pStyle w:val="Normal"/>
              <w:widowControl w:val="false"/>
              <w:tabs>
                <w:tab w:val="clear" w:pos="708"/>
                <w:tab w:val="left" w:pos="426" w:leader="none"/>
              </w:tabs>
              <w:suppressAutoHyphens w:val="true"/>
              <w:spacing w:before="0" w:after="0"/>
              <w:jc w:val="left"/>
              <w:rPr>
                <w:b/>
                <w:bCs/>
                <w:color w:val="000000"/>
                <w:sz w:val="24"/>
                <w:szCs w:val="24"/>
              </w:rPr>
            </w:pPr>
            <w:r>
              <w:rPr>
                <w:b/>
                <w:bCs/>
                <w:color w:val="000000"/>
                <w:sz w:val="24"/>
                <w:szCs w:val="24"/>
              </w:rPr>
            </w:r>
          </w:p>
        </w:tc>
        <w:tc>
          <w:tcPr>
            <w:tcW w:w="5097"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sz w:val="24"/>
                <w:szCs w:val="24"/>
              </w:rPr>
            </w:pPr>
            <w:r>
              <w:rPr>
                <w:rFonts w:eastAsia="Times New Roman" w:cs="Times New Roman"/>
                <w:b/>
                <w:bCs/>
                <w:color w:val="000000"/>
                <w:kern w:val="0"/>
                <w:sz w:val="24"/>
                <w:szCs w:val="24"/>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b/>
                <w:bCs/>
                <w:color w:val="000000"/>
                <w:sz w:val="24"/>
                <w:szCs w:val="24"/>
              </w:rPr>
            </w:pPr>
            <w:r>
              <w:rPr>
                <w:b/>
                <w:bCs/>
                <w:color w:val="000000"/>
                <w:sz w:val="24"/>
                <w:szCs w:val="24"/>
              </w:rPr>
            </w:r>
          </w:p>
          <w:p>
            <w:pPr>
              <w:pStyle w:val="Normal"/>
              <w:widowControl w:val="false"/>
              <w:tabs>
                <w:tab w:val="clear" w:pos="708"/>
                <w:tab w:val="left" w:pos="426" w:leader="none"/>
              </w:tabs>
              <w:suppressAutoHyphens w:val="true"/>
              <w:spacing w:before="0" w:after="0"/>
              <w:jc w:val="left"/>
              <w:rPr>
                <w:b/>
                <w:bCs/>
                <w:color w:val="000000"/>
                <w:sz w:val="24"/>
                <w:szCs w:val="24"/>
              </w:rPr>
            </w:pPr>
            <w:r>
              <w:rPr>
                <w:b/>
                <w:bCs/>
                <w:color w:val="000000"/>
                <w:sz w:val="24"/>
                <w:szCs w:val="24"/>
              </w:rPr>
            </w:r>
          </w:p>
          <w:p>
            <w:pPr>
              <w:pStyle w:val="Normal"/>
              <w:widowControl w:val="false"/>
              <w:tabs>
                <w:tab w:val="clear" w:pos="708"/>
                <w:tab w:val="left" w:pos="426" w:leader="none"/>
              </w:tabs>
              <w:suppressAutoHyphens w:val="true"/>
              <w:spacing w:before="0" w:after="0"/>
              <w:jc w:val="left"/>
              <w:rPr>
                <w:b/>
                <w:bCs/>
                <w:color w:val="000000"/>
                <w:sz w:val="24"/>
                <w:szCs w:val="24"/>
              </w:rPr>
            </w:pPr>
            <w:r>
              <w:rPr>
                <w:b/>
                <w:bCs/>
                <w:color w:val="000000"/>
                <w:sz w:val="24"/>
                <w:szCs w:val="24"/>
              </w:rPr>
            </w:r>
          </w:p>
          <w:p>
            <w:pPr>
              <w:pStyle w:val="Normal"/>
              <w:widowControl w:val="false"/>
              <w:tabs>
                <w:tab w:val="clear" w:pos="708"/>
                <w:tab w:val="left" w:pos="426" w:leader="none"/>
              </w:tabs>
              <w:suppressAutoHyphens w:val="true"/>
              <w:spacing w:before="0" w:after="0"/>
              <w:jc w:val="left"/>
              <w:rPr>
                <w:b/>
                <w:bCs/>
                <w:color w:val="000000"/>
                <w:sz w:val="24"/>
                <w:szCs w:val="24"/>
              </w:rPr>
            </w:pPr>
            <w:r>
              <w:rPr>
                <w:rFonts w:eastAsia="Times New Roman" w:cs="Times New Roman"/>
                <w:b/>
                <w:bCs/>
                <w:color w:val="000000"/>
                <w:kern w:val="0"/>
                <w:sz w:val="24"/>
                <w:szCs w:val="24"/>
                <w:lang w:val="ru-RU" w:eastAsia="ru-RU" w:bidi="ar-SA"/>
              </w:rPr>
              <w:t>_________________ / _____________</w:t>
            </w:r>
          </w:p>
        </w:tc>
      </w:tr>
    </w:tbl>
    <w:p>
      <w:pPr>
        <w:pStyle w:val="Normal"/>
        <w:rPr>
          <w:b/>
          <w:bCs/>
          <w:sz w:val="24"/>
          <w:szCs w:val="24"/>
        </w:rPr>
      </w:pPr>
      <w:r>
        <w:rPr>
          <w:b/>
          <w:bCs/>
          <w:sz w:val="24"/>
          <w:szCs w:val="24"/>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t>Приложение № 1</w:t>
      </w:r>
    </w:p>
    <w:p>
      <w:pPr>
        <w:pStyle w:val="Normal"/>
        <w:suppressAutoHyphens w:val="true"/>
        <w:jc w:val="right"/>
        <w:rPr>
          <w:sz w:val="22"/>
          <w:szCs w:val="22"/>
        </w:rPr>
      </w:pPr>
      <w:r>
        <w:rPr>
          <w:sz w:val="22"/>
          <w:szCs w:val="22"/>
        </w:rPr>
        <w:t>к Договору поставки</w:t>
      </w:r>
    </w:p>
    <w:p>
      <w:pPr>
        <w:pStyle w:val="Normal"/>
        <w:suppressAutoHyphens w:val="true"/>
        <w:jc w:val="right"/>
        <w:rPr>
          <w:sz w:val="22"/>
          <w:szCs w:val="22"/>
        </w:rPr>
      </w:pPr>
      <w:r>
        <w:rPr>
          <w:sz w:val="22"/>
          <w:szCs w:val="22"/>
        </w:rPr>
        <w:t>от «____» _____20 _ г. № _____</w:t>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keepNext w:val="true"/>
        <w:keepLines/>
        <w:jc w:val="center"/>
        <w:rPr>
          <w:rFonts w:eastAsia="Calibri"/>
          <w:b/>
          <w:sz w:val="26"/>
          <w:szCs w:val="26"/>
        </w:rPr>
      </w:pPr>
      <w:r>
        <w:rPr>
          <w:rFonts w:eastAsia="Calibri"/>
          <w:b/>
          <w:sz w:val="26"/>
          <w:szCs w:val="26"/>
        </w:rPr>
        <w:t>Технические требования на поставку МТР</w:t>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t>«</w:t>
      </w:r>
      <w:r>
        <w:rPr>
          <w:rFonts w:eastAsia="Calibri"/>
          <w:b/>
          <w:i/>
        </w:rPr>
        <w:t>ОКПД 2 28.25.12.190 Поставка цилиндров для пароувлажнителей модели GiantSteam MAX</w:t>
      </w:r>
      <w:r>
        <w:rPr>
          <w:rFonts w:eastAsia="Calibri"/>
          <w:b/>
          <w:sz w:val="26"/>
          <w:szCs w:val="26"/>
        </w:rPr>
        <w:t>»</w:t>
      </w:r>
    </w:p>
    <w:p>
      <w:pPr>
        <w:pStyle w:val="Normal"/>
        <w:keepNext w:val="true"/>
        <w:keepLines/>
        <w:jc w:val="center"/>
        <w:rPr>
          <w:rFonts w:eastAsia="Calibri"/>
          <w:b/>
          <w:i/>
          <w:i/>
        </w:rPr>
      </w:pPr>
      <w:r>
        <w:rPr>
          <w:rFonts w:eastAsia="Calibri"/>
          <w:b/>
          <w:i/>
        </w:rPr>
      </w:r>
    </w:p>
    <w:p>
      <w:pPr>
        <w:pStyle w:val="Normal"/>
        <w:keepNext w:val="true"/>
        <w:keepLines/>
        <w:jc w:val="center"/>
        <w:rPr>
          <w:rFonts w:eastAsia="Calibri"/>
          <w:b/>
          <w:i/>
          <w:i/>
          <w:sz w:val="26"/>
          <w:szCs w:val="26"/>
        </w:rPr>
      </w:pPr>
      <w:r>
        <w:rPr>
          <w:rFonts w:eastAsia="Calibri"/>
          <w:b/>
          <w:sz w:val="26"/>
          <w:szCs w:val="26"/>
        </w:rPr>
        <w:t xml:space="preserve">Лот № </w:t>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sz w:val="28"/>
          <w:szCs w:val="28"/>
        </w:rPr>
      </w:pPr>
      <w:r>
        <w:rPr>
          <w:b/>
          <w:sz w:val="28"/>
          <w:szCs w:val="28"/>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r>
            <w:fldChar w:fldCharType="begin"/>
          </w:r>
          <w:r>
            <w:rPr>
              <w:webHidden/>
              <w:rStyle w:val="Style18"/>
              <w:vanish w:val="false"/>
            </w:rPr>
            <w:instrText xml:space="preserve"> TOC \z \o "1-4" \u \h</w:instrText>
          </w:r>
          <w:r>
            <w:rPr>
              <w:webHidden/>
              <w:rStyle w:val="Style18"/>
              <w:vanish w:val="false"/>
            </w:rPr>
            <w:fldChar w:fldCharType="separate"/>
          </w:r>
          <w:hyperlink w:anchor="_Toc224198617">
            <w:r>
              <w:rPr>
                <w:webHidden/>
                <w:rStyle w:val="Style18"/>
                <w:vanish w:val="false"/>
              </w:rPr>
              <w:t>1.</w:t>
            </w:r>
            <w:r>
              <w:rPr>
                <w:rStyle w:val="Style18"/>
                <w:rFonts w:eastAsia="" w:cs="" w:ascii="Calibri" w:hAnsi="Calibri" w:asciiTheme="minorHAnsi" w:cstheme="minorBidi" w:eastAsiaTheme="minorEastAsia" w:hAnsiTheme="minorHAnsi"/>
                <w:b w:val="false"/>
                <w:bCs w:val="false"/>
                <w:sz w:val="22"/>
                <w:szCs w:val="22"/>
              </w:rPr>
              <w:tab/>
            </w:r>
            <w:r>
              <w:rPr>
                <w:rStyle w:val="Style18"/>
              </w:rPr>
              <w:t>Общие сведения</w:t>
            </w:r>
            <w:r>
              <w:rPr>
                <w:webHidden/>
              </w:rPr>
              <w:fldChar w:fldCharType="begin"/>
            </w:r>
            <w:r>
              <w:rPr>
                <w:webHidden/>
              </w:rPr>
              <w:instrText xml:space="preserve">PAGEREF _Toc224198617 \h</w:instrText>
            </w:r>
            <w:r>
              <w:rPr>
                <w:webHidden/>
              </w:rPr>
              <w:fldChar w:fldCharType="separate"/>
            </w:r>
            <w:r>
              <w:rPr>
                <w:rStyle w:val="Style18"/>
                <w:vanish w:val="false"/>
              </w:rPr>
              <w:tab/>
              <w:t>3</w:t>
            </w:r>
            <w:r>
              <w:rPr>
                <w:webHidden/>
              </w:rPr>
              <w:fldChar w:fldCharType="end"/>
            </w:r>
          </w:hyperlink>
        </w:p>
        <w:p>
          <w:pPr>
            <w:pStyle w:val="TOC4"/>
            <w:tabs>
              <w:tab w:val="clear" w:pos="708"/>
              <w:tab w:val="left" w:pos="1120" w:leader="none"/>
              <w:tab w:val="right" w:pos="9911" w:leader="dot"/>
            </w:tabs>
            <w:rPr>
              <w:rFonts w:ascii="Calibri" w:hAnsi="Calibri" w:eastAsia="" w:cs="" w:asciiTheme="minorHAnsi" w:cstheme="minorBidi" w:eastAsiaTheme="minorEastAsia" w:hAnsiTheme="minorHAnsi"/>
              <w:sz w:val="22"/>
              <w:szCs w:val="22"/>
            </w:rPr>
          </w:pPr>
          <w:hyperlink w:anchor="_Toc224198618">
            <w:r>
              <w:rPr>
                <w:webHidden/>
                <w:rStyle w:val="Style18"/>
                <w:iCs/>
                <w:vanish w:val="false"/>
              </w:rPr>
              <w:t>1.1.</w:t>
            </w:r>
            <w:r>
              <w:rPr>
                <w:rStyle w:val="Style18"/>
                <w:rFonts w:eastAsia="" w:cs="" w:ascii="Calibri" w:hAnsi="Calibri" w:asciiTheme="minorHAnsi" w:cstheme="minorBidi" w:eastAsiaTheme="minorEastAsia" w:hAnsiTheme="minorHAnsi"/>
                <w:sz w:val="22"/>
                <w:szCs w:val="22"/>
              </w:rPr>
              <w:tab/>
            </w:r>
            <w:r>
              <w:rPr>
                <w:rStyle w:val="Style18"/>
              </w:rPr>
              <w:t>Обозначения и сокращения</w:t>
            </w:r>
            <w:r>
              <w:rPr>
                <w:webHidden/>
              </w:rPr>
              <w:fldChar w:fldCharType="begin"/>
            </w:r>
            <w:r>
              <w:rPr>
                <w:webHidden/>
              </w:rPr>
              <w:instrText xml:space="preserve">PAGEREF _Toc224198618 \h</w:instrText>
            </w:r>
            <w:r>
              <w:rPr>
                <w:webHidden/>
              </w:rPr>
              <w:fldChar w:fldCharType="separate"/>
            </w:r>
            <w:r>
              <w:rPr>
                <w:rStyle w:val="Style18"/>
                <w:vanish w:val="false"/>
              </w:rPr>
              <w:tab/>
              <w:t>3</w:t>
            </w:r>
            <w:r>
              <w:rPr>
                <w:webHidden/>
              </w:rPr>
              <w:fldChar w:fldCharType="end"/>
            </w:r>
          </w:hyperlink>
        </w:p>
        <w:p>
          <w:pPr>
            <w:pStyle w:val="TOC4"/>
            <w:tabs>
              <w:tab w:val="clear" w:pos="708"/>
              <w:tab w:val="left" w:pos="1120" w:leader="none"/>
              <w:tab w:val="right" w:pos="9911" w:leader="dot"/>
            </w:tabs>
            <w:rPr>
              <w:rFonts w:ascii="Calibri" w:hAnsi="Calibri" w:eastAsia="" w:cs="" w:asciiTheme="minorHAnsi" w:cstheme="minorBidi" w:eastAsiaTheme="minorEastAsia" w:hAnsiTheme="minorHAnsi"/>
              <w:sz w:val="22"/>
              <w:szCs w:val="22"/>
            </w:rPr>
          </w:pPr>
          <w:hyperlink w:anchor="_Toc224198619">
            <w:r>
              <w:rPr>
                <w:webHidden/>
                <w:rStyle w:val="Style18"/>
                <w:iCs/>
                <w:vanish w:val="false"/>
              </w:rPr>
              <w:t>1.2.</w:t>
            </w:r>
            <w:r>
              <w:rPr>
                <w:rStyle w:val="Style18"/>
                <w:rFonts w:eastAsia="" w:cs="" w:ascii="Calibri" w:hAnsi="Calibri" w:asciiTheme="minorHAnsi" w:cstheme="minorBidi" w:eastAsiaTheme="minorEastAsia" w:hAnsiTheme="minorHAnsi"/>
                <w:sz w:val="22"/>
                <w:szCs w:val="22"/>
              </w:rPr>
              <w:tab/>
            </w:r>
            <w:r>
              <w:rPr>
                <w:rStyle w:val="Style18"/>
              </w:rPr>
              <w:t>Наименование закупаемой продукции</w:t>
            </w:r>
            <w:r>
              <w:rPr>
                <w:webHidden/>
              </w:rPr>
              <w:fldChar w:fldCharType="begin"/>
            </w:r>
            <w:r>
              <w:rPr>
                <w:webHidden/>
              </w:rPr>
              <w:instrText xml:space="preserve">PAGEREF _Toc224198619 \h</w:instrText>
            </w:r>
            <w:r>
              <w:rPr>
                <w:webHidden/>
              </w:rPr>
              <w:fldChar w:fldCharType="separate"/>
            </w:r>
            <w:r>
              <w:rPr>
                <w:rStyle w:val="Style18"/>
                <w:vanish w:val="false"/>
              </w:rPr>
              <w:tab/>
              <w:t>4</w:t>
            </w:r>
            <w:r>
              <w:rPr>
                <w:webHidden/>
              </w:rPr>
              <w:fldChar w:fldCharType="end"/>
            </w:r>
          </w:hyperlink>
        </w:p>
        <w:p>
          <w:pPr>
            <w:pStyle w:val="TOC4"/>
            <w:tabs>
              <w:tab w:val="clear" w:pos="708"/>
              <w:tab w:val="left" w:pos="1120" w:leader="none"/>
              <w:tab w:val="right" w:pos="9911" w:leader="dot"/>
            </w:tabs>
            <w:rPr>
              <w:rFonts w:ascii="Calibri" w:hAnsi="Calibri" w:eastAsia="" w:cs="" w:asciiTheme="minorHAnsi" w:cstheme="minorBidi" w:eastAsiaTheme="minorEastAsia" w:hAnsiTheme="minorHAnsi"/>
              <w:sz w:val="22"/>
              <w:szCs w:val="22"/>
            </w:rPr>
          </w:pPr>
          <w:hyperlink w:anchor="_Toc224198620">
            <w:r>
              <w:rPr>
                <w:webHidden/>
                <w:rStyle w:val="Style18"/>
                <w:iCs/>
                <w:vanish w:val="false"/>
              </w:rPr>
              <w:t>1.3.</w:t>
            </w:r>
            <w:r>
              <w:rPr>
                <w:rStyle w:val="Style18"/>
                <w:rFonts w:eastAsia="" w:cs="" w:ascii="Calibri" w:hAnsi="Calibri" w:asciiTheme="minorHAnsi" w:cstheme="minorBidi" w:eastAsiaTheme="minorEastAsia" w:hAnsiTheme="minorHAnsi"/>
                <w:sz w:val="22"/>
                <w:szCs w:val="22"/>
              </w:rPr>
              <w:tab/>
            </w:r>
            <w:r>
              <w:rPr>
                <w:rStyle w:val="Style18"/>
              </w:rPr>
              <w:t>Цель использования закупаемой продукции</w:t>
            </w:r>
            <w:r>
              <w:rPr>
                <w:webHidden/>
              </w:rPr>
              <w:fldChar w:fldCharType="begin"/>
            </w:r>
            <w:r>
              <w:rPr>
                <w:webHidden/>
              </w:rPr>
              <w:instrText xml:space="preserve">PAGEREF _Toc224198620 \h</w:instrText>
            </w:r>
            <w:r>
              <w:rPr>
                <w:webHidden/>
              </w:rPr>
              <w:fldChar w:fldCharType="separate"/>
            </w:r>
            <w:r>
              <w:rPr>
                <w:rStyle w:val="Style18"/>
                <w:vanish w:val="false"/>
              </w:rPr>
              <w:tab/>
              <w:t>4</w:t>
            </w:r>
            <w:r>
              <w:rPr>
                <w:webHidden/>
              </w:rPr>
              <w:fldChar w:fldCharType="end"/>
            </w:r>
          </w:hyperlink>
        </w:p>
        <w:p>
          <w:pPr>
            <w:pStyle w:val="TOC4"/>
            <w:tabs>
              <w:tab w:val="clear" w:pos="708"/>
              <w:tab w:val="left" w:pos="1120" w:leader="none"/>
              <w:tab w:val="right" w:pos="9911" w:leader="dot"/>
            </w:tabs>
            <w:rPr>
              <w:rFonts w:ascii="Calibri" w:hAnsi="Calibri" w:eastAsia="" w:cs="" w:asciiTheme="minorHAnsi" w:cstheme="minorBidi" w:eastAsiaTheme="minorEastAsia" w:hAnsiTheme="minorHAnsi"/>
              <w:sz w:val="22"/>
              <w:szCs w:val="22"/>
            </w:rPr>
          </w:pPr>
          <w:hyperlink w:anchor="_Toc224198621">
            <w:r>
              <w:rPr>
                <w:webHidden/>
                <w:rStyle w:val="Style18"/>
                <w:iCs/>
                <w:vanish w:val="false"/>
              </w:rPr>
              <w:t>1.4.</w:t>
            </w:r>
            <w:r>
              <w:rPr>
                <w:rStyle w:val="Style18"/>
                <w:rFonts w:eastAsia="" w:cs="" w:ascii="Calibri" w:hAnsi="Calibri" w:asciiTheme="minorHAnsi" w:cstheme="minorBidi" w:eastAsiaTheme="minorEastAsia" w:hAnsiTheme="minorHAnsi"/>
                <w:sz w:val="22"/>
                <w:szCs w:val="22"/>
              </w:rPr>
              <w:tab/>
            </w:r>
            <w:r>
              <w:rPr>
                <w:rStyle w:val="Style18"/>
              </w:rPr>
              <w:t>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w:t>
            </w:r>
            <w:r>
              <w:rPr>
                <w:webHidden/>
              </w:rPr>
              <w:fldChar w:fldCharType="begin"/>
            </w:r>
            <w:r>
              <w:rPr>
                <w:webHidden/>
              </w:rPr>
              <w:instrText xml:space="preserve">PAGEREF _Toc224198621 \h</w:instrText>
            </w:r>
            <w:r>
              <w:rPr>
                <w:webHidden/>
              </w:rPr>
              <w:fldChar w:fldCharType="separate"/>
            </w:r>
            <w:r>
              <w:rPr>
                <w:rStyle w:val="Style18"/>
                <w:vanish w:val="false"/>
              </w:rPr>
              <w:tab/>
              <w:t>4</w:t>
            </w:r>
            <w:r>
              <w:rPr>
                <w:webHidden/>
              </w:rPr>
              <w:fldChar w:fldCharType="end"/>
            </w:r>
          </w:hyperlink>
        </w:p>
        <w:p>
          <w:pPr>
            <w:pStyle w:val="TOC4"/>
            <w:tabs>
              <w:tab w:val="clear" w:pos="708"/>
              <w:tab w:val="left" w:pos="1120" w:leader="none"/>
              <w:tab w:val="right" w:pos="9911" w:leader="dot"/>
            </w:tabs>
            <w:rPr>
              <w:rFonts w:ascii="Calibri" w:hAnsi="Calibri" w:eastAsia="" w:cs="" w:asciiTheme="minorHAnsi" w:cstheme="minorBidi" w:eastAsiaTheme="minorEastAsia" w:hAnsiTheme="minorHAnsi"/>
              <w:sz w:val="22"/>
              <w:szCs w:val="22"/>
            </w:rPr>
          </w:pPr>
          <w:hyperlink w:anchor="_Toc224198622">
            <w:r>
              <w:rPr>
                <w:webHidden/>
                <w:rStyle w:val="Style18"/>
                <w:iCs/>
                <w:vanish w:val="false"/>
              </w:rPr>
              <w:t>1.5.</w:t>
            </w:r>
            <w:r>
              <w:rPr>
                <w:rStyle w:val="Style18"/>
                <w:rFonts w:eastAsia="" w:cs="" w:ascii="Calibri" w:hAnsi="Calibri" w:asciiTheme="minorHAnsi" w:cstheme="minorBidi" w:eastAsiaTheme="minorEastAsia" w:hAnsiTheme="minorHAnsi"/>
                <w:sz w:val="22"/>
                <w:szCs w:val="22"/>
              </w:rPr>
              <w:tab/>
            </w:r>
            <w:r>
              <w:rPr>
                <w:rStyle w:val="Style18"/>
              </w:rPr>
              <w:t>Иные требования и сведения общего характера</w:t>
            </w:r>
            <w:r>
              <w:rPr>
                <w:webHidden/>
              </w:rPr>
              <w:fldChar w:fldCharType="begin"/>
            </w:r>
            <w:r>
              <w:rPr>
                <w:webHidden/>
              </w:rPr>
              <w:instrText xml:space="preserve">PAGEREF _Toc224198622 \h</w:instrText>
            </w:r>
            <w:r>
              <w:rPr>
                <w:webHidden/>
              </w:rPr>
              <w:fldChar w:fldCharType="separate"/>
            </w:r>
            <w:r>
              <w:rPr>
                <w:rStyle w:val="Style18"/>
                <w:vanish w:val="false"/>
              </w:rPr>
              <w:tab/>
              <w:t>4</w:t>
            </w:r>
            <w:r>
              <w:rPr>
                <w:webHidden/>
              </w:rPr>
              <w:fldChar w:fldCharType="end"/>
            </w:r>
          </w:hyperlink>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hyperlink w:anchor="_Toc224198623">
            <w:r>
              <w:rPr>
                <w:webHidden/>
                <w:rStyle w:val="Style18"/>
                <w:vanish w:val="false"/>
              </w:rPr>
              <w:t>2.</w:t>
            </w:r>
            <w:r>
              <w:rPr>
                <w:rStyle w:val="Style18"/>
                <w:rFonts w:eastAsia="" w:cs="" w:ascii="Calibri" w:hAnsi="Calibri" w:asciiTheme="minorHAnsi" w:cstheme="minorBidi" w:eastAsiaTheme="minorEastAsia" w:hAnsiTheme="minorHAnsi"/>
                <w:b w:val="false"/>
                <w:bCs w:val="false"/>
                <w:sz w:val="22"/>
                <w:szCs w:val="22"/>
              </w:rPr>
              <w:tab/>
            </w:r>
            <w:r>
              <w:rPr>
                <w:rStyle w:val="Style18"/>
                <w:iCs/>
              </w:rPr>
              <w:t>Требования к продукции</w:t>
            </w:r>
            <w:r>
              <w:rPr>
                <w:webHidden/>
              </w:rPr>
              <w:fldChar w:fldCharType="begin"/>
            </w:r>
            <w:r>
              <w:rPr>
                <w:webHidden/>
              </w:rPr>
              <w:instrText xml:space="preserve">PAGEREF _Toc224198623 \h</w:instrText>
            </w:r>
            <w:r>
              <w:rPr>
                <w:webHidden/>
              </w:rPr>
              <w:fldChar w:fldCharType="separate"/>
            </w:r>
            <w:r>
              <w:rPr>
                <w:rStyle w:val="Style18"/>
                <w:vanish w:val="false"/>
              </w:rPr>
              <w:tab/>
              <w:t>4</w:t>
            </w:r>
            <w:r>
              <w:rPr>
                <w:webHidden/>
              </w:rPr>
              <w:fldChar w:fldCharType="end"/>
            </w:r>
          </w:hyperlink>
        </w:p>
        <w:p>
          <w:pPr>
            <w:pStyle w:val="TOC4"/>
            <w:tabs>
              <w:tab w:val="clear" w:pos="708"/>
              <w:tab w:val="left" w:pos="1120" w:leader="none"/>
              <w:tab w:val="right" w:pos="9911" w:leader="dot"/>
            </w:tabs>
            <w:rPr>
              <w:rFonts w:ascii="Calibri" w:hAnsi="Calibri" w:eastAsia="" w:cs="" w:asciiTheme="minorHAnsi" w:cstheme="minorBidi" w:eastAsiaTheme="minorEastAsia" w:hAnsiTheme="minorHAnsi"/>
              <w:sz w:val="22"/>
              <w:szCs w:val="22"/>
            </w:rPr>
          </w:pPr>
          <w:hyperlink w:anchor="_Toc224198624">
            <w:r>
              <w:rPr>
                <w:webHidden/>
                <w:rStyle w:val="Style18"/>
                <w:iCs/>
                <w:vanish w:val="false"/>
              </w:rPr>
              <w:t>2.1.</w:t>
            </w:r>
            <w:r>
              <w:rPr>
                <w:rStyle w:val="Style18"/>
                <w:rFonts w:eastAsia="" w:cs="" w:ascii="Calibri" w:hAnsi="Calibri" w:asciiTheme="minorHAnsi" w:cstheme="minorBidi" w:eastAsiaTheme="minorEastAsia" w:hAnsiTheme="minorHAnsi"/>
                <w:sz w:val="22"/>
                <w:szCs w:val="22"/>
              </w:rPr>
              <w:tab/>
            </w:r>
            <w:r>
              <w:rPr>
                <w:rStyle w:val="Style18"/>
              </w:rPr>
              <w:t>Требования к объемам и срокам поставки</w:t>
            </w:r>
            <w:r>
              <w:rPr>
                <w:webHidden/>
              </w:rPr>
              <w:fldChar w:fldCharType="begin"/>
            </w:r>
            <w:r>
              <w:rPr>
                <w:webHidden/>
              </w:rPr>
              <w:instrText xml:space="preserve">PAGEREF _Toc224198624 \h</w:instrText>
            </w:r>
            <w:r>
              <w:rPr>
                <w:webHidden/>
              </w:rPr>
              <w:fldChar w:fldCharType="separate"/>
            </w:r>
            <w:r>
              <w:rPr>
                <w:rStyle w:val="Style18"/>
                <w:vanish w:val="false"/>
              </w:rPr>
              <w:tab/>
              <w:t>4</w:t>
            </w:r>
            <w:r>
              <w:rPr>
                <w:webHidden/>
              </w:rPr>
              <w:fldChar w:fldCharType="end"/>
            </w:r>
          </w:hyperlink>
        </w:p>
        <w:p>
          <w:pPr>
            <w:pStyle w:val="TOC3"/>
            <w:tabs>
              <w:tab w:val="clear" w:pos="708"/>
              <w:tab w:val="left" w:pos="1120" w:leader="none"/>
              <w:tab w:val="right" w:pos="9911" w:leader="dot"/>
            </w:tabs>
            <w:rPr>
              <w:rFonts w:ascii="Calibri" w:hAnsi="Calibri" w:eastAsia="" w:cs="" w:asciiTheme="minorHAnsi" w:cstheme="minorBidi" w:eastAsiaTheme="minorEastAsia" w:hAnsiTheme="minorHAnsi"/>
              <w:sz w:val="22"/>
              <w:szCs w:val="22"/>
            </w:rPr>
          </w:pPr>
          <w:hyperlink w:anchor="_Toc224198625">
            <w:r>
              <w:rPr>
                <w:webHidden/>
                <w:rStyle w:val="Style18"/>
                <w:vanish w:val="false"/>
              </w:rPr>
              <w:t>2.1.1.</w:t>
            </w:r>
            <w:r>
              <w:rPr>
                <w:rStyle w:val="Style18"/>
                <w:rFonts w:eastAsia="" w:cs="" w:ascii="Calibri" w:hAnsi="Calibri" w:asciiTheme="minorHAnsi" w:cstheme="minorBidi" w:eastAsiaTheme="minorEastAsia" w:hAnsiTheme="minorHAnsi"/>
                <w:sz w:val="22"/>
                <w:szCs w:val="22"/>
              </w:rPr>
              <w:tab/>
            </w:r>
            <w:r>
              <w:rPr>
                <w:rStyle w:val="Style18"/>
              </w:rPr>
              <w:t>Перечень и объем закупаемой продукции</w:t>
            </w:r>
            <w:r>
              <w:rPr>
                <w:webHidden/>
              </w:rPr>
              <w:fldChar w:fldCharType="begin"/>
            </w:r>
            <w:r>
              <w:rPr>
                <w:webHidden/>
              </w:rPr>
              <w:instrText xml:space="preserve">PAGEREF _Toc224198625 \h</w:instrText>
            </w:r>
            <w:r>
              <w:rPr>
                <w:webHidden/>
              </w:rPr>
              <w:fldChar w:fldCharType="separate"/>
            </w:r>
            <w:r>
              <w:rPr>
                <w:rStyle w:val="Style18"/>
                <w:vanish w:val="false"/>
              </w:rPr>
              <w:tab/>
              <w:t>4</w:t>
            </w:r>
            <w:r>
              <w:rPr>
                <w:webHidden/>
              </w:rPr>
              <w:fldChar w:fldCharType="end"/>
            </w:r>
          </w:hyperlink>
        </w:p>
        <w:p>
          <w:pPr>
            <w:pStyle w:val="TOC3"/>
            <w:tabs>
              <w:tab w:val="clear" w:pos="708"/>
              <w:tab w:val="left" w:pos="1120" w:leader="none"/>
              <w:tab w:val="right" w:pos="9911" w:leader="dot"/>
            </w:tabs>
            <w:rPr>
              <w:rFonts w:ascii="Calibri" w:hAnsi="Calibri" w:eastAsia="" w:cs="" w:asciiTheme="minorHAnsi" w:cstheme="minorBidi" w:eastAsiaTheme="minorEastAsia" w:hAnsiTheme="minorHAnsi"/>
              <w:sz w:val="22"/>
              <w:szCs w:val="22"/>
            </w:rPr>
          </w:pPr>
          <w:hyperlink w:anchor="_Toc224198627">
            <w:r>
              <w:rPr>
                <w:webHidden/>
                <w:rStyle w:val="Style18"/>
                <w:vanish w:val="false"/>
              </w:rPr>
              <w:t>2.1.2.</w:t>
            </w:r>
            <w:r>
              <w:rPr>
                <w:rStyle w:val="Style18"/>
                <w:rFonts w:eastAsia="" w:cs="" w:ascii="Calibri" w:hAnsi="Calibri" w:asciiTheme="minorHAnsi" w:cstheme="minorBidi" w:eastAsiaTheme="minorEastAsia" w:hAnsiTheme="minorHAnsi"/>
                <w:sz w:val="22"/>
                <w:szCs w:val="22"/>
              </w:rPr>
              <w:tab/>
            </w:r>
            <w:r>
              <w:rPr>
                <w:rStyle w:val="Style18"/>
              </w:rPr>
              <w:t>Требования к срокам поставки продукции и оказания сопутствующих услуг</w:t>
            </w:r>
            <w:r>
              <w:rPr>
                <w:webHidden/>
              </w:rPr>
              <w:fldChar w:fldCharType="begin"/>
            </w:r>
            <w:r>
              <w:rPr>
                <w:webHidden/>
              </w:rPr>
              <w:instrText xml:space="preserve">PAGEREF _Toc224198627 \h</w:instrText>
            </w:r>
            <w:r>
              <w:rPr>
                <w:webHidden/>
              </w:rPr>
              <w:fldChar w:fldCharType="separate"/>
            </w:r>
            <w:r>
              <w:rPr>
                <w:rStyle w:val="Style18"/>
                <w:vanish w:val="false"/>
              </w:rPr>
              <w:tab/>
              <w:t>5</w:t>
            </w:r>
            <w:r>
              <w:rPr>
                <w:webHidden/>
              </w:rPr>
              <w:fldChar w:fldCharType="end"/>
            </w:r>
          </w:hyperlink>
        </w:p>
        <w:p>
          <w:pPr>
            <w:pStyle w:val="TOC4"/>
            <w:tabs>
              <w:tab w:val="clear" w:pos="708"/>
              <w:tab w:val="left" w:pos="1120" w:leader="none"/>
              <w:tab w:val="right" w:pos="9911" w:leader="dot"/>
            </w:tabs>
            <w:rPr>
              <w:rFonts w:ascii="Calibri" w:hAnsi="Calibri" w:eastAsia="" w:cs="" w:asciiTheme="minorHAnsi" w:cstheme="minorBidi" w:eastAsiaTheme="minorEastAsia" w:hAnsiTheme="minorHAnsi"/>
              <w:sz w:val="22"/>
              <w:szCs w:val="22"/>
            </w:rPr>
          </w:pPr>
          <w:hyperlink w:anchor="_Toc224198629">
            <w:r>
              <w:rPr>
                <w:webHidden/>
                <w:rStyle w:val="Style18"/>
                <w:iCs/>
                <w:vanish w:val="false"/>
              </w:rPr>
              <w:t>2.2.</w:t>
            </w:r>
            <w:r>
              <w:rPr>
                <w:rStyle w:val="Style18"/>
                <w:rFonts w:eastAsia="" w:cs="" w:ascii="Calibri" w:hAnsi="Calibri" w:asciiTheme="minorHAnsi" w:cstheme="minorBidi" w:eastAsiaTheme="minorEastAsia" w:hAnsiTheme="minorHAnsi"/>
                <w:sz w:val="22"/>
                <w:szCs w:val="22"/>
              </w:rPr>
              <w:tab/>
            </w:r>
            <w:r>
              <w:rPr>
                <w:rStyle w:val="Style18"/>
              </w:rPr>
              <w:t>Требования к качеству продукции</w:t>
            </w:r>
            <w:r>
              <w:rPr>
                <w:webHidden/>
              </w:rPr>
              <w:fldChar w:fldCharType="begin"/>
            </w:r>
            <w:r>
              <w:rPr>
                <w:webHidden/>
              </w:rPr>
              <w:instrText xml:space="preserve">PAGEREF _Toc224198629 \h</w:instrText>
            </w:r>
            <w:r>
              <w:rPr>
                <w:webHidden/>
              </w:rPr>
              <w:fldChar w:fldCharType="separate"/>
            </w:r>
            <w:r>
              <w:rPr>
                <w:rStyle w:val="Style18"/>
                <w:vanish w:val="false"/>
              </w:rPr>
              <w:tab/>
              <w:t>6</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sz w:val="22"/>
              <w:szCs w:val="22"/>
            </w:rPr>
          </w:pPr>
          <w:hyperlink w:anchor="_Toc224198630">
            <w:r>
              <w:rPr>
                <w:webHidden/>
              </w:rPr>
              <w:fldChar w:fldCharType="begin"/>
            </w:r>
            <w:r>
              <w:rPr>
                <w:webHidden/>
              </w:rPr>
              <w:instrText xml:space="preserve">PAGEREF _Toc224198630 \h</w:instrText>
            </w:r>
            <w:r>
              <w:rPr>
                <w:webHidden/>
              </w:rPr>
              <w:fldChar w:fldCharType="separate"/>
            </w:r>
            <w:r>
              <w:rPr>
                <w:webHidden/>
                <w:rStyle w:val="Style18"/>
                <w:vanish w:val="false"/>
              </w:rPr>
              <w:t>Таблица 3. Требования к продукции</w:t>
              <w:tab/>
              <w:t>6</w:t>
            </w:r>
            <w:r>
              <w:rPr>
                <w:webHidden/>
              </w:rPr>
              <w:fldChar w:fldCharType="end"/>
            </w:r>
          </w:hyperlink>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hyperlink w:anchor="_Toc224198631">
            <w:r>
              <w:rPr>
                <w:webHidden/>
                <w:rStyle w:val="Style18"/>
                <w:vanish w:val="false"/>
              </w:rPr>
              <w:t>3.</w:t>
            </w:r>
            <w:r>
              <w:rPr>
                <w:rStyle w:val="Style18"/>
                <w:rFonts w:eastAsia="" w:cs="" w:ascii="Calibri" w:hAnsi="Calibri" w:asciiTheme="minorHAnsi" w:cstheme="minorBidi" w:eastAsiaTheme="minorEastAsia" w:hAnsiTheme="minorHAnsi"/>
                <w:b w:val="false"/>
                <w:bCs w:val="false"/>
                <w:sz w:val="22"/>
                <w:szCs w:val="22"/>
              </w:rPr>
              <w:tab/>
            </w:r>
            <w:r>
              <w:rPr>
                <w:rStyle w:val="Style18"/>
              </w:rPr>
              <w:t>Требования к документации по ценообразованию на этапе закупки</w:t>
            </w:r>
            <w:r>
              <w:rPr>
                <w:webHidden/>
              </w:rPr>
              <w:fldChar w:fldCharType="begin"/>
            </w:r>
            <w:r>
              <w:rPr>
                <w:webHidden/>
              </w:rPr>
              <w:instrText xml:space="preserve">PAGEREF _Toc224198631 \h</w:instrText>
            </w:r>
            <w:r>
              <w:rPr>
                <w:webHidden/>
              </w:rPr>
              <w:fldChar w:fldCharType="separate"/>
            </w:r>
            <w:r>
              <w:rPr>
                <w:rStyle w:val="Style18"/>
                <w:vanish w:val="false"/>
              </w:rPr>
              <w:tab/>
              <w:t>9</w:t>
            </w:r>
            <w:r>
              <w:rPr>
                <w:webHidden/>
              </w:rPr>
              <w:fldChar w:fldCharType="end"/>
            </w:r>
          </w:hyperlink>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hyperlink w:anchor="_Toc224198635">
            <w:r>
              <w:rPr>
                <w:webHidden/>
                <w:rStyle w:val="Style18"/>
                <w:vanish w:val="false"/>
              </w:rPr>
              <w:t>4.</w:t>
            </w:r>
            <w:r>
              <w:rPr>
                <w:rStyle w:val="Style18"/>
                <w:rFonts w:eastAsia="" w:cs="" w:ascii="Calibri" w:hAnsi="Calibri" w:asciiTheme="minorHAnsi" w:cstheme="minorBidi" w:eastAsiaTheme="minorEastAsia" w:hAnsiTheme="minorHAnsi"/>
                <w:b w:val="false"/>
                <w:bCs w:val="false"/>
                <w:sz w:val="22"/>
                <w:szCs w:val="22"/>
              </w:rPr>
              <w:tab/>
            </w:r>
            <w:r>
              <w:rPr>
                <w:rStyle w:val="Style18"/>
              </w:rPr>
              <w:t>Требования к документации по ценообразованию на этапе заключения (исполнения) договора</w:t>
            </w:r>
            <w:r>
              <w:rPr>
                <w:webHidden/>
              </w:rPr>
              <w:fldChar w:fldCharType="begin"/>
            </w:r>
            <w:r>
              <w:rPr>
                <w:webHidden/>
              </w:rPr>
              <w:instrText xml:space="preserve">PAGEREF _Toc224198635 \h</w:instrText>
            </w:r>
            <w:r>
              <w:rPr>
                <w:webHidden/>
              </w:rPr>
              <w:fldChar w:fldCharType="separate"/>
            </w:r>
            <w:r>
              <w:rPr>
                <w:rStyle w:val="Style18"/>
                <w:vanish w:val="false"/>
              </w:rPr>
              <w:tab/>
              <w:t>10</w:t>
            </w:r>
            <w:r>
              <w:rPr>
                <w:webHidden/>
              </w:rPr>
              <w:fldChar w:fldCharType="end"/>
            </w:r>
          </w:hyperlink>
          <w:r>
            <w:rPr>
              <w:rStyle w:val="Style18"/>
              <w:vanish w:val="false"/>
            </w:rPr>
            <w:fldChar w:fldCharType="end"/>
          </w:r>
        </w:p>
      </w:sdtContent>
    </w:sdt>
    <w:p>
      <w:pPr>
        <w:pStyle w:val="Heading2"/>
        <w:numPr>
          <w:ilvl w:val="0"/>
          <w:numId w:val="0"/>
        </w:numPr>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ind w:left="357" w:hanging="357"/>
        <w:jc w:val="center"/>
        <w:rPr>
          <w:rFonts w:ascii="Times New Roman" w:hAnsi="Times New Roman"/>
          <w:sz w:val="28"/>
          <w:szCs w:val="28"/>
        </w:rPr>
      </w:pPr>
      <w:r>
        <w:rPr>
          <w:rFonts w:ascii="Times New Roman" w:hAnsi="Times New Roman"/>
          <w:sz w:val="28"/>
          <w:szCs w:val="28"/>
          <w:lang w:val="ru-RU"/>
        </w:rPr>
        <w:t xml:space="preserve">1. </w:t>
      </w:r>
      <w:bookmarkStart w:id="24" w:name="_Toc51339692"/>
      <w:bookmarkStart w:id="25" w:name="_Toc224198617"/>
      <w:r>
        <w:rPr>
          <w:rFonts w:ascii="Times New Roman" w:hAnsi="Times New Roman"/>
          <w:sz w:val="28"/>
          <w:szCs w:val="28"/>
          <w:lang w:val="ru-RU"/>
        </w:rPr>
        <w:t>Общие сведения</w:t>
      </w:r>
      <w:bookmarkEnd w:id="24"/>
      <w:bookmarkEnd w:id="25"/>
    </w:p>
    <w:p>
      <w:pPr>
        <w:pStyle w:val="Heading4"/>
        <w:numPr>
          <w:ilvl w:val="1"/>
        </w:numPr>
        <w:rPr>
          <w:rFonts w:ascii="Times New Roman" w:hAnsi="Times New Roman"/>
          <w:color w:val="auto"/>
        </w:rPr>
      </w:pPr>
      <w:r>
        <w:rPr>
          <w:rFonts w:ascii="Times New Roman" w:hAnsi="Times New Roman"/>
          <w:b w:val="false"/>
          <w:bCs w:val="false"/>
          <w:color w:val="auto"/>
        </w:rPr>
        <w:t xml:space="preserve">    </w:t>
      </w:r>
      <w:r>
        <w:rPr>
          <w:rFonts w:ascii="Times New Roman" w:hAnsi="Times New Roman"/>
          <w:b w:val="false"/>
          <w:bCs w:val="false"/>
          <w:color w:val="auto"/>
          <w:sz w:val="24"/>
          <w:szCs w:val="24"/>
        </w:rPr>
        <w:t xml:space="preserve"> </w:t>
      </w:r>
      <w:r>
        <w:rPr>
          <w:rFonts w:ascii="Times New Roman" w:hAnsi="Times New Roman"/>
          <w:b w:val="false"/>
          <w:bCs w:val="false"/>
          <w:color w:val="auto"/>
          <w:sz w:val="24"/>
          <w:szCs w:val="24"/>
        </w:rPr>
        <w:t>1.1.</w:t>
      </w:r>
      <w:r>
        <w:rPr>
          <w:rFonts w:ascii="Times New Roman" w:hAnsi="Times New Roman"/>
          <w:color w:val="auto"/>
          <w:sz w:val="24"/>
          <w:szCs w:val="24"/>
        </w:rPr>
        <w:t xml:space="preserve"> </w:t>
      </w:r>
      <w:bookmarkStart w:id="26" w:name="_Toc46743505"/>
      <w:bookmarkStart w:id="27" w:name="_Toc224198618"/>
      <w:r>
        <w:rPr>
          <w:rFonts w:ascii="Times New Roman" w:hAnsi="Times New Roman"/>
          <w:color w:val="auto"/>
          <w:sz w:val="24"/>
          <w:szCs w:val="24"/>
        </w:rPr>
        <w:t>Обозначения и сокращения</w:t>
      </w:r>
      <w:bookmarkEnd w:id="26"/>
      <w:bookmarkEnd w:id="27"/>
    </w:p>
    <w:p>
      <w:pPr>
        <w:pStyle w:val="Normal"/>
        <w:rPr>
          <w:rStyle w:val="Style10"/>
          <w:b w:val="false"/>
          <w:bCs/>
          <w:iCs/>
          <w:sz w:val="26"/>
          <w:szCs w:val="26"/>
        </w:rPr>
      </w:pPr>
      <w:r>
        <w:rPr>
          <w:b w:val="false"/>
          <w:bCs/>
          <w:iCs/>
          <w:sz w:val="26"/>
          <w:szCs w:val="26"/>
        </w:rPr>
      </w:r>
    </w:p>
    <w:tbl>
      <w:tblPr>
        <w:tblW w:w="9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0"/>
                <w:b w:val="false"/>
                <w:bCs/>
                <w:iCs/>
                <w:sz w:val="24"/>
                <w:szCs w:val="24"/>
              </w:rPr>
            </w:pPr>
            <w:r>
              <w:rPr>
                <w:rFonts w:eastAsia="Calibri"/>
                <w:sz w:val="24"/>
                <w:szCs w:val="24"/>
              </w:rPr>
              <w:t>Заказчик</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0"/>
                <w:b w:val="false"/>
                <w:bCs/>
                <w:i w:val="false"/>
                <w:i w:val="false"/>
                <w:iCs/>
                <w:sz w:val="24"/>
                <w:szCs w:val="24"/>
              </w:rPr>
            </w:pPr>
            <w:r>
              <w:rPr>
                <w:rFonts w:eastAsia="Calibri"/>
                <w:color w:val="000000"/>
                <w:sz w:val="24"/>
                <w:szCs w:val="24"/>
                <w:shd w:fill="FFFFFF" w:val="clear"/>
              </w:rPr>
              <w:t>Акционерное общество «Сервисная компания РусГидро»  (АО «СК РусГидро»)</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Fonts w:eastAsia="Calibri"/>
                <w:sz w:val="24"/>
                <w:szCs w:val="24"/>
              </w:rPr>
            </w:pPr>
            <w:r>
              <w:rPr>
                <w:sz w:val="24"/>
                <w:szCs w:val="24"/>
              </w:rPr>
              <w:t>ТТ</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Fonts w:eastAsia="Calibri"/>
                <w:color w:val="000000"/>
                <w:sz w:val="24"/>
                <w:szCs w:val="24"/>
                <w:shd w:fill="FFFFFF" w:val="clear"/>
              </w:rPr>
            </w:pPr>
            <w:r>
              <w:rPr>
                <w:sz w:val="24"/>
                <w:szCs w:val="24"/>
              </w:rPr>
              <w:t>Технические требования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0"/>
                <w:b w:val="false"/>
                <w:bCs/>
                <w:i w:val="false"/>
                <w:i w:val="false"/>
                <w:iCs/>
                <w:sz w:val="24"/>
                <w:szCs w:val="24"/>
              </w:rPr>
            </w:pPr>
            <w:r>
              <w:rPr>
                <w:sz w:val="24"/>
                <w:szCs w:val="24"/>
              </w:rPr>
              <w:t>МТР</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0"/>
                <w:b w:val="false"/>
                <w:bCs/>
                <w:i w:val="false"/>
                <w:i w:val="false"/>
                <w:iCs/>
                <w:sz w:val="24"/>
                <w:szCs w:val="24"/>
              </w:rPr>
            </w:pPr>
            <w:r>
              <w:rPr>
                <w:sz w:val="24"/>
                <w:szCs w:val="24"/>
              </w:rPr>
              <w:t>Материально-технические ресурсы</w:t>
            </w:r>
          </w:p>
        </w:tc>
      </w:tr>
    </w:tbl>
    <w:p>
      <w:pPr>
        <w:pStyle w:val="Normal"/>
        <w:keepNext w:val="true"/>
        <w:keepLines/>
        <w:jc w:val="both"/>
        <w:rPr>
          <w:sz w:val="24"/>
          <w:szCs w:val="24"/>
        </w:rPr>
      </w:pPr>
      <w:r>
        <w:rPr>
          <w:sz w:val="24"/>
          <w:szCs w:val="24"/>
        </w:rPr>
      </w:r>
    </w:p>
    <w:p>
      <w:pPr>
        <w:pStyle w:val="Normal"/>
        <w:keepNext w:val="true"/>
        <w:keepLines/>
        <w:jc w:val="both"/>
        <w:rPr>
          <w:sz w:val="24"/>
          <w:szCs w:val="24"/>
        </w:rPr>
      </w:pPr>
      <w:r>
        <w:rPr>
          <w:sz w:val="24"/>
          <w:szCs w:val="24"/>
        </w:rPr>
      </w:r>
    </w:p>
    <w:p>
      <w:pPr>
        <w:pStyle w:val="Normal"/>
        <w:keepNext w:val="true"/>
        <w:keepLines/>
        <w:rPr>
          <w:sz w:val="24"/>
          <w:szCs w:val="24"/>
        </w:rPr>
      </w:pPr>
      <w:r>
        <w:rPr>
          <w:sz w:val="24"/>
          <w:szCs w:val="24"/>
        </w:rPr>
      </w:r>
      <w:bookmarkStart w:id="28" w:name="_Toc46743506"/>
      <w:bookmarkStart w:id="29" w:name="_Toc46743506"/>
      <w:r>
        <w:br w:type="page"/>
      </w:r>
    </w:p>
    <w:p>
      <w:pPr>
        <w:pStyle w:val="Heading4"/>
        <w:numPr>
          <w:ilvl w:val="1"/>
        </w:numPr>
        <w:rPr>
          <w:rFonts w:ascii="Times New Roman" w:hAnsi="Times New Roman"/>
          <w:color w:val="auto"/>
          <w:sz w:val="24"/>
          <w:szCs w:val="24"/>
        </w:rPr>
      </w:pPr>
      <w:r>
        <w:rPr>
          <w:rFonts w:ascii="Times New Roman" w:hAnsi="Times New Roman"/>
          <w:b w:val="false"/>
          <w:bCs w:val="false"/>
          <w:color w:val="auto"/>
          <w:sz w:val="24"/>
          <w:szCs w:val="24"/>
        </w:rPr>
        <w:t>1.2.</w:t>
      </w:r>
      <w:r>
        <w:rPr>
          <w:rFonts w:ascii="Times New Roman" w:hAnsi="Times New Roman"/>
          <w:color w:val="auto"/>
          <w:sz w:val="24"/>
          <w:szCs w:val="24"/>
        </w:rPr>
        <w:t xml:space="preserve"> </w:t>
      </w:r>
      <w:bookmarkStart w:id="30" w:name="_Toc224198619"/>
      <w:r>
        <w:rPr>
          <w:rFonts w:ascii="Times New Roman" w:hAnsi="Times New Roman"/>
          <w:color w:val="auto"/>
          <w:sz w:val="24"/>
          <w:szCs w:val="24"/>
        </w:rPr>
        <w:t>Наименование закупаемой продукции</w:t>
      </w:r>
      <w:bookmarkEnd w:id="29"/>
      <w:bookmarkEnd w:id="30"/>
    </w:p>
    <w:p>
      <w:pPr>
        <w:pStyle w:val="Normal"/>
        <w:widowControl w:val="false"/>
        <w:tabs>
          <w:tab w:val="clear" w:pos="708"/>
          <w:tab w:val="left" w:pos="426" w:leader="none"/>
        </w:tabs>
        <w:spacing w:before="120" w:after="120"/>
        <w:jc w:val="both"/>
        <w:rPr>
          <w:rFonts w:ascii="Times New Roman" w:hAnsi="Times New Roman"/>
          <w:color w:val="auto"/>
          <w:sz w:val="24"/>
          <w:szCs w:val="24"/>
        </w:rPr>
      </w:pPr>
      <w:r>
        <w:rPr>
          <w:rFonts w:eastAsia="Calibri"/>
          <w:i/>
          <w:color w:val="auto"/>
          <w:sz w:val="24"/>
          <w:szCs w:val="24"/>
          <w:lang w:eastAsia="x-none"/>
        </w:rPr>
        <w:t>«ОКПД 2 28.25.12.190 Поставка цилиндров для пароувлажнителей модели GiantSteam MAX»</w:t>
        <w:br/>
      </w:r>
    </w:p>
    <w:p>
      <w:pPr>
        <w:pStyle w:val="Heading4"/>
        <w:numPr>
          <w:ilvl w:val="1"/>
        </w:numPr>
        <w:spacing w:before="240" w:after="60"/>
        <w:rPr>
          <w:rFonts w:ascii="Times New Roman" w:hAnsi="Times New Roman"/>
          <w:color w:val="auto"/>
          <w:sz w:val="24"/>
          <w:szCs w:val="24"/>
        </w:rPr>
      </w:pPr>
      <w:r>
        <w:rPr>
          <w:rFonts w:ascii="Times New Roman" w:hAnsi="Times New Roman"/>
          <w:b w:val="false"/>
          <w:bCs w:val="false"/>
          <w:color w:val="auto"/>
          <w:sz w:val="24"/>
          <w:szCs w:val="24"/>
        </w:rPr>
        <w:t xml:space="preserve">1.3. </w:t>
      </w:r>
      <w:bookmarkStart w:id="31" w:name="_Toc224198620"/>
      <w:bookmarkStart w:id="32" w:name="_Toc46743507"/>
      <w:r>
        <w:rPr>
          <w:rFonts w:ascii="Times New Roman" w:hAnsi="Times New Roman"/>
          <w:color w:val="auto"/>
          <w:sz w:val="24"/>
          <w:szCs w:val="24"/>
        </w:rPr>
        <w:t xml:space="preserve">Цель </w:t>
      </w:r>
      <w:bookmarkEnd w:id="32"/>
      <w:r>
        <w:rPr>
          <w:rFonts w:ascii="Times New Roman" w:hAnsi="Times New Roman"/>
          <w:color w:val="auto"/>
          <w:sz w:val="24"/>
          <w:szCs w:val="24"/>
          <w:lang w:val="ru-RU"/>
        </w:rPr>
        <w:t>использования закупаемой продукции</w:t>
      </w:r>
      <w:bookmarkEnd w:id="31"/>
      <w:r>
        <w:rPr>
          <w:rFonts w:ascii="Times New Roman" w:hAnsi="Times New Roman"/>
          <w:color w:val="auto"/>
          <w:sz w:val="24"/>
          <w:szCs w:val="24"/>
          <w:lang w:val="ru-RU"/>
        </w:rPr>
        <w:t xml:space="preserve"> </w:t>
      </w:r>
    </w:p>
    <w:p>
      <w:pPr>
        <w:pStyle w:val="Normal"/>
        <w:widowControl w:val="false"/>
        <w:tabs>
          <w:tab w:val="clear" w:pos="708"/>
          <w:tab w:val="left" w:pos="426" w:leader="none"/>
        </w:tabs>
        <w:spacing w:before="120" w:after="120"/>
        <w:jc w:val="both"/>
        <w:rPr>
          <w:rFonts w:ascii="Times New Roman" w:hAnsi="Times New Roman"/>
          <w:color w:val="auto"/>
          <w:sz w:val="24"/>
          <w:szCs w:val="24"/>
        </w:rPr>
      </w:pPr>
      <w:r>
        <w:rPr>
          <w:rFonts w:eastAsia="Calibri"/>
          <w:i/>
          <w:iCs/>
          <w:color w:val="auto"/>
          <w:sz w:val="24"/>
          <w:szCs w:val="24"/>
          <w:lang w:eastAsia="x-none"/>
        </w:rPr>
        <w:t>обеспечение эффективного и стабильного производства пара для поддержания заданного уровня влажности в помещении.</w:t>
      </w:r>
    </w:p>
    <w:p>
      <w:pPr>
        <w:pStyle w:val="Normal"/>
        <w:widowControl w:val="false"/>
        <w:tabs>
          <w:tab w:val="clear" w:pos="708"/>
          <w:tab w:val="left" w:pos="426" w:leader="none"/>
        </w:tabs>
        <w:spacing w:before="120" w:after="120"/>
        <w:jc w:val="both"/>
        <w:rPr>
          <w:rFonts w:ascii="Times New Roman" w:hAnsi="Times New Roman" w:eastAsia="Calibri"/>
          <w:i/>
          <w:i/>
          <w:iCs/>
          <w:color w:val="auto"/>
          <w:sz w:val="24"/>
          <w:szCs w:val="24"/>
          <w:lang w:eastAsia="x-none"/>
        </w:rPr>
      </w:pPr>
      <w:r>
        <w:rPr>
          <w:rFonts w:eastAsia="Calibri"/>
          <w:i/>
          <w:iCs/>
          <w:color w:val="auto"/>
          <w:sz w:val="24"/>
          <w:szCs w:val="24"/>
          <w:lang w:eastAsia="x-none"/>
        </w:rPr>
      </w:r>
    </w:p>
    <w:p>
      <w:pPr>
        <w:pStyle w:val="Heading4"/>
        <w:numPr>
          <w:ilvl w:val="1"/>
        </w:numPr>
        <w:rPr>
          <w:rFonts w:ascii="Times New Roman" w:hAnsi="Times New Roman"/>
          <w:color w:val="auto"/>
          <w:sz w:val="24"/>
          <w:szCs w:val="24"/>
        </w:rPr>
      </w:pPr>
      <w:r>
        <w:rPr>
          <w:rFonts w:ascii="Times New Roman" w:hAnsi="Times New Roman"/>
          <w:b w:val="false"/>
          <w:bCs w:val="false"/>
          <w:color w:val="auto"/>
          <w:sz w:val="24"/>
          <w:szCs w:val="24"/>
        </w:rPr>
        <w:t>1.4.</w:t>
      </w:r>
      <w:r>
        <w:rPr>
          <w:rFonts w:ascii="Times New Roman" w:hAnsi="Times New Roman"/>
          <w:color w:val="auto"/>
          <w:sz w:val="24"/>
          <w:szCs w:val="24"/>
        </w:rPr>
        <w:t xml:space="preserve"> </w:t>
      </w:r>
      <w:bookmarkStart w:id="33" w:name="_Toc46743509"/>
      <w:bookmarkStart w:id="34" w:name="_Hlk49857604"/>
      <w:bookmarkStart w:id="35" w:name="_Toc224198621"/>
      <w:r>
        <w:rPr>
          <w:rFonts w:ascii="Times New Roman" w:hAnsi="Times New Roman"/>
          <w:color w:val="auto"/>
          <w:sz w:val="24"/>
          <w:szCs w:val="24"/>
        </w:rPr>
        <w:t xml:space="preserve">Информация в отношении исполнения договора, </w:t>
      </w:r>
      <w:bookmarkStart w:id="36" w:name="_Hlk46492347"/>
      <w:r>
        <w:rPr>
          <w:rFonts w:ascii="Times New Roman" w:hAnsi="Times New Roman"/>
          <w:color w:val="auto"/>
          <w:sz w:val="24"/>
          <w:szCs w:val="24"/>
        </w:rPr>
        <w:t xml:space="preserve">которая должна быть учтена при подготовке заявки </w:t>
      </w:r>
      <w:bookmarkEnd w:id="36"/>
      <w:r>
        <w:rPr>
          <w:rFonts w:ascii="Times New Roman" w:hAnsi="Times New Roman"/>
          <w:color w:val="auto"/>
          <w:sz w:val="24"/>
          <w:szCs w:val="24"/>
        </w:rPr>
        <w:t xml:space="preserve">(в том числе перечень ресурсов, услуг и документов, предоставляемых </w:t>
      </w:r>
      <w:r>
        <w:rPr>
          <w:rFonts w:ascii="Times New Roman" w:hAnsi="Times New Roman"/>
          <w:color w:val="auto"/>
          <w:sz w:val="24"/>
          <w:szCs w:val="24"/>
          <w:lang w:val="ru-RU"/>
        </w:rPr>
        <w:t>заказчиком</w:t>
      </w:r>
      <w:r>
        <w:rPr>
          <w:rFonts w:ascii="Times New Roman" w:hAnsi="Times New Roman"/>
          <w:color w:val="auto"/>
          <w:sz w:val="24"/>
          <w:szCs w:val="24"/>
        </w:rPr>
        <w:t xml:space="preserve"> на этапе исполнения договора)</w:t>
      </w:r>
      <w:bookmarkEnd w:id="33"/>
      <w:bookmarkEnd w:id="34"/>
      <w:bookmarkEnd w:id="35"/>
      <w:r>
        <w:rPr>
          <w:rFonts w:ascii="Times New Roman" w:hAnsi="Times New Roman"/>
          <w:color w:val="auto"/>
          <w:sz w:val="24"/>
          <w:szCs w:val="24"/>
          <w:lang w:val="ru-RU"/>
        </w:rPr>
        <w:t xml:space="preserve"> </w:t>
      </w:r>
    </w:p>
    <w:p>
      <w:pPr>
        <w:pStyle w:val="Normal"/>
        <w:widowControl w:val="false"/>
        <w:tabs>
          <w:tab w:val="clear" w:pos="708"/>
          <w:tab w:val="left" w:pos="426" w:leader="none"/>
        </w:tabs>
        <w:spacing w:before="120" w:after="120"/>
        <w:jc w:val="both"/>
        <w:rPr>
          <w:rFonts w:ascii="Times New Roman" w:hAnsi="Times New Roman"/>
          <w:color w:val="auto"/>
          <w:sz w:val="24"/>
          <w:szCs w:val="24"/>
        </w:rPr>
      </w:pPr>
      <w:bookmarkStart w:id="37" w:name="_Hlk48209761"/>
      <w:bookmarkEnd w:id="37"/>
      <w:r>
        <w:rPr>
          <w:rFonts w:eastAsia="Calibri"/>
          <w:i/>
          <w:iCs/>
          <w:color w:val="auto"/>
          <w:sz w:val="24"/>
          <w:szCs w:val="24"/>
          <w:lang w:eastAsia="x-none"/>
        </w:rPr>
        <w:t>Доставка до склада. Объекты Заказчика с ограниченным допуском, проход/проезд на территорию осуществляется по предварительно оформленным пропускам.</w:t>
      </w:r>
    </w:p>
    <w:p>
      <w:pPr>
        <w:pStyle w:val="Normal"/>
        <w:widowControl w:val="false"/>
        <w:tabs>
          <w:tab w:val="clear" w:pos="708"/>
          <w:tab w:val="left" w:pos="426" w:leader="none"/>
        </w:tabs>
        <w:spacing w:before="120" w:after="120"/>
        <w:jc w:val="both"/>
        <w:rPr>
          <w:rFonts w:ascii="Times New Roman" w:hAnsi="Times New Roman" w:eastAsia="Calibri"/>
          <w:i/>
          <w:i/>
          <w:iCs/>
          <w:color w:val="auto"/>
          <w:sz w:val="24"/>
          <w:szCs w:val="24"/>
          <w:lang w:eastAsia="x-none"/>
        </w:rPr>
      </w:pPr>
      <w:r>
        <w:rPr>
          <w:rFonts w:eastAsia="Calibri"/>
          <w:i/>
          <w:iCs/>
          <w:color w:val="auto"/>
          <w:sz w:val="24"/>
          <w:szCs w:val="24"/>
          <w:lang w:eastAsia="x-none"/>
        </w:rPr>
      </w:r>
    </w:p>
    <w:p>
      <w:pPr>
        <w:pStyle w:val="Heading4"/>
        <w:numPr>
          <w:ilvl w:val="1"/>
        </w:numPr>
        <w:rPr>
          <w:rFonts w:ascii="Times New Roman" w:hAnsi="Times New Roman"/>
          <w:color w:val="auto"/>
          <w:sz w:val="24"/>
          <w:szCs w:val="24"/>
        </w:rPr>
      </w:pPr>
      <w:bookmarkStart w:id="38" w:name="_Hlk48209761_Копия_1"/>
      <w:bookmarkEnd w:id="38"/>
      <w:r>
        <w:rPr>
          <w:rFonts w:ascii="Times New Roman" w:hAnsi="Times New Roman"/>
          <w:b w:val="false"/>
          <w:bCs w:val="false"/>
          <w:color w:val="auto"/>
          <w:sz w:val="24"/>
          <w:szCs w:val="24"/>
        </w:rPr>
        <w:t>1.5.</w:t>
      </w:r>
      <w:r>
        <w:rPr>
          <w:rFonts w:ascii="Times New Roman" w:hAnsi="Times New Roman"/>
          <w:color w:val="auto"/>
          <w:sz w:val="24"/>
          <w:szCs w:val="24"/>
        </w:rPr>
        <w:t xml:space="preserve"> </w:t>
      </w:r>
      <w:bookmarkStart w:id="39" w:name="_Toc46743510"/>
      <w:bookmarkStart w:id="40" w:name="_Toc50125126"/>
      <w:bookmarkStart w:id="41" w:name="_Toc224198622"/>
      <w:r>
        <w:rPr>
          <w:rFonts w:ascii="Times New Roman" w:hAnsi="Times New Roman"/>
          <w:color w:val="auto"/>
          <w:sz w:val="24"/>
          <w:szCs w:val="24"/>
        </w:rPr>
        <w:t>Иные требования и сведения общего характера</w:t>
      </w:r>
      <w:bookmarkEnd w:id="41"/>
    </w:p>
    <w:p>
      <w:pPr>
        <w:pStyle w:val="Normal"/>
        <w:widowControl w:val="false"/>
        <w:tabs>
          <w:tab w:val="clear" w:pos="708"/>
          <w:tab w:val="left" w:pos="426" w:leader="none"/>
        </w:tabs>
        <w:spacing w:before="120" w:after="120"/>
        <w:jc w:val="both"/>
        <w:rPr>
          <w:rFonts w:ascii="Times New Roman" w:hAnsi="Times New Roman"/>
          <w:sz w:val="24"/>
          <w:szCs w:val="24"/>
        </w:rPr>
      </w:pPr>
      <w:r>
        <w:rPr>
          <w:rFonts w:eastAsia="Calibri"/>
          <w:i/>
          <w:sz w:val="24"/>
          <w:szCs w:val="24"/>
          <w:lang w:eastAsia="x-none"/>
        </w:rPr>
        <w:t>Цилиндры должны быть предназначены именно для модели пароувлажнителя GiantSteam MAX. Использование неподходящих цилиндров может привести к неисправности оборудования.</w:t>
      </w:r>
    </w:p>
    <w:p>
      <w:pPr>
        <w:pStyle w:val="Normal"/>
        <w:widowControl w:val="false"/>
        <w:tabs>
          <w:tab w:val="clear" w:pos="708"/>
          <w:tab w:val="left" w:pos="426" w:leader="none"/>
        </w:tabs>
        <w:spacing w:before="120" w:after="120"/>
        <w:jc w:val="both"/>
        <w:rPr>
          <w:rFonts w:eastAsia="Calibri"/>
          <w:i/>
          <w:i/>
          <w:sz w:val="24"/>
          <w:szCs w:val="24"/>
          <w:lang w:eastAsia="x-none"/>
        </w:rPr>
      </w:pPr>
      <w:r>
        <w:rPr>
          <w:rFonts w:eastAsia="Calibri"/>
          <w:i/>
          <w:sz w:val="24"/>
          <w:szCs w:val="24"/>
          <w:lang w:eastAsia="x-none"/>
        </w:rPr>
      </w:r>
    </w:p>
    <w:p>
      <w:pPr>
        <w:pStyle w:val="Heading1"/>
        <w:keepLines/>
        <w:ind w:left="357" w:hanging="357"/>
        <w:jc w:val="center"/>
        <w:rPr>
          <w:rFonts w:ascii="Times New Roman" w:hAnsi="Times New Roman"/>
          <w:sz w:val="28"/>
          <w:szCs w:val="28"/>
        </w:rPr>
      </w:pPr>
      <w:r>
        <w:rPr>
          <w:rFonts w:ascii="Times New Roman" w:hAnsi="Times New Roman"/>
          <w:iCs/>
          <w:sz w:val="28"/>
          <w:szCs w:val="28"/>
        </w:rPr>
        <w:t xml:space="preserve">2. </w:t>
      </w:r>
      <w:bookmarkStart w:id="42" w:name="_Toc51339693"/>
      <w:bookmarkStart w:id="43" w:name="_Toc224198623"/>
      <w:r>
        <w:rPr>
          <w:rFonts w:ascii="Times New Roman" w:hAnsi="Times New Roman"/>
          <w:iCs/>
          <w:sz w:val="28"/>
          <w:szCs w:val="28"/>
        </w:rPr>
        <w:t>Требования к продукции</w:t>
      </w:r>
      <w:bookmarkEnd w:id="42"/>
      <w:bookmarkEnd w:id="43"/>
    </w:p>
    <w:p>
      <w:pPr>
        <w:pStyle w:val="Heading4"/>
        <w:numPr>
          <w:ilvl w:val="1"/>
        </w:numPr>
        <w:rPr>
          <w:rFonts w:ascii="Times New Roman" w:hAnsi="Times New Roman"/>
          <w:color w:val="auto"/>
          <w:highlight w:val="none"/>
          <w:shd w:fill="auto" w:val="clear"/>
        </w:rPr>
      </w:pPr>
      <w:r>
        <w:rPr>
          <w:rFonts w:ascii="Times New Roman" w:hAnsi="Times New Roman"/>
          <w:color w:val="000000"/>
          <w:shd w:fill="auto" w:val="clear"/>
        </w:rPr>
        <w:t xml:space="preserve"> </w:t>
      </w:r>
      <w:r>
        <w:rPr>
          <w:rFonts w:ascii="Times New Roman" w:hAnsi="Times New Roman"/>
          <w:color w:val="000000"/>
          <w:sz w:val="24"/>
          <w:szCs w:val="24"/>
          <w:shd w:fill="auto" w:val="clear"/>
        </w:rPr>
        <w:t xml:space="preserve">2.1. </w:t>
      </w:r>
      <w:bookmarkStart w:id="44" w:name="_Toc224198624"/>
      <w:r>
        <w:rPr>
          <w:rFonts w:ascii="Times New Roman" w:hAnsi="Times New Roman"/>
          <w:color w:val="000000"/>
          <w:sz w:val="24"/>
          <w:szCs w:val="24"/>
          <w:shd w:fill="auto" w:val="clear"/>
        </w:rPr>
        <w:t xml:space="preserve">Требования к объемам и срокам </w:t>
      </w:r>
      <w:r>
        <w:rPr>
          <w:rFonts w:ascii="Times New Roman" w:hAnsi="Times New Roman"/>
          <w:color w:val="000000"/>
          <w:sz w:val="24"/>
          <w:szCs w:val="24"/>
          <w:shd w:fill="auto" w:val="clear"/>
          <w:lang w:val="ru-RU"/>
        </w:rPr>
        <w:t>поставки</w:t>
      </w:r>
      <w:bookmarkEnd w:id="44"/>
    </w:p>
    <w:p>
      <w:pPr>
        <w:pStyle w:val="Heading3"/>
        <w:rPr>
          <w:rFonts w:ascii="Times New Roman" w:hAnsi="Times New Roman"/>
          <w:color w:val="auto"/>
          <w:sz w:val="24"/>
          <w:szCs w:val="24"/>
          <w:highlight w:val="none"/>
          <w:shd w:fill="auto" w:val="clear"/>
        </w:rPr>
      </w:pPr>
      <w:r>
        <w:rPr>
          <w:rFonts w:ascii="Times New Roman" w:hAnsi="Times New Roman"/>
          <w:color w:val="000000"/>
          <w:sz w:val="24"/>
          <w:szCs w:val="24"/>
          <w:shd w:fill="auto" w:val="clear"/>
          <w:lang w:val="ru-RU"/>
        </w:rPr>
        <w:t xml:space="preserve">                 </w:t>
      </w:r>
      <w:r>
        <w:rPr>
          <w:rFonts w:ascii="Times New Roman" w:hAnsi="Times New Roman"/>
          <w:color w:val="000000"/>
          <w:sz w:val="24"/>
          <w:szCs w:val="24"/>
          <w:shd w:fill="auto" w:val="clear"/>
          <w:lang w:val="ru-RU"/>
        </w:rPr>
        <w:t xml:space="preserve">2.1.1. </w:t>
      </w:r>
      <w:bookmarkStart w:id="45" w:name="_Toc224198625"/>
      <w:r>
        <w:rPr>
          <w:rFonts w:ascii="Times New Roman" w:hAnsi="Times New Roman"/>
          <w:color w:val="000000"/>
          <w:sz w:val="24"/>
          <w:szCs w:val="24"/>
          <w:shd w:fill="auto" w:val="clear"/>
          <w:lang w:val="ru-RU"/>
        </w:rPr>
        <w:t>Перечень и объем закупаемой продукции</w:t>
      </w:r>
      <w:bookmarkEnd w:id="45"/>
    </w:p>
    <w:p>
      <w:pPr>
        <w:pStyle w:val="Heading1"/>
        <w:keepLines/>
        <w:numPr>
          <w:ilvl w:val="0"/>
          <w:numId w:val="0"/>
        </w:numPr>
        <w:spacing w:before="240" w:after="60"/>
        <w:ind w:left="0" w:hanging="0"/>
        <w:rPr>
          <w:rFonts w:ascii="Times New Roman" w:hAnsi="Times New Roman"/>
          <w:sz w:val="24"/>
          <w:szCs w:val="24"/>
        </w:rPr>
      </w:pPr>
      <w:bookmarkStart w:id="46" w:name="_Toc224198626"/>
      <w:bookmarkStart w:id="47" w:name="_Toc51339695"/>
      <w:r>
        <w:rPr>
          <w:rFonts w:ascii="Times New Roman" w:hAnsi="Times New Roman"/>
          <w:sz w:val="24"/>
          <w:szCs w:val="24"/>
        </w:rPr>
        <w:t xml:space="preserve">Таблица </w:t>
      </w:r>
      <w:r>
        <w:rPr>
          <w:rFonts w:ascii="Times New Roman" w:hAnsi="Times New Roman"/>
          <w:sz w:val="24"/>
          <w:szCs w:val="24"/>
          <w:lang w:val="ru-RU"/>
        </w:rPr>
        <w:t>1.1</w:t>
      </w:r>
      <w:r>
        <w:rPr>
          <w:rFonts w:ascii="Times New Roman" w:hAnsi="Times New Roman"/>
          <w:sz w:val="24"/>
          <w:szCs w:val="24"/>
        </w:rPr>
        <w:t xml:space="preserve"> </w:t>
      </w:r>
      <w:r>
        <w:rPr>
          <w:rFonts w:ascii="Times New Roman" w:hAnsi="Times New Roman"/>
          <w:sz w:val="24"/>
          <w:szCs w:val="24"/>
          <w:lang w:val="ru-RU"/>
        </w:rPr>
        <w:t xml:space="preserve">Перечень </w:t>
      </w:r>
      <w:bookmarkEnd w:id="47"/>
      <w:r>
        <w:rPr>
          <w:rFonts w:ascii="Times New Roman" w:hAnsi="Times New Roman"/>
          <w:sz w:val="24"/>
          <w:szCs w:val="24"/>
          <w:lang w:val="ru-RU"/>
        </w:rPr>
        <w:t>и объем закупаемой продукции</w:t>
      </w:r>
      <w:bookmarkEnd w:id="46"/>
    </w:p>
    <w:tbl>
      <w:tblPr>
        <w:tblW w:w="981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845"/>
        <w:gridCol w:w="3437"/>
        <w:gridCol w:w="2547"/>
        <w:gridCol w:w="1701"/>
        <w:gridCol w:w="1280"/>
      </w:tblGrid>
      <w:tr>
        <w:trPr/>
        <w:tc>
          <w:tcPr>
            <w:tcW w:w="84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t>№</w:t>
            </w:r>
          </w:p>
          <w:p>
            <w:pPr>
              <w:pStyle w:val="Normal"/>
              <w:keepNext w:val="true"/>
              <w:widowControl w:val="false"/>
              <w:suppressAutoHyphens w:val="true"/>
              <w:jc w:val="center"/>
              <w:rPr>
                <w:sz w:val="24"/>
                <w:szCs w:val="24"/>
              </w:rPr>
            </w:pPr>
            <w:r>
              <w:rPr>
                <w:sz w:val="24"/>
                <w:szCs w:val="24"/>
              </w:rPr>
              <w:t>п/п</w:t>
            </w:r>
          </w:p>
        </w:tc>
        <w:tc>
          <w:tcPr>
            <w:tcW w:w="343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t>Модель цилиндра</w:t>
            </w:r>
          </w:p>
        </w:tc>
        <w:tc>
          <w:tcPr>
            <w:tcW w:w="254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jc w:val="center"/>
              <w:rPr>
                <w:sz w:val="24"/>
                <w:szCs w:val="24"/>
              </w:rPr>
            </w:pPr>
            <w:r>
              <w:rPr>
                <w:sz w:val="24"/>
                <w:szCs w:val="24"/>
              </w:rPr>
              <w:t>Модель пароувлажнителя</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t>Единица измерения</w:t>
            </w:r>
          </w:p>
        </w:tc>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t>Кол-во</w:t>
            </w:r>
          </w:p>
        </w:tc>
      </w:tr>
      <w:tr>
        <w:trPr/>
        <w:tc>
          <w:tcPr>
            <w:tcW w:w="8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4"/>
                <w:szCs w:val="24"/>
              </w:rPr>
            </w:pPr>
            <w:r>
              <w:rPr>
                <w:b/>
                <w:sz w:val="24"/>
                <w:szCs w:val="24"/>
              </w:rPr>
              <w:t>1</w:t>
            </w:r>
          </w:p>
        </w:tc>
        <w:tc>
          <w:tcPr>
            <w:tcW w:w="34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4"/>
                <w:szCs w:val="24"/>
              </w:rPr>
            </w:pPr>
            <w:r>
              <w:rPr>
                <w:b/>
                <w:sz w:val="24"/>
                <w:szCs w:val="24"/>
              </w:rPr>
              <w:t>2</w:t>
            </w:r>
          </w:p>
        </w:tc>
        <w:tc>
          <w:tcPr>
            <w:tcW w:w="25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4"/>
                <w:szCs w:val="24"/>
              </w:rPr>
            </w:pPr>
            <w:r>
              <w:rPr>
                <w:b/>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4"/>
                <w:szCs w:val="24"/>
              </w:rPr>
            </w:pPr>
            <w:r>
              <w:rPr>
                <w:b/>
                <w:sz w:val="24"/>
                <w:szCs w:val="24"/>
              </w:rPr>
              <w:t>4</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4"/>
                <w:szCs w:val="24"/>
              </w:rPr>
            </w:pPr>
            <w:r>
              <w:rPr>
                <w:b/>
                <w:sz w:val="24"/>
                <w:szCs w:val="24"/>
              </w:rPr>
              <w:t>5</w:t>
            </w:r>
          </w:p>
        </w:tc>
      </w:tr>
      <w:tr>
        <w:trPr/>
        <w:tc>
          <w:tcPr>
            <w:tcW w:w="845" w:type="dxa"/>
            <w:tcBorders>
              <w:top w:val="single" w:sz="4" w:space="0" w:color="000000"/>
              <w:left w:val="single" w:sz="4" w:space="0" w:color="000000"/>
              <w:bottom w:val="single" w:sz="4" w:space="0" w:color="000000"/>
              <w:right w:val="single" w:sz="4" w:space="0" w:color="000000"/>
            </w:tcBorders>
          </w:tcPr>
          <w:p>
            <w:pPr>
              <w:pStyle w:val="ListParagraph"/>
              <w:widowControl w:val="false"/>
              <w:suppressAutoHyphens w:val="true"/>
              <w:bidi w:val="0"/>
              <w:spacing w:before="0" w:after="0"/>
              <w:ind w:left="-57" w:right="-1191" w:hanging="0"/>
              <w:contextualSpacing/>
              <w:jc w:val="left"/>
              <w:rPr/>
            </w:pPr>
            <w:r>
              <w:rPr/>
              <w:t>1.</w:t>
            </w:r>
          </w:p>
        </w:tc>
        <w:tc>
          <w:tcPr>
            <w:tcW w:w="343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rPr>
                <w:i/>
                <w:i/>
                <w:sz w:val="24"/>
                <w:szCs w:val="24"/>
              </w:rPr>
            </w:pPr>
            <w:r>
              <w:rPr>
                <w:rFonts w:cs="Calibri" w:ascii="Calibri" w:hAnsi="Calibri"/>
                <w:color w:val="000000"/>
                <w:sz w:val="22"/>
                <w:szCs w:val="22"/>
              </w:rPr>
              <w:t>Цилиндр С023</w:t>
            </w:r>
          </w:p>
        </w:tc>
        <w:tc>
          <w:tcPr>
            <w:tcW w:w="25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jc w:val="center"/>
              <w:rPr>
                <w:i/>
                <w:i/>
                <w:sz w:val="24"/>
                <w:szCs w:val="24"/>
              </w:rPr>
            </w:pPr>
            <w:r>
              <w:rPr>
                <w:rFonts w:cs="Calibri" w:ascii="Calibri" w:hAnsi="Calibri"/>
                <w:color w:val="000000"/>
                <w:sz w:val="22"/>
                <w:szCs w:val="22"/>
              </w:rPr>
              <w:t>GiantSteam MAX 023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шт</w:t>
            </w:r>
          </w:p>
        </w:tc>
        <w:tc>
          <w:tcPr>
            <w:tcW w:w="128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jc w:val="center"/>
              <w:rPr>
                <w:i/>
                <w:i/>
                <w:sz w:val="24"/>
                <w:szCs w:val="24"/>
              </w:rPr>
            </w:pPr>
            <w:r>
              <w:rPr>
                <w:rFonts w:cs="Calibri" w:ascii="Calibri" w:hAnsi="Calibri"/>
                <w:color w:val="000000"/>
                <w:sz w:val="22"/>
                <w:szCs w:val="22"/>
              </w:rPr>
              <w:t>2</w:t>
            </w:r>
          </w:p>
        </w:tc>
      </w:tr>
      <w:tr>
        <w:trPr/>
        <w:tc>
          <w:tcPr>
            <w:tcW w:w="845" w:type="dxa"/>
            <w:tcBorders>
              <w:top w:val="single" w:sz="4" w:space="0" w:color="000000"/>
              <w:left w:val="single" w:sz="4" w:space="0" w:color="000000"/>
              <w:bottom w:val="single" w:sz="4" w:space="0" w:color="000000"/>
              <w:right w:val="single" w:sz="4" w:space="0" w:color="000000"/>
            </w:tcBorders>
          </w:tcPr>
          <w:p>
            <w:pPr>
              <w:pStyle w:val="ListParagraph"/>
              <w:widowControl w:val="false"/>
              <w:suppressAutoHyphens w:val="true"/>
              <w:bidi w:val="0"/>
              <w:spacing w:before="0" w:after="0"/>
              <w:ind w:left="-57" w:right="-1191" w:hanging="0"/>
              <w:contextualSpacing/>
              <w:jc w:val="left"/>
              <w:rPr/>
            </w:pPr>
            <w:r>
              <w:rPr/>
              <w:t>2.</w:t>
            </w:r>
          </w:p>
        </w:tc>
        <w:tc>
          <w:tcPr>
            <w:tcW w:w="343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rPr>
                <w:i/>
                <w:i/>
                <w:sz w:val="24"/>
                <w:szCs w:val="24"/>
              </w:rPr>
            </w:pPr>
            <w:r>
              <w:rPr>
                <w:rFonts w:cs="Calibri" w:ascii="Calibri" w:hAnsi="Calibri"/>
                <w:color w:val="000000"/>
                <w:sz w:val="22"/>
                <w:szCs w:val="22"/>
              </w:rPr>
              <w:t>Цилиндр С008</w:t>
            </w:r>
          </w:p>
        </w:tc>
        <w:tc>
          <w:tcPr>
            <w:tcW w:w="25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jc w:val="center"/>
              <w:rPr>
                <w:i/>
                <w:i/>
                <w:sz w:val="24"/>
                <w:szCs w:val="24"/>
              </w:rPr>
            </w:pPr>
            <w:r>
              <w:rPr>
                <w:rFonts w:cs="Calibri" w:ascii="Calibri" w:hAnsi="Calibri"/>
                <w:color w:val="000000"/>
                <w:sz w:val="22"/>
                <w:szCs w:val="22"/>
              </w:rPr>
              <w:t>GiantSteam MAX 008</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шт</w:t>
            </w:r>
          </w:p>
        </w:tc>
        <w:tc>
          <w:tcPr>
            <w:tcW w:w="128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jc w:val="center"/>
              <w:rPr>
                <w:i/>
                <w:i/>
                <w:sz w:val="24"/>
                <w:szCs w:val="24"/>
              </w:rPr>
            </w:pPr>
            <w:r>
              <w:rPr>
                <w:rFonts w:cs="Calibri" w:ascii="Calibri" w:hAnsi="Calibri"/>
                <w:color w:val="000000"/>
                <w:sz w:val="22"/>
                <w:szCs w:val="22"/>
              </w:rPr>
              <w:t>2</w:t>
            </w:r>
          </w:p>
        </w:tc>
      </w:tr>
      <w:tr>
        <w:trPr/>
        <w:tc>
          <w:tcPr>
            <w:tcW w:w="845" w:type="dxa"/>
            <w:tcBorders>
              <w:top w:val="single" w:sz="4" w:space="0" w:color="000000"/>
              <w:left w:val="single" w:sz="4" w:space="0" w:color="000000"/>
              <w:bottom w:val="single" w:sz="4" w:space="0" w:color="000000"/>
              <w:right w:val="single" w:sz="4" w:space="0" w:color="000000"/>
            </w:tcBorders>
          </w:tcPr>
          <w:p>
            <w:pPr>
              <w:pStyle w:val="ListParagraph"/>
              <w:widowControl w:val="false"/>
              <w:suppressAutoHyphens w:val="true"/>
              <w:bidi w:val="0"/>
              <w:spacing w:before="0" w:after="0"/>
              <w:ind w:left="-57" w:right="-1191" w:hanging="0"/>
              <w:contextualSpacing/>
              <w:jc w:val="left"/>
              <w:rPr/>
            </w:pPr>
            <w:r>
              <w:rPr/>
              <w:t>3.</w:t>
            </w:r>
          </w:p>
        </w:tc>
        <w:tc>
          <w:tcPr>
            <w:tcW w:w="343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rPr>
                <w:i/>
                <w:i/>
                <w:sz w:val="24"/>
                <w:szCs w:val="24"/>
              </w:rPr>
            </w:pPr>
            <w:r>
              <w:rPr>
                <w:rFonts w:cs="Calibri" w:ascii="Calibri" w:hAnsi="Calibri"/>
                <w:color w:val="000000"/>
                <w:sz w:val="22"/>
                <w:szCs w:val="22"/>
              </w:rPr>
              <w:t>Цилиндр С015</w:t>
            </w:r>
          </w:p>
        </w:tc>
        <w:tc>
          <w:tcPr>
            <w:tcW w:w="25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jc w:val="center"/>
              <w:rPr>
                <w:i/>
                <w:i/>
                <w:sz w:val="24"/>
                <w:szCs w:val="24"/>
              </w:rPr>
            </w:pPr>
            <w:r>
              <w:rPr>
                <w:rFonts w:cs="Calibri" w:ascii="Calibri" w:hAnsi="Calibri"/>
                <w:color w:val="000000"/>
                <w:sz w:val="22"/>
                <w:szCs w:val="22"/>
              </w:rPr>
              <w:t>GiantSteam MAX 015</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шт</w:t>
            </w:r>
          </w:p>
        </w:tc>
        <w:tc>
          <w:tcPr>
            <w:tcW w:w="128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jc w:val="center"/>
              <w:rPr>
                <w:i/>
                <w:i/>
                <w:sz w:val="24"/>
                <w:szCs w:val="24"/>
              </w:rPr>
            </w:pPr>
            <w:r>
              <w:rPr>
                <w:rFonts w:cs="Calibri" w:ascii="Calibri" w:hAnsi="Calibri"/>
                <w:color w:val="000000"/>
                <w:sz w:val="22"/>
                <w:szCs w:val="22"/>
              </w:rPr>
              <w:t>1</w:t>
            </w:r>
          </w:p>
        </w:tc>
      </w:tr>
      <w:tr>
        <w:trPr/>
        <w:tc>
          <w:tcPr>
            <w:tcW w:w="845" w:type="dxa"/>
            <w:tcBorders>
              <w:top w:val="single" w:sz="4" w:space="0" w:color="000000"/>
              <w:left w:val="single" w:sz="4" w:space="0" w:color="000000"/>
              <w:bottom w:val="single" w:sz="4" w:space="0" w:color="000000"/>
              <w:right w:val="single" w:sz="4" w:space="0" w:color="000000"/>
            </w:tcBorders>
          </w:tcPr>
          <w:p>
            <w:pPr>
              <w:pStyle w:val="ListParagraph"/>
              <w:widowControl w:val="false"/>
              <w:suppressAutoHyphens w:val="true"/>
              <w:bidi w:val="0"/>
              <w:spacing w:before="0" w:after="0"/>
              <w:ind w:left="-57" w:right="-1191" w:hanging="0"/>
              <w:contextualSpacing/>
              <w:jc w:val="left"/>
              <w:rPr/>
            </w:pPr>
            <w:r>
              <w:rPr/>
              <w:t>4.</w:t>
            </w:r>
          </w:p>
        </w:tc>
        <w:tc>
          <w:tcPr>
            <w:tcW w:w="343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rPr>
                <w:i/>
                <w:i/>
                <w:sz w:val="24"/>
                <w:szCs w:val="24"/>
              </w:rPr>
            </w:pPr>
            <w:r>
              <w:rPr>
                <w:rFonts w:cs="Calibri" w:ascii="Calibri" w:hAnsi="Calibri"/>
                <w:color w:val="000000"/>
                <w:sz w:val="22"/>
                <w:szCs w:val="22"/>
              </w:rPr>
              <w:t>Цилиндр С045</w:t>
            </w:r>
          </w:p>
        </w:tc>
        <w:tc>
          <w:tcPr>
            <w:tcW w:w="25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jc w:val="center"/>
              <w:rPr>
                <w:i/>
                <w:i/>
                <w:sz w:val="24"/>
                <w:szCs w:val="24"/>
              </w:rPr>
            </w:pPr>
            <w:r>
              <w:rPr>
                <w:rFonts w:cs="Calibri" w:ascii="Calibri" w:hAnsi="Calibri"/>
                <w:color w:val="000000"/>
                <w:sz w:val="22"/>
                <w:szCs w:val="22"/>
              </w:rPr>
              <w:t>GiantSteam MAX 045</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шт</w:t>
            </w:r>
          </w:p>
        </w:tc>
        <w:tc>
          <w:tcPr>
            <w:tcW w:w="128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jc w:val="center"/>
              <w:rPr>
                <w:i/>
                <w:i/>
                <w:sz w:val="24"/>
                <w:szCs w:val="24"/>
              </w:rPr>
            </w:pPr>
            <w:r>
              <w:rPr>
                <w:rFonts w:cs="Calibri" w:ascii="Calibri" w:hAnsi="Calibri"/>
                <w:color w:val="000000"/>
                <w:sz w:val="22"/>
                <w:szCs w:val="22"/>
              </w:rPr>
              <w:t>4</w:t>
            </w:r>
          </w:p>
        </w:tc>
      </w:tr>
      <w:tr>
        <w:trPr/>
        <w:tc>
          <w:tcPr>
            <w:tcW w:w="845" w:type="dxa"/>
            <w:tcBorders>
              <w:top w:val="single" w:sz="4" w:space="0" w:color="000000"/>
              <w:left w:val="single" w:sz="4" w:space="0" w:color="000000"/>
              <w:bottom w:val="single" w:sz="4" w:space="0" w:color="000000"/>
              <w:right w:val="single" w:sz="4" w:space="0" w:color="000000"/>
            </w:tcBorders>
          </w:tcPr>
          <w:p>
            <w:pPr>
              <w:pStyle w:val="ListParagraph"/>
              <w:widowControl w:val="false"/>
              <w:suppressAutoHyphens w:val="true"/>
              <w:bidi w:val="0"/>
              <w:spacing w:before="0" w:after="0"/>
              <w:ind w:left="-57" w:right="-1191" w:hanging="0"/>
              <w:contextualSpacing/>
              <w:jc w:val="left"/>
              <w:rPr/>
            </w:pPr>
            <w:r>
              <w:rPr/>
              <w:t>5.</w:t>
            </w:r>
          </w:p>
        </w:tc>
        <w:tc>
          <w:tcPr>
            <w:tcW w:w="343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rPr>
                <w:i/>
                <w:i/>
                <w:sz w:val="24"/>
                <w:szCs w:val="24"/>
              </w:rPr>
            </w:pPr>
            <w:r>
              <w:rPr>
                <w:rFonts w:cs="Calibri" w:ascii="Calibri" w:hAnsi="Calibri"/>
                <w:color w:val="000000"/>
                <w:sz w:val="22"/>
                <w:szCs w:val="22"/>
              </w:rPr>
              <w:t>Цилиндр С032</w:t>
            </w:r>
          </w:p>
        </w:tc>
        <w:tc>
          <w:tcPr>
            <w:tcW w:w="25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jc w:val="center"/>
              <w:rPr>
                <w:i/>
                <w:i/>
                <w:sz w:val="24"/>
                <w:szCs w:val="24"/>
              </w:rPr>
            </w:pPr>
            <w:r>
              <w:rPr>
                <w:rFonts w:cs="Calibri" w:ascii="Calibri" w:hAnsi="Calibri"/>
                <w:color w:val="000000"/>
                <w:sz w:val="22"/>
                <w:szCs w:val="22"/>
              </w:rPr>
              <w:t>GiantSteam MAX 032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шт</w:t>
            </w:r>
          </w:p>
        </w:tc>
        <w:tc>
          <w:tcPr>
            <w:tcW w:w="128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jc w:val="center"/>
              <w:rPr>
                <w:i/>
                <w:i/>
                <w:sz w:val="24"/>
                <w:szCs w:val="24"/>
              </w:rPr>
            </w:pPr>
            <w:r>
              <w:rPr>
                <w:rFonts w:cs="Calibri" w:ascii="Calibri" w:hAnsi="Calibri"/>
                <w:color w:val="000000"/>
                <w:sz w:val="22"/>
                <w:szCs w:val="22"/>
              </w:rPr>
              <w:t>1</w:t>
            </w:r>
          </w:p>
        </w:tc>
      </w:tr>
      <w:tr>
        <w:trPr/>
        <w:tc>
          <w:tcPr>
            <w:tcW w:w="845" w:type="dxa"/>
            <w:tcBorders>
              <w:top w:val="single" w:sz="4" w:space="0" w:color="000000"/>
              <w:left w:val="single" w:sz="4" w:space="0" w:color="000000"/>
              <w:bottom w:val="single" w:sz="4" w:space="0" w:color="000000"/>
              <w:right w:val="single" w:sz="4" w:space="0" w:color="000000"/>
            </w:tcBorders>
          </w:tcPr>
          <w:p>
            <w:pPr>
              <w:pStyle w:val="ListParagraph"/>
              <w:widowControl w:val="false"/>
              <w:suppressAutoHyphens w:val="true"/>
              <w:bidi w:val="0"/>
              <w:spacing w:before="0" w:after="0"/>
              <w:ind w:left="-57" w:right="-1191" w:hanging="0"/>
              <w:contextualSpacing/>
              <w:jc w:val="left"/>
              <w:rPr/>
            </w:pPr>
            <w:r>
              <w:rPr/>
              <w:t>6.</w:t>
            </w:r>
          </w:p>
        </w:tc>
        <w:tc>
          <w:tcPr>
            <w:tcW w:w="343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rPr>
                <w:i/>
                <w:i/>
                <w:sz w:val="24"/>
                <w:szCs w:val="24"/>
              </w:rPr>
            </w:pPr>
            <w:r>
              <w:rPr>
                <w:rFonts w:cs="Calibri" w:ascii="Calibri" w:hAnsi="Calibri"/>
                <w:color w:val="000000"/>
                <w:sz w:val="22"/>
                <w:szCs w:val="22"/>
              </w:rPr>
              <w:t>Цилиндр С065</w:t>
            </w:r>
          </w:p>
        </w:tc>
        <w:tc>
          <w:tcPr>
            <w:tcW w:w="25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jc w:val="center"/>
              <w:rPr>
                <w:i/>
                <w:i/>
                <w:sz w:val="24"/>
                <w:szCs w:val="24"/>
              </w:rPr>
            </w:pPr>
            <w:r>
              <w:rPr>
                <w:rFonts w:cs="Calibri" w:ascii="Calibri" w:hAnsi="Calibri"/>
                <w:color w:val="000000"/>
                <w:sz w:val="22"/>
                <w:szCs w:val="22"/>
              </w:rPr>
              <w:t>GiantSteam MAX 130</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шт</w:t>
            </w:r>
          </w:p>
        </w:tc>
        <w:tc>
          <w:tcPr>
            <w:tcW w:w="128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jc w:val="center"/>
              <w:rPr>
                <w:i/>
                <w:i/>
                <w:sz w:val="24"/>
                <w:szCs w:val="24"/>
              </w:rPr>
            </w:pPr>
            <w:r>
              <w:rPr>
                <w:rFonts w:cs="Calibri" w:ascii="Calibri" w:hAnsi="Calibri"/>
                <w:color w:val="000000"/>
                <w:sz w:val="22"/>
                <w:szCs w:val="22"/>
              </w:rPr>
              <w:t>10</w:t>
            </w:r>
          </w:p>
        </w:tc>
      </w:tr>
      <w:tr>
        <w:trPr/>
        <w:tc>
          <w:tcPr>
            <w:tcW w:w="845" w:type="dxa"/>
            <w:tcBorders>
              <w:top w:val="single" w:sz="4" w:space="0" w:color="000000"/>
              <w:left w:val="single" w:sz="4" w:space="0" w:color="000000"/>
              <w:bottom w:val="single" w:sz="4" w:space="0" w:color="000000"/>
              <w:right w:val="single" w:sz="4" w:space="0" w:color="000000"/>
            </w:tcBorders>
          </w:tcPr>
          <w:p>
            <w:pPr>
              <w:pStyle w:val="ListParagraph"/>
              <w:widowControl w:val="false"/>
              <w:suppressAutoHyphens w:val="true"/>
              <w:bidi w:val="0"/>
              <w:spacing w:before="0" w:after="0"/>
              <w:ind w:left="-57" w:right="-1191" w:hanging="0"/>
              <w:contextualSpacing/>
              <w:jc w:val="left"/>
              <w:rPr/>
            </w:pPr>
            <w:r>
              <w:rPr/>
              <w:t xml:space="preserve">7. </w:t>
            </w:r>
          </w:p>
        </w:tc>
        <w:tc>
          <w:tcPr>
            <w:tcW w:w="343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rPr>
                <w:i/>
                <w:i/>
                <w:sz w:val="24"/>
                <w:szCs w:val="24"/>
              </w:rPr>
            </w:pPr>
            <w:r>
              <w:rPr>
                <w:rFonts w:cs="Calibri" w:ascii="Calibri" w:hAnsi="Calibri"/>
                <w:color w:val="000000"/>
                <w:sz w:val="22"/>
                <w:szCs w:val="22"/>
              </w:rPr>
              <w:t>Цилиндр С004</w:t>
            </w:r>
          </w:p>
        </w:tc>
        <w:tc>
          <w:tcPr>
            <w:tcW w:w="25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jc w:val="center"/>
              <w:rPr>
                <w:i/>
                <w:i/>
                <w:sz w:val="24"/>
                <w:szCs w:val="24"/>
              </w:rPr>
            </w:pPr>
            <w:r>
              <w:rPr>
                <w:rFonts w:cs="Calibri" w:ascii="Calibri" w:hAnsi="Calibri"/>
                <w:color w:val="000000"/>
                <w:sz w:val="22"/>
                <w:szCs w:val="22"/>
              </w:rPr>
              <w:t>GiantSteam MAX 004</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шт</w:t>
            </w:r>
          </w:p>
        </w:tc>
        <w:tc>
          <w:tcPr>
            <w:tcW w:w="128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true"/>
              <w:jc w:val="center"/>
              <w:rPr>
                <w:i/>
                <w:i/>
                <w:sz w:val="24"/>
                <w:szCs w:val="24"/>
              </w:rPr>
            </w:pPr>
            <w:r>
              <w:rPr>
                <w:rFonts w:cs="Calibri" w:ascii="Calibri" w:hAnsi="Calibri"/>
                <w:color w:val="000000"/>
                <w:sz w:val="22"/>
                <w:szCs w:val="22"/>
              </w:rPr>
              <w:t>1</w:t>
            </w:r>
          </w:p>
        </w:tc>
      </w:tr>
    </w:tbl>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Heading3"/>
        <w:keepNext w:val="true"/>
        <w:keepLines/>
        <w:widowControl w:val="false"/>
        <w:suppressAutoHyphens w:val="true"/>
        <w:bidi w:val="0"/>
        <w:spacing w:before="200" w:after="0"/>
        <w:ind w:left="0" w:right="0" w:firstLine="567"/>
        <w:jc w:val="left"/>
        <w:rPr>
          <w:rFonts w:ascii="Times New Roman" w:hAnsi="Times New Roman"/>
          <w:color w:val="auto"/>
          <w:sz w:val="24"/>
          <w:szCs w:val="24"/>
        </w:rPr>
      </w:pPr>
      <w:r>
        <w:rPr>
          <w:rFonts w:ascii="Times New Roman" w:hAnsi="Times New Roman"/>
          <w:color w:val="auto"/>
          <w:sz w:val="24"/>
          <w:szCs w:val="24"/>
          <w:lang w:val="ru-RU"/>
        </w:rPr>
        <w:t xml:space="preserve">2.1.2. </w:t>
      </w:r>
      <w:bookmarkStart w:id="48" w:name="_Toc224198627"/>
      <w:bookmarkStart w:id="49" w:name="_Toc51339696"/>
      <w:r>
        <w:rPr>
          <w:rFonts w:ascii="Times New Roman" w:hAnsi="Times New Roman"/>
          <w:color w:val="auto"/>
          <w:sz w:val="24"/>
          <w:szCs w:val="24"/>
          <w:lang w:val="ru-RU"/>
        </w:rPr>
        <w:t xml:space="preserve">Требования </w:t>
      </w:r>
      <w:bookmarkEnd w:id="49"/>
      <w:r>
        <w:rPr>
          <w:rFonts w:ascii="Times New Roman" w:hAnsi="Times New Roman"/>
          <w:color w:val="auto"/>
          <w:sz w:val="24"/>
          <w:szCs w:val="24"/>
          <w:lang w:val="ru-RU"/>
        </w:rPr>
        <w:t>к срокам поставки продукции и оказания сопутствующих услуг</w:t>
      </w:r>
      <w:bookmarkEnd w:id="48"/>
    </w:p>
    <w:p>
      <w:pPr>
        <w:pStyle w:val="Heading1"/>
        <w:keepLines/>
        <w:numPr>
          <w:ilvl w:val="0"/>
          <w:numId w:val="0"/>
        </w:numPr>
        <w:spacing w:before="240" w:after="60"/>
        <w:ind w:left="0" w:hanging="0"/>
        <w:rPr>
          <w:sz w:val="24"/>
          <w:szCs w:val="24"/>
        </w:rPr>
      </w:pPr>
      <w:bookmarkStart w:id="50" w:name="_Toc224198628"/>
      <w:bookmarkStart w:id="51" w:name="_Toc50125127"/>
      <w:bookmarkStart w:id="52" w:name="_Toc51339697"/>
      <w:bookmarkEnd w:id="40"/>
      <w:r>
        <w:rPr>
          <w:rFonts w:ascii="Times New Roman" w:hAnsi="Times New Roman"/>
          <w:sz w:val="24"/>
          <w:szCs w:val="24"/>
        </w:rPr>
        <w:t xml:space="preserve">Таблица </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lang w:val="ru-RU"/>
        </w:rPr>
        <w:t>1</w:t>
      </w:r>
      <w:r>
        <w:rPr>
          <w:rFonts w:ascii="Times New Roman" w:hAnsi="Times New Roman"/>
          <w:sz w:val="24"/>
          <w:szCs w:val="24"/>
        </w:rPr>
        <w:t xml:space="preserve"> </w:t>
      </w:r>
      <w:bookmarkStart w:id="53" w:name="_Hlk50465284"/>
      <w:r>
        <w:rPr>
          <w:rFonts w:ascii="Times New Roman" w:hAnsi="Times New Roman"/>
          <w:sz w:val="24"/>
          <w:szCs w:val="24"/>
        </w:rPr>
        <w:t xml:space="preserve">Требования по срокам </w:t>
      </w:r>
      <w:bookmarkEnd w:id="51"/>
      <w:bookmarkEnd w:id="52"/>
      <w:bookmarkEnd w:id="53"/>
      <w:r>
        <w:rPr>
          <w:rFonts w:ascii="Times New Roman" w:hAnsi="Times New Roman"/>
          <w:sz w:val="24"/>
          <w:szCs w:val="24"/>
          <w:lang w:val="ru-RU"/>
        </w:rPr>
        <w:t>поставки продукции</w:t>
      </w:r>
      <w:bookmarkEnd w:id="50"/>
      <w:r>
        <w:rPr>
          <w:sz w:val="24"/>
          <w:szCs w:val="24"/>
          <w:lang w:val="ru-RU"/>
        </w:rPr>
        <w:t xml:space="preserve"> </w:t>
      </w:r>
    </w:p>
    <w:p>
      <w:pPr>
        <w:pStyle w:val="Normal"/>
        <w:widowControl w:val="false"/>
        <w:tabs>
          <w:tab w:val="clear" w:pos="708"/>
          <w:tab w:val="left" w:pos="426" w:leader="none"/>
        </w:tabs>
        <w:spacing w:before="120" w:after="120"/>
        <w:jc w:val="both"/>
        <w:rPr>
          <w:bCs/>
          <w:i/>
          <w:i/>
          <w:iCs/>
          <w:sz w:val="24"/>
          <w:szCs w:val="24"/>
          <w:shd w:fill="FFFF99" w:val="clear"/>
        </w:rPr>
      </w:pPr>
      <w:r>
        <w:rPr>
          <w:bCs/>
          <w:i/>
          <w:iCs/>
          <w:sz w:val="24"/>
          <w:szCs w:val="24"/>
          <w:shd w:fill="FFFF99" w:val="clear"/>
        </w:rPr>
      </w:r>
    </w:p>
    <w:tbl>
      <w:tblPr>
        <w:tblW w:w="97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129"/>
        <w:gridCol w:w="2551"/>
        <w:gridCol w:w="2978"/>
        <w:gridCol w:w="3117"/>
      </w:tblGrid>
      <w:tr>
        <w:trPr/>
        <w:tc>
          <w:tcPr>
            <w:tcW w:w="1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продукции / партии продукции</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поставки продукции</w:t>
            </w:r>
          </w:p>
        </w:tc>
        <w:tc>
          <w:tcPr>
            <w:tcW w:w="3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поставки продукции</w:t>
            </w:r>
          </w:p>
        </w:tc>
      </w:tr>
      <w:tr>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978"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3</w:t>
            </w:r>
          </w:p>
        </w:tc>
        <w:tc>
          <w:tcPr>
            <w:tcW w:w="3117"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4</w:t>
            </w:r>
          </w:p>
        </w:tc>
      </w:tr>
      <w:tr>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true"/>
              <w:ind w:left="360" w:hanging="0"/>
              <w:rPr/>
            </w:pPr>
            <w:r>
              <w:rPr/>
              <w:t xml:space="preserve">1. </w:t>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ОКПД 2 28.25.12.190  Поставка цилиндров для пароувлажнителей модели GiantSteam MAX</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 даты подписания Договора</w:t>
            </w:r>
          </w:p>
        </w:tc>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 xml:space="preserve">В течение 90 к.д. с даты подписания Договора </w:t>
            </w:r>
            <w:bookmarkStart w:id="54" w:name="_Toc54785622"/>
            <w:bookmarkEnd w:id="39"/>
            <w:bookmarkEnd w:id="54"/>
          </w:p>
        </w:tc>
      </w:tr>
    </w:tbl>
    <w:p>
      <w:pPr>
        <w:sectPr>
          <w:headerReference w:type="even" r:id="rId6"/>
          <w:headerReference w:type="default" r:id="rId7"/>
          <w:headerReference w:type="first" r:id="rId8"/>
          <w:footerReference w:type="even" r:id="rId9"/>
          <w:footerReference w:type="default" r:id="rId10"/>
          <w:footerReference w:type="first" r:id="rId11"/>
          <w:footnotePr>
            <w:numFmt w:val="decimal"/>
          </w:footnotePr>
          <w:type w:val="nextPage"/>
          <w:pgSz w:w="11906" w:h="16838"/>
          <w:pgMar w:left="1134" w:right="567" w:gutter="0" w:header="567" w:top="1134" w:footer="709" w:bottom="1134"/>
          <w:pgNumType w:fmt="decimal"/>
          <w:formProt w:val="false"/>
          <w:titlePg/>
          <w:textDirection w:val="lrTb"/>
          <w:docGrid w:type="default" w:linePitch="360" w:charSpace="8192"/>
        </w:sectPr>
        <w:pStyle w:val="Heading1"/>
        <w:numPr>
          <w:ilvl w:val="0"/>
          <w:numId w:val="0"/>
        </w:numPr>
        <w:tabs>
          <w:tab w:val="clear" w:pos="708"/>
          <w:tab w:val="left" w:pos="4200" w:leader="none"/>
        </w:tabs>
        <w:ind w:left="0" w:hanging="0"/>
        <w:rPr>
          <w:sz w:val="24"/>
          <w:szCs w:val="24"/>
        </w:rPr>
      </w:pPr>
      <w:r>
        <w:rPr>
          <w:sz w:val="24"/>
          <w:szCs w:val="24"/>
        </w:rPr>
        <w:tab/>
      </w:r>
    </w:p>
    <w:p>
      <w:pPr>
        <w:pStyle w:val="Heading4"/>
        <w:numPr>
          <w:ilvl w:val="1"/>
        </w:numPr>
        <w:rPr>
          <w:rFonts w:ascii="Times New Roman" w:hAnsi="Times New Roman"/>
          <w:color w:val="auto"/>
          <w:sz w:val="24"/>
          <w:szCs w:val="24"/>
        </w:rPr>
      </w:pPr>
      <w:r>
        <w:rPr>
          <w:rFonts w:ascii="Times New Roman" w:hAnsi="Times New Roman"/>
          <w:b w:val="false"/>
          <w:bCs w:val="false"/>
          <w:color w:val="auto"/>
          <w:sz w:val="24"/>
          <w:szCs w:val="24"/>
        </w:rPr>
        <w:t xml:space="preserve">2.2. </w:t>
      </w:r>
      <w:bookmarkStart w:id="55" w:name="_Toc51339698"/>
      <w:bookmarkStart w:id="56" w:name="_Toc224198629"/>
      <w:bookmarkStart w:id="57" w:name="_Toc46743511"/>
      <w:r>
        <w:rPr>
          <w:rFonts w:ascii="Times New Roman" w:hAnsi="Times New Roman"/>
          <w:color w:val="auto"/>
          <w:sz w:val="24"/>
          <w:szCs w:val="24"/>
        </w:rPr>
        <w:t xml:space="preserve">Требования к </w:t>
      </w:r>
      <w:bookmarkEnd w:id="57"/>
      <w:r>
        <w:rPr>
          <w:rFonts w:ascii="Times New Roman" w:hAnsi="Times New Roman"/>
          <w:color w:val="auto"/>
          <w:sz w:val="24"/>
          <w:szCs w:val="24"/>
          <w:lang w:val="ru-RU"/>
        </w:rPr>
        <w:t>качеству продукции</w:t>
      </w:r>
      <w:bookmarkEnd w:id="56"/>
    </w:p>
    <w:p>
      <w:pPr>
        <w:pStyle w:val="Heading1"/>
        <w:keepLines/>
        <w:numPr>
          <w:ilvl w:val="0"/>
          <w:numId w:val="0"/>
        </w:numPr>
        <w:spacing w:before="240" w:after="60"/>
        <w:ind w:left="0" w:hanging="0"/>
        <w:rPr>
          <w:rFonts w:ascii="Times New Roman" w:hAnsi="Times New Roman"/>
          <w:sz w:val="24"/>
          <w:szCs w:val="24"/>
        </w:rPr>
      </w:pPr>
      <w:r>
        <w:rPr>
          <w:rFonts w:ascii="Times New Roman" w:hAnsi="Times New Roman"/>
          <w:sz w:val="24"/>
          <w:szCs w:val="24"/>
        </w:rPr>
        <w:t xml:space="preserve"> </w:t>
      </w:r>
      <w:bookmarkStart w:id="58" w:name="_Toc224198630"/>
      <w:r>
        <w:rPr>
          <w:rFonts w:ascii="Times New Roman" w:hAnsi="Times New Roman"/>
          <w:sz w:val="24"/>
          <w:szCs w:val="24"/>
        </w:rPr>
        <w:t>Таблица </w:t>
      </w:r>
      <w:r>
        <w:rPr>
          <w:rFonts w:ascii="Times New Roman" w:hAnsi="Times New Roman"/>
          <w:sz w:val="24"/>
          <w:szCs w:val="24"/>
          <w:lang w:val="ru-RU"/>
        </w:rPr>
        <w:t>3</w:t>
      </w:r>
      <w:r>
        <w:rPr>
          <w:rFonts w:ascii="Times New Roman" w:hAnsi="Times New Roman"/>
          <w:sz w:val="24"/>
          <w:szCs w:val="24"/>
        </w:rPr>
        <w:t xml:space="preserve">. Требования к </w:t>
      </w:r>
      <w:r>
        <w:rPr>
          <w:rFonts w:ascii="Times New Roman" w:hAnsi="Times New Roman"/>
          <w:sz w:val="24"/>
          <w:szCs w:val="24"/>
          <w:lang w:val="ru-RU"/>
        </w:rPr>
        <w:t>продукции</w:t>
      </w:r>
      <w:bookmarkEnd w:id="58"/>
      <w:r>
        <w:rPr>
          <w:rFonts w:ascii="Times New Roman" w:hAnsi="Times New Roman"/>
          <w:sz w:val="24"/>
          <w:szCs w:val="24"/>
        </w:rPr>
        <w:t xml:space="preserve"> </w:t>
      </w:r>
      <w:bookmarkEnd w:id="55"/>
    </w:p>
    <w:p>
      <w:pPr>
        <w:pStyle w:val="Normal"/>
        <w:rPr>
          <w:rStyle w:val="Style10"/>
          <w:b w:val="false"/>
        </w:rPr>
      </w:pPr>
      <w:r>
        <w:rPr>
          <w:b w:val="false"/>
        </w:rPr>
      </w:r>
    </w:p>
    <w:p>
      <w:pPr>
        <w:pStyle w:val="Normal"/>
        <w:jc w:val="both"/>
        <w:rPr>
          <w:b/>
          <w:bCs/>
          <w:i/>
          <w:i/>
          <w:iCs/>
          <w:sz w:val="24"/>
          <w:szCs w:val="24"/>
        </w:rPr>
      </w:pPr>
      <w:r>
        <w:rPr>
          <w:b/>
          <w:bCs/>
          <w:i/>
          <w:iCs/>
          <w:sz w:val="24"/>
          <w:szCs w:val="24"/>
        </w:rPr>
        <w:t xml:space="preserve">Наименование продукции: ОКПД2 28.25.12.190 Поставка цилиндров для пароувлажнителей модели GiantSteam MAX </w:t>
      </w:r>
    </w:p>
    <w:p>
      <w:pPr>
        <w:pStyle w:val="Normal"/>
        <w:jc w:val="both"/>
        <w:rPr>
          <w:rStyle w:val="Style10"/>
          <w:b w:val="false"/>
          <w:iCs/>
          <w:sz w:val="24"/>
          <w:szCs w:val="24"/>
        </w:rPr>
      </w:pPr>
      <w:r>
        <w:rPr>
          <w:b w:val="false"/>
          <w:iCs/>
          <w:sz w:val="24"/>
          <w:szCs w:val="24"/>
        </w:rPr>
      </w:r>
    </w:p>
    <w:tbl>
      <w:tblPr>
        <w:tblStyle w:val="af"/>
        <w:tblW w:w="1462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848"/>
        <w:gridCol w:w="3621"/>
        <w:gridCol w:w="3871"/>
        <w:gridCol w:w="3285"/>
        <w:gridCol w:w="3000"/>
      </w:tblGrid>
      <w:tr>
        <w:trPr/>
        <w:tc>
          <w:tcPr>
            <w:tcW w:w="848" w:type="dxa"/>
            <w:vMerge w:val="restart"/>
            <w:tcBorders/>
            <w:vAlign w:val="center"/>
          </w:tcPr>
          <w:p>
            <w:pPr>
              <w:pStyle w:val="Normal"/>
              <w:widowControl w:val="false"/>
              <w:spacing w:before="0" w:after="0"/>
              <w:jc w:val="center"/>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3621" w:type="dxa"/>
            <w:vMerge w:val="restart"/>
            <w:tcBorders/>
            <w:vAlign w:val="center"/>
          </w:tcPr>
          <w:p>
            <w:pPr>
              <w:pStyle w:val="Normal"/>
              <w:widowControl w:val="fals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3871" w:type="dxa"/>
            <w:vMerge w:val="restart"/>
            <w:tcBorders/>
            <w:vAlign w:val="center"/>
          </w:tcPr>
          <w:p>
            <w:pPr>
              <w:pStyle w:val="Normal"/>
              <w:widowControl w:val="fals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c>
          <w:tcPr>
            <w:tcW w:w="6285" w:type="dxa"/>
            <w:gridSpan w:val="2"/>
            <w:tcBorders/>
            <w:vAlign w:val="center"/>
          </w:tcPr>
          <w:p>
            <w:pPr>
              <w:pStyle w:val="Normal"/>
              <w:widowControl w:val="fals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r>
      <w:tr>
        <w:trPr/>
        <w:tc>
          <w:tcPr>
            <w:tcW w:w="848" w:type="dxa"/>
            <w:vMerge w:val="continue"/>
            <w:tcBorders/>
            <w:vAlign w:val="center"/>
          </w:tcPr>
          <w:p>
            <w:pPr>
              <w:pStyle w:val="Normal"/>
              <w:widowControl w:val="false"/>
              <w:spacing w:before="0" w:after="0"/>
              <w:jc w:val="left"/>
              <w:rPr>
                <w:b/>
                <w:bCs/>
                <w:sz w:val="24"/>
                <w:szCs w:val="24"/>
              </w:rPr>
            </w:pPr>
            <w:r>
              <w:rPr>
                <w:b/>
                <w:bCs/>
                <w:sz w:val="24"/>
                <w:szCs w:val="24"/>
              </w:rPr>
            </w:r>
          </w:p>
        </w:tc>
        <w:tc>
          <w:tcPr>
            <w:tcW w:w="3621" w:type="dxa"/>
            <w:vMerge w:val="continue"/>
            <w:tcBorders/>
            <w:vAlign w:val="center"/>
          </w:tcPr>
          <w:p>
            <w:pPr>
              <w:pStyle w:val="Normal"/>
              <w:widowControl w:val="false"/>
              <w:spacing w:before="0" w:after="0"/>
              <w:jc w:val="left"/>
              <w:rPr>
                <w:b/>
                <w:bCs/>
                <w:sz w:val="24"/>
                <w:szCs w:val="24"/>
              </w:rPr>
            </w:pPr>
            <w:r>
              <w:rPr>
                <w:b/>
                <w:bCs/>
                <w:sz w:val="24"/>
                <w:szCs w:val="24"/>
              </w:rPr>
            </w:r>
          </w:p>
        </w:tc>
        <w:tc>
          <w:tcPr>
            <w:tcW w:w="3871" w:type="dxa"/>
            <w:vMerge w:val="continue"/>
            <w:tcBorders/>
            <w:vAlign w:val="center"/>
          </w:tcPr>
          <w:p>
            <w:pPr>
              <w:pStyle w:val="Normal"/>
              <w:widowControl w:val="false"/>
              <w:spacing w:before="0" w:after="0"/>
              <w:jc w:val="left"/>
              <w:rPr>
                <w:b/>
                <w:bCs/>
                <w:sz w:val="24"/>
                <w:szCs w:val="24"/>
              </w:rPr>
            </w:pPr>
            <w:r>
              <w:rPr>
                <w:b/>
                <w:bCs/>
                <w:sz w:val="24"/>
                <w:szCs w:val="24"/>
              </w:rPr>
            </w:r>
          </w:p>
        </w:tc>
        <w:tc>
          <w:tcPr>
            <w:tcW w:w="3285" w:type="dxa"/>
            <w:tcBorders/>
            <w:vAlign w:val="center"/>
          </w:tcPr>
          <w:p>
            <w:pPr>
              <w:pStyle w:val="Normal"/>
              <w:widowControl w:val="false"/>
              <w:spacing w:before="0" w:after="0"/>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3000" w:type="dxa"/>
            <w:tcBorders/>
            <w:vAlign w:val="center"/>
          </w:tcPr>
          <w:p>
            <w:pPr>
              <w:pStyle w:val="Normal"/>
              <w:widowControl w:val="false"/>
              <w:spacing w:before="0" w:after="0"/>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r>
      <w:tr>
        <w:trPr/>
        <w:tc>
          <w:tcPr>
            <w:tcW w:w="848" w:type="dxa"/>
            <w:tcBorders/>
            <w:vAlign w:val="center"/>
          </w:tcPr>
          <w:p>
            <w:pPr>
              <w:pStyle w:val="Normal"/>
              <w:widowControl w:val="fals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4"/>
                <w:szCs w:val="24"/>
                <w:lang w:val="ru-RU" w:eastAsia="ru-RU" w:bidi="ar-SA"/>
              </w:rPr>
              <w:t>1</w:t>
            </w:r>
          </w:p>
        </w:tc>
        <w:tc>
          <w:tcPr>
            <w:tcW w:w="3621" w:type="dxa"/>
            <w:tcBorders/>
            <w:vAlign w:val="center"/>
          </w:tcPr>
          <w:p>
            <w:pPr>
              <w:pStyle w:val="Normal"/>
              <w:widowControl w:val="false"/>
              <w:spacing w:before="0" w:after="0"/>
              <w:jc w:val="center"/>
              <w:rPr>
                <w:b/>
                <w:sz w:val="24"/>
                <w:szCs w:val="24"/>
              </w:rPr>
            </w:pPr>
            <w:r>
              <w:rPr>
                <w:rFonts w:eastAsia="Times New Roman" w:cs="Times New Roman"/>
                <w:b/>
                <w:kern w:val="0"/>
                <w:sz w:val="24"/>
                <w:szCs w:val="24"/>
                <w:lang w:val="ru-RU" w:eastAsia="ru-RU" w:bidi="ar-SA"/>
              </w:rPr>
              <w:t>2</w:t>
            </w:r>
          </w:p>
        </w:tc>
        <w:tc>
          <w:tcPr>
            <w:tcW w:w="3871" w:type="dxa"/>
            <w:tcBorders/>
            <w:vAlign w:val="center"/>
          </w:tcPr>
          <w:p>
            <w:pPr>
              <w:pStyle w:val="Normal"/>
              <w:widowControl w:val="false"/>
              <w:spacing w:before="0" w:after="0"/>
              <w:jc w:val="center"/>
              <w:rPr>
                <w:b/>
                <w:sz w:val="24"/>
                <w:szCs w:val="24"/>
              </w:rPr>
            </w:pPr>
            <w:r>
              <w:rPr>
                <w:rFonts w:eastAsia="Times New Roman" w:cs="Times New Roman"/>
                <w:b/>
                <w:kern w:val="0"/>
                <w:sz w:val="24"/>
                <w:szCs w:val="24"/>
                <w:lang w:val="ru-RU" w:eastAsia="ru-RU" w:bidi="ar-SA"/>
              </w:rPr>
              <w:t>3</w:t>
            </w:r>
          </w:p>
        </w:tc>
        <w:tc>
          <w:tcPr>
            <w:tcW w:w="3285" w:type="dxa"/>
            <w:tcBorders/>
            <w:vAlign w:val="center"/>
          </w:tcPr>
          <w:p>
            <w:pPr>
              <w:pStyle w:val="Normal"/>
              <w:widowControl w:val="false"/>
              <w:spacing w:before="0" w:after="0"/>
              <w:jc w:val="center"/>
              <w:rPr>
                <w:b/>
                <w:sz w:val="24"/>
                <w:szCs w:val="24"/>
              </w:rPr>
            </w:pPr>
            <w:r>
              <w:rPr>
                <w:rFonts w:eastAsia="Times New Roman" w:cs="Times New Roman"/>
                <w:b/>
                <w:kern w:val="0"/>
                <w:sz w:val="24"/>
                <w:szCs w:val="24"/>
                <w:lang w:val="ru-RU" w:eastAsia="ru-RU" w:bidi="ar-SA"/>
              </w:rPr>
              <w:t>4</w:t>
            </w:r>
          </w:p>
        </w:tc>
        <w:tc>
          <w:tcPr>
            <w:tcW w:w="3000" w:type="dxa"/>
            <w:tcBorders/>
            <w:vAlign w:val="center"/>
          </w:tcPr>
          <w:p>
            <w:pPr>
              <w:pStyle w:val="Normal"/>
              <w:widowControl w:val="false"/>
              <w:spacing w:before="0" w:after="0"/>
              <w:jc w:val="center"/>
              <w:rPr>
                <w:b/>
                <w:sz w:val="24"/>
                <w:szCs w:val="24"/>
              </w:rPr>
            </w:pPr>
            <w:r>
              <w:rPr>
                <w:rFonts w:eastAsia="Times New Roman" w:cs="Times New Roman"/>
                <w:b/>
                <w:kern w:val="0"/>
                <w:sz w:val="24"/>
                <w:szCs w:val="24"/>
                <w:lang w:val="ru-RU" w:eastAsia="ru-RU" w:bidi="ar-SA"/>
              </w:rPr>
              <w:t>5</w:t>
            </w:r>
          </w:p>
        </w:tc>
      </w:tr>
      <w:tr>
        <w:trPr/>
        <w:tc>
          <w:tcPr>
            <w:tcW w:w="848" w:type="dxa"/>
            <w:tcBorders/>
            <w:vAlign w:val="center"/>
          </w:tcPr>
          <w:p>
            <w:pPr>
              <w:pStyle w:val="ListParagraph"/>
              <w:widowControl w:val="false"/>
              <w:suppressAutoHyphens w:val="true"/>
              <w:bidi w:val="0"/>
              <w:spacing w:before="0" w:after="0"/>
              <w:ind w:left="57" w:right="-737" w:hanging="0"/>
              <w:contextualSpacing/>
              <w:jc w:val="left"/>
              <w:rPr>
                <w:b/>
                <w:bCs/>
                <w:lang w:val="ru-RU" w:eastAsia="ru-RU" w:bidi="ar-SA"/>
              </w:rPr>
            </w:pPr>
            <w:r>
              <w:rPr>
                <w:b/>
                <w:bCs/>
                <w:lang w:val="ru-RU" w:eastAsia="ru-RU" w:bidi="ar-SA"/>
              </w:rPr>
              <w:t>1.</w:t>
            </w:r>
          </w:p>
        </w:tc>
        <w:tc>
          <w:tcPr>
            <w:tcW w:w="7492" w:type="dxa"/>
            <w:gridSpan w:val="2"/>
            <w:tcBorders/>
            <w:vAlign w:val="center"/>
          </w:tcPr>
          <w:p>
            <w:pPr>
              <w:pStyle w:val="Normal"/>
              <w:widowControl w:val="false"/>
              <w:spacing w:before="0" w:after="0"/>
              <w:jc w:val="left"/>
              <w:rPr>
                <w:b/>
                <w:sz w:val="24"/>
                <w:szCs w:val="24"/>
              </w:rPr>
            </w:pPr>
            <w:r>
              <w:rPr>
                <w:rFonts w:eastAsia="Times New Roman" w:cs="Times New Roman"/>
                <w:b/>
                <w:kern w:val="0"/>
                <w:sz w:val="24"/>
                <w:szCs w:val="24"/>
                <w:lang w:val="ru-RU" w:eastAsia="ru-RU" w:bidi="ar-SA"/>
              </w:rPr>
              <w:t>Требования к техническим и функциональным характеристикам (включая гарантируемые показатели)</w:t>
            </w:r>
          </w:p>
        </w:tc>
        <w:tc>
          <w:tcPr>
            <w:tcW w:w="3285" w:type="dxa"/>
            <w:tcBorders/>
          </w:tcPr>
          <w:p>
            <w:pPr>
              <w:pStyle w:val="Normal"/>
              <w:widowControl w:val="false"/>
              <w:spacing w:before="0" w:after="0"/>
              <w:jc w:val="center"/>
              <w:rPr>
                <w:b/>
                <w:sz w:val="24"/>
                <w:szCs w:val="24"/>
              </w:rPr>
            </w:pPr>
            <w:r>
              <w:rPr>
                <w:rFonts w:eastAsia="Times New Roman" w:cs="Times New Roman"/>
                <w:b/>
                <w:kern w:val="0"/>
                <w:sz w:val="24"/>
                <w:szCs w:val="24"/>
                <w:lang w:val="ru-RU" w:eastAsia="ru-RU" w:bidi="ar-SA"/>
              </w:rPr>
              <w:t>-//-</w:t>
            </w:r>
          </w:p>
        </w:tc>
        <w:tc>
          <w:tcPr>
            <w:tcW w:w="3000" w:type="dxa"/>
            <w:tcBorders/>
          </w:tcPr>
          <w:p>
            <w:pPr>
              <w:pStyle w:val="Normal"/>
              <w:widowControl w:val="false"/>
              <w:spacing w:before="0" w:after="0"/>
              <w:jc w:val="center"/>
              <w:rPr>
                <w:b/>
                <w:sz w:val="24"/>
                <w:szCs w:val="24"/>
              </w:rPr>
            </w:pPr>
            <w:r>
              <w:rPr>
                <w:rFonts w:eastAsia="Times New Roman" w:cs="Times New Roman"/>
                <w:b/>
                <w:kern w:val="0"/>
                <w:sz w:val="24"/>
                <w:szCs w:val="24"/>
                <w:lang w:val="ru-RU" w:eastAsia="ru-RU" w:bidi="ar-SA"/>
              </w:rPr>
              <w:t>-//-</w:t>
            </w:r>
          </w:p>
        </w:tc>
      </w:tr>
      <w:tr>
        <w:trPr/>
        <w:tc>
          <w:tcPr>
            <w:tcW w:w="848" w:type="dxa"/>
            <w:tcBorders/>
            <w:vAlign w:val="center"/>
          </w:tcPr>
          <w:p>
            <w:pPr>
              <w:pStyle w:val="ListParagraph"/>
              <w:widowControl w:val="false"/>
              <w:suppressAutoHyphens w:val="true"/>
              <w:bidi w:val="0"/>
              <w:spacing w:before="0" w:after="0"/>
              <w:ind w:left="57" w:right="-737" w:hanging="0"/>
              <w:contextualSpacing/>
              <w:jc w:val="left"/>
              <w:rPr>
                <w:lang w:val="ru-RU" w:eastAsia="ru-RU" w:bidi="ar-SA"/>
              </w:rPr>
            </w:pPr>
            <w:r>
              <w:rPr>
                <w:lang w:val="ru-RU" w:eastAsia="ru-RU" w:bidi="ar-SA"/>
              </w:rPr>
              <w:t>1.1.</w:t>
            </w:r>
          </w:p>
        </w:tc>
        <w:tc>
          <w:tcPr>
            <w:tcW w:w="3621" w:type="dxa"/>
            <w:tcBorders/>
            <w:shd w:color="auto" w:fill="auto" w:val="clear"/>
          </w:tcPr>
          <w:p>
            <w:pPr>
              <w:pStyle w:val="Normal"/>
              <w:widowControl w:val="false"/>
              <w:spacing w:before="0" w:after="0"/>
              <w:jc w:val="center"/>
              <w:rPr>
                <w:sz w:val="24"/>
                <w:szCs w:val="24"/>
              </w:rPr>
            </w:pPr>
            <w:r>
              <w:rPr>
                <w:rFonts w:eastAsia="Times New Roman" w:cs="Times New Roman"/>
                <w:kern w:val="0"/>
                <w:sz w:val="24"/>
                <w:szCs w:val="24"/>
                <w:lang w:val="ru-RU" w:eastAsia="ru-RU" w:bidi="ar-SA"/>
              </w:rPr>
              <w:t>Требования к техническим и функциональным характеристикам (включая гарантируемые показатели)</w:t>
            </w:r>
          </w:p>
        </w:tc>
        <w:tc>
          <w:tcPr>
            <w:tcW w:w="3871" w:type="dxa"/>
            <w:tcBorders/>
            <w:shd w:color="auto" w:fill="auto" w:val="clear"/>
          </w:tcPr>
          <w:p>
            <w:pPr>
              <w:pStyle w:val="Normal"/>
              <w:widowControl w:val="false"/>
              <w:spacing w:before="0" w:after="0"/>
              <w:jc w:val="left"/>
              <w:rPr>
                <w:sz w:val="24"/>
                <w:szCs w:val="24"/>
              </w:rPr>
            </w:pPr>
            <w:r>
              <w:rPr>
                <w:rFonts w:eastAsia="Times New Roman" w:cs="Times New Roman"/>
                <w:kern w:val="0"/>
                <w:sz w:val="24"/>
                <w:szCs w:val="24"/>
                <w:lang w:val="ru-RU" w:eastAsia="ru-RU" w:bidi="ar-SA"/>
              </w:rPr>
              <w:t>В соответствии с п.п. 2.1 настоящих ТТ</w:t>
            </w:r>
          </w:p>
          <w:p>
            <w:pPr>
              <w:pStyle w:val="Normal"/>
              <w:widowControl w:val="false"/>
              <w:spacing w:before="0" w:after="0"/>
              <w:jc w:val="center"/>
              <w:rPr>
                <w:sz w:val="24"/>
                <w:szCs w:val="24"/>
              </w:rPr>
            </w:pPr>
            <w:r>
              <w:rPr>
                <w:sz w:val="24"/>
                <w:szCs w:val="24"/>
              </w:rPr>
            </w:r>
          </w:p>
        </w:tc>
        <w:tc>
          <w:tcPr>
            <w:tcW w:w="3285" w:type="dxa"/>
            <w:tcBorders/>
            <w:shd w:color="auto" w:fill="auto" w:val="clear"/>
          </w:tcPr>
          <w:p>
            <w:pPr>
              <w:pStyle w:val="Normal"/>
              <w:widowControl w:val="false"/>
              <w:spacing w:before="0" w:after="0"/>
              <w:jc w:val="left"/>
              <w:rPr>
                <w:sz w:val="24"/>
                <w:szCs w:val="24"/>
              </w:rPr>
            </w:pPr>
            <w:r>
              <w:rPr>
                <w:sz w:val="24"/>
                <w:szCs w:val="24"/>
              </w:rPr>
            </w:r>
          </w:p>
        </w:tc>
        <w:tc>
          <w:tcPr>
            <w:tcW w:w="3000" w:type="dxa"/>
            <w:tcBorders/>
            <w:shd w:color="auto" w:fill="auto" w:val="clear"/>
          </w:tcPr>
          <w:p>
            <w:pPr>
              <w:pStyle w:val="Normal"/>
              <w:widowControl w:val="false"/>
              <w:spacing w:before="0" w:after="0"/>
              <w:jc w:val="left"/>
              <w:rPr>
                <w:sz w:val="24"/>
                <w:szCs w:val="24"/>
              </w:rPr>
            </w:pPr>
            <w:r>
              <w:rPr>
                <w:sz w:val="24"/>
                <w:szCs w:val="24"/>
              </w:rPr>
            </w:r>
          </w:p>
        </w:tc>
      </w:tr>
      <w:tr>
        <w:trPr/>
        <w:tc>
          <w:tcPr>
            <w:tcW w:w="848" w:type="dxa"/>
            <w:tcBorders/>
            <w:vAlign w:val="center"/>
          </w:tcPr>
          <w:p>
            <w:pPr>
              <w:pStyle w:val="ListParagraph"/>
              <w:widowControl w:val="false"/>
              <w:suppressAutoHyphens w:val="true"/>
              <w:bidi w:val="0"/>
              <w:spacing w:before="0" w:after="0"/>
              <w:ind w:left="57" w:right="-737" w:hanging="0"/>
              <w:contextualSpacing/>
              <w:jc w:val="left"/>
              <w:rPr>
                <w:b/>
                <w:bCs/>
                <w:lang w:val="ru-RU" w:eastAsia="ru-RU" w:bidi="ar-SA"/>
              </w:rPr>
            </w:pPr>
            <w:r>
              <w:rPr>
                <w:b/>
                <w:bCs/>
                <w:lang w:val="ru-RU" w:eastAsia="ru-RU" w:bidi="ar-SA"/>
              </w:rPr>
              <w:t>2.</w:t>
            </w:r>
          </w:p>
        </w:tc>
        <w:tc>
          <w:tcPr>
            <w:tcW w:w="7492" w:type="dxa"/>
            <w:gridSpan w:val="2"/>
            <w:tcBorders/>
            <w:vAlign w:val="center"/>
          </w:tcPr>
          <w:p>
            <w:pPr>
              <w:pStyle w:val="Normal"/>
              <w:widowControl w:val="false"/>
              <w:spacing w:before="0" w:after="0"/>
              <w:jc w:val="left"/>
              <w:rPr>
                <w:b/>
                <w:bCs/>
                <w:sz w:val="24"/>
                <w:szCs w:val="24"/>
              </w:rPr>
            </w:pPr>
            <w:r>
              <w:rPr>
                <w:rFonts w:eastAsia="Times New Roman" w:cs="Times New Roman"/>
                <w:b/>
                <w:kern w:val="0"/>
                <w:sz w:val="24"/>
                <w:szCs w:val="24"/>
                <w:lang w:val="ru-RU" w:eastAsia="ru-RU" w:bidi="ar-SA"/>
              </w:rPr>
              <w:t>Требования к безопасности</w:t>
            </w:r>
          </w:p>
        </w:tc>
        <w:tc>
          <w:tcPr>
            <w:tcW w:w="3285" w:type="dxa"/>
            <w:tcBorders/>
          </w:tcPr>
          <w:p>
            <w:pPr>
              <w:pStyle w:val="Normal"/>
              <w:widowControl w:val="false"/>
              <w:spacing w:before="0" w:after="0"/>
              <w:jc w:val="center"/>
              <w:rPr>
                <w:b/>
                <w:sz w:val="24"/>
                <w:szCs w:val="24"/>
              </w:rPr>
            </w:pPr>
            <w:r>
              <w:rPr>
                <w:rFonts w:eastAsia="Times New Roman" w:cs="Times New Roman"/>
                <w:b/>
                <w:kern w:val="0"/>
                <w:sz w:val="24"/>
                <w:szCs w:val="24"/>
                <w:lang w:val="ru-RU" w:eastAsia="ru-RU" w:bidi="ar-SA"/>
              </w:rPr>
              <w:t>-//-</w:t>
            </w:r>
          </w:p>
        </w:tc>
        <w:tc>
          <w:tcPr>
            <w:tcW w:w="3000" w:type="dxa"/>
            <w:tcBorders/>
          </w:tcPr>
          <w:p>
            <w:pPr>
              <w:pStyle w:val="Normal"/>
              <w:widowControl w:val="false"/>
              <w:spacing w:before="0" w:after="0"/>
              <w:jc w:val="center"/>
              <w:rPr>
                <w:b/>
                <w:sz w:val="24"/>
                <w:szCs w:val="24"/>
              </w:rPr>
            </w:pPr>
            <w:r>
              <w:rPr>
                <w:rFonts w:eastAsia="Times New Roman" w:cs="Times New Roman"/>
                <w:b/>
                <w:kern w:val="0"/>
                <w:sz w:val="24"/>
                <w:szCs w:val="24"/>
                <w:lang w:val="ru-RU" w:eastAsia="ru-RU" w:bidi="ar-SA"/>
              </w:rPr>
              <w:t>-//-</w:t>
            </w:r>
          </w:p>
        </w:tc>
      </w:tr>
      <w:tr>
        <w:trPr/>
        <w:tc>
          <w:tcPr>
            <w:tcW w:w="848" w:type="dxa"/>
            <w:tcBorders/>
            <w:vAlign w:val="center"/>
          </w:tcPr>
          <w:p>
            <w:pPr>
              <w:pStyle w:val="ListParagraph"/>
              <w:widowControl w:val="false"/>
              <w:suppressAutoHyphens w:val="true"/>
              <w:bidi w:val="0"/>
              <w:spacing w:before="0" w:after="0"/>
              <w:ind w:left="57" w:right="-737" w:hanging="0"/>
              <w:contextualSpacing/>
              <w:jc w:val="left"/>
              <w:rPr>
                <w:lang w:val="ru-RU" w:eastAsia="ru-RU" w:bidi="ar-SA"/>
              </w:rPr>
            </w:pPr>
            <w:r>
              <w:rPr>
                <w:lang w:val="ru-RU" w:eastAsia="ru-RU" w:bidi="ar-SA"/>
              </w:rPr>
              <w:t>2.1.</w:t>
            </w:r>
          </w:p>
        </w:tc>
        <w:tc>
          <w:tcPr>
            <w:tcW w:w="3621" w:type="dxa"/>
            <w:tcBorders/>
          </w:tcPr>
          <w:p>
            <w:pPr>
              <w:pStyle w:val="Normal"/>
              <w:widowControl w:val="false"/>
              <w:spacing w:before="0" w:after="0"/>
              <w:jc w:val="center"/>
              <w:rPr>
                <w:sz w:val="24"/>
                <w:szCs w:val="24"/>
              </w:rPr>
            </w:pPr>
            <w:r>
              <w:rPr>
                <w:rFonts w:eastAsia="Times New Roman" w:cs="Times New Roman"/>
                <w:kern w:val="0"/>
                <w:sz w:val="24"/>
                <w:szCs w:val="24"/>
                <w:lang w:val="ru-RU" w:eastAsia="ru-RU" w:bidi="ar-SA"/>
              </w:rPr>
              <w:t>Совместимость с моделью увлажнителя</w:t>
            </w:r>
          </w:p>
        </w:tc>
        <w:tc>
          <w:tcPr>
            <w:tcW w:w="3871" w:type="dxa"/>
            <w:tcBorders/>
          </w:tcPr>
          <w:p>
            <w:pPr>
              <w:pStyle w:val="Normal"/>
              <w:widowControl w:val="false"/>
              <w:spacing w:before="0" w:after="0"/>
              <w:jc w:val="left"/>
              <w:rPr>
                <w:sz w:val="24"/>
                <w:szCs w:val="24"/>
              </w:rPr>
            </w:pPr>
            <w:r>
              <w:rPr>
                <w:rFonts w:eastAsia="Times New Roman" w:cs="Times New Roman"/>
                <w:kern w:val="0"/>
                <w:sz w:val="24"/>
                <w:szCs w:val="24"/>
                <w:lang w:val="ru-RU" w:eastAsia="ru-RU" w:bidi="ar-SA"/>
              </w:rPr>
              <w:t xml:space="preserve">Цилиндры должны быть предназначены именно для GiantSteam MAX и соответствовать техническим характеристикам устройства </w:t>
            </w:r>
          </w:p>
        </w:tc>
        <w:tc>
          <w:tcPr>
            <w:tcW w:w="3285" w:type="dxa"/>
            <w:tcBorders/>
          </w:tcPr>
          <w:p>
            <w:pPr>
              <w:pStyle w:val="Normal"/>
              <w:widowControl w:val="false"/>
              <w:spacing w:before="0" w:after="0"/>
              <w:jc w:val="center"/>
              <w:rPr>
                <w:b/>
                <w:sz w:val="24"/>
                <w:szCs w:val="24"/>
              </w:rPr>
            </w:pPr>
            <w:r>
              <w:rPr>
                <w:b/>
                <w:sz w:val="24"/>
                <w:szCs w:val="24"/>
              </w:rPr>
            </w:r>
          </w:p>
        </w:tc>
        <w:tc>
          <w:tcPr>
            <w:tcW w:w="3000" w:type="dxa"/>
            <w:tcBorders/>
          </w:tcPr>
          <w:p>
            <w:pPr>
              <w:pStyle w:val="Normal"/>
              <w:widowControl w:val="false"/>
              <w:spacing w:before="0" w:after="0"/>
              <w:jc w:val="center"/>
              <w:rPr>
                <w:b/>
                <w:sz w:val="24"/>
                <w:szCs w:val="24"/>
              </w:rPr>
            </w:pPr>
            <w:r>
              <w:rPr>
                <w:b/>
                <w:sz w:val="24"/>
                <w:szCs w:val="24"/>
              </w:rPr>
            </w:r>
          </w:p>
        </w:tc>
      </w:tr>
      <w:tr>
        <w:trPr/>
        <w:tc>
          <w:tcPr>
            <w:tcW w:w="848" w:type="dxa"/>
            <w:tcBorders/>
            <w:vAlign w:val="center"/>
          </w:tcPr>
          <w:p>
            <w:pPr>
              <w:pStyle w:val="ListParagraph"/>
              <w:widowControl w:val="false"/>
              <w:suppressAutoHyphens w:val="true"/>
              <w:bidi w:val="0"/>
              <w:spacing w:before="0" w:after="0"/>
              <w:ind w:left="57" w:right="-737" w:hanging="0"/>
              <w:contextualSpacing/>
              <w:jc w:val="left"/>
              <w:rPr>
                <w:b/>
                <w:bCs/>
                <w:lang w:val="ru-RU" w:eastAsia="ru-RU" w:bidi="ar-SA"/>
              </w:rPr>
            </w:pPr>
            <w:r>
              <w:rPr>
                <w:b/>
                <w:bCs/>
                <w:lang w:val="ru-RU" w:eastAsia="ru-RU" w:bidi="ar-SA"/>
              </w:rPr>
              <w:t>3.</w:t>
            </w:r>
          </w:p>
        </w:tc>
        <w:tc>
          <w:tcPr>
            <w:tcW w:w="7492" w:type="dxa"/>
            <w:gridSpan w:val="2"/>
            <w:tcBorders/>
            <w:vAlign w:val="center"/>
          </w:tcPr>
          <w:p>
            <w:pPr>
              <w:pStyle w:val="Normal"/>
              <w:widowControl w:val="false"/>
              <w:spacing w:before="0" w:after="0"/>
              <w:jc w:val="left"/>
              <w:rPr>
                <w:b/>
                <w:bCs/>
                <w:sz w:val="24"/>
                <w:szCs w:val="24"/>
              </w:rPr>
            </w:pPr>
            <w:r>
              <w:rPr>
                <w:rFonts w:eastAsia="Times New Roman" w:cs="Times New Roman"/>
                <w:b/>
                <w:bCs/>
                <w:kern w:val="0"/>
                <w:sz w:val="24"/>
                <w:szCs w:val="24"/>
                <w:lang w:val="ru-RU" w:eastAsia="ru-RU" w:bidi="ar-SA"/>
              </w:rPr>
              <w:t>Требования к доставке,  маркировке, упаковке, транспортировке, перемещению, условиям хранения, приемке и испытаниям</w:t>
            </w:r>
          </w:p>
        </w:tc>
        <w:tc>
          <w:tcPr>
            <w:tcW w:w="3285" w:type="dxa"/>
            <w:tcBorders/>
          </w:tcPr>
          <w:p>
            <w:pPr>
              <w:pStyle w:val="Normal"/>
              <w:widowControl w:val="false"/>
              <w:spacing w:before="0" w:after="0"/>
              <w:jc w:val="center"/>
              <w:rPr>
                <w:b/>
                <w:bCs/>
                <w:sz w:val="24"/>
                <w:szCs w:val="24"/>
              </w:rPr>
            </w:pPr>
            <w:r>
              <w:rPr>
                <w:rFonts w:eastAsia="Times New Roman" w:cs="Times New Roman"/>
                <w:b/>
                <w:kern w:val="0"/>
                <w:sz w:val="24"/>
                <w:szCs w:val="24"/>
                <w:lang w:val="ru-RU" w:eastAsia="ru-RU" w:bidi="ar-SA"/>
              </w:rPr>
              <w:t>-//-</w:t>
            </w:r>
          </w:p>
        </w:tc>
        <w:tc>
          <w:tcPr>
            <w:tcW w:w="3000" w:type="dxa"/>
            <w:tcBorders/>
          </w:tcPr>
          <w:p>
            <w:pPr>
              <w:pStyle w:val="Normal"/>
              <w:widowControl w:val="false"/>
              <w:spacing w:before="0" w:after="0"/>
              <w:jc w:val="center"/>
              <w:rPr>
                <w:b/>
                <w:bCs/>
                <w:sz w:val="24"/>
                <w:szCs w:val="24"/>
              </w:rPr>
            </w:pPr>
            <w:r>
              <w:rPr>
                <w:rFonts w:eastAsia="Times New Roman" w:cs="Times New Roman"/>
                <w:b/>
                <w:kern w:val="0"/>
                <w:sz w:val="24"/>
                <w:szCs w:val="24"/>
                <w:lang w:val="ru-RU" w:eastAsia="ru-RU" w:bidi="ar-SA"/>
              </w:rPr>
              <w:t>-//-</w:t>
            </w:r>
          </w:p>
        </w:tc>
      </w:tr>
      <w:tr>
        <w:trPr/>
        <w:tc>
          <w:tcPr>
            <w:tcW w:w="848" w:type="dxa"/>
            <w:tcBorders/>
            <w:vAlign w:val="center"/>
          </w:tcPr>
          <w:p>
            <w:pPr>
              <w:pStyle w:val="ListParagraph"/>
              <w:widowControl w:val="false"/>
              <w:suppressAutoHyphens w:val="true"/>
              <w:bidi w:val="0"/>
              <w:spacing w:before="0" w:after="0"/>
              <w:ind w:left="57" w:right="-737" w:hanging="0"/>
              <w:contextualSpacing/>
              <w:jc w:val="left"/>
              <w:rPr>
                <w:lang w:val="ru-RU" w:eastAsia="ru-RU" w:bidi="ar-SA"/>
              </w:rPr>
            </w:pPr>
            <w:r>
              <w:rPr>
                <w:lang w:val="ru-RU" w:eastAsia="ru-RU" w:bidi="ar-SA"/>
              </w:rPr>
              <w:t>3.1.</w:t>
            </w:r>
          </w:p>
        </w:tc>
        <w:tc>
          <w:tcPr>
            <w:tcW w:w="3621" w:type="dxa"/>
            <w:tcBorders/>
          </w:tcPr>
          <w:p>
            <w:pPr>
              <w:pStyle w:val="Normal"/>
              <w:widowControl w:val="false"/>
              <w:spacing w:before="0" w:after="0"/>
              <w:jc w:val="center"/>
              <w:rPr>
                <w:sz w:val="24"/>
                <w:szCs w:val="24"/>
              </w:rPr>
            </w:pPr>
            <w:r>
              <w:rPr>
                <w:rFonts w:eastAsia="Times New Roman" w:cs="Times New Roman"/>
                <w:kern w:val="0"/>
                <w:sz w:val="24"/>
                <w:szCs w:val="24"/>
                <w:lang w:val="ru-RU" w:eastAsia="ru-RU" w:bidi="ar-SA"/>
              </w:rPr>
              <w:t>Упаковка</w:t>
            </w:r>
          </w:p>
        </w:tc>
        <w:tc>
          <w:tcPr>
            <w:tcW w:w="3871" w:type="dxa"/>
            <w:tcBorders/>
          </w:tcPr>
          <w:p>
            <w:pPr>
              <w:pStyle w:val="Normal"/>
              <w:widowControl w:val="false"/>
              <w:spacing w:before="0" w:after="0"/>
              <w:jc w:val="left"/>
              <w:rPr>
                <w:sz w:val="24"/>
                <w:szCs w:val="24"/>
              </w:rPr>
            </w:pPr>
            <w:r>
              <w:rPr>
                <w:rFonts w:eastAsia="Times New Roman" w:cs="Times New Roman"/>
                <w:kern w:val="0"/>
                <w:sz w:val="24"/>
                <w:szCs w:val="24"/>
                <w:lang w:val="ru-RU" w:eastAsia="ru-RU" w:bidi="ar-SA"/>
              </w:rPr>
              <w:t>Продукция должна поставляться в надёжной упаковке, которая защищает ее от механических повреждений, влаги и загрязнений. На упаковке должны быть указаны маркировка, срок годности и инструкции по хранению (на русском языке).</w:t>
            </w:r>
          </w:p>
        </w:tc>
        <w:tc>
          <w:tcPr>
            <w:tcW w:w="3285" w:type="dxa"/>
            <w:tcBorders/>
          </w:tcPr>
          <w:p>
            <w:pPr>
              <w:pStyle w:val="Normal"/>
              <w:widowControl w:val="false"/>
              <w:spacing w:before="0" w:after="0"/>
              <w:jc w:val="left"/>
              <w:rPr>
                <w:sz w:val="24"/>
                <w:szCs w:val="24"/>
              </w:rPr>
            </w:pPr>
            <w:r>
              <w:rPr>
                <w:sz w:val="24"/>
                <w:szCs w:val="24"/>
              </w:rPr>
            </w:r>
          </w:p>
        </w:tc>
        <w:tc>
          <w:tcPr>
            <w:tcW w:w="3000" w:type="dxa"/>
            <w:tcBorders/>
          </w:tcPr>
          <w:p>
            <w:pPr>
              <w:pStyle w:val="Style29"/>
              <w:keepNext w:val="false"/>
              <w:widowControl w:val="false"/>
              <w:numPr>
                <w:ilvl w:val="0"/>
                <w:numId w:val="0"/>
              </w:numPr>
              <w:spacing w:before="0" w:after="60"/>
              <w:ind w:left="0" w:hanging="0"/>
              <w:jc w:val="left"/>
              <w:outlineLvl w:val="2"/>
              <w:rPr>
                <w:rFonts w:eastAsia="Times New Roman"/>
                <w:b w:val="false"/>
                <w:lang w:val="ru-RU" w:eastAsia="ru-RU"/>
              </w:rPr>
            </w:pPr>
            <w:r>
              <w:rPr>
                <w:rFonts w:eastAsia="Times New Roman"/>
                <w:b w:val="false"/>
                <w:lang w:val="ru-RU" w:eastAsia="ru-RU"/>
              </w:rPr>
            </w:r>
          </w:p>
        </w:tc>
      </w:tr>
      <w:tr>
        <w:trPr/>
        <w:tc>
          <w:tcPr>
            <w:tcW w:w="848" w:type="dxa"/>
            <w:tcBorders/>
            <w:vAlign w:val="center"/>
          </w:tcPr>
          <w:p>
            <w:pPr>
              <w:pStyle w:val="ListParagraph"/>
              <w:widowControl w:val="false"/>
              <w:suppressAutoHyphens w:val="true"/>
              <w:bidi w:val="0"/>
              <w:spacing w:before="0" w:after="0"/>
              <w:ind w:left="57" w:right="-737" w:hanging="0"/>
              <w:contextualSpacing/>
              <w:jc w:val="left"/>
              <w:rPr>
                <w:lang w:val="ru-RU" w:eastAsia="ru-RU" w:bidi="ar-SA"/>
              </w:rPr>
            </w:pPr>
            <w:r>
              <w:rPr>
                <w:lang w:val="ru-RU" w:eastAsia="ru-RU" w:bidi="ar-SA"/>
              </w:rPr>
              <w:t>3.2.</w:t>
            </w:r>
          </w:p>
        </w:tc>
        <w:tc>
          <w:tcPr>
            <w:tcW w:w="3621" w:type="dxa"/>
            <w:tcBorders/>
          </w:tcPr>
          <w:p>
            <w:pPr>
              <w:pStyle w:val="Normal"/>
              <w:widowControl w:val="false"/>
              <w:spacing w:before="0" w:after="0"/>
              <w:jc w:val="center"/>
              <w:rPr>
                <w:sz w:val="24"/>
                <w:szCs w:val="24"/>
              </w:rPr>
            </w:pPr>
            <w:r>
              <w:rPr>
                <w:rFonts w:eastAsia="Times New Roman" w:cs="Times New Roman"/>
                <w:kern w:val="0"/>
                <w:sz w:val="24"/>
                <w:szCs w:val="24"/>
                <w:lang w:val="ru-RU" w:eastAsia="ru-RU" w:bidi="ar-SA"/>
              </w:rPr>
              <w:t>Документация</w:t>
            </w:r>
          </w:p>
        </w:tc>
        <w:tc>
          <w:tcPr>
            <w:tcW w:w="3871" w:type="dxa"/>
            <w:tcBorders/>
          </w:tcPr>
          <w:p>
            <w:pPr>
              <w:pStyle w:val="Normal"/>
              <w:widowControl w:val="false"/>
              <w:tabs>
                <w:tab w:val="clear" w:pos="708"/>
                <w:tab w:val="left" w:pos="432" w:leader="none"/>
                <w:tab w:val="left" w:pos="459" w:leader="none"/>
                <w:tab w:val="left" w:pos="770" w:leader="none"/>
              </w:tabs>
              <w:spacing w:before="0" w:after="0"/>
              <w:ind w:left="72" w:hanging="0"/>
              <w:jc w:val="left"/>
              <w:rPr>
                <w:sz w:val="24"/>
                <w:szCs w:val="24"/>
              </w:rPr>
            </w:pPr>
            <w:r>
              <w:rPr>
                <w:rFonts w:eastAsia="Times New Roman" w:cs="Times New Roman"/>
                <w:kern w:val="0"/>
                <w:sz w:val="24"/>
                <w:szCs w:val="24"/>
                <w:lang w:val="ru-RU" w:eastAsia="ru-RU" w:bidi="ar-SA"/>
              </w:rPr>
              <w:t>В комплекте должна прилагаться техническая документация (паспорт, инструкция по установке и эксплуатации), где указаны требования к безопасности и условия эксплуатации</w:t>
            </w:r>
          </w:p>
        </w:tc>
        <w:tc>
          <w:tcPr>
            <w:tcW w:w="3285" w:type="dxa"/>
            <w:tcBorders/>
          </w:tcPr>
          <w:p>
            <w:pPr>
              <w:pStyle w:val="Normal"/>
              <w:widowControl w:val="false"/>
              <w:spacing w:before="0" w:after="0"/>
              <w:jc w:val="left"/>
              <w:rPr>
                <w:sz w:val="24"/>
                <w:szCs w:val="24"/>
              </w:rPr>
            </w:pPr>
            <w:r>
              <w:rPr>
                <w:sz w:val="24"/>
                <w:szCs w:val="24"/>
              </w:rPr>
            </w:r>
          </w:p>
        </w:tc>
        <w:tc>
          <w:tcPr>
            <w:tcW w:w="3000" w:type="dxa"/>
            <w:tcBorders/>
          </w:tcPr>
          <w:p>
            <w:pPr>
              <w:pStyle w:val="Normal"/>
              <w:widowControl w:val="false"/>
              <w:tabs>
                <w:tab w:val="clear" w:pos="708"/>
                <w:tab w:val="left" w:pos="426" w:leader="none"/>
              </w:tabs>
              <w:spacing w:before="60" w:after="0"/>
              <w:jc w:val="left"/>
              <w:rPr>
                <w:sz w:val="24"/>
                <w:szCs w:val="24"/>
              </w:rPr>
            </w:pPr>
            <w:r>
              <w:rPr>
                <w:sz w:val="24"/>
                <w:szCs w:val="24"/>
              </w:rPr>
            </w:r>
          </w:p>
        </w:tc>
      </w:tr>
      <w:tr>
        <w:trPr/>
        <w:tc>
          <w:tcPr>
            <w:tcW w:w="848" w:type="dxa"/>
            <w:tcBorders/>
            <w:vAlign w:val="center"/>
          </w:tcPr>
          <w:p>
            <w:pPr>
              <w:pStyle w:val="ListParagraph"/>
              <w:widowControl w:val="false"/>
              <w:suppressAutoHyphens w:val="true"/>
              <w:bidi w:val="0"/>
              <w:spacing w:before="0" w:after="0"/>
              <w:ind w:left="57" w:right="-737" w:hanging="0"/>
              <w:contextualSpacing/>
              <w:jc w:val="left"/>
              <w:rPr>
                <w:lang w:val="ru-RU" w:eastAsia="ru-RU" w:bidi="ar-SA"/>
              </w:rPr>
            </w:pPr>
            <w:r>
              <w:rPr>
                <w:lang w:val="ru-RU" w:eastAsia="ru-RU" w:bidi="ar-SA"/>
              </w:rPr>
              <w:t>3.3.</w:t>
            </w:r>
          </w:p>
        </w:tc>
        <w:tc>
          <w:tcPr>
            <w:tcW w:w="7492" w:type="dxa"/>
            <w:gridSpan w:val="2"/>
            <w:tcBorders/>
          </w:tcPr>
          <w:p>
            <w:pPr>
              <w:pStyle w:val="Normal"/>
              <w:widowControl w:val="false"/>
              <w:tabs>
                <w:tab w:val="clear" w:pos="708"/>
                <w:tab w:val="left" w:pos="432" w:leader="none"/>
                <w:tab w:val="left" w:pos="459" w:leader="none"/>
                <w:tab w:val="left" w:pos="770" w:leader="none"/>
              </w:tabs>
              <w:spacing w:before="0" w:after="0"/>
              <w:ind w:left="72" w:hanging="0"/>
              <w:jc w:val="left"/>
              <w:rPr>
                <w:sz w:val="24"/>
                <w:szCs w:val="24"/>
              </w:rPr>
            </w:pPr>
            <w:r>
              <w:rPr>
                <w:rFonts w:eastAsia="Times New Roman" w:cs="Times New Roman"/>
                <w:kern w:val="0"/>
                <w:sz w:val="24"/>
                <w:szCs w:val="24"/>
                <w:lang w:val="ru-RU" w:eastAsia="ru-RU" w:bidi="ar-SA"/>
              </w:rPr>
              <w:t>Поставка продукции (погрузка, доставка, разгрузка) осуществляется силами и за счет Поставщика. Поставка осуществляется в полном объеме.</w:t>
            </w:r>
          </w:p>
        </w:tc>
        <w:tc>
          <w:tcPr>
            <w:tcW w:w="3285" w:type="dxa"/>
            <w:tcBorders/>
          </w:tcPr>
          <w:p>
            <w:pPr>
              <w:pStyle w:val="Normal"/>
              <w:widowControl w:val="false"/>
              <w:spacing w:before="0" w:after="0"/>
              <w:jc w:val="left"/>
              <w:rPr>
                <w:sz w:val="24"/>
                <w:szCs w:val="24"/>
              </w:rPr>
            </w:pPr>
            <w:r>
              <w:rPr>
                <w:sz w:val="24"/>
                <w:szCs w:val="24"/>
              </w:rPr>
            </w:r>
          </w:p>
        </w:tc>
        <w:tc>
          <w:tcPr>
            <w:tcW w:w="3000" w:type="dxa"/>
            <w:tcBorders/>
          </w:tcPr>
          <w:p>
            <w:pPr>
              <w:pStyle w:val="Normal"/>
              <w:widowControl w:val="false"/>
              <w:tabs>
                <w:tab w:val="clear" w:pos="708"/>
                <w:tab w:val="left" w:pos="426" w:leader="none"/>
              </w:tabs>
              <w:spacing w:before="60" w:after="0"/>
              <w:jc w:val="left"/>
              <w:rPr>
                <w:sz w:val="24"/>
                <w:szCs w:val="24"/>
              </w:rPr>
            </w:pPr>
            <w:r>
              <w:rPr>
                <w:sz w:val="24"/>
                <w:szCs w:val="24"/>
              </w:rPr>
            </w:r>
          </w:p>
        </w:tc>
      </w:tr>
      <w:tr>
        <w:trPr/>
        <w:tc>
          <w:tcPr>
            <w:tcW w:w="848" w:type="dxa"/>
            <w:tcBorders/>
            <w:vAlign w:val="center"/>
          </w:tcPr>
          <w:p>
            <w:pPr>
              <w:pStyle w:val="ListParagraph"/>
              <w:widowControl w:val="false"/>
              <w:suppressAutoHyphens w:val="true"/>
              <w:bidi w:val="0"/>
              <w:spacing w:before="0" w:after="0"/>
              <w:ind w:left="57" w:right="-737" w:hanging="0"/>
              <w:contextualSpacing/>
              <w:jc w:val="left"/>
              <w:rPr>
                <w:b/>
                <w:bCs/>
                <w:lang w:val="ru-RU" w:eastAsia="ru-RU" w:bidi="ar-SA"/>
              </w:rPr>
            </w:pPr>
            <w:r>
              <w:rPr>
                <w:b/>
                <w:bCs/>
                <w:lang w:val="ru-RU" w:eastAsia="ru-RU" w:bidi="ar-SA"/>
              </w:rPr>
              <w:t>4.</w:t>
            </w:r>
          </w:p>
        </w:tc>
        <w:tc>
          <w:tcPr>
            <w:tcW w:w="7492" w:type="dxa"/>
            <w:gridSpan w:val="2"/>
            <w:tcBorders/>
            <w:vAlign w:val="center"/>
          </w:tcPr>
          <w:p>
            <w:pPr>
              <w:pStyle w:val="Normal"/>
              <w:widowControl w:val="false"/>
              <w:spacing w:before="60" w:after="0"/>
              <w:jc w:val="left"/>
              <w:rPr>
                <w:b/>
                <w:sz w:val="24"/>
                <w:szCs w:val="24"/>
              </w:rPr>
            </w:pPr>
            <w:r>
              <w:rPr>
                <w:rFonts w:eastAsia="Times New Roman" w:cs="Times New Roman"/>
                <w:b/>
                <w:kern w:val="0"/>
                <w:sz w:val="24"/>
                <w:szCs w:val="24"/>
                <w:lang w:val="ru-RU" w:eastAsia="ru-RU" w:bidi="ar-SA"/>
              </w:rPr>
              <w:t>Требования к гарантиям, гарантийному и послегарантийному обслуживанию</w:t>
            </w:r>
          </w:p>
          <w:p>
            <w:pPr>
              <w:pStyle w:val="Normal"/>
              <w:widowControl w:val="false"/>
              <w:spacing w:before="20" w:after="0"/>
              <w:jc w:val="both"/>
              <w:rPr>
                <w:b/>
                <w:sz w:val="24"/>
                <w:szCs w:val="24"/>
              </w:rPr>
            </w:pPr>
            <w:r>
              <w:rPr>
                <w:b/>
                <w:sz w:val="24"/>
                <w:szCs w:val="24"/>
              </w:rPr>
            </w:r>
          </w:p>
        </w:tc>
        <w:tc>
          <w:tcPr>
            <w:tcW w:w="3285" w:type="dxa"/>
            <w:tcBorders/>
          </w:tcPr>
          <w:p>
            <w:pPr>
              <w:pStyle w:val="Normal"/>
              <w:widowControl w:val="false"/>
              <w:spacing w:before="20" w:after="0"/>
              <w:jc w:val="center"/>
              <w:rPr>
                <w:b/>
                <w:sz w:val="24"/>
                <w:szCs w:val="24"/>
              </w:rPr>
            </w:pPr>
            <w:r>
              <w:rPr>
                <w:rFonts w:eastAsia="Times New Roman" w:cs="Times New Roman"/>
                <w:b/>
                <w:kern w:val="0"/>
                <w:sz w:val="24"/>
                <w:szCs w:val="24"/>
                <w:lang w:val="ru-RU" w:eastAsia="ru-RU" w:bidi="ar-SA"/>
              </w:rPr>
              <w:t>-//-</w:t>
            </w:r>
          </w:p>
        </w:tc>
        <w:tc>
          <w:tcPr>
            <w:tcW w:w="3000" w:type="dxa"/>
            <w:tcBorders/>
          </w:tcPr>
          <w:p>
            <w:pPr>
              <w:pStyle w:val="Normal"/>
              <w:widowControl w:val="false"/>
              <w:spacing w:before="20" w:after="0"/>
              <w:jc w:val="center"/>
              <w:rPr>
                <w:b/>
                <w:sz w:val="24"/>
                <w:szCs w:val="24"/>
              </w:rPr>
            </w:pPr>
            <w:r>
              <w:rPr>
                <w:rFonts w:eastAsia="Times New Roman" w:cs="Times New Roman"/>
                <w:b/>
                <w:kern w:val="0"/>
                <w:sz w:val="24"/>
                <w:szCs w:val="24"/>
                <w:lang w:val="ru-RU" w:eastAsia="ru-RU" w:bidi="ar-SA"/>
              </w:rPr>
              <w:t>-//-</w:t>
            </w:r>
          </w:p>
        </w:tc>
      </w:tr>
      <w:tr>
        <w:trPr/>
        <w:tc>
          <w:tcPr>
            <w:tcW w:w="848" w:type="dxa"/>
            <w:tcBorders/>
            <w:vAlign w:val="center"/>
          </w:tcPr>
          <w:p>
            <w:pPr>
              <w:pStyle w:val="ListParagraph"/>
              <w:widowControl w:val="false"/>
              <w:suppressAutoHyphens w:val="true"/>
              <w:bidi w:val="0"/>
              <w:spacing w:before="0" w:after="0"/>
              <w:ind w:left="57" w:right="-737" w:hanging="0"/>
              <w:contextualSpacing/>
              <w:jc w:val="left"/>
              <w:rPr>
                <w:lang w:val="ru-RU" w:eastAsia="ru-RU" w:bidi="ar-SA"/>
              </w:rPr>
            </w:pPr>
            <w:r>
              <w:rPr>
                <w:lang w:val="ru-RU" w:eastAsia="ru-RU" w:bidi="ar-SA"/>
              </w:rPr>
              <w:t>4.1.</w:t>
            </w:r>
          </w:p>
        </w:tc>
        <w:tc>
          <w:tcPr>
            <w:tcW w:w="7492" w:type="dxa"/>
            <w:gridSpan w:val="2"/>
            <w:tcBorders/>
          </w:tcPr>
          <w:p>
            <w:pPr>
              <w:pStyle w:val="Normal"/>
              <w:widowControl w:val="false"/>
              <w:tabs>
                <w:tab w:val="clear" w:pos="708"/>
                <w:tab w:val="left" w:pos="270" w:leader="none"/>
              </w:tabs>
              <w:spacing w:before="0" w:after="0"/>
              <w:jc w:val="both"/>
              <w:rPr>
                <w:sz w:val="24"/>
                <w:szCs w:val="24"/>
              </w:rPr>
            </w:pPr>
            <w:r>
              <w:rPr>
                <w:rFonts w:eastAsia="Times New Roman" w:cs="Times New Roman"/>
                <w:kern w:val="0"/>
                <w:sz w:val="24"/>
                <w:szCs w:val="24"/>
                <w:lang w:val="ru-RU" w:eastAsia="ru-RU" w:bidi="ar-SA"/>
              </w:rPr>
              <w:t>В момент передачи продукции Покупателю, продукция должна иметь гарантийный срок не менее 12 (двенадцати) календарных месяцев с даты подписания Заказчиком Товарной накладной. Гарантия распространяется на весь поставляемый Товар.</w:t>
            </w:r>
          </w:p>
          <w:p>
            <w:pPr>
              <w:pStyle w:val="Normal"/>
              <w:widowControl w:val="false"/>
              <w:tabs>
                <w:tab w:val="clear" w:pos="708"/>
                <w:tab w:val="left" w:pos="270" w:leader="none"/>
              </w:tabs>
              <w:spacing w:before="0" w:after="0"/>
              <w:jc w:val="both"/>
              <w:rPr>
                <w:sz w:val="24"/>
                <w:szCs w:val="24"/>
              </w:rPr>
            </w:pPr>
            <w:r>
              <w:rPr>
                <w:rFonts w:eastAsia="Times New Roman" w:cs="Times New Roman"/>
                <w:kern w:val="0"/>
                <w:sz w:val="24"/>
                <w:szCs w:val="24"/>
                <w:lang w:val="ru-RU" w:eastAsia="ru-RU" w:bidi="ar-SA"/>
              </w:rPr>
              <w:t>В случае поставки товара ненадлежащего качества, поставки некомплектного товара, недопоставки товара, замена поставленного товара товаром надлежащего качества, доукомплектование и/или допоставка товара, производится Поставщиком в срок не более 30 (тридцати) к.д. со дня подписания двустороннего акта, оформленного по факту приемки товара. Все транспортные и другие расходы, связанные с заменой поставленного товара товаром надлежащего качества, допоставкой и/или доукомплектованием поставленного товара, а также представлением надлежащим образом оформленного пакета первичной документации осуществляются за счет Поставщика и его силами.</w:t>
            </w:r>
          </w:p>
        </w:tc>
        <w:tc>
          <w:tcPr>
            <w:tcW w:w="3285" w:type="dxa"/>
            <w:tcBorders/>
          </w:tcPr>
          <w:p>
            <w:pPr>
              <w:pStyle w:val="Normal"/>
              <w:widowControl w:val="false"/>
              <w:spacing w:before="0" w:after="0"/>
              <w:jc w:val="left"/>
              <w:rPr>
                <w:sz w:val="24"/>
                <w:szCs w:val="24"/>
              </w:rPr>
            </w:pPr>
            <w:r>
              <w:rPr>
                <w:sz w:val="24"/>
                <w:szCs w:val="24"/>
              </w:rPr>
            </w:r>
          </w:p>
        </w:tc>
        <w:tc>
          <w:tcPr>
            <w:tcW w:w="3000" w:type="dxa"/>
            <w:tcBorders/>
          </w:tcPr>
          <w:p>
            <w:pPr>
              <w:pStyle w:val="Normal"/>
              <w:widowControl w:val="false"/>
              <w:tabs>
                <w:tab w:val="clear" w:pos="708"/>
                <w:tab w:val="left" w:pos="426" w:leader="none"/>
              </w:tabs>
              <w:spacing w:before="40" w:after="0"/>
              <w:jc w:val="left"/>
              <w:rPr>
                <w:sz w:val="24"/>
                <w:szCs w:val="24"/>
              </w:rPr>
            </w:pPr>
            <w:r>
              <w:rPr>
                <w:sz w:val="24"/>
                <w:szCs w:val="24"/>
              </w:rPr>
            </w:r>
          </w:p>
        </w:tc>
      </w:tr>
    </w:tbl>
    <w:p>
      <w:pPr>
        <w:sectPr>
          <w:headerReference w:type="default" r:id="rId12"/>
          <w:headerReference w:type="first" r:id="rId13"/>
          <w:footerReference w:type="default" r:id="rId14"/>
          <w:footerReference w:type="first" r:id="rId15"/>
          <w:footnotePr>
            <w:numFmt w:val="decimal"/>
          </w:footnotePr>
          <w:type w:val="nextPage"/>
          <w:pgSz w:orient="landscape" w:w="16838" w:h="11906"/>
          <w:pgMar w:left="992" w:right="567" w:gutter="0" w:header="680" w:top="851" w:footer="0" w:bottom="851"/>
          <w:pgNumType w:fmt="decimal"/>
          <w:formProt w:val="false"/>
          <w:titlePg/>
          <w:textDirection w:val="lrTb"/>
          <w:docGrid w:type="default" w:linePitch="381" w:charSpace="16384"/>
        </w:sectPr>
      </w:pPr>
    </w:p>
    <w:p>
      <w:pPr>
        <w:pStyle w:val="Heading1"/>
        <w:jc w:val="center"/>
        <w:rPr>
          <w:rFonts w:ascii="Times New Roman" w:hAnsi="Times New Roman"/>
          <w:sz w:val="28"/>
          <w:szCs w:val="28"/>
        </w:rPr>
      </w:pPr>
      <w:r>
        <w:rPr>
          <w:rFonts w:ascii="Times New Roman" w:hAnsi="Times New Roman"/>
          <w:sz w:val="28"/>
          <w:szCs w:val="28"/>
          <w:lang w:val="ru-RU"/>
        </w:rPr>
        <w:t xml:space="preserve">3. </w:t>
      </w:r>
      <w:bookmarkStart w:id="59" w:name="_Toc46743519"/>
      <w:bookmarkStart w:id="60" w:name="_Toc51339699"/>
      <w:bookmarkStart w:id="61" w:name="_Toc224198631"/>
      <w:bookmarkStart w:id="62" w:name="_Toc53393312"/>
      <w:r>
        <w:rPr>
          <w:rFonts w:ascii="Times New Roman" w:hAnsi="Times New Roman"/>
          <w:sz w:val="28"/>
          <w:szCs w:val="28"/>
          <w:lang w:val="ru-RU"/>
        </w:rPr>
        <w:t>Требования к документации по ценообразованию</w:t>
      </w:r>
      <w:bookmarkEnd w:id="62"/>
      <w:r>
        <w:rPr>
          <w:rFonts w:ascii="Times New Roman" w:hAnsi="Times New Roman"/>
          <w:sz w:val="28"/>
          <w:szCs w:val="28"/>
          <w:lang w:val="ru-RU"/>
        </w:rPr>
        <w:t xml:space="preserve"> на этапе закупки</w:t>
      </w:r>
      <w:bookmarkEnd w:id="61"/>
    </w:p>
    <w:p>
      <w:pPr>
        <w:pStyle w:val="Heading4"/>
        <w:keepNext w:val="true"/>
        <w:keepLines/>
        <w:widowControl w:val="false"/>
        <w:numPr>
          <w:ilvl w:val="1"/>
        </w:numPr>
        <w:suppressAutoHyphens w:val="true"/>
        <w:bidi w:val="0"/>
        <w:spacing w:before="200" w:after="0"/>
        <w:ind w:left="567" w:right="0" w:hanging="567"/>
        <w:jc w:val="both"/>
        <w:rPr>
          <w:rFonts w:ascii="Times New Roman" w:hAnsi="Times New Roman"/>
          <w:b w:val="false"/>
          <w:bCs w:val="false"/>
          <w:i/>
          <w:i/>
          <w:iCs/>
          <w:color w:val="auto"/>
          <w:sz w:val="24"/>
          <w:szCs w:val="24"/>
        </w:rPr>
      </w:pPr>
      <w:r>
        <w:rPr>
          <w:rFonts w:ascii="Times New Roman" w:hAnsi="Times New Roman"/>
          <w:b w:val="false"/>
          <w:bCs w:val="false"/>
          <w:i w:val="false"/>
          <w:iCs w:val="false"/>
          <w:color w:val="auto"/>
          <w:sz w:val="24"/>
          <w:szCs w:val="24"/>
        </w:rPr>
        <w:t xml:space="preserve">3.1. </w:t>
      </w:r>
      <w:bookmarkStart w:id="63" w:name="_Toc224198632"/>
      <w:r>
        <w:rPr>
          <w:rFonts w:ascii="Times New Roman" w:hAnsi="Times New Roman"/>
          <w:b w:val="false"/>
          <w:bCs w:val="false"/>
          <w:i/>
          <w:iCs/>
          <w:color w:val="auto"/>
          <w:sz w:val="24"/>
          <w:szCs w:val="24"/>
        </w:rPr>
        <w:t>В обоснование стоимости своей заявки Участник предоставляет Коммерческое предложение по форме, приведенной в Документации о закупке (с учетом прилагаемой к ней инструкции по заполнению).</w:t>
      </w:r>
      <w:bookmarkEnd w:id="63"/>
    </w:p>
    <w:p>
      <w:pPr>
        <w:pStyle w:val="Heading4"/>
        <w:keepNext w:val="true"/>
        <w:keepLines/>
        <w:widowControl w:val="false"/>
        <w:numPr>
          <w:ilvl w:val="1"/>
        </w:numPr>
        <w:suppressAutoHyphens w:val="true"/>
        <w:bidi w:val="0"/>
        <w:spacing w:before="200" w:after="0"/>
        <w:ind w:left="567" w:right="0" w:hanging="567"/>
        <w:jc w:val="both"/>
        <w:rPr>
          <w:rFonts w:ascii="Times New Roman" w:hAnsi="Times New Roman"/>
          <w:b w:val="false"/>
          <w:bCs w:val="false"/>
          <w:i/>
          <w:i/>
          <w:iCs/>
          <w:color w:val="auto"/>
          <w:sz w:val="24"/>
          <w:szCs w:val="24"/>
        </w:rPr>
      </w:pPr>
      <w:r>
        <w:rPr>
          <w:rFonts w:ascii="Times New Roman" w:hAnsi="Times New Roman"/>
          <w:b w:val="false"/>
          <w:bCs w:val="false"/>
          <w:i w:val="false"/>
          <w:iCs w:val="false"/>
          <w:color w:val="auto"/>
          <w:sz w:val="24"/>
          <w:szCs w:val="24"/>
        </w:rPr>
        <w:t>3.2.</w:t>
      </w:r>
      <w:r>
        <w:rPr>
          <w:rFonts w:ascii="Times New Roman" w:hAnsi="Times New Roman"/>
          <w:b w:val="false"/>
          <w:bCs w:val="false"/>
          <w:i/>
          <w:iCs/>
          <w:color w:val="auto"/>
          <w:sz w:val="24"/>
          <w:szCs w:val="24"/>
        </w:rPr>
        <w:t xml:space="preserve"> </w:t>
      </w:r>
      <w:bookmarkStart w:id="64" w:name="_Toc224198633"/>
      <w:r>
        <w:rPr>
          <w:rFonts w:ascii="Times New Roman" w:hAnsi="Times New Roman"/>
          <w:b w:val="false"/>
          <w:bCs w:val="false"/>
          <w:i/>
          <w:iCs/>
          <w:color w:val="auto"/>
          <w:sz w:val="24"/>
          <w:szCs w:val="24"/>
        </w:rPr>
        <w:t>Стоимость за единицу Товара включает в себя все затраты Поставщика, в том числе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все установленные налоги, сборы и иные обязательные платежи, подлежащие уплате в соответствии с законодательством Российской Федерации и обязанность по уплате которых возникла у Поставщика в связи с исполнением обязательств по Договору,  заключенному на основании проводимой закупки.</w:t>
      </w:r>
      <w:bookmarkEnd w:id="64"/>
      <w:r>
        <w:rPr>
          <w:rFonts w:ascii="Times New Roman" w:hAnsi="Times New Roman"/>
          <w:b w:val="false"/>
          <w:bCs w:val="false"/>
          <w:i/>
          <w:iCs/>
          <w:color w:val="auto"/>
          <w:sz w:val="24"/>
          <w:szCs w:val="24"/>
          <w:lang w:val="ru-RU"/>
        </w:rPr>
        <w:t xml:space="preserve"> </w:t>
      </w:r>
    </w:p>
    <w:p>
      <w:pPr>
        <w:pStyle w:val="Heading4"/>
        <w:numPr>
          <w:ilvl w:val="1"/>
        </w:numPr>
        <w:jc w:val="both"/>
        <w:rPr>
          <w:rFonts w:ascii="Times New Roman" w:hAnsi="Times New Roman"/>
          <w:b w:val="false"/>
          <w:bCs w:val="false"/>
          <w:i/>
          <w:i/>
          <w:iCs/>
          <w:color w:val="auto"/>
          <w:sz w:val="24"/>
          <w:szCs w:val="24"/>
        </w:rPr>
      </w:pPr>
      <w:r>
        <w:rPr>
          <w:rFonts w:ascii="Times New Roman" w:hAnsi="Times New Roman"/>
          <w:b w:val="false"/>
          <w:bCs w:val="false"/>
          <w:i w:val="false"/>
          <w:iCs w:val="false"/>
          <w:color w:val="auto"/>
          <w:sz w:val="24"/>
          <w:szCs w:val="24"/>
        </w:rPr>
        <w:t xml:space="preserve">3.3. </w:t>
      </w:r>
      <w:bookmarkStart w:id="65" w:name="_Toc224198634"/>
      <w:r>
        <w:rPr>
          <w:rFonts w:ascii="Times New Roman" w:hAnsi="Times New Roman"/>
          <w:b w:val="false"/>
          <w:bCs w:val="false"/>
          <w:i/>
          <w:iCs/>
          <w:color w:val="auto"/>
          <w:sz w:val="24"/>
          <w:szCs w:val="24"/>
        </w:rPr>
        <w:t>Критерием выбора победителя является наименьшая стоимость</w:t>
      </w:r>
      <w:bookmarkEnd w:id="65"/>
    </w:p>
    <w:p>
      <w:pPr>
        <w:pStyle w:val="Heading1"/>
        <w:keepLines/>
        <w:numPr>
          <w:ilvl w:val="0"/>
          <w:numId w:val="0"/>
        </w:numPr>
        <w:ind w:left="357" w:hanging="0"/>
        <w:rPr>
          <w:iCs/>
        </w:rPr>
      </w:pPr>
      <w:r>
        <w:rPr>
          <w:iCs/>
        </w:rPr>
      </w:r>
    </w:p>
    <w:p>
      <w:pPr>
        <w:pStyle w:val="Normal"/>
        <w:rPr>
          <w:rFonts w:eastAsia="Calibri"/>
          <w:b/>
          <w:iCs/>
          <w:lang w:val="x-none" w:eastAsia="x-none"/>
        </w:rPr>
      </w:pPr>
      <w:r>
        <w:rPr>
          <w:rFonts w:eastAsia="Calibri"/>
          <w:b/>
          <w:iCs/>
          <w:lang w:val="x-none" w:eastAsia="x-none"/>
        </w:rPr>
      </w:r>
      <w:r>
        <w:br w:type="page"/>
      </w:r>
    </w:p>
    <w:p>
      <w:pPr>
        <w:pStyle w:val="Heading1"/>
        <w:keepLines/>
        <w:ind w:left="357" w:hanging="357"/>
        <w:jc w:val="center"/>
        <w:rPr>
          <w:rFonts w:ascii="Times New Roman" w:hAnsi="Times New Roman"/>
          <w:color w:val="auto"/>
          <w:sz w:val="28"/>
          <w:szCs w:val="28"/>
          <w:highlight w:val="none"/>
          <w:shd w:fill="auto" w:val="clear"/>
        </w:rPr>
      </w:pPr>
      <w:r>
        <w:rPr>
          <w:rFonts w:ascii="Times New Roman" w:hAnsi="Times New Roman"/>
          <w:color w:val="000000"/>
          <w:sz w:val="28"/>
          <w:szCs w:val="28"/>
          <w:shd w:fill="auto" w:val="clear"/>
          <w:lang w:val="ru-RU"/>
        </w:rPr>
        <w:t xml:space="preserve">4. </w:t>
      </w:r>
      <w:bookmarkStart w:id="66" w:name="_Toc224198635"/>
      <w:r>
        <w:rPr>
          <w:rFonts w:ascii="Times New Roman" w:hAnsi="Times New Roman"/>
          <w:color w:val="000000"/>
          <w:sz w:val="28"/>
          <w:szCs w:val="28"/>
          <w:shd w:fill="auto" w:val="clear"/>
          <w:lang w:val="ru-RU"/>
        </w:rPr>
        <w:t>Требования к документации по ценообразованию на этапе заключения (исполнения) договора</w:t>
      </w:r>
      <w:bookmarkEnd w:id="66"/>
    </w:p>
    <w:p>
      <w:pPr>
        <w:pStyle w:val="Heading4"/>
        <w:keepNext w:val="true"/>
        <w:keepLines/>
        <w:widowControl w:val="false"/>
        <w:numPr>
          <w:ilvl w:val="1"/>
        </w:numPr>
        <w:suppressAutoHyphens w:val="true"/>
        <w:bidi w:val="0"/>
        <w:spacing w:before="200" w:after="0"/>
        <w:ind w:left="567" w:right="0" w:hanging="567"/>
        <w:jc w:val="both"/>
        <w:rPr>
          <w:rFonts w:ascii="Times New Roman" w:hAnsi="Times New Roman"/>
          <w:color w:val="auto"/>
          <w:sz w:val="24"/>
          <w:szCs w:val="24"/>
          <w:highlight w:val="none"/>
          <w:shd w:fill="auto" w:val="clear"/>
        </w:rPr>
      </w:pPr>
      <w:r>
        <w:rPr>
          <w:rFonts w:ascii="Times New Roman" w:hAnsi="Times New Roman"/>
          <w:b w:val="false"/>
          <w:i w:val="false"/>
          <w:iCs w:val="false"/>
          <w:color w:val="000000"/>
          <w:sz w:val="24"/>
          <w:szCs w:val="24"/>
          <w:shd w:fill="auto" w:val="clear"/>
        </w:rPr>
        <w:t xml:space="preserve">4.1. </w:t>
      </w:r>
      <w:bookmarkStart w:id="67" w:name="_Toc224198636"/>
      <w:r>
        <w:rPr>
          <w:rFonts w:ascii="Times New Roman" w:hAnsi="Times New Roman"/>
          <w:b w:val="false"/>
          <w:i/>
          <w:iCs/>
          <w:color w:val="000000"/>
          <w:sz w:val="24"/>
          <w:szCs w:val="24"/>
          <w:shd w:fill="auto" w:val="clear"/>
        </w:rPr>
        <w:t>По результатам настоящей закупки заключается договор с наименьшей ценой, предложенной Участником закупки, который был признан Победителем. Стоимость за единицу Товара фиксируется в Спецификации к Договору.</w:t>
      </w:r>
      <w:bookmarkEnd w:id="67"/>
    </w:p>
    <w:p>
      <w:pPr>
        <w:pStyle w:val="Normal"/>
        <w:rPr>
          <w:rFonts w:eastAsia="Calibri"/>
          <w:b/>
          <w:iCs/>
          <w:lang w:val="x-none" w:eastAsia="x-none"/>
        </w:rPr>
      </w:pPr>
      <w:r>
        <w:rPr>
          <w:rFonts w:eastAsia="Calibri"/>
          <w:b/>
          <w:iCs/>
          <w:lang w:val="x-none" w:eastAsia="x-none"/>
        </w:rPr>
      </w:r>
      <w:bookmarkEnd w:id="59"/>
      <w:bookmarkEnd w:id="60"/>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АО «СК РусГидро»</w:t>
            </w:r>
          </w:p>
          <w:p>
            <w:pPr>
              <w:pStyle w:val="Normal"/>
              <w:widowControl w:val="false"/>
              <w:rPr>
                <w:sz w:val="24"/>
                <w:szCs w:val="24"/>
              </w:rPr>
            </w:pPr>
            <w:r>
              <w:rPr>
                <w:sz w:val="24"/>
                <w:szCs w:val="24"/>
              </w:rPr>
              <w:t>Заместитель генерального директора по управлению ресурсами</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_____________________/ Н.Н. Клочков </w:t>
            </w:r>
          </w:p>
          <w:p>
            <w:pPr>
              <w:pStyle w:val="Normal"/>
              <w:widowControl w:val="false"/>
              <w:ind w:firstLine="709"/>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suppressAutoHyphens w:val="true"/>
        <w:jc w:val="right"/>
        <w:rPr>
          <w:sz w:val="22"/>
          <w:szCs w:val="22"/>
        </w:rPr>
      </w:pPr>
      <w:r>
        <w:rPr>
          <w:sz w:val="22"/>
          <w:szCs w:val="22"/>
        </w:rPr>
      </w:r>
    </w:p>
    <w:p>
      <w:pPr>
        <w:pStyle w:val="Normal"/>
        <w:suppressAutoHyphens w:val="true"/>
        <w:jc w:val="center"/>
        <w:rPr/>
      </w:pPr>
      <w:r>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t>Приложение № 2</w:t>
      </w:r>
    </w:p>
    <w:p>
      <w:pPr>
        <w:pStyle w:val="Normal"/>
        <w:suppressAutoHyphens w:val="true"/>
        <w:jc w:val="right"/>
        <w:rPr>
          <w:sz w:val="22"/>
          <w:szCs w:val="22"/>
        </w:rPr>
      </w:pPr>
      <w:r>
        <w:rPr>
          <w:sz w:val="22"/>
          <w:szCs w:val="22"/>
        </w:rPr>
        <w:t>к Договору поставки</w:t>
      </w:r>
    </w:p>
    <w:p>
      <w:pPr>
        <w:pStyle w:val="Normal"/>
        <w:suppressAutoHyphens w:val="true"/>
        <w:jc w:val="right"/>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ind w:firstLine="709"/>
        <w:jc w:val="center"/>
        <w:rPr>
          <w:b/>
          <w:sz w:val="24"/>
          <w:szCs w:val="24"/>
        </w:rPr>
      </w:pPr>
      <w:r>
        <w:rPr>
          <w:b/>
          <w:sz w:val="24"/>
          <w:szCs w:val="24"/>
        </w:rPr>
      </w:r>
    </w:p>
    <w:tbl>
      <w:tblPr>
        <w:tblW w:w="4950" w:type="pct"/>
        <w:jc w:val="left"/>
        <w:tblInd w:w="25" w:type="dxa"/>
        <w:tblLayout w:type="fixed"/>
        <w:tblCellMar>
          <w:top w:w="0" w:type="dxa"/>
          <w:left w:w="108" w:type="dxa"/>
          <w:bottom w:w="0" w:type="dxa"/>
          <w:right w:w="108" w:type="dxa"/>
        </w:tblCellMar>
        <w:tblLook w:val="04a0" w:noHBand="0" w:noVBand="1" w:firstColumn="1" w:lastRow="0" w:lastColumn="0" w:firstRow="1"/>
      </w:tblPr>
      <w:tblGrid>
        <w:gridCol w:w="545"/>
        <w:gridCol w:w="1146"/>
        <w:gridCol w:w="1175"/>
        <w:gridCol w:w="1018"/>
        <w:gridCol w:w="1303"/>
        <w:gridCol w:w="1084"/>
        <w:gridCol w:w="946"/>
        <w:gridCol w:w="2602"/>
      </w:tblGrid>
      <w:tr>
        <w:trPr>
          <w:trHeight w:val="543"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Артикул, тип, марка</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9" w:leader="none"/>
              </w:tabs>
              <w:jc w:val="center"/>
              <w:rPr>
                <w:bCs/>
                <w:color w:val="000000"/>
                <w:sz w:val="22"/>
                <w:szCs w:val="22"/>
              </w:rPr>
            </w:pPr>
            <w:r>
              <w:rPr>
                <w:bCs/>
                <w:color w:val="000000"/>
                <w:sz w:val="22"/>
                <w:szCs w:val="22"/>
                <w:highlight w:val="lightGray"/>
              </w:rPr>
              <w:t>Страна происхождения</w:t>
            </w:r>
            <w:r>
              <w:rPr>
                <w:bCs/>
                <w:color w:val="000000"/>
                <w:sz w:val="22"/>
                <w:szCs w:val="22"/>
              </w:rPr>
              <w:t xml:space="preserve"> Товара</w:t>
            </w:r>
            <w:r>
              <w:rPr>
                <w:rStyle w:val="FootnoteReference"/>
                <w:bCs/>
                <w:color w:val="000000"/>
                <w:sz w:val="22"/>
                <w:szCs w:val="22"/>
              </w:rPr>
              <w:footnoteReference w:id="4"/>
            </w:r>
          </w:p>
        </w:tc>
        <w:tc>
          <w:tcPr>
            <w:tcW w:w="13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Цена за единицу, руб. без НДС</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НДС (___%), руб.</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Перечень сопроводительных документов (в том числе подтверждающих качество Товара)</w:t>
            </w:r>
          </w:p>
        </w:tc>
      </w:tr>
      <w:tr>
        <w:trPr>
          <w:trHeight w:val="556"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Cs/>
                <w:color w:val="000000"/>
                <w:sz w:val="24"/>
                <w:szCs w:val="24"/>
              </w:rPr>
            </w:pPr>
            <w:r>
              <w:rPr>
                <w:bCs/>
                <w:color w:val="000000"/>
                <w:sz w:val="24"/>
                <w:szCs w:val="24"/>
              </w:rPr>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101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13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color w:val="000000"/>
                <w:sz w:val="24"/>
                <w:szCs w:val="24"/>
                <w:highlight w:val="yellow"/>
              </w:rPr>
            </w:pPr>
            <w:r>
              <w:rPr>
                <w:color w:val="000000"/>
                <w:sz w:val="24"/>
                <w:szCs w:val="24"/>
                <w:highlight w:val="yellow"/>
              </w:rPr>
            </w:r>
          </w:p>
        </w:tc>
      </w:tr>
      <w:tr>
        <w:trPr>
          <w:trHeight w:val="556"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Cs/>
                <w:color w:val="000000"/>
                <w:sz w:val="24"/>
                <w:szCs w:val="24"/>
              </w:rPr>
            </w:pPr>
            <w:r>
              <w:rPr>
                <w:bCs/>
                <w:color w:val="000000"/>
                <w:sz w:val="24"/>
                <w:szCs w:val="24"/>
              </w:rPr>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101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13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color w:val="000000"/>
                <w:sz w:val="24"/>
                <w:szCs w:val="24"/>
                <w:highlight w:val="yellow"/>
              </w:rPr>
            </w:pPr>
            <w:r>
              <w:rPr>
                <w:color w:val="000000"/>
                <w:sz w:val="24"/>
                <w:szCs w:val="24"/>
                <w:highlight w:val="yellow"/>
              </w:rPr>
            </w:r>
          </w:p>
        </w:tc>
      </w:tr>
    </w:tbl>
    <w:p>
      <w:pPr>
        <w:pStyle w:val="Normal"/>
        <w:ind w:firstLine="709"/>
        <w:rPr>
          <w:i/>
          <w:i/>
          <w:sz w:val="24"/>
          <w:szCs w:val="24"/>
          <w:highlight w:val="yellow"/>
        </w:rPr>
      </w:pPr>
      <w:r>
        <w:rPr>
          <w:i/>
          <w:sz w:val="24"/>
          <w:szCs w:val="24"/>
          <w:highlight w:val="yellow"/>
        </w:rPr>
      </w:r>
    </w:p>
    <w:p>
      <w:pPr>
        <w:pStyle w:val="Normal"/>
        <w:jc w:val="both"/>
        <w:rPr>
          <w:i/>
          <w:i/>
          <w:sz w:val="24"/>
          <w:szCs w:val="24"/>
        </w:rPr>
      </w:pPr>
      <w:r>
        <w:rPr>
          <w:i/>
          <w:sz w:val="24"/>
          <w:szCs w:val="24"/>
          <w:highlight w:val="lightGray"/>
        </w:rPr>
        <w:t>[В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ind w:firstLine="709"/>
        <w:jc w:val="both"/>
        <w:rPr>
          <w:i/>
          <w:i/>
          <w:sz w:val="24"/>
          <w:szCs w:val="24"/>
        </w:rPr>
      </w:pPr>
      <w:r>
        <w:rPr>
          <w:i/>
          <w:sz w:val="24"/>
          <w:szCs w:val="24"/>
        </w:rPr>
        <w:t xml:space="preserve"> </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АО «СК РусГидро»</w:t>
            </w:r>
          </w:p>
          <w:p>
            <w:pPr>
              <w:pStyle w:val="Normal"/>
              <w:widowControl w:val="false"/>
              <w:rPr>
                <w:sz w:val="24"/>
                <w:szCs w:val="24"/>
              </w:rPr>
            </w:pPr>
            <w:r>
              <w:rPr>
                <w:sz w:val="24"/>
                <w:szCs w:val="24"/>
              </w:rPr>
              <w:t xml:space="preserve">Заместитель генерального директора по управлению ресурсами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 Н.Н. Клочков</w:t>
            </w:r>
          </w:p>
          <w:p>
            <w:pPr>
              <w:pStyle w:val="Normal"/>
              <w:widowControl w:val="false"/>
              <w:ind w:firstLine="709"/>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rPr>
          <w:b/>
          <w:bCs/>
          <w:sz w:val="24"/>
          <w:szCs w:val="24"/>
        </w:rPr>
      </w:pPr>
      <w:r>
        <w:rPr>
          <w:b/>
          <w:bCs/>
          <w:sz w:val="24"/>
          <w:szCs w:val="24"/>
        </w:rPr>
      </w:r>
    </w:p>
    <w:p>
      <w:pPr>
        <w:pStyle w:val="Normal"/>
        <w:widowControl/>
        <w:rPr>
          <w:b/>
          <w:bCs/>
          <w:sz w:val="24"/>
          <w:szCs w:val="24"/>
        </w:rPr>
      </w:pPr>
      <w:r>
        <w:rPr>
          <w:b/>
          <w:bCs/>
          <w:sz w:val="24"/>
          <w:szCs w:val="24"/>
        </w:rPr>
      </w:r>
      <w:r>
        <w:br w:type="page"/>
      </w:r>
    </w:p>
    <w:p>
      <w:pPr>
        <w:pStyle w:val="Normal"/>
        <w:suppressAutoHyphens w:val="true"/>
        <w:jc w:val="right"/>
        <w:rPr>
          <w:sz w:val="22"/>
          <w:szCs w:val="22"/>
        </w:rPr>
      </w:pPr>
      <w:r>
        <w:drawing>
          <wp:anchor behindDoc="1" distT="0" distB="0" distL="0" distR="0" simplePos="0" locked="0" layoutInCell="0" allowOverlap="1" relativeHeight="2">
            <wp:simplePos x="0" y="0"/>
            <wp:positionH relativeFrom="margin">
              <wp:posOffset>0</wp:posOffset>
            </wp:positionH>
            <wp:positionV relativeFrom="margin">
              <wp:posOffset>-635</wp:posOffset>
            </wp:positionV>
            <wp:extent cx="2131060" cy="453390"/>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16"/>
                    <a:stretch>
                      <a:fillRect/>
                    </a:stretch>
                  </pic:blipFill>
                  <pic:spPr bwMode="auto">
                    <a:xfrm>
                      <a:off x="0" y="0"/>
                      <a:ext cx="2131060" cy="453390"/>
                    </a:xfrm>
                    <a:prstGeom prst="rect">
                      <a:avLst/>
                    </a:prstGeom>
                  </pic:spPr>
                </pic:pic>
              </a:graphicData>
            </a:graphic>
          </wp:anchor>
        </w:drawing>
      </w:r>
      <w:r>
        <w:rPr>
          <w:sz w:val="22"/>
          <w:szCs w:val="22"/>
        </w:rPr>
        <w:t>Приложение № 3</w:t>
      </w:r>
    </w:p>
    <w:p>
      <w:pPr>
        <w:pStyle w:val="Normal"/>
        <w:suppressAutoHyphens w:val="true"/>
        <w:jc w:val="right"/>
        <w:rPr>
          <w:sz w:val="22"/>
          <w:szCs w:val="22"/>
        </w:rPr>
      </w:pPr>
      <w:r>
        <w:rPr>
          <w:sz w:val="22"/>
          <w:szCs w:val="22"/>
        </w:rPr>
        <w:t>к Договору поставки</w:t>
      </w:r>
    </w:p>
    <w:p>
      <w:pPr>
        <w:pStyle w:val="Normal"/>
        <w:suppressAutoHyphens w:val="true"/>
        <w:jc w:val="right"/>
        <w:rPr>
          <w:sz w:val="22"/>
          <w:szCs w:val="22"/>
        </w:rPr>
      </w:pPr>
      <w:r>
        <w:rPr>
          <w:sz w:val="22"/>
          <w:szCs w:val="22"/>
        </w:rPr>
        <w:t>от «____» __________ 20 _ г. № ____</w:t>
      </w:r>
    </w:p>
    <w:p>
      <w:pPr>
        <w:pStyle w:val="Normal"/>
        <w:suppressAutoHyphens w:val="true"/>
        <w:ind w:firstLine="5812"/>
        <w:jc w:val="center"/>
        <w:rPr>
          <w:b/>
          <w:sz w:val="24"/>
          <w:szCs w:val="24"/>
        </w:rPr>
      </w:pPr>
      <w:r>
        <w:rPr>
          <w:b/>
          <w:sz w:val="24"/>
          <w:szCs w:val="24"/>
        </w:rPr>
      </w:r>
    </w:p>
    <w:p>
      <w:pPr>
        <w:pStyle w:val="Normal"/>
        <w:suppressAutoHyphens w:val="true"/>
        <w:ind w:firstLine="5812"/>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jc w:val="center"/>
        <w:rPr>
          <w:i/>
          <w:i/>
          <w:sz w:val="24"/>
          <w:szCs w:val="24"/>
        </w:rPr>
      </w:pPr>
      <w:r>
        <w:rPr>
          <w:i/>
          <w:sz w:val="24"/>
          <w:szCs w:val="24"/>
        </w:rPr>
        <w:t>(форма)</w:t>
      </w:r>
    </w:p>
    <w:p>
      <w:pPr>
        <w:pStyle w:val="Normal"/>
        <w:tabs>
          <w:tab w:val="clear" w:pos="708"/>
          <w:tab w:val="left" w:pos="2700" w:leader="none"/>
        </w:tabs>
        <w:ind w:firstLine="709"/>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_____201_ г. </w:t>
      </w:r>
    </w:p>
    <w:p>
      <w:pPr>
        <w:pStyle w:val="Normal"/>
        <w:suppressAutoHyphens w:val="true"/>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8" w:type="dxa"/>
          <w:bottom w:w="0" w:type="dxa"/>
          <w:right w:w="108" w:type="dxa"/>
        </w:tblCellMar>
        <w:tblLook w:val="04a0" w:noHBand="0" w:noVBand="1" w:firstColumn="1" w:lastRow="0" w:lastColumn="0" w:firstRow="1"/>
      </w:tblPr>
      <w:tblGrid>
        <w:gridCol w:w="542"/>
        <w:gridCol w:w="1012"/>
        <w:gridCol w:w="1153"/>
        <w:gridCol w:w="722"/>
        <w:gridCol w:w="1098"/>
        <w:gridCol w:w="1209"/>
        <w:gridCol w:w="1011"/>
        <w:gridCol w:w="1444"/>
        <w:gridCol w:w="865"/>
        <w:gridCol w:w="864"/>
      </w:tblGrid>
      <w:tr>
        <w:trPr>
          <w:trHeight w:val="543" w:hRule="atLeast"/>
        </w:trPr>
        <w:tc>
          <w:tcPr>
            <w:tcW w:w="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2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10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5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20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1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4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5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20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1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4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920"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АО «СК РусГидро»</w:t>
            </w:r>
          </w:p>
          <w:p>
            <w:pPr>
              <w:pStyle w:val="Normal"/>
              <w:widowControl w:val="false"/>
              <w:rPr>
                <w:sz w:val="24"/>
                <w:szCs w:val="24"/>
              </w:rPr>
            </w:pPr>
            <w:r>
              <w:rPr>
                <w:sz w:val="24"/>
                <w:szCs w:val="24"/>
              </w:rPr>
              <w:t>Заместитель генерального директора по управлению ресурсами</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 Н.Н. Клочков</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jc w:val="right"/>
        <w:rPr>
          <w:sz w:val="22"/>
          <w:szCs w:val="22"/>
        </w:rPr>
      </w:pPr>
      <w:r>
        <w:rPr>
          <w:sz w:val="22"/>
          <w:szCs w:val="22"/>
        </w:rPr>
        <w:t>Приложение № 4</w:t>
      </w:r>
    </w:p>
    <w:p>
      <w:pPr>
        <w:pStyle w:val="Normal"/>
        <w:suppressAutoHyphens w:val="true"/>
        <w:jc w:val="right"/>
        <w:rPr>
          <w:sz w:val="22"/>
          <w:szCs w:val="22"/>
        </w:rPr>
      </w:pPr>
      <w:r>
        <w:rPr>
          <w:sz w:val="22"/>
          <w:szCs w:val="22"/>
        </w:rPr>
        <w:t>к Договору поставки</w:t>
      </w:r>
    </w:p>
    <w:p>
      <w:pPr>
        <w:pStyle w:val="Normal"/>
        <w:jc w:val="right"/>
        <w:rPr>
          <w:bCs/>
          <w:sz w:val="22"/>
          <w:szCs w:val="22"/>
        </w:rPr>
      </w:pPr>
      <w:r>
        <w:rPr>
          <w:sz w:val="22"/>
          <w:szCs w:val="22"/>
        </w:rPr>
        <w:t>от «____» __________ 20 _ г. № _____</w:t>
      </w:r>
    </w:p>
    <w:p>
      <w:pPr>
        <w:pStyle w:val="Normal"/>
        <w:widowControl/>
        <w:shd w:val="clear" w:color="auto" w:fill="FFFFFF"/>
        <w:tabs>
          <w:tab w:val="clear" w:pos="708"/>
          <w:tab w:val="left" w:pos="1418" w:leader="none"/>
        </w:tabs>
        <w:spacing w:before="0" w:after="0"/>
        <w:ind w:firstLine="709"/>
        <w:contextualSpacing/>
        <w:jc w:val="center"/>
        <w:rPr>
          <w:bCs/>
          <w:sz w:val="24"/>
          <w:szCs w:val="24"/>
        </w:rPr>
      </w:pPr>
      <w:r>
        <w:rPr>
          <w:bCs/>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942"/>
        <w:gridCol w:w="5978"/>
      </w:tblGrid>
      <w:tr>
        <w:trPr/>
        <w:tc>
          <w:tcPr>
            <w:tcW w:w="3942"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7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94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7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94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7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94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7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94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7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94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7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АО «СК РусГидро»</w:t>
            </w:r>
          </w:p>
          <w:p>
            <w:pPr>
              <w:pStyle w:val="Normal"/>
              <w:widowControl w:val="false"/>
              <w:rPr>
                <w:sz w:val="24"/>
                <w:szCs w:val="24"/>
              </w:rPr>
            </w:pPr>
            <w:r>
              <w:rPr>
                <w:sz w:val="24"/>
                <w:szCs w:val="24"/>
              </w:rPr>
              <w:t>Заместитель генерального директора по управлению ресурсами</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_____________________/ Н.Н. Клочков </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widowControl/>
        <w:rPr>
          <w:sz w:val="24"/>
          <w:szCs w:val="24"/>
        </w:rPr>
      </w:pPr>
      <w:r>
        <w:rPr/>
      </w:r>
    </w:p>
    <w:sectPr>
      <w:headerReference w:type="default" r:id="rId17"/>
      <w:headerReference w:type="first" r:id="rId18"/>
      <w:footerReference w:type="default" r:id="rId19"/>
      <w:footerReference w:type="first" r:id="rId20"/>
      <w:footnotePr>
        <w:numFmt w:val="decimal"/>
      </w:footnotePr>
      <w:type w:val="nextPage"/>
      <w:pgSz w:w="11906" w:h="16838"/>
      <w:pgMar w:left="1134" w:right="851" w:gutter="0" w:header="680" w:top="1134" w:footer="0" w:bottom="992"/>
      <w:pgNumType w:fmt="decimal"/>
      <w:formProt w:val="false"/>
      <w:titlePg/>
      <w:textDirection w:val="lrTb"/>
      <w:docGrid w:type="default" w:linePitch="381"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TimesNewRoman">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30845850"/>
    </w:sdtPr>
    <w:sdtContent>
      <w:p>
        <w:pPr>
          <w:pStyle w:val="Footer"/>
          <w:jc w:val="center"/>
          <w:rPr/>
        </w:pPr>
        <w:r>
          <w:rPr/>
          <w:fldChar w:fldCharType="begin"/>
        </w:r>
        <w:r>
          <w:rPr/>
          <w:instrText xml:space="preserve"> PAGE </w:instrText>
        </w:r>
        <w:r>
          <w:rPr/>
          <w:fldChar w:fldCharType="separate"/>
        </w:r>
        <w:r>
          <w:rPr/>
          <w:t>20</w:t>
        </w:r>
        <w:r>
          <w:rPr/>
          <w:fldChar w:fldCharType="end"/>
        </w:r>
      </w:p>
    </w:sdtContent>
  </w:sdt>
  <w:p>
    <w:pPr>
      <w:pStyle w:val="Footer"/>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2"/>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3">
    <w:p>
      <w:pPr>
        <w:pStyle w:val="Annotationtext"/>
        <w:jc w:val="both"/>
        <w:rPr/>
      </w:pPr>
      <w:r>
        <w:rPr>
          <w:rStyle w:val="Style12"/>
        </w:rPr>
        <w:footnoteRef/>
      </w:r>
      <w:r>
        <w:rPr>
          <w:highlight w:val="lightGray"/>
        </w:rPr>
        <w:t xml:space="preserve"> </w:t>
      </w:r>
      <w:r>
        <w:rPr>
          <w:highlight w:val="lightGray"/>
        </w:rPr>
        <w:t>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4">
    <w:p>
      <w:pPr>
        <w:pStyle w:val="FootnoteText"/>
        <w:rPr/>
      </w:pPr>
      <w:r>
        <w:rPr>
          <w:rStyle w:val="Style12"/>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rPr>
    </w:pPr>
    <w:r>
      <w:rPr>
        <w:color w:val="A6A6A6" w:themeColor="background1" w:themeShade="a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22</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28</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9">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2">
    <w:name w:val="Heading 2"/>
    <w:basedOn w:val="Heading4"/>
    <w:next w:val="Normal"/>
    <w:qFormat/>
    <w:pPr>
      <w:outlineLvl w:val="1"/>
    </w:pPr>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paragraph" w:styleId="Heading4">
    <w:name w:val="Heading 4"/>
    <w:basedOn w:val="Heading3"/>
    <w:next w:val="Normal"/>
    <w:qFormat/>
    <w:pPr>
      <w:numPr>
        <w:ilvl w:val="1"/>
      </w:numPr>
      <w:outlineLvl w:val="3"/>
    </w:pPr>
    <w:rPr>
      <w:bCs/>
    </w:rPr>
  </w:style>
  <w:style w:type="character" w:styleId="DefaultParagraphFont" w:default="1">
    <w:name w:val="Default Paragraph Font"/>
    <w:uiPriority w:val="1"/>
    <w:semiHidden/>
    <w:unhideWhenUsed/>
    <w:qFormat/>
    <w:rPr/>
  </w:style>
  <w:style w:type="character" w:styleId="Style5" w:customStyle="1">
    <w:name w:val="Заголовок Знак"/>
    <w:qFormat/>
    <w:locked/>
    <w:rsid w:val="00565582"/>
    <w:rPr>
      <w:b/>
      <w:bCs/>
      <w:sz w:val="24"/>
      <w:szCs w:val="24"/>
      <w:lang w:val="ru-RU" w:eastAsia="ru-RU" w:bidi="ar-SA"/>
    </w:rPr>
  </w:style>
  <w:style w:type="character" w:styleId="Style6"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7" w:customStyle="1">
    <w:name w:val="Текст примечания Знак"/>
    <w:basedOn w:val="DefaultParagraphFont"/>
    <w:link w:val="Annotationtext"/>
    <w:qFormat/>
    <w:rsid w:val="00d36934"/>
    <w:rPr/>
  </w:style>
  <w:style w:type="character" w:styleId="Style8"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9" w:customStyle="1">
    <w:name w:val="Основной текст с отступом Знак"/>
    <w:basedOn w:val="DefaultParagraphFont"/>
    <w:qFormat/>
    <w:rsid w:val="00e00bca"/>
    <w:rPr/>
  </w:style>
  <w:style w:type="character" w:styleId="Style10" w:customStyle="1">
    <w:name w:val="комментарий"/>
    <w:uiPriority w:val="99"/>
    <w:qFormat/>
    <w:rsid w:val="00d562c0"/>
    <w:rPr>
      <w:rFonts w:cs="Times New Roman"/>
      <w:b/>
      <w:bCs/>
      <w:i/>
      <w:iCs/>
      <w:shd w:fill="FFFF99" w:val="clear"/>
    </w:rPr>
  </w:style>
  <w:style w:type="character" w:styleId="Style11" w:customStyle="1">
    <w:name w:val="Текст сноски Знак"/>
    <w:basedOn w:val="DefaultParagraphFont"/>
    <w:qFormat/>
    <w:rsid w:val="00f47c6a"/>
    <w:rPr/>
  </w:style>
  <w:style w:type="character" w:styleId="Style12">
    <w:name w:val="Символ сноски"/>
    <w:qFormat/>
    <w:rsid w:val="00f47c6a"/>
    <w:rPr>
      <w:vertAlign w:val="superscript"/>
    </w:rPr>
  </w:style>
  <w:style w:type="character" w:styleId="FootnoteReference">
    <w:name w:val="Footnote Reference"/>
    <w:rPr>
      <w:vertAlign w:val="superscript"/>
    </w:rPr>
  </w:style>
  <w:style w:type="character" w:styleId="Style13"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4" w:customStyle="1">
    <w:name w:val="Нижний колонтитул Знак"/>
    <w:uiPriority w:val="99"/>
    <w:qFormat/>
    <w:rsid w:val="00d925fb"/>
    <w:rPr/>
  </w:style>
  <w:style w:type="character" w:styleId="Style15" w:customStyle="1">
    <w:name w:val="Название Знак"/>
    <w:qFormat/>
    <w:rsid w:val="0095682b"/>
    <w:rPr>
      <w:b/>
      <w:bCs/>
      <w:sz w:val="24"/>
      <w:szCs w:val="24"/>
    </w:rPr>
  </w:style>
  <w:style w:type="character" w:styleId="Style16" w:customStyle="1">
    <w:name w:val="Абзац списка Знак"/>
    <w:link w:val="ListParagraph"/>
    <w:uiPriority w:val="34"/>
    <w:qFormat/>
    <w:locked/>
    <w:rsid w:val="00725d08"/>
    <w:rPr/>
  </w:style>
  <w:style w:type="character" w:styleId="UnresolvedMention">
    <w:name w:val="Unresolved Mention"/>
    <w:basedOn w:val="DefaultParagraphFont"/>
    <w:uiPriority w:val="99"/>
    <w:semiHidden/>
    <w:unhideWhenUsed/>
    <w:qFormat/>
    <w:rsid w:val="00231bfe"/>
    <w:rPr>
      <w:color w:val="605E5C"/>
      <w:shd w:fill="E1DFDD" w:val="clear"/>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сылка указателя"/>
    <w:qFormat/>
    <w:rPr/>
  </w:style>
  <w:style w:type="character" w:styleId="Style19">
    <w:name w:val="Маркеры"/>
    <w:qFormat/>
    <w:rPr>
      <w:rFonts w:ascii="OpenSymbol" w:hAnsi="OpenSymbol" w:eastAsia="OpenSymbol" w:cs="OpenSymbol"/>
    </w:rPr>
  </w:style>
  <w:style w:type="character" w:styleId="Fontstyle01">
    <w:name w:val="fontstyle01"/>
    <w:basedOn w:val="DefaultParagraphFont"/>
    <w:qFormat/>
    <w:rPr>
      <w:rFonts w:ascii="TimesNewRoman" w:hAnsi="TimesNewRoman"/>
      <w:b w:val="false"/>
      <w:bCs w:val="false"/>
      <w:i w:val="false"/>
      <w:iCs w:val="false"/>
      <w:color w:val="000000"/>
      <w:sz w:val="22"/>
      <w:szCs w:val="22"/>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6"/>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5"/>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4"/>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7"/>
    <w:qFormat/>
    <w:rsid w:val="00d36934"/>
    <w:pPr/>
    <w:rPr/>
  </w:style>
  <w:style w:type="paragraph" w:styleId="Annotationsubject">
    <w:name w:val="annotation subject"/>
    <w:basedOn w:val="Annotationtext"/>
    <w:next w:val="Annotationtext"/>
    <w:link w:val="Style8"/>
    <w:qFormat/>
    <w:rsid w:val="00d36934"/>
    <w:pPr/>
    <w:rPr>
      <w:b/>
      <w:bCs/>
      <w:lang w:val="x-none" w:eastAsia="x-none"/>
    </w:rPr>
  </w:style>
  <w:style w:type="paragraph" w:styleId="ListParagraph">
    <w:name w:val="List Paragraph"/>
    <w:basedOn w:val="Normal"/>
    <w:link w:val="Style16"/>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9"/>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1"/>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3"/>
    <w:uiPriority w:val="99"/>
    <w:rsid w:val="000449a5"/>
    <w:pPr>
      <w:tabs>
        <w:tab w:val="clear" w:pos="708"/>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TOC1">
    <w:name w:val="TOC 1"/>
    <w:basedOn w:val="Normal"/>
    <w:next w:val="Normal"/>
    <w:pPr>
      <w:spacing w:before="120" w:after="0"/>
    </w:pPr>
    <w:rPr>
      <w:rFonts w:cs="Calibri Light (Заголовки)"/>
      <w:b/>
      <w:bCs/>
      <w:sz w:val="24"/>
      <w:szCs w:val="24"/>
    </w:rPr>
  </w:style>
  <w:style w:type="paragraph" w:styleId="TOC4">
    <w:name w:val="TOC 4"/>
    <w:basedOn w:val="Normal"/>
    <w:next w:val="Normal"/>
    <w:pPr>
      <w:ind w:left="560" w:hanging="0"/>
    </w:pPr>
    <w:rPr>
      <w:rFonts w:cs="Calibri" w:cstheme="minorHAnsi"/>
      <w:sz w:val="20"/>
      <w:szCs w:val="20"/>
    </w:rPr>
  </w:style>
  <w:style w:type="paragraph" w:styleId="TOC3">
    <w:name w:val="TOC 3"/>
    <w:basedOn w:val="Normal"/>
    <w:next w:val="Normal"/>
    <w:pPr>
      <w:ind w:left="280" w:hanging="0"/>
    </w:pPr>
    <w:rPr>
      <w:rFonts w:cs="Calibri" w:cstheme="minorHAnsi"/>
      <w:sz w:val="20"/>
      <w:szCs w:val="20"/>
    </w:rPr>
  </w:style>
  <w:style w:type="paragraph" w:styleId="Style28">
    <w:name w:val="Таблица шапка"/>
    <w:basedOn w:val="Normal"/>
    <w:qFormat/>
    <w:pPr>
      <w:keepNext w:val="true"/>
      <w:spacing w:before="40" w:after="40"/>
      <w:ind w:left="57" w:right="57" w:hanging="0"/>
    </w:pPr>
    <w:rPr>
      <w:sz w:val="22"/>
      <w:szCs w:val="26"/>
    </w:rPr>
  </w:style>
  <w:style w:type="paragraph" w:styleId="Style29">
    <w:name w:val="Таблица"/>
    <w:basedOn w:val="Normal"/>
    <w:qFormat/>
    <w:pPr>
      <w:keepNext w:val="true"/>
      <w:spacing w:before="60" w:after="60"/>
      <w:jc w:val="center"/>
    </w:pPr>
    <w:rPr>
      <w:rFonts w:eastAsia="Calibri"/>
      <w:b/>
      <w:sz w:val="24"/>
      <w:szCs w:val="24"/>
      <w:lang w:val="x-none" w:eastAsia="x-none"/>
    </w:rPr>
  </w:style>
  <w:style w:type="numbering" w:styleId="NoList" w:default="1">
    <w:name w:val="No List"/>
    <w:uiPriority w:val="99"/>
    <w:semiHidden/>
    <w:unhideWhenUsed/>
    <w:qFormat/>
  </w:style>
  <w:style w:type="numbering" w:styleId="30080586661">
    <w:name w:val="3008058666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image" Target="media/image1.png"/><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Relationship Id="rId27" Type="http://schemas.openxmlformats.org/officeDocument/2006/relationships/customXml" Target="../customXml/item2.xml"/><Relationship Id="rId28" Type="http://schemas.openxmlformats.org/officeDocument/2006/relationships/customXml" Target="../customXml/item3.xml"/><Relationship Id="rId29"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D33768-46CF-4563-9268-0A308D95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Application>AlterOffice/3.4.0.9$Linux_X86_64 LibreOffice_project/b8daf9e823b1a5463a2f48435ddc2e8696e7d4fc</Application>
  <AppVersion>15.0000</AppVersion>
  <Pages>27</Pages>
  <Words>7580</Words>
  <Characters>53823</Characters>
  <CharactersWithSpaces>61039</CharactersWithSpaces>
  <Paragraphs>505</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2020-04-17T12:25:00Z</dcterms:created>
  <dc:creator>tsypilev_ag</dc:creator>
  <dc:description/>
  <dc:language>ru-RU</dc:language>
  <cp:lastModifiedBy>lisitchenkoma@corp.gidroogk.com</cp:lastModifiedBy>
  <cp:lastPrinted>2018-05-22T09:46:00Z</cp:lastPrinted>
  <dcterms:modified xsi:type="dcterms:W3CDTF">2026-06-01T13:15:48Z</dcterms:modified>
  <cp:revision>94</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