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jc w:val="right"/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jc w:val="center"/>
        <w:keepLines/>
        <w:keepNext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на поставку МТР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887"/>
        <w:jc w:val="center"/>
        <w:keepLines/>
        <w:keepNext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887"/>
        <w:jc w:val="center"/>
        <w:keepLines/>
        <w:keepNext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887"/>
        <w:jc w:val="center"/>
        <w:spacing w:before="120" w:after="120"/>
        <w:widowControl w:val="off"/>
        <w:tabs>
          <w:tab w:val="left" w:pos="426" w:leader="none"/>
          <w:tab w:val="clear" w:pos="708" w:leader="none"/>
        </w:tabs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ОКПД2 36.00.20.150 Услуги по доставке воды питьевой бутилированной (19 л.) для нужд Обособленного подразделения АО «ВНИИГ им. Б.Е. Веденеева»</w:t>
      </w:r>
      <w:r>
        <w:rPr>
          <w:b/>
          <w:bCs/>
          <w:sz w:val="24"/>
          <w:szCs w:val="24"/>
        </w:rPr>
        <w:t xml:space="preserve"> в г. Красноярске</w:t>
      </w:r>
      <w:r>
        <w:rPr>
          <w:rFonts w:eastAsia="Calibri"/>
          <w:b/>
          <w:bCs/>
          <w:sz w:val="24"/>
          <w:szCs w:val="24"/>
        </w:rPr>
      </w:r>
    </w:p>
    <w:p>
      <w:pPr>
        <w:pStyle w:val="887"/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rPr>
          <w:sz w:val="24"/>
          <w:szCs w:val="24"/>
        </w:rPr>
      </w:pPr>
      <w:r>
        <w:rPr>
          <w:sz w:val="24"/>
          <w:szCs w:val="24"/>
        </w:rPr>
      </w:r>
      <w: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986"/>
            <w:tabs>
              <w:tab w:val="left" w:pos="567" w:leader="none"/>
              <w:tab w:val="right" w:pos="9911" w:leader="dot"/>
            </w:tabs>
            <w:rPr>
              <w:caps/>
            </w:rPr>
          </w:pPr>
          <w:r>
            <w:fldChar w:fldCharType="begin"/>
          </w:r>
          <w:r>
            <w:rPr>
              <w:rStyle w:val="959"/>
              <w:rFonts w:eastAsia="Calibri" w:cs="Times New Roman"/>
            </w:rPr>
            <w:instrText xml:space="preserve"> TOC \z \o "1-4" \u \h</w:instrText>
          </w:r>
          <w:r>
            <w:rPr>
              <w:rStyle w:val="959"/>
              <w:rFonts w:eastAsia="Calibri" w:cs="Times New Roman"/>
            </w:rPr>
            <w:fldChar w:fldCharType="separate"/>
          </w:r>
          <w:hyperlink w:tooltip="#_Toc1" w:anchor="_Toc1" w:history="1">
            <w:r>
              <w:rPr>
                <w:rFonts w:ascii="Times New Roman" w:hAnsi="Times New Roman" w:eastAsia="Calibri" w:cs="Times New Roman"/>
              </w:rPr>
              <w:t xml:space="preserve">1.</w:t>
            </w:r>
            <w:r>
              <w:tab/>
            </w:r>
            <w:r>
              <w:rPr>
                <w:rStyle w:val="919"/>
              </w:rPr>
            </w:r>
            <w:r>
              <w:rPr>
                <w:rStyle w:val="919"/>
                <w:lang w:val="ru-RU"/>
              </w:rPr>
              <w:t xml:space="preserve">Общие сведения</w:t>
            </w:r>
            <w:r>
              <w:rPr>
                <w:rStyle w:val="919"/>
                <w:caps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>
            <w:rPr>
              <w:caps/>
            </w:rPr>
          </w:r>
          <w:r>
            <w:rPr>
              <w:caps/>
            </w:rPr>
          </w:r>
        </w:p>
        <w:p>
          <w:pPr>
            <w:pStyle w:val="997"/>
            <w:tabs>
              <w:tab w:val="left" w:pos="1417" w:leader="none"/>
              <w:tab w:val="right" w:pos="9911" w:leader="dot"/>
            </w:tabs>
          </w:pPr>
          <w:r/>
          <w:hyperlink w:tooltip="#_Toc2" w:anchor="_Toc2" w:history="1">
            <w:r>
              <w:rPr>
                <w:rFonts w:ascii="Times New Roman" w:hAnsi="Times New Roman" w:eastAsia="Calibri" w:cs="Lohit Devanagari"/>
              </w:rPr>
              <w:t xml:space="preserve">1.1.</w:t>
            </w:r>
            <w:r>
              <w:tab/>
            </w:r>
            <w:r>
              <w:rPr>
                <w:rStyle w:val="919"/>
              </w:rPr>
            </w:r>
            <w:r>
              <w:rPr>
                <w:rStyle w:val="919"/>
              </w:rPr>
              <w:t xml:space="preserve">Обозначения и сокращения</w:t>
            </w:r>
            <w:r>
              <w:rPr>
                <w:rStyle w:val="919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</w:t>
              <w:fldChar w:fldCharType="end"/>
            </w:r>
          </w:hyperlink>
          <w:r/>
          <w:r/>
        </w:p>
        <w:p>
          <w:pPr>
            <w:pStyle w:val="997"/>
            <w:tabs>
              <w:tab w:val="left" w:pos="1417" w:leader="none"/>
              <w:tab w:val="right" w:pos="9911" w:leader="dot"/>
            </w:tabs>
          </w:pPr>
          <w:r/>
          <w:hyperlink w:tooltip="#_Toc3" w:anchor="_Toc3" w:history="1">
            <w:r>
              <w:rPr>
                <w:rFonts w:ascii="Times New Roman" w:hAnsi="Times New Roman" w:eastAsia="Calibri" w:cs="Lohit Devanagari"/>
              </w:rPr>
              <w:t xml:space="preserve">1.2.</w:t>
            </w:r>
            <w:r>
              <w:tab/>
            </w:r>
            <w:r>
              <w:rPr>
                <w:rStyle w:val="919"/>
              </w:rPr>
            </w:r>
            <w:r>
              <w:rPr>
                <w:rStyle w:val="919"/>
              </w:rPr>
              <w:t xml:space="preserve">Наименование закупаемой продукции</w:t>
            </w:r>
            <w:r>
              <w:rPr>
                <w:rStyle w:val="919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4</w:t>
              <w:fldChar w:fldCharType="end"/>
            </w:r>
          </w:hyperlink>
          <w:r/>
          <w:r/>
        </w:p>
        <w:p>
          <w:pPr>
            <w:pStyle w:val="997"/>
            <w:tabs>
              <w:tab w:val="left" w:pos="1417" w:leader="none"/>
              <w:tab w:val="right" w:pos="9911" w:leader="dot"/>
            </w:tabs>
          </w:pPr>
          <w:r/>
          <w:hyperlink w:tooltip="#_Toc4" w:anchor="_Toc4" w:history="1">
            <w:r>
              <w:rPr>
                <w:rFonts w:ascii="Times New Roman" w:hAnsi="Times New Roman" w:eastAsia="Calibri" w:cs="Lohit Devanagari"/>
              </w:rPr>
              <w:t xml:space="preserve">1.3.</w:t>
            </w:r>
            <w:r>
              <w:tab/>
            </w:r>
            <w:r>
              <w:rPr>
                <w:rStyle w:val="919"/>
              </w:rPr>
            </w:r>
            <w:r>
              <w:rPr>
                <w:rStyle w:val="919"/>
              </w:rPr>
              <w:t xml:space="preserve">Цель </w:t>
            </w:r>
            <w:r>
              <w:rPr>
                <w:rStyle w:val="919"/>
                <w:lang w:val="ru-RU"/>
              </w:rPr>
              <w:t xml:space="preserve">использования закупаемой продукции </w:t>
            </w:r>
            <w:r>
              <w:rPr>
                <w:rStyle w:val="919"/>
              </w:rPr>
              <w:t xml:space="preserve"> </w:t>
            </w:r>
            <w:r>
              <w:rPr>
                <w:rStyle w:val="919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</w:t>
              <w:fldChar w:fldCharType="end"/>
            </w:r>
          </w:hyperlink>
          <w:r/>
          <w:r/>
        </w:p>
        <w:p>
          <w:pPr>
            <w:pStyle w:val="997"/>
            <w:tabs>
              <w:tab w:val="right" w:pos="9911" w:leader="dot"/>
            </w:tabs>
          </w:pPr>
          <w:r/>
          <w:hyperlink w:tooltip="#_Toc5" w:anchor="_Toc5" w:history="1">
            <w:r>
              <w:rPr>
                <w:rStyle w:val="919"/>
              </w:rPr>
            </w:r>
            <w:r>
              <w:rPr>
                <w:rStyle w:val="919"/>
              </w:rPr>
              <w:t xml:space="preserve">1.4. </w:t>
            </w:r>
            <w:r>
              <w:rPr>
                <w:rStyle w:val="919"/>
              </w:rPr>
              <w:t xml:space="preserve">Существующее положение</w:t>
            </w:r>
            <w:r>
              <w:rPr>
                <w:rStyle w:val="919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4</w:t>
              <w:fldChar w:fldCharType="end"/>
            </w:r>
          </w:hyperlink>
          <w:r/>
          <w:r/>
        </w:p>
        <w:p>
          <w:pPr>
            <w:pStyle w:val="986"/>
            <w:tabs>
              <w:tab w:val="left" w:pos="567" w:leader="none"/>
              <w:tab w:val="right" w:pos="9911" w:leader="dot"/>
            </w:tabs>
            <w:rPr>
              <w:iCs/>
              <w:caps/>
            </w:rPr>
          </w:pPr>
          <w:r/>
          <w:hyperlink w:tooltip="#_Toc6" w:anchor="_Toc6" w:history="1">
            <w:r>
              <w:rPr>
                <w:rFonts w:ascii="Times New Roman" w:hAnsi="Times New Roman" w:eastAsia="Calibri" w:cs="Times New Roman"/>
              </w:rPr>
              <w:t xml:space="preserve">2.</w:t>
            </w:r>
            <w:r>
              <w:tab/>
            </w:r>
            <w:r>
              <w:rPr>
                <w:rStyle w:val="919"/>
              </w:rPr>
            </w:r>
            <w:r>
              <w:rPr>
                <w:rStyle w:val="919"/>
                <w:iCs/>
              </w:rPr>
              <w:t xml:space="preserve">Требования к продукции</w:t>
            </w:r>
            <w:r>
              <w:rPr>
                <w:rStyle w:val="919"/>
                <w:iCs/>
                <w:caps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4</w:t>
              <w:fldChar w:fldCharType="end"/>
            </w:r>
          </w:hyperlink>
          <w:r>
            <w:rPr>
              <w:iCs/>
              <w:caps/>
            </w:rPr>
          </w:r>
          <w:r>
            <w:rPr>
              <w:iCs/>
              <w:caps/>
            </w:rPr>
          </w:r>
        </w:p>
        <w:p>
          <w:pPr>
            <w:pStyle w:val="997"/>
            <w:tabs>
              <w:tab w:val="left" w:pos="1417" w:leader="none"/>
              <w:tab w:val="right" w:pos="9911" w:leader="dot"/>
            </w:tabs>
          </w:pPr>
          <w:r/>
          <w:hyperlink w:tooltip="#_Toc7" w:anchor="_Toc7" w:history="1">
            <w:r>
              <w:rPr>
                <w:rFonts w:ascii="Times New Roman" w:hAnsi="Times New Roman" w:eastAsia="Calibri" w:cs="Lohit Devanagari"/>
              </w:rPr>
              <w:t xml:space="preserve">2.1.</w:t>
            </w:r>
            <w:r>
              <w:tab/>
            </w:r>
            <w:r>
              <w:rPr>
                <w:rStyle w:val="919"/>
              </w:rPr>
            </w:r>
            <w:r>
              <w:rPr>
                <w:rStyle w:val="919"/>
              </w:rPr>
              <w:t xml:space="preserve">Требования к объемам и срокам </w:t>
            </w:r>
            <w:r>
              <w:rPr>
                <w:rStyle w:val="919"/>
                <w:lang w:val="ru-RU"/>
              </w:rPr>
              <w:t xml:space="preserve">поставки</w:t>
            </w:r>
            <w:r>
              <w:rPr>
                <w:rStyle w:val="919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4</w:t>
              <w:fldChar w:fldCharType="end"/>
            </w:r>
          </w:hyperlink>
          <w:r/>
          <w:r/>
        </w:p>
        <w:p>
          <w:pPr>
            <w:pStyle w:val="987"/>
            <w:tabs>
              <w:tab w:val="left" w:pos="1134" w:leader="none"/>
              <w:tab w:val="right" w:pos="9911" w:leader="dot"/>
            </w:tabs>
          </w:pPr>
          <w:r/>
          <w:hyperlink w:tooltip="#_Toc8" w:anchor="_Toc8" w:history="1">
            <w:r>
              <w:rPr>
                <w:rFonts w:ascii="Times New Roman" w:hAnsi="Times New Roman" w:eastAsia="Calibri" w:cs="Lohit Devanagari"/>
              </w:rPr>
              <w:t xml:space="preserve">2.1.1.</w:t>
            </w:r>
            <w:r>
              <w:tab/>
            </w:r>
            <w:r>
              <w:rPr>
                <w:rStyle w:val="919"/>
              </w:rPr>
            </w:r>
            <w:r>
              <w:rPr>
                <w:rStyle w:val="919"/>
                <w:lang w:val="ru-RU"/>
              </w:rPr>
              <w:t xml:space="preserve">Перечень и объем закупаемой продукции</w:t>
            </w:r>
            <w:r>
              <w:rPr>
                <w:rStyle w:val="919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4</w:t>
              <w:fldChar w:fldCharType="end"/>
            </w:r>
          </w:hyperlink>
          <w:r/>
          <w:r/>
        </w:p>
        <w:p>
          <w:pPr>
            <w:pStyle w:val="987"/>
            <w:tabs>
              <w:tab w:val="left" w:pos="1134" w:leader="none"/>
              <w:tab w:val="right" w:pos="9911" w:leader="dot"/>
            </w:tabs>
          </w:pPr>
          <w:r/>
          <w:hyperlink w:tooltip="#_Toc9" w:anchor="_Toc9" w:history="1">
            <w:r>
              <w:rPr>
                <w:rFonts w:ascii="Times New Roman" w:hAnsi="Times New Roman" w:eastAsia="Calibri" w:cs="Lohit Devanagari"/>
              </w:rPr>
              <w:t xml:space="preserve">2.1.2.</w:t>
            </w:r>
            <w:r>
              <w:tab/>
            </w:r>
            <w:r>
              <w:rPr>
                <w:rStyle w:val="919"/>
              </w:rPr>
            </w:r>
            <w:r>
              <w:rPr>
                <w:rStyle w:val="919"/>
                <w:lang w:val="ru-RU"/>
              </w:rPr>
              <w:t xml:space="preserve">Требования к срокам поставки продукции и оказания сопутствующих услуг</w:t>
            </w:r>
            <w:r>
              <w:rPr>
                <w:rStyle w:val="919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4</w:t>
              <w:fldChar w:fldCharType="end"/>
            </w:r>
          </w:hyperlink>
          <w:r/>
          <w:r/>
        </w:p>
        <w:p>
          <w:pPr>
            <w:pStyle w:val="997"/>
            <w:tabs>
              <w:tab w:val="left" w:pos="1417" w:leader="none"/>
              <w:tab w:val="right" w:pos="9911" w:leader="dot"/>
            </w:tabs>
          </w:pPr>
          <w:r/>
          <w:hyperlink w:tooltip="#_Toc10" w:anchor="_Toc10" w:history="1">
            <w:r>
              <w:rPr>
                <w:rFonts w:ascii="Times New Roman" w:hAnsi="Times New Roman" w:eastAsia="Calibri" w:cs="Lohit Devanagari"/>
              </w:rPr>
              <w:t xml:space="preserve">2.2.</w:t>
            </w:r>
            <w:r>
              <w:tab/>
            </w:r>
            <w:r>
              <w:rPr>
                <w:rStyle w:val="919"/>
              </w:rPr>
            </w:r>
            <w:r>
              <w:rPr>
                <w:rStyle w:val="919"/>
              </w:rPr>
              <w:t xml:space="preserve">Требования к </w:t>
            </w:r>
            <w:r>
              <w:rPr>
                <w:rStyle w:val="919"/>
                <w:lang w:val="ru-RU"/>
              </w:rPr>
              <w:t xml:space="preserve">качеству продукции</w:t>
            </w:r>
            <w:r>
              <w:rPr>
                <w:rStyle w:val="919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5</w:t>
              <w:fldChar w:fldCharType="end"/>
            </w:r>
          </w:hyperlink>
          <w:r/>
          <w:r/>
        </w:p>
        <w:p>
          <w:pPr>
            <w:pStyle w:val="997"/>
            <w:tabs>
              <w:tab w:val="clear" w:pos="708" w:leader="none"/>
              <w:tab w:val="left" w:pos="1417" w:leader="none"/>
              <w:tab w:val="right" w:pos="9911" w:leader="dot"/>
            </w:tabs>
          </w:pPr>
          <w:r>
            <w:rPr>
              <w:rStyle w:val="959"/>
              <w:rFonts w:eastAsia="Calibri" w:cs="Times New Roman"/>
            </w:rPr>
          </w:r>
          <w:r>
            <w:rPr>
              <w:rStyle w:val="959"/>
            </w:rPr>
            <w:fldChar w:fldCharType="end"/>
          </w:r>
          <w:r/>
        </w:p>
      </w:sdtContent>
    </w:sdt>
    <w:p>
      <w:pPr>
        <w:pStyle w:val="889"/>
        <w:numPr>
          <w:ilvl w:val="0"/>
          <w:numId w:val="0"/>
        </w:numPr>
        <w:ind w:left="0" w:firstLine="0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</w:r>
      <w:r>
        <w:rPr>
          <w:b w:val="0"/>
          <w:bCs/>
          <w:i/>
          <w:sz w:val="24"/>
          <w:szCs w:val="24"/>
        </w:rPr>
      </w:r>
      <w:r>
        <w:rPr>
          <w:b w:val="0"/>
          <w:bCs/>
          <w:i/>
          <w:sz w:val="24"/>
          <w:szCs w:val="24"/>
        </w:rPr>
      </w:r>
    </w:p>
    <w:p>
      <w:pPr>
        <w:pStyle w:val="887"/>
        <w:jc w:val="center"/>
        <w:keepLines/>
        <w:keepNext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888"/>
        <w:numPr>
          <w:ilvl w:val="0"/>
          <w:numId w:val="3"/>
        </w:numPr>
        <w:ind w:left="357" w:hanging="357"/>
        <w:jc w:val="center"/>
        <w:keepLines/>
        <w:rPr>
          <w:caps/>
          <w:sz w:val="24"/>
          <w:szCs w:val="24"/>
        </w:rPr>
      </w:pPr>
      <w:r/>
      <w:bookmarkStart w:id="10" w:name="_Toc1"/>
      <w:r>
        <w:rPr>
          <w:sz w:val="24"/>
          <w:szCs w:val="24"/>
          <w:lang w:val="ru-RU"/>
        </w:rPr>
        <w:t xml:space="preserve">Общие сведения</w:t>
      </w:r>
      <w:r>
        <w:rPr>
          <w:caps/>
          <w:sz w:val="24"/>
          <w:szCs w:val="24"/>
        </w:rPr>
      </w:r>
      <w:bookmarkEnd w:id="10"/>
      <w:r>
        <w:rPr>
          <w:caps/>
          <w:sz w:val="24"/>
          <w:szCs w:val="24"/>
        </w:rPr>
      </w:r>
      <w:r>
        <w:rPr>
          <w:caps/>
          <w:sz w:val="24"/>
          <w:szCs w:val="24"/>
        </w:rPr>
      </w:r>
    </w:p>
    <w:p>
      <w:pPr>
        <w:pStyle w:val="891"/>
        <w:numPr>
          <w:ilvl w:val="1"/>
          <w:numId w:val="3"/>
        </w:numPr>
        <w:rPr>
          <w:sz w:val="24"/>
          <w:szCs w:val="24"/>
        </w:rPr>
      </w:pPr>
      <w:r/>
      <w:bookmarkStart w:id="11" w:name="_Toc2"/>
      <w:r>
        <w:rPr>
          <w:sz w:val="24"/>
          <w:szCs w:val="24"/>
        </w:rPr>
        <w:t xml:space="preserve">Обозначения и сокращения</w:t>
      </w:r>
      <w:r>
        <w:rPr>
          <w:sz w:val="24"/>
          <w:szCs w:val="24"/>
        </w:rPr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rPr>
          <w:rStyle w:val="947"/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</w:r>
      <w:r>
        <w:rPr>
          <w:rStyle w:val="947"/>
          <w:b w:val="0"/>
          <w:bCs/>
          <w:iCs/>
          <w:sz w:val="24"/>
          <w:szCs w:val="24"/>
        </w:rPr>
      </w:r>
      <w:r>
        <w:rPr>
          <w:rStyle w:val="947"/>
          <w:b w:val="0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5"/>
        <w:gridCol w:w="799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87"/>
              <w:jc w:val="both"/>
              <w:spacing w:before="120" w:after="120"/>
              <w:widowControl w:val="off"/>
              <w:tabs>
                <w:tab w:val="left" w:pos="426" w:leader="none"/>
                <w:tab w:val="clear" w:pos="708" w:leader="none"/>
              </w:tabs>
              <w:rPr>
                <w:rStyle w:val="947"/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 xml:space="preserve">ТТ</w:t>
            </w:r>
            <w:r>
              <w:rPr>
                <w:rStyle w:val="947"/>
                <w:b w:val="0"/>
                <w:bCs/>
                <w:iCs/>
                <w:sz w:val="24"/>
                <w:szCs w:val="24"/>
              </w:rPr>
            </w:r>
            <w:r>
              <w:rPr>
                <w:rStyle w:val="947"/>
                <w:b w:val="0"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887"/>
              <w:jc w:val="both"/>
              <w:spacing w:before="120" w:after="120"/>
              <w:widowControl w:val="off"/>
              <w:tabs>
                <w:tab w:val="left" w:pos="426" w:leader="none"/>
                <w:tab w:val="clear" w:pos="708" w:leader="none"/>
              </w:tabs>
              <w:rPr>
                <w:rStyle w:val="94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Технические требования</w:t>
            </w:r>
            <w:r>
              <w:rPr>
                <w:rStyle w:val="947"/>
                <w:b w:val="0"/>
                <w:bCs/>
                <w:i w:val="0"/>
                <w:iCs/>
                <w:sz w:val="24"/>
                <w:szCs w:val="24"/>
              </w:rPr>
            </w:r>
            <w:r>
              <w:rPr>
                <w:rStyle w:val="947"/>
                <w:b w:val="0"/>
                <w:bCs/>
                <w:i w:val="0"/>
                <w:i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887"/>
              <w:jc w:val="both"/>
              <w:spacing w:before="120" w:after="120"/>
              <w:widowControl w:val="off"/>
              <w:tabs>
                <w:tab w:val="left" w:pos="426" w:leader="none"/>
                <w:tab w:val="clear" w:pos="708" w:leader="none"/>
              </w:tabs>
              <w:rPr>
                <w:rStyle w:val="94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</w:r>
            <w:r>
              <w:rPr>
                <w:rStyle w:val="947"/>
                <w:b w:val="0"/>
                <w:bCs/>
                <w:i w:val="0"/>
                <w:iCs/>
                <w:sz w:val="24"/>
                <w:szCs w:val="24"/>
              </w:rPr>
            </w:r>
            <w:r>
              <w:rPr>
                <w:rStyle w:val="947"/>
                <w:b w:val="0"/>
                <w:bCs/>
                <w:i w:val="0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887"/>
              <w:jc w:val="both"/>
              <w:spacing w:before="120" w:after="120"/>
              <w:widowControl w:val="off"/>
              <w:tabs>
                <w:tab w:val="left" w:pos="426" w:leader="none"/>
                <w:tab w:val="clear" w:pos="708" w:leader="none"/>
              </w:tabs>
              <w:rPr>
                <w:rStyle w:val="94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</w:r>
            <w:r>
              <w:rPr>
                <w:rStyle w:val="947"/>
                <w:b w:val="0"/>
                <w:bCs/>
                <w:i w:val="0"/>
                <w:iCs/>
                <w:sz w:val="24"/>
                <w:szCs w:val="24"/>
              </w:rPr>
            </w:r>
            <w:r>
              <w:rPr>
                <w:rStyle w:val="947"/>
                <w:b w:val="0"/>
                <w:bCs/>
                <w:i w:val="0"/>
                <w:iCs/>
                <w:sz w:val="24"/>
                <w:szCs w:val="24"/>
              </w:rPr>
            </w:r>
          </w:p>
        </w:tc>
      </w:tr>
    </w:tbl>
    <w:p>
      <w:pPr>
        <w:pStyle w:val="887"/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numPr>
          <w:ilvl w:val="1"/>
          <w:numId w:val="3"/>
        </w:numPr>
        <w:rPr>
          <w:sz w:val="24"/>
          <w:szCs w:val="24"/>
        </w:rPr>
      </w:pPr>
      <w:r/>
      <w:bookmarkStart w:id="12" w:name="_Toc3"/>
      <w:r>
        <w:rPr>
          <w:sz w:val="24"/>
          <w:szCs w:val="24"/>
        </w:rPr>
        <w:t xml:space="preserve">Наименование закупаемой продукции</w:t>
      </w:r>
      <w:r>
        <w:rPr>
          <w:sz w:val="24"/>
          <w:szCs w:val="24"/>
        </w:rPr>
      </w:r>
      <w:bookmarkEnd w:id="12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jc w:val="both"/>
        <w:spacing w:before="120" w:after="120"/>
        <w:widowControl w:val="off"/>
        <w:tabs>
          <w:tab w:val="left" w:pos="426" w:leader="none"/>
          <w:tab w:val="clear" w:pos="708" w:leader="none"/>
        </w:tabs>
        <w:rPr>
          <w:rStyle w:val="947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ОКПД2 36.00.20.150 Услуги по доставке воды питьевой бутилированной (19 л.) для нужд Обособленного подразделения АО «ВНИИГ им. Б.Е. Веденеева»</w:t>
      </w:r>
      <w:r>
        <w:rPr>
          <w:b w:val="0"/>
          <w:bCs w:val="0"/>
          <w:sz w:val="24"/>
          <w:szCs w:val="24"/>
        </w:rPr>
        <w:t xml:space="preserve"> в г. Красноярске</w:t>
      </w:r>
      <w:r>
        <w:rPr>
          <w:rStyle w:val="947"/>
          <w:b w:val="0"/>
          <w:bCs w:val="0"/>
          <w:sz w:val="24"/>
          <w:szCs w:val="24"/>
        </w:rPr>
      </w:r>
    </w:p>
    <w:p>
      <w:pPr>
        <w:pStyle w:val="891"/>
        <w:numPr>
          <w:ilvl w:val="1"/>
          <w:numId w:val="3"/>
        </w:numPr>
        <w:ind w:left="431" w:hanging="431"/>
        <w:spacing w:before="240" w:after="60"/>
        <w:rPr>
          <w:sz w:val="24"/>
          <w:szCs w:val="24"/>
        </w:rPr>
      </w:pPr>
      <w:r/>
      <w:bookmarkStart w:id="13" w:name="_Toc4"/>
      <w:r>
        <w:rPr>
          <w:sz w:val="24"/>
          <w:szCs w:val="24"/>
        </w:rPr>
        <w:t xml:space="preserve">Цель </w:t>
      </w:r>
      <w:r>
        <w:rPr>
          <w:sz w:val="24"/>
          <w:szCs w:val="24"/>
          <w:lang w:val="ru-RU"/>
        </w:rPr>
        <w:t xml:space="preserve">использования закупаемой продукции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bookmarkEnd w:id="1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jc w:val="both"/>
        <w:spacing w:before="120" w:after="120"/>
        <w:widowControl w:val="off"/>
        <w:tabs>
          <w:tab w:val="left" w:pos="426" w:leader="none"/>
          <w:tab w:val="clear" w:pos="708" w:leader="none"/>
        </w:tabs>
        <w:rPr>
          <w:rFonts w:eastAsia="Calibri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Поставка данной продукции необходима для обеспечения питьевой водой сотрудников Обособленного подразделения.</w:t>
      </w:r>
      <w:r>
        <w:rPr>
          <w:rFonts w:eastAsia="Calibri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1"/>
        <w:numPr>
          <w:ilvl w:val="0"/>
          <w:numId w:val="0"/>
        </w:numPr>
        <w:ind w:left="0" w:firstLine="0"/>
        <w:rPr>
          <w:sz w:val="24"/>
          <w:szCs w:val="24"/>
        </w:rPr>
      </w:pPr>
      <w:r/>
      <w:bookmarkStart w:id="14" w:name="_Toc5"/>
      <w:r>
        <w:t xml:space="preserve">1.4. </w:t>
      </w:r>
      <w:r>
        <w:rPr>
          <w:sz w:val="24"/>
          <w:szCs w:val="24"/>
        </w:rPr>
        <w:t xml:space="preserve">Существующее положение</w:t>
      </w:r>
      <w:r>
        <w:rPr>
          <w:sz w:val="24"/>
          <w:szCs w:val="24"/>
        </w:rPr>
      </w:r>
      <w:bookmarkEnd w:id="14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numPr>
          <w:ilvl w:val="0"/>
          <w:numId w:val="0"/>
        </w:numPr>
        <w:ind w:left="0" w:firstLine="0"/>
        <w:jc w:val="both"/>
        <w:spacing w:before="120" w:after="240"/>
        <w:widowControl w:val="off"/>
        <w:tabs>
          <w:tab w:val="left" w:pos="426" w:leader="none"/>
          <w:tab w:val="clear" w:pos="708" w:leader="none"/>
        </w:tabs>
        <w:rPr>
          <w:rFonts w:eastAsia="Calibri"/>
          <w:sz w:val="24"/>
          <w:szCs w:val="24"/>
          <w:highlight w:val="none"/>
          <w14:ligatures w14:val="none"/>
        </w:rPr>
      </w:pPr>
      <w:r>
        <w:rPr>
          <w:rFonts w:eastAsia="Calibri"/>
          <w:sz w:val="24"/>
          <w:szCs w:val="24"/>
          <w:lang w:val="ru-RU" w:eastAsia="en-US" w:bidi="ar-SA"/>
        </w:rPr>
        <w:t xml:space="preserve"> </w:t>
      </w:r>
      <w:r>
        <w:rPr>
          <w:rFonts w:eastAsia="Calibri"/>
          <w:sz w:val="24"/>
          <w:szCs w:val="24"/>
          <w:highlight w:val="none"/>
          <w14:ligatures w14:val="none"/>
        </w:rPr>
      </w:r>
      <w:r>
        <w:rPr>
          <w:rFonts w:eastAsia="Calibri"/>
          <w:sz w:val="24"/>
          <w:szCs w:val="24"/>
          <w:highlight w:val="none"/>
          <w14:ligatures w14:val="none"/>
        </w:rPr>
      </w:r>
    </w:p>
    <w:p>
      <w:pPr>
        <w:pStyle w:val="888"/>
        <w:numPr>
          <w:ilvl w:val="0"/>
          <w:numId w:val="3"/>
        </w:numPr>
        <w:ind w:left="357" w:hanging="357"/>
        <w:jc w:val="center"/>
        <w:keepLines/>
        <w:rPr>
          <w:iCs/>
          <w:caps/>
          <w:sz w:val="24"/>
          <w:szCs w:val="24"/>
        </w:rPr>
      </w:pPr>
      <w:r/>
      <w:bookmarkStart w:id="15" w:name="_Toc6"/>
      <w:r>
        <w:rPr>
          <w:iCs/>
          <w:sz w:val="24"/>
          <w:szCs w:val="24"/>
        </w:rPr>
        <w:t xml:space="preserve">Требования к продукции</w:t>
      </w:r>
      <w:r>
        <w:rPr>
          <w:iCs/>
          <w:caps/>
          <w:sz w:val="24"/>
          <w:szCs w:val="24"/>
        </w:rPr>
      </w:r>
      <w:bookmarkEnd w:id="15"/>
      <w:r>
        <w:rPr>
          <w:iCs/>
          <w:caps/>
          <w:sz w:val="24"/>
          <w:szCs w:val="24"/>
        </w:rPr>
      </w:r>
      <w:r>
        <w:rPr>
          <w:iCs/>
          <w:caps/>
          <w:sz w:val="24"/>
          <w:szCs w:val="24"/>
        </w:rPr>
      </w:r>
    </w:p>
    <w:p>
      <w:pPr>
        <w:pStyle w:val="891"/>
        <w:numPr>
          <w:ilvl w:val="1"/>
          <w:numId w:val="3"/>
        </w:numPr>
        <w:rPr>
          <w:sz w:val="24"/>
          <w:szCs w:val="24"/>
        </w:rPr>
      </w:pPr>
      <w:r/>
      <w:bookmarkStart w:id="16" w:name="_Toc7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 xml:space="preserve">поставки</w:t>
      </w:r>
      <w:r>
        <w:rPr>
          <w:sz w:val="24"/>
          <w:szCs w:val="24"/>
        </w:rPr>
      </w:r>
      <w:bookmarkEnd w:id="1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numPr>
          <w:ilvl w:val="2"/>
          <w:numId w:val="3"/>
        </w:numPr>
        <w:rPr>
          <w:sz w:val="24"/>
          <w:szCs w:val="24"/>
        </w:rPr>
      </w:pPr>
      <w:r/>
      <w:bookmarkStart w:id="17" w:name="_Toc8"/>
      <w:r>
        <w:rPr>
          <w:sz w:val="24"/>
          <w:szCs w:val="24"/>
          <w:lang w:val="ru-RU"/>
        </w:rPr>
        <w:t xml:space="preserve">Перечень и объем закупаемой продукции</w:t>
      </w:r>
      <w:r>
        <w:rPr>
          <w:sz w:val="24"/>
          <w:szCs w:val="24"/>
        </w:rPr>
      </w:r>
      <w:bookmarkEnd w:id="17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и объем закупаемой продукции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812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848"/>
        <w:gridCol w:w="6127"/>
        <w:gridCol w:w="1418"/>
        <w:gridCol w:w="14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keepNext/>
              <w:widowControl w:val="off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</w:p>
          <w:p>
            <w:pPr>
              <w:pStyle w:val="887"/>
              <w:jc w:val="center"/>
              <w:keepNext/>
              <w:widowControl w:val="off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sz w:val="24"/>
                <w:szCs w:val="24"/>
              </w:rPr>
              <w:t xml:space="preserve">п/п</w:t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7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keepNext/>
              <w:widowControl w:val="off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sz w:val="24"/>
                <w:szCs w:val="24"/>
              </w:rPr>
              <w:t xml:space="preserve">Наименование продукции</w:t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keepNext/>
              <w:widowControl w:val="off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sz w:val="24"/>
                <w:szCs w:val="24"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keepNext/>
              <w:widowControl w:val="off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sz w:val="24"/>
                <w:szCs w:val="24"/>
              </w:rPr>
              <w:t xml:space="preserve">Количество</w:t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7" w:type="dxa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887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7" w:type="dxa"/>
            <w:textDirection w:val="lrTb"/>
            <w:noWrap w:val="false"/>
          </w:tcPr>
          <w:p>
            <w:pPr>
              <w:pStyle w:val="887"/>
              <w:spacing w:before="0" w:after="0" w:line="57" w:lineRule="atLeast"/>
              <w:widowControl w:val="off"/>
              <w:rPr>
                <w:rFonts w:ascii="Liberation Serif" w:hAnsi="Liberation Serif" w:cs="Liberation Serif"/>
                <w:bCs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</w:rPr>
              <w:t xml:space="preserve">Вода питьевая бутилированная негазированная 19л.</w:t>
            </w:r>
            <w:r>
              <w:rPr>
                <w:rFonts w:ascii="Liberation Serif" w:hAnsi="Liberation Serif" w:cs="Liberation Serif"/>
                <w:bCs w:val="0"/>
                <w:i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Cs w:val="0"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sz w:val="24"/>
                <w:szCs w:val="24"/>
              </w:rPr>
              <w:t xml:space="preserve">Шт.</w:t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87"/>
              <w:jc w:val="right"/>
              <w:spacing w:before="0" w:after="0" w:line="57" w:lineRule="atLeast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80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pStyle w:val="887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7" w:type="dxa"/>
            <w:vMerge w:val="restart"/>
            <w:textDirection w:val="lrTb"/>
            <w:noWrap w:val="false"/>
          </w:tcPr>
          <w:p>
            <w:pPr>
              <w:pStyle w:val="887"/>
              <w:spacing w:before="0" w:after="0" w:line="57" w:lineRule="atLeast"/>
              <w:widowControl w:val="off"/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</w:rPr>
              <w:t xml:space="preserve">Санитарная обработка оборудования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rFonts w:ascii="Liberation Serif" w:hAnsi="Liberation Serif" w:eastAsia="Liberation Serif" w:cs="Liberation Serif"/>
                <w:i w:val="0"/>
                <w:iCs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sz w:val="24"/>
                <w:szCs w:val="24"/>
              </w:rPr>
              <w:t xml:space="preserve">У.е.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87"/>
              <w:jc w:val="right"/>
              <w:spacing w:before="0" w:after="0" w:line="57" w:lineRule="atLeast"/>
              <w:widowControl w:val="off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890"/>
        <w:numPr>
          <w:ilvl w:val="2"/>
          <w:numId w:val="3"/>
        </w:numPr>
        <w:rPr>
          <w:sz w:val="24"/>
          <w:szCs w:val="24"/>
        </w:rPr>
      </w:pPr>
      <w:r/>
      <w:bookmarkStart w:id="18" w:name="_Toc9"/>
      <w:r>
        <w:rPr>
          <w:sz w:val="24"/>
          <w:szCs w:val="24"/>
          <w:lang w:val="ru-RU"/>
        </w:rPr>
        <w:t xml:space="preserve">Требования к срокам поставки продукции и оказания сопутствующих услуг</w:t>
      </w:r>
      <w:r>
        <w:rPr>
          <w:sz w:val="24"/>
          <w:szCs w:val="24"/>
        </w:rPr>
      </w:r>
      <w:bookmarkEnd w:id="18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</w:rPr>
        <w:t xml:space="preserve"> </w:t>
      </w:r>
      <w:bookmarkStart w:id="9" w:name="_Hlk50465284"/>
      <w:r>
        <w:rPr>
          <w:sz w:val="24"/>
          <w:szCs w:val="24"/>
        </w:rPr>
        <w:t xml:space="preserve">Требования по срокам </w:t>
      </w:r>
      <w:bookmarkEnd w:id="9"/>
      <w:r>
        <w:rPr>
          <w:sz w:val="24"/>
          <w:szCs w:val="24"/>
          <w:lang w:val="ru-RU"/>
        </w:rPr>
        <w:t xml:space="preserve">поставки продукции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29"/>
        <w:gridCol w:w="2551"/>
        <w:gridCol w:w="2978"/>
        <w:gridCol w:w="3262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 / партии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поставки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поставки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8"/>
              <w:jc w:val="center"/>
              <w:keepNext w:val="0"/>
              <w:spacing w:before="40" w:after="4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textDirection w:val="lrTb"/>
            <w:noWrap w:val="false"/>
          </w:tcPr>
          <w:p>
            <w:pPr>
              <w:pStyle w:val="1018"/>
              <w:jc w:val="center"/>
              <w:keepNext w:val="0"/>
              <w:spacing w:before="40" w:after="4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Style w:val="1002"/>
              <w:numPr>
                <w:ilvl w:val="0"/>
                <w:numId w:val="7"/>
              </w:num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7"/>
              <w:widowControl w:val="off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ОКПД2 36.00.20.150 Услуги по доставке воды питьевой бутилированной (19 л.) для нужд Обособленного подразделения АО «ВНИИГ им. Б.Е. Веденеева»</w:t>
            </w:r>
            <w:r>
              <w:rPr>
                <w:b w:val="0"/>
                <w:bCs w:val="0"/>
                <w:sz w:val="24"/>
                <w:szCs w:val="24"/>
              </w:rPr>
              <w:t xml:space="preserve"> в г. Красноярске</w:t>
            </w:r>
            <w:r/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88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01.07.2026г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textDirection w:val="lrTb"/>
            <w:noWrap w:val="false"/>
          </w:tcPr>
          <w:p>
            <w:pPr>
              <w:pStyle w:val="88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30.06.2027г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851" w:bottom="992" w:left="1134" w:header="68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91"/>
        <w:numPr>
          <w:ilvl w:val="1"/>
          <w:numId w:val="3"/>
        </w:numPr>
        <w:rPr>
          <w:sz w:val="24"/>
          <w:szCs w:val="24"/>
        </w:rPr>
      </w:pPr>
      <w:r/>
      <w:bookmarkStart w:id="19" w:name="_Toc10"/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 xml:space="preserve">качеству продукции</w:t>
      </w:r>
      <w:r>
        <w:rPr>
          <w:sz w:val="24"/>
          <w:szCs w:val="24"/>
        </w:rPr>
      </w:r>
      <w:bookmarkEnd w:id="1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Таблица 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 xml:space="preserve">качеству продукции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rPr>
          <w:rStyle w:val="947"/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rStyle w:val="947"/>
          <w:b w:val="0"/>
          <w:sz w:val="24"/>
          <w:szCs w:val="24"/>
        </w:rPr>
      </w:r>
      <w:r>
        <w:rPr>
          <w:rStyle w:val="947"/>
          <w:b w:val="0"/>
          <w:sz w:val="24"/>
          <w:szCs w:val="24"/>
        </w:rPr>
      </w:r>
    </w:p>
    <w:p>
      <w:pPr>
        <w:pStyle w:val="887"/>
        <w:jc w:val="both"/>
        <w:rPr>
          <w:rFonts w:eastAsia="Calibri"/>
          <w:b/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продукции: </w:t>
      </w:r>
      <w:r>
        <w:rPr>
          <w:b/>
          <w:bCs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ОКПД2 36.00.20.150 Услуги по доставке воды питьевой бутилированной (19 л.) для нужд Обособленного подразделения АО «ВНИИГ им. Б.Е. Веденеева»</w:t>
      </w:r>
      <w:r>
        <w:rPr>
          <w:b w:val="0"/>
          <w:bCs w:val="0"/>
          <w:sz w:val="24"/>
          <w:szCs w:val="24"/>
        </w:rPr>
        <w:t xml:space="preserve"> в г. Красноярске</w:t>
      </w:r>
      <w:r/>
      <w:r>
        <w:rPr>
          <w:b/>
          <w:bCs/>
          <w:sz w:val="24"/>
          <w:szCs w:val="24"/>
        </w:rPr>
      </w:r>
      <w:r>
        <w:rPr>
          <w:rFonts w:eastAsia="Calibri"/>
          <w:b/>
          <w:bCs/>
          <w:iCs/>
          <w:sz w:val="24"/>
          <w:szCs w:val="24"/>
        </w:rPr>
      </w:r>
    </w:p>
    <w:tbl>
      <w:tblPr>
        <w:tblW w:w="15315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4129"/>
        <w:gridCol w:w="558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spacing w:before="0" w:after="0"/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ru-RU" w:eastAsia="ru-RU" w:bidi="ar-SA"/>
              </w:rPr>
              <w:t xml:space="preserve">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spacing w:before="0" w:after="0"/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eastAsia="ru-RU" w:bidi="ar-SA"/>
              </w:rPr>
              <w:t xml:space="preserve">Наименование параметра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1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spacing w:before="0" w:after="0"/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eastAsia="ru-RU" w:bidi="ar-SA"/>
              </w:rPr>
              <w:t xml:space="preserve">Требование заказчика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spacing w:before="60" w:after="60"/>
              <w:widowControl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spacing w:before="0" w:after="0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1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spacing w:before="0" w:after="0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1002"/>
              <w:numPr>
                <w:ilvl w:val="0"/>
                <w:numId w:val="6"/>
              </w:numPr>
              <w:contextualSpacing/>
              <w:jc w:val="center"/>
              <w:spacing w:before="60" w:after="6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0" w:type="dxa"/>
            <w:vAlign w:val="center"/>
            <w:textDirection w:val="lrTb"/>
            <w:noWrap w:val="false"/>
          </w:tcPr>
          <w:p>
            <w:pPr>
              <w:pStyle w:val="887"/>
              <w:jc w:val="left"/>
              <w:spacing w:before="0" w:after="0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eastAsia="ru-RU" w:bidi="ar-SA"/>
              </w:rPr>
              <w:t xml:space="preserve">Требования к техническим и функциональным характеристикам (включая гарантируемые показатели)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1002"/>
              <w:numPr>
                <w:ilvl w:val="1"/>
                <w:numId w:val="6"/>
              </w:numPr>
              <w:contextualSpacing/>
              <w:ind w:left="-117" w:firstLine="142"/>
              <w:jc w:val="center"/>
              <w:spacing w:before="60" w:after="6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9" w:type="dxa"/>
            <w:textDirection w:val="lrTb"/>
            <w:noWrap w:val="false"/>
          </w:tcPr>
          <w:p>
            <w:pPr>
              <w:pStyle w:val="887"/>
              <w:jc w:val="left"/>
              <w:spacing w:before="0" w:after="0" w:line="57" w:lineRule="atLeast"/>
              <w:widowControl/>
              <w:rPr>
                <w:rFonts w:ascii="Liberation Serif" w:hAnsi="Liberation Serif" w:cs="Liberation Serif"/>
                <w:bCs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</w:rPr>
              <w:t xml:space="preserve">Вода питьевая бутилированная негазированная 19л.</w:t>
            </w:r>
            <w:r>
              <w:rPr>
                <w:rFonts w:ascii="Liberation Serif" w:hAnsi="Liberation Serif" w:cs="Liberation Serif"/>
                <w:bCs w:val="0"/>
                <w:i w:val="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Cs w:val="0"/>
                <w:i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сертификатов качества и соответствия продукции.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1002"/>
              <w:numPr>
                <w:ilvl w:val="1"/>
                <w:numId w:val="6"/>
              </w:numPr>
              <w:contextualSpacing/>
              <w:ind w:left="-117" w:firstLine="142"/>
              <w:jc w:val="center"/>
              <w:spacing w:before="60" w:after="60"/>
              <w:widowControl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9" w:type="dxa"/>
            <w:vMerge w:val="restart"/>
            <w:textDirection w:val="lrTb"/>
            <w:noWrap w:val="false"/>
          </w:tcPr>
          <w:p>
            <w:pPr>
              <w:pStyle w:val="887"/>
              <w:jc w:val="left"/>
              <w:spacing w:before="0" w:after="0" w:line="57" w:lineRule="atLeast"/>
              <w:widowControl/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Санитарная обработка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Санитарная обработка оборудования должна производиться не реже 1 раза в год с предоставлением взамен оборудования Поставщика на время обработки.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1002"/>
              <w:numPr>
                <w:ilvl w:val="0"/>
                <w:numId w:val="6"/>
              </w:numPr>
              <w:contextualSpacing/>
              <w:jc w:val="center"/>
              <w:spacing w:before="60" w:after="60"/>
              <w:widowControl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9" w:type="dxa"/>
            <w:vMerge w:val="restart"/>
            <w:textDirection w:val="lrTb"/>
            <w:noWrap w:val="false"/>
          </w:tcPr>
          <w:p>
            <w:pPr>
              <w:pStyle w:val="887"/>
              <w:jc w:val="left"/>
              <w:spacing w:before="0" w:after="0" w:line="57" w:lineRule="atLeast"/>
              <w:widowControl/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</w:t>
            </w:r>
            <w:r>
              <w:rPr>
                <w:b/>
                <w:bCs/>
                <w:sz w:val="24"/>
                <w:szCs w:val="24"/>
              </w:rPr>
              <w:t xml:space="preserve">доставке, </w:t>
            </w:r>
            <w:r>
              <w:rPr>
                <w:b/>
                <w:bCs/>
                <w:sz w:val="24"/>
                <w:szCs w:val="24"/>
              </w:rPr>
              <w:t xml:space="preserve"> маркировке</w:t>
            </w:r>
            <w:r>
              <w:rPr>
                <w:b/>
                <w:bCs/>
                <w:sz w:val="24"/>
                <w:szCs w:val="24"/>
              </w:rPr>
              <w:t xml:space="preserve">, упаковке, транспортировке, перемещению, условиям хранения, приемке и испытаниям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1002"/>
              <w:numPr>
                <w:ilvl w:val="1"/>
                <w:numId w:val="6"/>
              </w:numPr>
              <w:contextualSpacing/>
              <w:ind w:left="-117" w:firstLine="142"/>
              <w:jc w:val="center"/>
              <w:spacing w:before="60" w:after="60"/>
              <w:widowControl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9" w:type="dxa"/>
            <w:vMerge w:val="restart"/>
            <w:textDirection w:val="lrTb"/>
            <w:noWrap w:val="false"/>
          </w:tcPr>
          <w:p>
            <w:pPr>
              <w:pStyle w:val="887"/>
              <w:jc w:val="left"/>
              <w:spacing w:before="0" w:after="0" w:line="57" w:lineRule="atLeast"/>
              <w:widowControl/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Доставка по адресу: 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г. Красноярск, ул. Высотная, зд.2, пом. 16 (4 этаж)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1002"/>
              <w:numPr>
                <w:ilvl w:val="0"/>
                <w:numId w:val="6"/>
              </w:numPr>
              <w:contextualSpacing/>
              <w:jc w:val="center"/>
              <w:spacing w:before="60" w:after="60"/>
              <w:widowControl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9" w:type="dxa"/>
            <w:vMerge w:val="restart"/>
            <w:textDirection w:val="lrTb"/>
            <w:noWrap w:val="false"/>
          </w:tcPr>
          <w:p>
            <w:pPr>
              <w:pStyle w:val="887"/>
              <w:jc w:val="left"/>
              <w:spacing w:before="0" w:after="0" w:line="57" w:lineRule="atLeast"/>
              <w:widowControl/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b/>
                <w:sz w:val="24"/>
                <w:szCs w:val="24"/>
              </w:rPr>
              <w:t xml:space="preserve"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>
              <w:rPr>
                <w:b/>
                <w:sz w:val="24"/>
                <w:szCs w:val="24"/>
              </w:rPr>
              <w:t xml:space="preserve"> требования к продукции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1002"/>
              <w:numPr>
                <w:ilvl w:val="1"/>
                <w:numId w:val="6"/>
              </w:numPr>
              <w:contextualSpacing/>
              <w:ind w:left="-117" w:firstLine="142"/>
              <w:jc w:val="center"/>
              <w:spacing w:before="60" w:after="60"/>
              <w:widowControl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9" w:type="dxa"/>
            <w:vMerge w:val="restart"/>
            <w:textDirection w:val="lrTb"/>
            <w:noWrap w:val="false"/>
          </w:tcPr>
          <w:p>
            <w:pPr>
              <w:jc w:val="left"/>
              <w:spacing w:before="0" w:after="0" w:line="57" w:lineRule="atLeast"/>
              <w:widowControl/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Оплата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производится в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течении 7 (Семи) календарных дней с момента поступления продукции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88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tabs>
          <w:tab w:val="clear" w:pos="708" w:leader="none"/>
          <w:tab w:val="left" w:pos="1267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2"/>
      <w:headerReference w:type="first" r:id="rId13"/>
      <w:footnotePr/>
      <w:endnotePr/>
      <w:type w:val="nextPage"/>
      <w:pgSz w:w="16838" w:h="11906" w:orient="landscape"/>
      <w:pgMar w:top="851" w:right="567" w:bottom="851" w:left="992" w:header="68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Garamond">
    <w:panose1 w:val="0202060305040502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Cambria">
    <w:panose1 w:val="020408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WenQuanYi Zen Hei Sharp">
    <w:panose1 w:val="02000603000000000000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76"/>
                            <w:rPr>
                              <w:rStyle w:val="9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0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918"/>
                            </w:rPr>
                            <w:fldChar w:fldCharType="begin"/>
                          </w:r>
                          <w:r>
                            <w:rPr>
                              <w:rStyle w:val="918"/>
                            </w:rPr>
                            <w:instrText xml:space="preserve"> PAGE </w:instrText>
                          </w:r>
                          <w:r>
                            <w:rPr>
                              <w:rStyle w:val="918"/>
                            </w:rPr>
                            <w:fldChar w:fldCharType="separate"/>
                          </w:r>
                          <w:r>
                            <w:rPr>
                              <w:rStyle w:val="918"/>
                            </w:rPr>
                            <w:t xml:space="preserve">0</w:t>
                          </w:r>
                          <w:r>
                            <w:rPr>
                              <w:rStyle w:val="918"/>
                            </w:rPr>
                            <w:fldChar w:fldCharType="end"/>
                          </w:r>
                          <w:r>
                            <w:rPr>
                              <w:rStyle w:val="918"/>
                            </w:rPr>
                          </w:r>
                          <w:r>
                            <w:rPr>
                              <w:rStyle w:val="918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1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0</w:t>
                    </w:r>
                    <w:r>
                      <w:fldChar w:fldCharType="end"/>
                    </w:r>
                    <w:r>
                      <w:rPr>
                        <w:rStyle w:val="918"/>
                      </w:rPr>
                      <w:fldChar w:fldCharType="begin"/>
                    </w:r>
                    <w:r>
                      <w:rPr>
                        <w:rStyle w:val="918"/>
                      </w:rPr>
                      <w:instrText xml:space="preserve"> PAGE </w:instrText>
                    </w:r>
                    <w:r>
                      <w:rPr>
                        <w:rStyle w:val="918"/>
                      </w:rPr>
                      <w:fldChar w:fldCharType="separate"/>
                    </w:r>
                    <w:r>
                      <w:rPr>
                        <w:rStyle w:val="918"/>
                      </w:rPr>
                      <w:t xml:space="preserve">0</w:t>
                    </w:r>
                    <w:r>
                      <w:rPr>
                        <w:rStyle w:val="918"/>
                      </w:rPr>
                      <w:fldChar w:fldCharType="end"/>
                    </w:r>
                    <w:r>
                      <w:rPr>
                        <w:rStyle w:val="918"/>
                      </w:rPr>
                    </w:r>
                    <w:r>
                      <w:rPr>
                        <w:rStyle w:val="91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7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6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pStyle w:val="969"/>
      <w:isLgl w:val="false"/>
      <w:suff w:val="tab"/>
      <w:lvlText w:val="%1.%2."/>
      <w:lvlJc w:val="left"/>
      <w:pPr>
        <w:ind w:left="0" w:firstLine="0"/>
        <w:tabs>
          <w:tab w:val="num" w:pos="35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35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35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  <w:tabs>
          <w:tab w:val="num" w:pos="357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  <w:tabs>
          <w:tab w:val="num" w:pos="357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  <w:tabs>
          <w:tab w:val="num" w:pos="35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  <w:tabs>
          <w:tab w:val="num" w:pos="357" w:leader="none"/>
        </w:tabs>
      </w:pPr>
    </w:lvl>
  </w:abstractNum>
  <w:abstractNum w:abstractNumId="1">
    <w:multiLevelType w:val="hybridMultilevel"/>
    <w:lvl w:ilvl="0">
      <w:start w:val="4"/>
      <w:numFmt w:val="bullet"/>
      <w:pStyle w:val="1010"/>
      <w:isLgl w:val="false"/>
      <w:suff w:val="tab"/>
      <w:lvlText w:val="-"/>
      <w:lvlJc w:val="left"/>
      <w:pPr>
        <w:ind w:left="-207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pStyle w:val="1011"/>
      <w:isLgl w:val="false"/>
      <w:suff w:val="tab"/>
      <w:lvlText w:val="o"/>
      <w:lvlJc w:val="left"/>
      <w:pPr>
        <w:ind w:left="513" w:hanging="360"/>
        <w:tabs>
          <w:tab w:val="num" w:pos="513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pStyle w:val="1009"/>
      <w:isLgl w:val="false"/>
      <w:suff w:val="tab"/>
      <w:lvlText w:val=""/>
      <w:lvlJc w:val="left"/>
      <w:pPr>
        <w:ind w:left="1233" w:hanging="360"/>
        <w:tabs>
          <w:tab w:val="num" w:pos="1233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953" w:hanging="360"/>
        <w:tabs>
          <w:tab w:val="num" w:pos="1953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73" w:hanging="360"/>
        <w:tabs>
          <w:tab w:val="num" w:pos="2673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93" w:hanging="360"/>
        <w:tabs>
          <w:tab w:val="num" w:pos="3393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13" w:hanging="360"/>
        <w:tabs>
          <w:tab w:val="num" w:pos="411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4833" w:hanging="360"/>
        <w:tabs>
          <w:tab w:val="num" w:pos="4833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553" w:hanging="360"/>
        <w:tabs>
          <w:tab w:val="num" w:pos="5553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38" w:hanging="360"/>
        <w:tabs>
          <w:tab w:val="num" w:pos="0" w:leader="none"/>
        </w:tabs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  <w:tabs>
          <w:tab w:val="num" w:pos="0" w:leader="none"/>
        </w:tabs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890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russianLower"/>
      <w:pStyle w:val="1020"/>
      <w:isLgl w:val="false"/>
      <w:suff w:val="tab"/>
      <w:lvlText w:val="(%4)"/>
      <w:lvlJc w:val="left"/>
      <w:pPr>
        <w:ind w:left="1985" w:hanging="567"/>
        <w:tabs>
          <w:tab w:val="num" w:pos="0" w:leader="none"/>
        </w:tabs>
      </w:pPr>
    </w:lvl>
    <w:lvl w:ilvl="4">
      <w:start w:val="1"/>
      <w:numFmt w:val="bullet"/>
      <w:pStyle w:val="1021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pStyle w:val="1024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pStyle w:val="1022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pStyle w:val="10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1027"/>
      <w:isLgl w:val="false"/>
      <w:suff w:val="tab"/>
      <w:lvlText w:val="1.%1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 w:val="0"/>
        <w:b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6" w:hanging="360"/>
        <w:tabs>
          <w:tab w:val="num" w:pos="1776" w:leader="none"/>
        </w:tabs>
      </w:pPr>
      <w:rPr>
        <w:rFonts w:ascii="Symbol" w:hAnsi="Symbol"/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Zen Hei Sharp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6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6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7" w:default="1">
    <w:name w:val="Normal"/>
    <w:qFormat/>
    <w:pPr>
      <w:jc w:val="left"/>
      <w:spacing w:before="0" w:after="0"/>
      <w:widowControl/>
    </w:pPr>
    <w:rPr>
      <w:rFonts w:ascii="Times New Roman" w:hAnsi="Times New Roman" w:eastAsia="WenQuanYi Zen Hei Sharp" w:cs="Lohit Devanagari"/>
      <w:color w:val="auto"/>
      <w:sz w:val="28"/>
      <w:szCs w:val="28"/>
      <w:lang w:val="ru-RU" w:eastAsia="ru-RU" w:bidi="ar-SA"/>
    </w:rPr>
  </w:style>
  <w:style w:type="paragraph" w:styleId="888">
    <w:name w:val="Heading 1"/>
    <w:basedOn w:val="890"/>
    <w:qFormat/>
    <w:pPr>
      <w:numPr>
        <w:ilvl w:val="0"/>
      </w:numPr>
      <w:outlineLvl w:val="0"/>
    </w:pPr>
    <w:rPr>
      <w:sz w:val="28"/>
      <w:szCs w:val="28"/>
    </w:rPr>
  </w:style>
  <w:style w:type="paragraph" w:styleId="889">
    <w:name w:val="Heading 2"/>
    <w:basedOn w:val="891"/>
    <w:qFormat/>
    <w:pPr>
      <w:outlineLvl w:val="1"/>
    </w:pPr>
  </w:style>
  <w:style w:type="paragraph" w:styleId="890">
    <w:name w:val="Heading 3"/>
    <w:basedOn w:val="887"/>
    <w:qFormat/>
    <w:pPr>
      <w:numPr>
        <w:ilvl w:val="2"/>
        <w:numId w:val="3"/>
      </w:numPr>
      <w:keepNext/>
      <w:spacing w:before="120" w:after="60"/>
      <w:outlineLvl w:val="2"/>
    </w:pPr>
    <w:rPr>
      <w:rFonts w:eastAsia="Calibri"/>
      <w:b/>
      <w:sz w:val="24"/>
      <w:szCs w:val="24"/>
    </w:rPr>
  </w:style>
  <w:style w:type="paragraph" w:styleId="891">
    <w:name w:val="Heading 4"/>
    <w:basedOn w:val="890"/>
    <w:qFormat/>
    <w:pPr>
      <w:numPr>
        <w:ilvl w:val="1"/>
      </w:numPr>
      <w:outlineLvl w:val="3"/>
    </w:pPr>
    <w:rPr>
      <w:bCs/>
    </w:rPr>
  </w:style>
  <w:style w:type="paragraph" w:styleId="892">
    <w:name w:val="Heading 5"/>
    <w:basedOn w:val="887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93">
    <w:name w:val="Heading 6"/>
    <w:basedOn w:val="887"/>
    <w:uiPriority w:val="9"/>
    <w:qFormat/>
    <w:pPr>
      <w:keepLines/>
      <w:keepNext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894">
    <w:name w:val="Heading 7"/>
    <w:basedOn w:val="887"/>
    <w:uiPriority w:val="9"/>
    <w:qFormat/>
    <w:pPr>
      <w:keepLines/>
      <w:keepNext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95">
    <w:name w:val="Heading 8"/>
    <w:basedOn w:val="887"/>
    <w:uiPriority w:val="9"/>
    <w:qFormat/>
    <w:pPr>
      <w:keepLines/>
      <w:keepNext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896">
    <w:name w:val="Heading 9"/>
    <w:basedOn w:val="887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897">
    <w:name w:val="Heading 1 Char"/>
    <w:basedOn w:val="915"/>
    <w:uiPriority w:val="9"/>
    <w:qFormat/>
    <w:rPr>
      <w:rFonts w:ascii="Arial" w:hAnsi="Arial" w:eastAsia="Arial" w:cs="Arial"/>
      <w:sz w:val="40"/>
      <w:szCs w:val="40"/>
    </w:rPr>
  </w:style>
  <w:style w:type="character" w:styleId="898">
    <w:name w:val="Heading 2 Char"/>
    <w:basedOn w:val="915"/>
    <w:uiPriority w:val="9"/>
    <w:qFormat/>
    <w:rPr>
      <w:rFonts w:ascii="Arial" w:hAnsi="Arial" w:eastAsia="Arial" w:cs="Arial"/>
      <w:sz w:val="34"/>
    </w:rPr>
  </w:style>
  <w:style w:type="character" w:styleId="899">
    <w:name w:val="Heading 3 Char"/>
    <w:basedOn w:val="915"/>
    <w:uiPriority w:val="9"/>
    <w:qFormat/>
    <w:rPr>
      <w:rFonts w:ascii="Arial" w:hAnsi="Arial" w:eastAsia="Arial" w:cs="Arial"/>
      <w:sz w:val="30"/>
      <w:szCs w:val="30"/>
    </w:rPr>
  </w:style>
  <w:style w:type="character" w:styleId="900">
    <w:name w:val="Heading 4 Char"/>
    <w:basedOn w:val="91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1">
    <w:name w:val="Heading 5 Char"/>
    <w:basedOn w:val="91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02">
    <w:name w:val="Heading 6 Char"/>
    <w:basedOn w:val="91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03">
    <w:name w:val="Heading 7 Char"/>
    <w:basedOn w:val="91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04">
    <w:name w:val="Heading 8 Char"/>
    <w:basedOn w:val="91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5">
    <w:name w:val="Heading 9 Char"/>
    <w:basedOn w:val="91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06">
    <w:name w:val="Title Char"/>
    <w:basedOn w:val="915"/>
    <w:uiPriority w:val="10"/>
    <w:qFormat/>
    <w:rPr>
      <w:sz w:val="48"/>
      <w:szCs w:val="48"/>
    </w:rPr>
  </w:style>
  <w:style w:type="character" w:styleId="907">
    <w:name w:val="Subtitle Char"/>
    <w:basedOn w:val="915"/>
    <w:uiPriority w:val="11"/>
    <w:qFormat/>
    <w:rPr>
      <w:sz w:val="24"/>
      <w:szCs w:val="24"/>
    </w:rPr>
  </w:style>
  <w:style w:type="character" w:styleId="908">
    <w:name w:val="Quote Char"/>
    <w:uiPriority w:val="29"/>
    <w:qFormat/>
    <w:rPr>
      <w:i/>
    </w:rPr>
  </w:style>
  <w:style w:type="character" w:styleId="909">
    <w:name w:val="Intense Quote Char"/>
    <w:uiPriority w:val="30"/>
    <w:qFormat/>
    <w:rPr>
      <w:i/>
    </w:rPr>
  </w:style>
  <w:style w:type="character" w:styleId="910">
    <w:name w:val="Header Char"/>
    <w:basedOn w:val="915"/>
    <w:uiPriority w:val="99"/>
    <w:qFormat/>
  </w:style>
  <w:style w:type="character" w:styleId="911">
    <w:name w:val="Footer Char"/>
    <w:basedOn w:val="915"/>
    <w:uiPriority w:val="99"/>
    <w:qFormat/>
  </w:style>
  <w:style w:type="character" w:styleId="912">
    <w:name w:val="Caption Char"/>
    <w:uiPriority w:val="99"/>
    <w:qFormat/>
  </w:style>
  <w:style w:type="character" w:styleId="913">
    <w:name w:val="Footnote Text Char"/>
    <w:uiPriority w:val="99"/>
    <w:qFormat/>
    <w:rPr>
      <w:sz w:val="18"/>
    </w:rPr>
  </w:style>
  <w:style w:type="character" w:styleId="914">
    <w:name w:val="Endnote Text Char"/>
    <w:uiPriority w:val="99"/>
    <w:qFormat/>
    <w:rPr>
      <w:sz w:val="20"/>
    </w:rPr>
  </w:style>
  <w:style w:type="character" w:styleId="915" w:default="1">
    <w:name w:val="Default Paragraph Font"/>
    <w:uiPriority w:val="1"/>
    <w:semiHidden/>
    <w:unhideWhenUsed/>
    <w:qFormat/>
  </w:style>
  <w:style w:type="character" w:styleId="916">
    <w:name w:val="Символ сноски"/>
    <w:qFormat/>
    <w:rPr>
      <w:vertAlign w:val="superscript"/>
    </w:rPr>
  </w:style>
  <w:style w:type="character" w:styleId="917">
    <w:name w:val="footnote reference"/>
    <w:rPr>
      <w:vertAlign w:val="superscript"/>
    </w:rPr>
  </w:style>
  <w:style w:type="character" w:styleId="918">
    <w:name w:val="page number"/>
    <w:basedOn w:val="915"/>
    <w:qFormat/>
  </w:style>
  <w:style w:type="character" w:styleId="919">
    <w:name w:val="Hyperlink"/>
    <w:uiPriority w:val="99"/>
    <w:rPr>
      <w:color w:val="0000ff"/>
      <w:u w:val="single"/>
    </w:rPr>
  </w:style>
  <w:style w:type="character" w:styleId="920">
    <w:name w:val="annotation reference"/>
    <w:uiPriority w:val="99"/>
    <w:semiHidden/>
    <w:qFormat/>
    <w:rPr>
      <w:sz w:val="16"/>
      <w:szCs w:val="16"/>
    </w:rPr>
  </w:style>
  <w:style w:type="character" w:styleId="921">
    <w:name w:val="Strong"/>
    <w:qFormat/>
    <w:rPr>
      <w:b/>
      <w:bCs/>
    </w:rPr>
  </w:style>
  <w:style w:type="character" w:styleId="922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923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924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925" w:customStyle="1">
    <w:name w:val="Заголовок 1 Знак"/>
    <w:qFormat/>
    <w:rPr>
      <w:rFonts w:eastAsia="Calibri"/>
      <w:b/>
      <w:sz w:val="28"/>
      <w:szCs w:val="28"/>
    </w:rPr>
  </w:style>
  <w:style w:type="character" w:styleId="926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927" w:customStyle="1">
    <w:name w:val="Заголовок 3 Знак"/>
    <w:qFormat/>
    <w:rPr>
      <w:rFonts w:eastAsia="Calibri"/>
      <w:b/>
      <w:sz w:val="24"/>
      <w:szCs w:val="24"/>
    </w:rPr>
  </w:style>
  <w:style w:type="character" w:styleId="928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929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30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931" w:customStyle="1">
    <w:name w:val="Название Знак"/>
    <w:uiPriority w:val="10"/>
    <w:qFormat/>
    <w:rPr>
      <w:sz w:val="28"/>
    </w:rPr>
  </w:style>
  <w:style w:type="character" w:styleId="932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933">
    <w:name w:val="Emphasis"/>
    <w:uiPriority w:val="20"/>
    <w:qFormat/>
    <w:rPr>
      <w:i/>
      <w:iCs/>
    </w:rPr>
  </w:style>
  <w:style w:type="character" w:styleId="934" w:customStyle="1">
    <w:name w:val="Цитата 2 Знак"/>
    <w:uiPriority w:val="29"/>
    <w:qFormat/>
    <w:rPr>
      <w:rFonts w:ascii="Calibri" w:hAnsi="Calibri" w:eastAsia="Calibri"/>
      <w:i/>
      <w:iCs/>
      <w:color w:val="000000"/>
    </w:rPr>
  </w:style>
  <w:style w:type="character" w:styleId="935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936">
    <w:name w:val="Subtle Emphasis"/>
    <w:uiPriority w:val="19"/>
    <w:qFormat/>
    <w:rPr>
      <w:i/>
      <w:iCs/>
      <w:color w:val="808080"/>
    </w:rPr>
  </w:style>
  <w:style w:type="character" w:styleId="937">
    <w:name w:val="Intense Emphasis"/>
    <w:uiPriority w:val="21"/>
    <w:qFormat/>
    <w:rPr>
      <w:b/>
      <w:bCs/>
      <w:i/>
      <w:iCs/>
      <w:color w:val="4f81bd"/>
    </w:rPr>
  </w:style>
  <w:style w:type="character" w:styleId="938">
    <w:name w:val="Subtle Reference"/>
    <w:uiPriority w:val="31"/>
    <w:qFormat/>
    <w:rPr>
      <w:smallCaps/>
      <w:color w:val="c0504d"/>
      <w:u w:val="single"/>
    </w:rPr>
  </w:style>
  <w:style w:type="character" w:styleId="939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940">
    <w:name w:val="Book Title"/>
    <w:uiPriority w:val="33"/>
    <w:qFormat/>
    <w:rPr>
      <w:b/>
      <w:bCs/>
      <w:smallCaps/>
      <w:spacing w:val="5"/>
    </w:rPr>
  </w:style>
  <w:style w:type="character" w:styleId="941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942" w:customStyle="1">
    <w:name w:val="Подпункт Знак1"/>
    <w:qFormat/>
    <w:rPr>
      <w:sz w:val="28"/>
    </w:rPr>
  </w:style>
  <w:style w:type="character" w:styleId="943" w:customStyle="1">
    <w:name w:val="Текст сноски Знак"/>
    <w:uiPriority w:val="99"/>
    <w:qFormat/>
  </w:style>
  <w:style w:type="character" w:styleId="944" w:customStyle="1">
    <w:name w:val="Основной текст Знак"/>
    <w:qFormat/>
    <w:rPr>
      <w:sz w:val="28"/>
      <w:szCs w:val="28"/>
    </w:rPr>
  </w:style>
  <w:style w:type="character" w:styleId="945" w:customStyle="1">
    <w:name w:val="blk"/>
    <w:qFormat/>
  </w:style>
  <w:style w:type="character" w:styleId="946" w:customStyle="1">
    <w:name w:val="Абзац списка Знак"/>
    <w:uiPriority w:val="34"/>
    <w:qFormat/>
    <w:rPr>
      <w:rFonts w:eastAsia="Calibri"/>
      <w:sz w:val="24"/>
      <w:szCs w:val="24"/>
    </w:rPr>
  </w:style>
  <w:style w:type="character" w:styleId="947" w:customStyle="1">
    <w:name w:val="комментарий"/>
    <w:qFormat/>
    <w:rPr>
      <w:b/>
      <w:i/>
      <w:shd w:val="clear" w:color="auto" w:fill="ffff99"/>
    </w:rPr>
  </w:style>
  <w:style w:type="character" w:styleId="948" w:customStyle="1">
    <w:name w:val="Подподпункт Знак"/>
    <w:qFormat/>
    <w:rPr>
      <w:sz w:val="26"/>
      <w:szCs w:val="26"/>
    </w:rPr>
  </w:style>
  <w:style w:type="character" w:styleId="949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950" w:customStyle="1">
    <w:name w:val="Верхний колонтитул Знак"/>
    <w:uiPriority w:val="99"/>
    <w:qFormat/>
    <w:rPr>
      <w:sz w:val="24"/>
      <w:szCs w:val="24"/>
    </w:rPr>
  </w:style>
  <w:style w:type="character" w:styleId="951" w:customStyle="1">
    <w:name w:val="Текст примечания Знак"/>
    <w:semiHidden/>
    <w:qFormat/>
  </w:style>
  <w:style w:type="character" w:styleId="952" w:customStyle="1">
    <w:name w:val="Текст концевой сноски Знак"/>
    <w:basedOn w:val="915"/>
    <w:qFormat/>
  </w:style>
  <w:style w:type="character" w:styleId="953">
    <w:name w:val="Символ концевой сноски"/>
    <w:basedOn w:val="915"/>
    <w:qFormat/>
    <w:rPr>
      <w:vertAlign w:val="superscript"/>
    </w:rPr>
  </w:style>
  <w:style w:type="character" w:styleId="954">
    <w:name w:val="endnote reference"/>
    <w:rPr>
      <w:vertAlign w:val="superscript"/>
    </w:rPr>
  </w:style>
  <w:style w:type="character" w:styleId="955" w:customStyle="1">
    <w:name w:val="Пункт2 Знак"/>
    <w:qFormat/>
    <w:rPr>
      <w:b/>
      <w:sz w:val="28"/>
    </w:rPr>
  </w:style>
  <w:style w:type="character" w:styleId="956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957" w:customStyle="1">
    <w:name w:val="Неразрешенное упоминание1"/>
    <w:basedOn w:val="915"/>
    <w:uiPriority w:val="99"/>
    <w:semiHidden/>
    <w:unhideWhenUsed/>
    <w:qFormat/>
    <w:rPr>
      <w:color w:val="605e5c"/>
      <w:shd w:val="clear" w:color="auto" w:fill="e1dfdd"/>
    </w:rPr>
  </w:style>
  <w:style w:type="character" w:styleId="958" w:customStyle="1">
    <w:name w:val="Основной текст с отступом 3 Знак"/>
    <w:qFormat/>
    <w:rPr>
      <w:sz w:val="16"/>
      <w:szCs w:val="16"/>
    </w:rPr>
  </w:style>
  <w:style w:type="character" w:styleId="959">
    <w:name w:val="Ссылка указателя"/>
    <w:qFormat/>
  </w:style>
  <w:style w:type="paragraph" w:styleId="960">
    <w:name w:val="Заголовок"/>
    <w:basedOn w:val="887"/>
    <w:next w:val="961"/>
    <w:qFormat/>
    <w:pPr>
      <w:keepNext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961">
    <w:name w:val="Body Text"/>
    <w:basedOn w:val="887"/>
    <w:pPr>
      <w:spacing w:before="0" w:after="120"/>
    </w:pPr>
  </w:style>
  <w:style w:type="paragraph" w:styleId="962">
    <w:name w:val="List"/>
    <w:basedOn w:val="961"/>
    <w:rPr>
      <w:rFonts w:ascii="Times New Roman" w:hAnsi="Times New Roman" w:cs="Lohit Devanagari"/>
    </w:rPr>
  </w:style>
  <w:style w:type="paragraph" w:styleId="963">
    <w:name w:val="Caption"/>
    <w:basedOn w:val="887"/>
    <w:link w:val="912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964">
    <w:name w:val="Указатель"/>
    <w:basedOn w:val="887"/>
    <w:qFormat/>
    <w:pPr>
      <w:suppressLineNumbers/>
    </w:pPr>
    <w:rPr>
      <w:rFonts w:ascii="Times New Roman" w:hAnsi="Times New Roman" w:cs="Lohit Devanagari"/>
    </w:rPr>
  </w:style>
  <w:style w:type="paragraph" w:styleId="965">
    <w:name w:val="Title"/>
    <w:basedOn w:val="88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66">
    <w:name w:val="table of figures"/>
    <w:basedOn w:val="887"/>
    <w:uiPriority w:val="99"/>
    <w:unhideWhenUsed/>
    <w:qFormat/>
    <w:pPr>
      <w:spacing w:before="0" w:after="0" w:afterAutospacing="0"/>
    </w:pPr>
  </w:style>
  <w:style w:type="paragraph" w:styleId="967" w:customStyle="1">
    <w:name w:val="Название раздела инструкции"/>
    <w:basedOn w:val="887"/>
    <w:qFormat/>
    <w:pPr>
      <w:jc w:val="center"/>
    </w:pPr>
    <w:rPr>
      <w:b/>
    </w:rPr>
  </w:style>
  <w:style w:type="paragraph" w:styleId="968" w:customStyle="1">
    <w:name w:val="Раздел положения"/>
    <w:basedOn w:val="887"/>
    <w:qFormat/>
    <w:pPr>
      <w:numPr>
        <w:ilvl w:val="0"/>
        <w:numId w:val="1"/>
      </w:numPr>
      <w:jc w:val="center"/>
      <w:spacing w:before="80" w:after="80"/>
    </w:pPr>
    <w:rPr>
      <w:b/>
      <w:sz w:val="32"/>
      <w:szCs w:val="32"/>
    </w:rPr>
  </w:style>
  <w:style w:type="paragraph" w:styleId="969" w:customStyle="1">
    <w:name w:val="Подраздел раздела положения"/>
    <w:basedOn w:val="887"/>
    <w:qFormat/>
    <w:pPr>
      <w:numPr>
        <w:ilvl w:val="1"/>
        <w:numId w:val="1"/>
      </w:numPr>
      <w:jc w:val="both"/>
      <w:spacing w:before="80" w:after="80"/>
    </w:pPr>
  </w:style>
  <w:style w:type="paragraph" w:styleId="970">
    <w:name w:val="footnote text"/>
    <w:basedOn w:val="887"/>
    <w:uiPriority w:val="99"/>
    <w:rPr>
      <w:sz w:val="20"/>
      <w:szCs w:val="20"/>
    </w:rPr>
  </w:style>
  <w:style w:type="paragraph" w:styleId="971" w:customStyle="1">
    <w:name w:val="Шапка 1"/>
    <w:basedOn w:val="887"/>
    <w:qFormat/>
    <w:pPr>
      <w:jc w:val="center"/>
      <w:spacing w:before="0" w:after="240"/>
      <w:pBdr>
        <w:bottom w:val="single" w:color="000000" w:sz="24" w:space="1"/>
      </w:pBdr>
    </w:pPr>
    <w:rPr>
      <w:sz w:val="22"/>
      <w:szCs w:val="22"/>
    </w:rPr>
  </w:style>
  <w:style w:type="paragraph" w:styleId="972" w:customStyle="1">
    <w:name w:val="Шапка 2"/>
    <w:basedOn w:val="887"/>
    <w:qFormat/>
    <w:pPr>
      <w:jc w:val="center"/>
      <w:spacing w:before="0" w:after="120"/>
      <w:pBdr>
        <w:bottom w:val="single" w:color="000000" w:sz="24" w:space="1"/>
      </w:pBdr>
    </w:pPr>
    <w:rPr>
      <w:b/>
      <w:sz w:val="22"/>
      <w:szCs w:val="22"/>
    </w:rPr>
  </w:style>
  <w:style w:type="paragraph" w:styleId="973" w:customStyle="1">
    <w:name w:val="Шапка 3"/>
    <w:basedOn w:val="887"/>
    <w:qFormat/>
    <w:pPr>
      <w:jc w:val="center"/>
      <w:spacing w:before="240" w:after="360"/>
      <w:pBdr>
        <w:bottom w:val="single" w:color="000000" w:sz="24" w:space="1"/>
      </w:pBdr>
    </w:pPr>
    <w:rPr>
      <w:b/>
      <w:sz w:val="24"/>
      <w:szCs w:val="24"/>
    </w:rPr>
  </w:style>
  <w:style w:type="paragraph" w:styleId="974" w:customStyle="1">
    <w:name w:val="Название1"/>
    <w:basedOn w:val="887"/>
    <w:uiPriority w:val="10"/>
    <w:qFormat/>
    <w:pPr>
      <w:jc w:val="center"/>
    </w:pPr>
    <w:rPr>
      <w:szCs w:val="20"/>
    </w:rPr>
  </w:style>
  <w:style w:type="paragraph" w:styleId="975">
    <w:name w:val="Колонтитул"/>
    <w:basedOn w:val="887"/>
    <w:qFormat/>
  </w:style>
  <w:style w:type="paragraph" w:styleId="976">
    <w:name w:val="Header"/>
    <w:basedOn w:val="887"/>
    <w:pPr>
      <w:tabs>
        <w:tab w:val="clear" w:pos="708" w:leader="none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977">
    <w:name w:val="Body Text Indent"/>
    <w:basedOn w:val="887"/>
    <w:pPr>
      <w:ind w:left="360" w:firstLine="0"/>
    </w:pPr>
    <w:rPr>
      <w:sz w:val="24"/>
      <w:szCs w:val="24"/>
    </w:rPr>
  </w:style>
  <w:style w:type="paragraph" w:styleId="978">
    <w:name w:val="Footer"/>
    <w:basedOn w:val="887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79">
    <w:name w:val="Body Text Indent 2"/>
    <w:basedOn w:val="887"/>
    <w:qFormat/>
    <w:pPr>
      <w:ind w:left="283" w:firstLine="0"/>
      <w:spacing w:before="0" w:after="120" w:line="480" w:lineRule="auto"/>
    </w:pPr>
  </w:style>
  <w:style w:type="paragraph" w:styleId="980">
    <w:name w:val="Body Text 3"/>
    <w:basedOn w:val="887"/>
    <w:qFormat/>
    <w:pPr>
      <w:spacing w:before="0" w:after="120"/>
    </w:pPr>
    <w:rPr>
      <w:sz w:val="16"/>
      <w:szCs w:val="16"/>
    </w:rPr>
  </w:style>
  <w:style w:type="paragraph" w:styleId="981">
    <w:name w:val="Body Text Indent 3"/>
    <w:basedOn w:val="887"/>
    <w:qFormat/>
    <w:pPr>
      <w:ind w:left="283" w:firstLine="0"/>
      <w:spacing w:before="0" w:after="120"/>
    </w:pPr>
    <w:rPr>
      <w:sz w:val="16"/>
      <w:szCs w:val="16"/>
    </w:rPr>
  </w:style>
  <w:style w:type="paragraph" w:styleId="982">
    <w:name w:val="Body Text 2"/>
    <w:basedOn w:val="887"/>
    <w:qFormat/>
    <w:pPr>
      <w:spacing w:before="0" w:after="120" w:line="480" w:lineRule="auto"/>
    </w:pPr>
  </w:style>
  <w:style w:type="paragraph" w:styleId="983">
    <w:name w:val="Block Text"/>
    <w:basedOn w:val="887"/>
    <w:qFormat/>
    <w:pPr>
      <w:ind w:left="-567" w:right="-766" w:firstLine="0"/>
      <w:jc w:val="center"/>
    </w:pPr>
    <w:rPr>
      <w:b/>
      <w:bCs/>
      <w:sz w:val="24"/>
      <w:szCs w:val="20"/>
    </w:rPr>
  </w:style>
  <w:style w:type="paragraph" w:styleId="984" w:customStyle="1">
    <w:name w:val="Подпункт"/>
    <w:basedOn w:val="887"/>
    <w:qFormat/>
    <w:pPr>
      <w:ind w:left="1134" w:hanging="1134"/>
      <w:jc w:val="both"/>
      <w:spacing w:line="360" w:lineRule="auto"/>
      <w:tabs>
        <w:tab w:val="clear" w:pos="708" w:leader="none"/>
        <w:tab w:val="left" w:pos="1134" w:leader="none"/>
      </w:tabs>
    </w:pPr>
    <w:rPr>
      <w:szCs w:val="20"/>
    </w:rPr>
  </w:style>
  <w:style w:type="paragraph" w:styleId="985" w:customStyle="1">
    <w:name w:val="Пункт2"/>
    <w:basedOn w:val="887"/>
    <w:qFormat/>
    <w:pPr>
      <w:ind w:left="1134" w:hanging="1134"/>
      <w:keepNext/>
      <w:spacing w:before="240" w:after="120"/>
      <w:tabs>
        <w:tab w:val="clear" w:pos="708" w:leader="none"/>
        <w:tab w:val="left" w:pos="1134" w:leader="none"/>
      </w:tabs>
      <w:outlineLvl w:val="2"/>
    </w:pPr>
    <w:rPr>
      <w:b/>
      <w:szCs w:val="20"/>
    </w:rPr>
  </w:style>
  <w:style w:type="paragraph" w:styleId="986">
    <w:name w:val="toc 1"/>
    <w:basedOn w:val="887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987">
    <w:name w:val="toc 3"/>
    <w:basedOn w:val="887"/>
    <w:uiPriority w:val="39"/>
    <w:pPr>
      <w:ind w:left="280" w:firstLine="0"/>
    </w:pPr>
    <w:rPr>
      <w:rFonts w:cs="Calibri" w:cstheme="minorHAnsi"/>
      <w:sz w:val="20"/>
      <w:szCs w:val="20"/>
    </w:rPr>
  </w:style>
  <w:style w:type="paragraph" w:styleId="988" w:customStyle="1">
    <w:name w:val="Раздел регламента"/>
    <w:basedOn w:val="887"/>
    <w:qFormat/>
  </w:style>
  <w:style w:type="paragraph" w:styleId="989" w:customStyle="1">
    <w:name w:val="Приложение к регламенту"/>
    <w:basedOn w:val="887"/>
    <w:qFormat/>
    <w:pPr>
      <w:jc w:val="right"/>
    </w:pPr>
  </w:style>
  <w:style w:type="paragraph" w:styleId="990">
    <w:name w:val="toc 2"/>
    <w:basedOn w:val="887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991">
    <w:name w:val="Balloon Text"/>
    <w:basedOn w:val="887"/>
    <w:semiHidden/>
    <w:qFormat/>
    <w:rPr>
      <w:rFonts w:ascii="Tahoma" w:hAnsi="Tahoma" w:cs="Tahoma"/>
      <w:sz w:val="16"/>
      <w:szCs w:val="16"/>
    </w:rPr>
  </w:style>
  <w:style w:type="paragraph" w:styleId="992">
    <w:name w:val="annotation text"/>
    <w:basedOn w:val="887"/>
    <w:semiHidden/>
    <w:qFormat/>
    <w:rPr>
      <w:sz w:val="20"/>
      <w:szCs w:val="20"/>
    </w:rPr>
  </w:style>
  <w:style w:type="paragraph" w:styleId="993">
    <w:name w:val="annotation subject"/>
    <w:basedOn w:val="992"/>
    <w:semiHidden/>
    <w:qFormat/>
    <w:rPr>
      <w:b/>
      <w:bCs/>
    </w:rPr>
  </w:style>
  <w:style w:type="paragraph" w:styleId="994" w:customStyle="1">
    <w:name w:val="Обычный (веб)1"/>
    <w:basedOn w:val="887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95">
    <w:name w:val="toc 9"/>
    <w:basedOn w:val="887"/>
    <w:semiHidden/>
    <w:pPr>
      <w:ind w:left="1960" w:firstLine="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996">
    <w:name w:val="toc 5"/>
    <w:basedOn w:val="887"/>
    <w:semiHidden/>
    <w:pPr>
      <w:ind w:left="840" w:firstLine="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997">
    <w:name w:val="toc 4"/>
    <w:basedOn w:val="887"/>
    <w:uiPriority w:val="39"/>
    <w:pPr>
      <w:ind w:left="560" w:firstLine="0"/>
    </w:pPr>
    <w:rPr>
      <w:rFonts w:cs="Calibri" w:cstheme="minorHAnsi"/>
      <w:sz w:val="20"/>
      <w:szCs w:val="20"/>
    </w:rPr>
  </w:style>
  <w:style w:type="paragraph" w:styleId="998" w:customStyle="1">
    <w:name w:val="Раздел положения 2"/>
    <w:basedOn w:val="887"/>
    <w:qFormat/>
    <w:pPr>
      <w:jc w:val="both"/>
      <w:pageBreakBefore/>
      <w:outlineLvl w:val="0"/>
    </w:pPr>
    <w:rPr>
      <w:b/>
    </w:rPr>
  </w:style>
  <w:style w:type="paragraph" w:styleId="999" w:customStyle="1">
    <w:name w:val="Знак Знак Знак Знак Знак Знак Знак Знак Знак"/>
    <w:basedOn w:val="887"/>
    <w:qFormat/>
    <w:pPr>
      <w:jc w:val="both"/>
      <w:spacing w:before="0"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1000">
    <w:name w:val="No Spacing"/>
    <w:basedOn w:val="887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1001">
    <w:name w:val="Subtitle"/>
    <w:basedOn w:val="887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1002">
    <w:name w:val="List Paragraph"/>
    <w:basedOn w:val="887"/>
    <w:uiPriority w:val="34"/>
    <w:qFormat/>
    <w:pPr>
      <w:contextualSpacing/>
      <w:ind w:left="720" w:firstLine="0"/>
      <w:spacing w:before="0" w:after="0"/>
    </w:pPr>
    <w:rPr>
      <w:rFonts w:eastAsia="Calibri"/>
      <w:sz w:val="24"/>
      <w:szCs w:val="24"/>
    </w:rPr>
  </w:style>
  <w:style w:type="paragraph" w:styleId="1003">
    <w:name w:val="Quote"/>
    <w:basedOn w:val="887"/>
    <w:uiPriority w:val="29"/>
    <w:qFormat/>
    <w:rPr>
      <w:rFonts w:ascii="Calibri" w:hAnsi="Calibri" w:eastAsia="Calibri"/>
      <w:i/>
      <w:iCs/>
      <w:color w:val="000000"/>
      <w:sz w:val="20"/>
      <w:szCs w:val="20"/>
    </w:rPr>
  </w:style>
  <w:style w:type="paragraph" w:styleId="1004">
    <w:name w:val="Intense Quote"/>
    <w:basedOn w:val="887"/>
    <w:uiPriority w:val="30"/>
    <w:qFormat/>
    <w:pPr>
      <w:ind w:left="936" w:right="936" w:firstLine="0"/>
      <w:spacing w:before="200" w:after="280"/>
      <w:pBdr>
        <w:bottom w:val="single" w:color="4F81BD" w:sz="4" w:space="4"/>
      </w:pBdr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1005">
    <w:name w:val="Index Heading"/>
    <w:basedOn w:val="960"/>
  </w:style>
  <w:style w:type="paragraph" w:styleId="1006">
    <w:name w:val="TOC Heading"/>
    <w:basedOn w:val="888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1007">
    <w:name w:val="E-mail Signature"/>
    <w:basedOn w:val="887"/>
    <w:uiPriority w:val="99"/>
    <w:unhideWhenUsed/>
    <w:qFormat/>
    <w:rPr>
      <w:rFonts w:eastAsia="Calibri"/>
      <w:sz w:val="24"/>
      <w:szCs w:val="24"/>
    </w:rPr>
  </w:style>
  <w:style w:type="paragraph" w:styleId="1008" w:customStyle="1">
    <w:name w:val="Знак"/>
    <w:basedOn w:val="887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09" w:customStyle="1">
    <w:name w:val="Нумерованный список ур3"/>
    <w:basedOn w:val="887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1010" w:customStyle="1">
    <w:name w:val="List 3"/>
    <w:basedOn w:val="887"/>
    <w:pPr>
      <w:numPr>
        <w:ilvl w:val="0"/>
        <w:numId w:val="2"/>
      </w:numPr>
      <w:jc w:val="both"/>
      <w:spacing w:before="120" w:after="0"/>
    </w:pPr>
    <w:rPr>
      <w:rFonts w:ascii="Garamond" w:hAnsi="Garamond"/>
      <w:sz w:val="24"/>
      <w:szCs w:val="20"/>
    </w:rPr>
  </w:style>
  <w:style w:type="paragraph" w:styleId="1011" w:customStyle="1">
    <w:name w:val="Нумерованный список ур2"/>
    <w:basedOn w:val="887"/>
    <w:qFormat/>
    <w:pPr>
      <w:numPr>
        <w:ilvl w:val="1"/>
        <w:numId w:val="2"/>
      </w:numPr>
      <w:jc w:val="both"/>
      <w:spacing w:before="120" w:after="0"/>
    </w:pPr>
    <w:rPr>
      <w:rFonts w:ascii="Garamond" w:hAnsi="Garamond"/>
      <w:sz w:val="24"/>
      <w:szCs w:val="20"/>
    </w:rPr>
  </w:style>
  <w:style w:type="paragraph" w:styleId="1012">
    <w:name w:val="Revision"/>
    <w:uiPriority w:val="99"/>
    <w:semiHidden/>
    <w:qFormat/>
    <w:pPr>
      <w:jc w:val="left"/>
      <w:spacing w:before="0" w:after="0"/>
      <w:widowControl/>
    </w:pPr>
    <w:rPr>
      <w:rFonts w:ascii="Times New Roman" w:hAnsi="Times New Roman" w:eastAsia="Calibri" w:cs="Lohit Devanagari"/>
      <w:color w:val="auto"/>
      <w:sz w:val="24"/>
      <w:szCs w:val="24"/>
      <w:lang w:val="ru-RU" w:eastAsia="ru-RU" w:bidi="ar-SA"/>
    </w:rPr>
  </w:style>
  <w:style w:type="paragraph" w:styleId="101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WenQuanYi Zen Hei Sharp" w:cs="Arial"/>
      <w:color w:val="auto"/>
      <w:sz w:val="20"/>
      <w:szCs w:val="20"/>
      <w:lang w:val="ru-RU" w:eastAsia="ru-RU" w:bidi="ar-SA"/>
    </w:rPr>
  </w:style>
  <w:style w:type="paragraph" w:styleId="1014" w:customStyle="1">
    <w:name w:val="Знак Знак3 Знак Знак"/>
    <w:basedOn w:val="887"/>
    <w:qFormat/>
    <w:pPr>
      <w:jc w:val="both"/>
      <w:spacing w:before="0"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1015" w:customStyle="1">
    <w:name w:val="Пункт"/>
    <w:basedOn w:val="887"/>
    <w:qFormat/>
    <w:pPr>
      <w:ind w:left="1134" w:right="800" w:hanging="1134"/>
      <w:jc w:val="both"/>
      <w:spacing w:before="120" w:after="0" w:line="360" w:lineRule="auto"/>
      <w:widowControl w:val="off"/>
      <w:tabs>
        <w:tab w:val="clear" w:pos="708" w:leader="none"/>
        <w:tab w:val="left" w:pos="1134" w:leader="none"/>
      </w:tabs>
    </w:pPr>
    <w:rPr>
      <w:rFonts w:ascii="Arial" w:hAnsi="Arial"/>
      <w:b/>
      <w:i/>
      <w:szCs w:val="20"/>
    </w:rPr>
  </w:style>
  <w:style w:type="paragraph" w:styleId="1016" w:customStyle="1">
    <w:name w:val="Абзац списка1"/>
    <w:basedOn w:val="887"/>
    <w:qFormat/>
    <w:pPr>
      <w:contextualSpacing/>
      <w:ind w:left="72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17" w:customStyle="1">
    <w:name w:val="Таблица"/>
    <w:basedOn w:val="887"/>
    <w:qFormat/>
    <w:pPr>
      <w:jc w:val="center"/>
      <w:keepNext/>
      <w:spacing w:before="60" w:after="60"/>
    </w:pPr>
    <w:rPr>
      <w:rFonts w:eastAsia="Calibri"/>
      <w:b/>
      <w:sz w:val="24"/>
      <w:szCs w:val="24"/>
    </w:rPr>
  </w:style>
  <w:style w:type="paragraph" w:styleId="1018" w:customStyle="1">
    <w:name w:val="Таблица шапка"/>
    <w:basedOn w:val="887"/>
    <w:qFormat/>
    <w:pPr>
      <w:ind w:left="57" w:right="57" w:firstLine="0"/>
      <w:keepNext/>
      <w:spacing w:before="40" w:after="40"/>
    </w:pPr>
    <w:rPr>
      <w:sz w:val="22"/>
      <w:szCs w:val="26"/>
    </w:rPr>
  </w:style>
  <w:style w:type="paragraph" w:styleId="1019" w:customStyle="1">
    <w:name w:val="Подподпункт"/>
    <w:basedOn w:val="984"/>
    <w:qFormat/>
    <w:pPr>
      <w:ind w:left="5104" w:hanging="567"/>
      <w:spacing w:before="120" w:after="0" w:line="240" w:lineRule="auto"/>
      <w:tabs>
        <w:tab w:val="clear" w:pos="1134" w:leader="none"/>
        <w:tab w:val="left" w:pos="5104" w:leader="none"/>
      </w:tabs>
    </w:pPr>
    <w:rPr>
      <w:sz w:val="26"/>
      <w:szCs w:val="26"/>
      <w:lang w:val="ru-RU" w:eastAsia="ru-RU"/>
    </w:rPr>
  </w:style>
  <w:style w:type="paragraph" w:styleId="1020" w:customStyle="1">
    <w:name w:val="УРОВЕНЬ_(а)"/>
    <w:basedOn w:val="1002"/>
    <w:qFormat/>
    <w:pPr>
      <w:numPr>
        <w:ilvl w:val="3"/>
        <w:numId w:val="4"/>
      </w:numPr>
      <w:contextualSpacing w:val="0"/>
      <w:jc w:val="both"/>
      <w:spacing w:before="120" w:after="0" w:line="360" w:lineRule="exact"/>
      <w:outlineLvl w:val="3"/>
    </w:pPr>
    <w:rPr>
      <w:sz w:val="26"/>
      <w:szCs w:val="28"/>
      <w:lang w:eastAsia="en-US"/>
    </w:rPr>
  </w:style>
  <w:style w:type="paragraph" w:styleId="1021" w:customStyle="1">
    <w:name w:val="УРОВЕНЬ_-"/>
    <w:basedOn w:val="1002"/>
    <w:qFormat/>
    <w:pPr>
      <w:numPr>
        <w:ilvl w:val="4"/>
        <w:numId w:val="4"/>
      </w:numPr>
      <w:contextualSpacing w:val="0"/>
      <w:jc w:val="both"/>
      <w:spacing w:before="120" w:after="0" w:line="360" w:lineRule="exact"/>
      <w:outlineLvl w:val="4"/>
    </w:pPr>
    <w:rPr>
      <w:sz w:val="26"/>
      <w:szCs w:val="28"/>
      <w:lang w:eastAsia="en-US"/>
    </w:rPr>
  </w:style>
  <w:style w:type="paragraph" w:styleId="1022" w:customStyle="1">
    <w:name w:val="УРОВЕНЬ_Абзац_тип2"/>
    <w:basedOn w:val="1002"/>
    <w:qFormat/>
    <w:pPr>
      <w:numPr>
        <w:ilvl w:val="6"/>
        <w:numId w:val="4"/>
      </w:numPr>
      <w:contextualSpacing w:val="0"/>
      <w:jc w:val="both"/>
      <w:spacing w:before="120" w:after="0" w:line="360" w:lineRule="exact"/>
    </w:pPr>
    <w:rPr>
      <w:sz w:val="26"/>
      <w:szCs w:val="28"/>
      <w:lang w:eastAsia="en-US"/>
    </w:rPr>
  </w:style>
  <w:style w:type="paragraph" w:styleId="1023" w:customStyle="1">
    <w:name w:val="УРОВЕНЬ_Абзац_тип3"/>
    <w:basedOn w:val="1002"/>
    <w:qFormat/>
    <w:pPr>
      <w:numPr>
        <w:ilvl w:val="7"/>
        <w:numId w:val="4"/>
      </w:numPr>
      <w:contextualSpacing w:val="0"/>
      <w:jc w:val="both"/>
      <w:spacing w:before="120" w:after="0" w:line="360" w:lineRule="exact"/>
    </w:pPr>
    <w:rPr>
      <w:sz w:val="26"/>
      <w:szCs w:val="28"/>
      <w:lang w:eastAsia="en-US"/>
    </w:rPr>
  </w:style>
  <w:style w:type="paragraph" w:styleId="1024" w:customStyle="1">
    <w:name w:val="УРОВЕНЬ_Подпись"/>
    <w:basedOn w:val="1002"/>
    <w:qFormat/>
    <w:pPr>
      <w:numPr>
        <w:ilvl w:val="5"/>
        <w:numId w:val="4"/>
      </w:numPr>
      <w:contextualSpacing w:val="0"/>
      <w:jc w:val="right"/>
      <w:keepNext/>
      <w:spacing w:before="120" w:after="120" w:line="360" w:lineRule="exact"/>
      <w:outlineLvl w:val="3"/>
    </w:pPr>
    <w:rPr>
      <w:sz w:val="26"/>
      <w:szCs w:val="28"/>
      <w:lang w:eastAsia="en-US"/>
    </w:rPr>
  </w:style>
  <w:style w:type="paragraph" w:styleId="1025" w:customStyle="1">
    <w:name w:val="Стиль Заголовок 1 + по ширине"/>
    <w:basedOn w:val="888"/>
    <w:qFormat/>
    <w:pPr>
      <w:numPr>
        <w:ilvl w:val="0"/>
        <w:numId w:val="0"/>
      </w:numPr>
      <w:ind w:left="567" w:hanging="567"/>
      <w:jc w:val="both"/>
      <w:keepLines/>
      <w:spacing w:before="480" w:after="240"/>
      <w:tabs>
        <w:tab w:val="left" w:pos="567" w:leader="none"/>
        <w:tab w:val="clear" w:pos="708" w:leader="none"/>
      </w:tabs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1026">
    <w:name w:val="endnote text"/>
    <w:basedOn w:val="887"/>
    <w:rPr>
      <w:sz w:val="20"/>
      <w:szCs w:val="20"/>
    </w:rPr>
  </w:style>
  <w:style w:type="paragraph" w:styleId="1027" w:customStyle="1">
    <w:name w:val="Заголовок 2 КВВ"/>
    <w:basedOn w:val="887"/>
    <w:qFormat/>
    <w:pPr>
      <w:numPr>
        <w:ilvl w:val="0"/>
        <w:numId w:val="5"/>
      </w:numPr>
      <w:jc w:val="both"/>
      <w:keepNext/>
      <w:spacing w:before="120" w:after="120"/>
      <w:outlineLvl w:val="0"/>
    </w:pPr>
    <w:rPr>
      <w:b/>
      <w:sz w:val="24"/>
      <w:szCs w:val="20"/>
    </w:rPr>
  </w:style>
  <w:style w:type="paragraph" w:styleId="1028" w:customStyle="1">
    <w:name w:val="Таблица текст"/>
    <w:basedOn w:val="887"/>
    <w:qFormat/>
    <w:pPr>
      <w:ind w:left="57" w:right="57" w:firstLine="0"/>
      <w:spacing w:before="40" w:after="40"/>
    </w:pPr>
    <w:rPr>
      <w:sz w:val="24"/>
      <w:szCs w:val="26"/>
    </w:rPr>
  </w:style>
  <w:style w:type="paragraph" w:styleId="1029">
    <w:name w:val="Normal (Web)"/>
    <w:basedOn w:val="887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030" w:customStyle="1">
    <w:name w:val="УРОВЕНЬ_1."/>
    <w:basedOn w:val="1002"/>
    <w:qFormat/>
    <w:pPr>
      <w:contextualSpacing w:val="0"/>
      <w:ind w:left="0" w:firstLine="0"/>
      <w:jc w:val="both"/>
      <w:keepLines/>
      <w:keepNext/>
      <w:spacing w:before="240" w:after="120" w:line="276" w:lineRule="auto"/>
      <w:outlineLvl w:val="0"/>
    </w:pPr>
    <w:rPr>
      <w:caps/>
      <w:sz w:val="28"/>
      <w:szCs w:val="28"/>
      <w:lang w:eastAsia="en-US"/>
    </w:rPr>
  </w:style>
  <w:style w:type="paragraph" w:styleId="1031">
    <w:name w:val="toc 6"/>
    <w:basedOn w:val="887"/>
    <w:unhideWhenUsed/>
    <w:pPr>
      <w:ind w:left="1120" w:firstLine="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32">
    <w:name w:val="toc 7"/>
    <w:basedOn w:val="887"/>
    <w:unhideWhenUsed/>
    <w:pPr>
      <w:ind w:left="1400" w:firstLine="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33">
    <w:name w:val="toc 8"/>
    <w:basedOn w:val="887"/>
    <w:unhideWhenUsed/>
    <w:pPr>
      <w:ind w:left="1680" w:firstLine="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34">
    <w:name w:val="Содержимое врезки"/>
    <w:basedOn w:val="887"/>
    <w:qFormat/>
  </w:style>
  <w:style w:type="numbering" w:styleId="1035" w:default="1">
    <w:name w:val="No List"/>
    <w:uiPriority w:val="99"/>
    <w:semiHidden/>
    <w:unhideWhenUsed/>
    <w:qFormat/>
  </w:style>
  <w:style w:type="numbering" w:styleId="1036" w:customStyle="1">
    <w:name w:val="Стиль1"/>
    <w:uiPriority w:val="99"/>
    <w:qFormat/>
  </w:style>
  <w:style w:type="numbering" w:styleId="1037" w:customStyle="1">
    <w:name w:val="Стиль2"/>
    <w:uiPriority w:val="99"/>
    <w:qFormat/>
  </w:style>
  <w:style w:type="table" w:styleId="10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4B86-1D49-4C4B-AED9-20C80537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dc:language>ru-RU</dc:language>
  <cp:lastModifiedBy>aleksandrovanv</cp:lastModifiedBy>
  <cp:revision>31</cp:revision>
  <dcterms:created xsi:type="dcterms:W3CDTF">2021-04-05T15:04:00Z</dcterms:created>
  <dcterms:modified xsi:type="dcterms:W3CDTF">2026-06-01T02:33:40Z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