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contextualSpacing/>
        <w:rPr>
          <w:sz w:val="24"/>
          <w:szCs w:val="24"/>
        </w:rPr>
      </w:pPr>
      <w:bookmarkStart w:id="0" w:name="_docStart_1"/>
      <w:bookmarkEnd w:id="0"/>
      <w:r>
        <w:rPr>
          <w:sz w:val="24"/>
          <w:szCs w:val="24"/>
        </w:rPr>
        <w:t>Договор №_____________________</w:t>
      </w:r>
    </w:p>
    <w:p>
      <w:pPr>
        <w:pStyle w:val="Title"/>
        <w:spacing w:before="0" w:after="0"/>
        <w:contextualSpacing/>
        <w:rPr>
          <w:sz w:val="24"/>
          <w:szCs w:val="24"/>
        </w:rPr>
      </w:pPr>
      <w:bookmarkStart w:id="1" w:name="_title_1"/>
      <w:bookmarkStart w:id="2" w:name="_ref_1-77f3518294a340"/>
      <w:r>
        <w:rPr>
          <w:sz w:val="24"/>
          <w:szCs w:val="24"/>
        </w:rPr>
        <w:t>аренды недвижимого имущества</w:t>
      </w:r>
      <w:bookmarkEnd w:id="1"/>
      <w:bookmarkEnd w:id="2"/>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г. Петропавловск-Камчатский</w:t>
        <w:tab/>
        <w:tab/>
        <w:tab/>
        <w:tab/>
        <w:tab/>
        <w:t>«_____» ___________ 202_ г.</w:t>
      </w:r>
    </w:p>
    <w:p>
      <w:pPr>
        <w:pStyle w:val="Normal"/>
        <w:spacing w:lineRule="auto" w:line="240" w:before="0" w:after="0"/>
        <w:contextualSpacing/>
        <w:rPr>
          <w:b/>
          <w:sz w:val="24"/>
          <w:szCs w:val="24"/>
        </w:rPr>
      </w:pPr>
      <w:r>
        <w:rPr>
          <w:b/>
          <w:sz w:val="24"/>
          <w:szCs w:val="24"/>
        </w:rPr>
      </w:r>
    </w:p>
    <w:p>
      <w:pPr>
        <w:pStyle w:val="Normal"/>
        <w:spacing w:lineRule="auto" w:line="240" w:before="0" w:after="0"/>
        <w:contextualSpacing/>
        <w:rPr>
          <w:sz w:val="24"/>
          <w:szCs w:val="24"/>
        </w:rPr>
      </w:pPr>
      <w:r>
        <w:rPr>
          <w:b/>
          <w:sz w:val="24"/>
          <w:szCs w:val="24"/>
        </w:rPr>
        <w:t>_____________________________________</w:t>
      </w:r>
      <w:r>
        <w:rPr>
          <w:sz w:val="24"/>
          <w:szCs w:val="24"/>
        </w:rPr>
        <w:t xml:space="preserve"> (___________________________), далее именуемое «</w:t>
      </w:r>
      <w:r>
        <w:rPr>
          <w:b/>
          <w:sz w:val="24"/>
          <w:szCs w:val="24"/>
        </w:rPr>
        <w:t>Арендодатель</w:t>
      </w:r>
      <w:r>
        <w:rPr>
          <w:sz w:val="24"/>
          <w:szCs w:val="24"/>
        </w:rPr>
        <w:t>», в лице ______________________________ действующего на основании _________________________, с одной стороны, и</w:t>
      </w:r>
    </w:p>
    <w:p>
      <w:pPr>
        <w:pStyle w:val="Normal"/>
        <w:spacing w:lineRule="auto" w:line="240" w:before="0" w:after="0"/>
        <w:contextualSpacing/>
        <w:rPr>
          <w:sz w:val="24"/>
          <w:szCs w:val="24"/>
        </w:rPr>
      </w:pPr>
      <w:r>
        <w:rPr>
          <w:b/>
          <w:sz w:val="24"/>
          <w:szCs w:val="24"/>
        </w:rPr>
        <w:t>Акционерное общество «Транспортная компания РусГидро»</w:t>
      </w:r>
      <w:r>
        <w:rPr>
          <w:sz w:val="24"/>
          <w:szCs w:val="24"/>
        </w:rPr>
        <w:t xml:space="preserve"> (АО «ТК РусГидро»), далее именуемое «</w:t>
      </w:r>
      <w:r>
        <w:rPr>
          <w:b/>
          <w:sz w:val="24"/>
          <w:szCs w:val="24"/>
        </w:rPr>
        <w:t>Арендатор</w:t>
      </w:r>
      <w:r>
        <w:rPr>
          <w:sz w:val="24"/>
          <w:szCs w:val="24"/>
        </w:rPr>
        <w:t>», в лице ____________________________________, действующего на основании __________________________________-, с другой стороны, заключили настоящий договор (далее – Договор) о нижеследующем:</w:t>
      </w:r>
    </w:p>
    <w:p>
      <w:pPr>
        <w:pStyle w:val="Normal"/>
        <w:spacing w:lineRule="auto" w:line="240" w:before="0" w:after="0"/>
        <w:contextualSpacing/>
        <w:rPr>
          <w:sz w:val="24"/>
          <w:szCs w:val="24"/>
        </w:rPr>
      </w:pPr>
      <w:r>
        <w:rPr>
          <w:sz w:val="24"/>
          <w:szCs w:val="24"/>
        </w:rPr>
      </w:r>
    </w:p>
    <w:p>
      <w:pPr>
        <w:pStyle w:val="Heading1"/>
        <w:spacing w:lineRule="auto" w:line="240" w:before="0" w:after="0"/>
        <w:contextualSpacing/>
        <w:rPr>
          <w:szCs w:val="24"/>
        </w:rPr>
      </w:pPr>
      <w:bookmarkStart w:id="3" w:name="_ref_1-b78f04fe688441"/>
      <w:r>
        <w:rPr>
          <w:szCs w:val="24"/>
        </w:rPr>
        <w:t>Предмет договора</w:t>
      </w:r>
      <w:bookmarkEnd w:id="3"/>
    </w:p>
    <w:p>
      <w:pPr>
        <w:pStyle w:val="Heading2"/>
        <w:spacing w:lineRule="auto" w:line="240" w:before="0" w:after="0"/>
        <w:contextualSpacing/>
        <w:rPr>
          <w:sz w:val="24"/>
          <w:szCs w:val="24"/>
        </w:rPr>
      </w:pPr>
      <w:bookmarkStart w:id="4" w:name="_ref_1-1029db8c603e47"/>
      <w:r>
        <w:rPr>
          <w:sz w:val="24"/>
          <w:szCs w:val="24"/>
        </w:rPr>
        <w:t>Арендодатель обязуется передать Арендатору за плату во временное владение и пользование следующее недвижимое имущество (далее – имущество или объекты), а Арендатор обязуется уплачивать Арендодателю арендную плату в соответствии с условиями Договора:</w:t>
      </w:r>
      <w:bookmarkEnd w:id="4"/>
    </w:p>
    <w:p>
      <w:pPr>
        <w:pStyle w:val="Heading3"/>
        <w:spacing w:lineRule="auto" w:line="240" w:before="0" w:after="0"/>
        <w:contextualSpacing/>
        <w:rPr>
          <w:sz w:val="24"/>
          <w:szCs w:val="24"/>
        </w:rPr>
      </w:pPr>
      <w:r>
        <w:rPr>
          <w:kern w:val="2"/>
        </w:rPr>
        <w:t>Часть земельного участка, площадью __________кв.м. кадастровый номер _________________, общая площадь _______________кв. м., категория земель: земли населенных пунктов, расположенный по адресу: Камчатский край, р-н Елизовский, г. Елизово, ул. ________________ (под размещение автотранспорта (стоянку)</w:t>
      </w:r>
      <w:r>
        <w:rPr>
          <w:sz w:val="24"/>
          <w:szCs w:val="24"/>
        </w:rPr>
        <w:t>.</w:t>
      </w:r>
    </w:p>
    <w:p>
      <w:pPr>
        <w:pStyle w:val="Heading3"/>
        <w:spacing w:lineRule="auto" w:line="240" w:before="0" w:after="0"/>
        <w:contextualSpacing/>
        <w:rPr>
          <w:sz w:val="24"/>
          <w:szCs w:val="24"/>
        </w:rPr>
      </w:pPr>
      <w:r>
        <w:rPr/>
        <w:t xml:space="preserve">Нежилые помещения в здании ____________, кадастровый номер ________________, общая площадь ______ кв.м., назначение: нежилое здание, расположенное по адресу: Камчатский край, р-н Елизовский, г. Елизово, ул. _________________ (для размещения ремонтных мастерских и складские помещения). </w:t>
      </w:r>
    </w:p>
    <w:p>
      <w:pPr>
        <w:pStyle w:val="Normal"/>
        <w:spacing w:lineRule="auto" w:line="240" w:before="0" w:after="0"/>
        <w:rPr/>
      </w:pPr>
      <w:r>
        <w:rPr/>
        <w:t>Здание _______________ площадью __________кв.м., из них:</w:t>
      </w:r>
    </w:p>
    <w:p>
      <w:pPr>
        <w:pStyle w:val="Normal"/>
        <w:spacing w:lineRule="auto" w:line="240" w:before="0" w:after="0"/>
        <w:rPr/>
      </w:pPr>
      <w:r>
        <w:rPr/>
        <w:t>- автомобильные боксы и рабочие помещения _________ кв.м.;</w:t>
      </w:r>
    </w:p>
    <w:p>
      <w:pPr>
        <w:pStyle w:val="Heading3"/>
        <w:numPr>
          <w:ilvl w:val="0"/>
          <w:numId w:val="0"/>
        </w:numPr>
        <w:spacing w:lineRule="auto" w:line="240" w:before="0" w:after="0"/>
        <w:ind w:left="0" w:firstLine="482"/>
        <w:contextualSpacing/>
        <w:rPr>
          <w:sz w:val="24"/>
          <w:szCs w:val="24"/>
        </w:rPr>
      </w:pPr>
      <w:r>
        <w:rPr/>
        <w:t>- офисные помещения __________ кв.м.</w:t>
      </w:r>
    </w:p>
    <w:p>
      <w:pPr>
        <w:pStyle w:val="Heading3"/>
        <w:spacing w:before="0" w:after="0"/>
        <w:contextualSpacing/>
        <w:rPr/>
      </w:pPr>
      <w:r>
        <w:rPr/>
        <w:t>Нежилые помещения площадью _______ кв.м. кв. м. в здании Гаража, кадастровый номер _______________, назначение: нежилое здание, расположенное по адресу: Камчатский край, р-н Елизовский, г. Елизово, ул. _______________.</w:t>
      </w:r>
      <w:bookmarkStart w:id="5" w:name="_ref_1-239d126029ee4d"/>
      <w:bookmarkStart w:id="6" w:name="_ref_1-fbd6032217c840"/>
    </w:p>
    <w:p>
      <w:pPr>
        <w:pStyle w:val="Heading3"/>
        <w:spacing w:before="0" w:after="0"/>
        <w:contextualSpacing/>
        <w:rPr/>
      </w:pPr>
      <w:r>
        <w:rPr/>
        <w:t xml:space="preserve">Имущество принадлежит Арендодателю на праве </w:t>
      </w:r>
      <w:bookmarkEnd w:id="6"/>
      <w:r>
        <w:rPr/>
        <w:t>_____________-:</w:t>
      </w:r>
    </w:p>
    <w:p>
      <w:pPr>
        <w:pStyle w:val="BodyTextIndent"/>
        <w:spacing w:lineRule="auto" w:line="276"/>
        <w:rPr>
          <w:bCs/>
          <w:lang w:val="ru-RU"/>
        </w:rPr>
      </w:pPr>
      <w:r>
        <w:rPr>
          <w:bCs/>
          <w:lang w:val="ru-RU"/>
        </w:rPr>
        <w:t>- № __________________ от _______________ г. (земельный участок)</w:t>
      </w:r>
    </w:p>
    <w:p>
      <w:pPr>
        <w:pStyle w:val="BodyTextIndent"/>
        <w:spacing w:lineRule="auto" w:line="276"/>
        <w:rPr>
          <w:bCs/>
          <w:lang w:val="ru-RU"/>
        </w:rPr>
      </w:pPr>
      <w:r>
        <w:rPr>
          <w:bCs/>
          <w:lang w:val="ru-RU"/>
        </w:rPr>
        <w:t>- № ___________________ от ______________г. (механическая мастерская)</w:t>
      </w:r>
    </w:p>
    <w:p>
      <w:pPr>
        <w:pStyle w:val="Heading2"/>
        <w:numPr>
          <w:ilvl w:val="0"/>
          <w:numId w:val="0"/>
        </w:numPr>
        <w:spacing w:lineRule="auto" w:line="240" w:before="0" w:after="0"/>
        <w:ind w:left="482" w:firstLine="238"/>
        <w:contextualSpacing/>
        <w:rPr/>
      </w:pPr>
      <w:r>
        <w:rPr/>
        <w:t>- № _________________ от _______________ (здание Гаража).</w:t>
      </w:r>
      <w:bookmarkEnd w:id="5"/>
    </w:p>
    <w:p>
      <w:pPr>
        <w:pStyle w:val="Heading2"/>
        <w:spacing w:lineRule="auto" w:line="240" w:before="0" w:after="0"/>
        <w:contextualSpacing/>
        <w:rPr>
          <w:sz w:val="24"/>
          <w:szCs w:val="24"/>
        </w:rPr>
      </w:pPr>
      <w:r>
        <w:rPr>
          <w:sz w:val="24"/>
          <w:szCs w:val="24"/>
        </w:rPr>
        <w:t>Границы передаваемой Арендатору части земельного участка и планы помещений объектов приведены в Приложении 5 к Договору.</w:t>
      </w:r>
    </w:p>
    <w:p>
      <w:pPr>
        <w:pStyle w:val="Heading2"/>
        <w:spacing w:lineRule="auto" w:line="240" w:before="0" w:after="0"/>
        <w:rPr>
          <w:sz w:val="24"/>
          <w:szCs w:val="24"/>
        </w:rPr>
      </w:pPr>
      <w:r>
        <w:rPr>
          <w:sz w:val="24"/>
          <w:szCs w:val="24"/>
        </w:rPr>
        <w:t>Имущество должно быть оборудовано исправными системами тепло-, водо-, электроснабжения и противопожарной сигнализацией, иметь капитальную систему ограждения с въездными воротами, систему уличного освещения.</w:t>
      </w:r>
    </w:p>
    <w:p>
      <w:pPr>
        <w:pStyle w:val="Heading2"/>
        <w:rPr/>
      </w:pPr>
      <w:r>
        <w:rPr/>
        <w:t>Арендодатель гарантирует, что на момент заключения Договора имущество другому не продано, не заложено, в споре, под арестом или запретом не стоит и свободно от любых прав третьих лиц.</w:t>
      </w:r>
    </w:p>
    <w:p>
      <w:pPr>
        <w:pStyle w:val="Normal"/>
        <w:rPr/>
      </w:pPr>
      <w:r>
        <w:rPr/>
      </w:r>
    </w:p>
    <w:p>
      <w:pPr>
        <w:pStyle w:val="Heading1"/>
        <w:spacing w:lineRule="auto" w:line="240" w:before="0" w:after="0"/>
        <w:contextualSpacing/>
        <w:rPr>
          <w:szCs w:val="24"/>
        </w:rPr>
      </w:pPr>
      <w:bookmarkStart w:id="7" w:name="_ref_1-150176d79d5e40"/>
      <w:r>
        <w:rPr>
          <w:szCs w:val="24"/>
        </w:rPr>
        <w:t>Срок аренды</w:t>
      </w:r>
      <w:bookmarkEnd w:id="7"/>
      <w:r>
        <w:rPr>
          <w:szCs w:val="24"/>
        </w:rPr>
        <w:t xml:space="preserve"> и срок действия договора</w:t>
      </w:r>
    </w:p>
    <w:p>
      <w:pPr>
        <w:pStyle w:val="Heading2"/>
        <w:spacing w:lineRule="auto" w:line="240" w:before="0" w:after="0"/>
        <w:contextualSpacing/>
        <w:rPr>
          <w:sz w:val="24"/>
          <w:szCs w:val="24"/>
        </w:rPr>
      </w:pPr>
      <w:bookmarkStart w:id="8" w:name="_ref_1-65c6d17508d340"/>
      <w:r>
        <w:rPr>
          <w:sz w:val="24"/>
          <w:szCs w:val="24"/>
        </w:rPr>
        <w:t>Срок аренды имущества или объекта устанавливается с 01.01.202</w:t>
      </w:r>
      <w:r>
        <w:rPr>
          <w:sz w:val="24"/>
          <w:szCs w:val="24"/>
        </w:rPr>
        <w:t>7</w:t>
      </w:r>
      <w:r>
        <w:rPr>
          <w:sz w:val="24"/>
          <w:szCs w:val="24"/>
        </w:rPr>
        <w:t xml:space="preserve"> года по 30.11.202</w:t>
      </w:r>
      <w:r>
        <w:rPr>
          <w:sz w:val="24"/>
          <w:szCs w:val="24"/>
        </w:rPr>
        <w:t>7</w:t>
      </w:r>
      <w:r>
        <w:rPr>
          <w:sz w:val="24"/>
          <w:szCs w:val="24"/>
        </w:rPr>
        <w:t xml:space="preserve"> года.</w:t>
      </w:r>
      <w:bookmarkEnd w:id="8"/>
    </w:p>
    <w:p>
      <w:pPr>
        <w:pStyle w:val="Normal"/>
        <w:rPr/>
      </w:pPr>
      <w:r>
        <w:rPr/>
        <w:t xml:space="preserve">2.2 Договор вступает в силу с даты его подписания Сторонами и действует до полного исполнения сторонами обязательств по Договору. </w:t>
      </w:r>
    </w:p>
    <w:p>
      <w:pPr>
        <w:pStyle w:val="Normal"/>
        <w:spacing w:lineRule="auto" w:line="240" w:before="0" w:after="0"/>
        <w:rPr>
          <w:sz w:val="24"/>
          <w:szCs w:val="24"/>
        </w:rPr>
      </w:pPr>
      <w:r>
        <w:rPr>
          <w:sz w:val="24"/>
          <w:szCs w:val="24"/>
        </w:rPr>
      </w:r>
    </w:p>
    <w:p>
      <w:pPr>
        <w:pStyle w:val="Heading1"/>
        <w:spacing w:lineRule="auto" w:line="240" w:before="0" w:after="0"/>
        <w:contextualSpacing/>
        <w:rPr>
          <w:szCs w:val="24"/>
        </w:rPr>
      </w:pPr>
      <w:bookmarkStart w:id="9" w:name="_ref_1-4e839e435f074f"/>
      <w:r>
        <w:rPr>
          <w:szCs w:val="24"/>
        </w:rPr>
        <w:t>Цена договора и порядок расчетов. Изменение размера арендной платы</w:t>
      </w:r>
      <w:bookmarkEnd w:id="9"/>
    </w:p>
    <w:p>
      <w:pPr>
        <w:pStyle w:val="Heading2"/>
        <w:spacing w:lineRule="auto" w:line="240" w:before="0" w:after="0"/>
        <w:rPr>
          <w:sz w:val="24"/>
          <w:szCs w:val="24"/>
        </w:rPr>
      </w:pPr>
      <w:r>
        <w:rPr>
          <w:sz w:val="24"/>
          <w:szCs w:val="24"/>
        </w:rPr>
        <w:t>Арендная плата за весь период действия Договора составляет _______________ (___________________________)</w:t>
      </w:r>
      <w:bookmarkStart w:id="10" w:name="_ref_1-84530d3019ef48"/>
      <w:r>
        <w:rPr>
          <w:sz w:val="24"/>
          <w:szCs w:val="24"/>
        </w:rPr>
        <w:t xml:space="preserve"> рублей __ копеек, без учета НДС, при этом НДС не исчисляется в связи с применением Арендодателем упрощенной системы налогообложения, установленной гл. 26.2 Налогового кодекса Российской Федерации.</w:t>
      </w:r>
    </w:p>
    <w:p>
      <w:pPr>
        <w:pStyle w:val="Heading2"/>
        <w:spacing w:lineRule="auto" w:line="240" w:before="0" w:after="0"/>
        <w:contextualSpacing/>
        <w:rPr>
          <w:sz w:val="24"/>
          <w:szCs w:val="24"/>
        </w:rPr>
      </w:pPr>
      <w:r>
        <w:rPr>
          <w:sz w:val="24"/>
          <w:szCs w:val="24"/>
        </w:rPr>
        <w:t xml:space="preserve">По Договору Арендатор вносит арендную плату </w:t>
      </w:r>
      <w:bookmarkEnd w:id="10"/>
      <w:r>
        <w:rPr>
          <w:sz w:val="24"/>
          <w:szCs w:val="24"/>
        </w:rPr>
        <w:t>в виде ежемесячного платежа в размере ____________ (___________________) рублей ___ копеек. Расчет арендной платы за квадратный метр имущества в зависимости от его назначения приведены</w:t>
      </w:r>
      <w:bookmarkStart w:id="11" w:name="_ref_1-144944bbe7dc42"/>
      <w:r>
        <w:rPr>
          <w:sz w:val="24"/>
          <w:szCs w:val="24"/>
        </w:rPr>
        <w:t xml:space="preserve"> в Приложении № 2 к Договору, и включает в себя все расходы и затраты Арендодателя на обслуживание и ремонт имущества, подлежащие уплате налоги, сборы и пошлины, обеспечение объектов теплоснабжением и горячим водоснабжением, а также иные расходы, связанные с исполнением Арендодателем своих обязательств по Договору.</w:t>
      </w:r>
    </w:p>
    <w:p>
      <w:pPr>
        <w:pStyle w:val="Heading2"/>
        <w:spacing w:lineRule="auto" w:line="240" w:before="0" w:after="0"/>
        <w:contextualSpacing/>
        <w:rPr>
          <w:sz w:val="24"/>
          <w:szCs w:val="24"/>
        </w:rPr>
      </w:pPr>
      <w:bookmarkStart w:id="12" w:name="_ref_1-f9e105ea5a3e4f"/>
      <w:bookmarkEnd w:id="11"/>
      <w:bookmarkEnd w:id="12"/>
      <w:r>
        <w:rPr>
          <w:sz w:val="24"/>
          <w:szCs w:val="24"/>
        </w:rPr>
        <w:t>Оплата арендной платы осуществляется в безналичном порядке путём перечисления денежных средств на расчетный счет Арендодателя за каждый расчетный месяц не позднее 10 (десятого) числа следующего месяца на основании выставленного счета и акта об аренде (Приложение № 3).</w:t>
      </w:r>
    </w:p>
    <w:p>
      <w:pPr>
        <w:pStyle w:val="Heading2"/>
        <w:spacing w:lineRule="auto" w:line="240" w:before="0" w:after="0"/>
        <w:contextualSpacing/>
        <w:rPr>
          <w:sz w:val="24"/>
          <w:szCs w:val="24"/>
        </w:rPr>
      </w:pPr>
      <w:bookmarkStart w:id="13" w:name="_ref_1-f9e105ea5a3e4f_Копия_1"/>
      <w:bookmarkStart w:id="14" w:name="_ref_1-a4a9a5e00e9a41"/>
      <w:bookmarkEnd w:id="13"/>
      <w:bookmarkEnd w:id="14"/>
      <w:r>
        <w:rPr>
          <w:sz w:val="24"/>
          <w:szCs w:val="24"/>
        </w:rPr>
        <w:t>В случае выставления Арендодателем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Арендатором не принимается и подлежит замене Арендодателем независимо от его фактического вручения Арендатору. В случае выставления Арендодателем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Арендатором.</w:t>
      </w:r>
    </w:p>
    <w:p>
      <w:pPr>
        <w:pStyle w:val="Heading2"/>
        <w:spacing w:lineRule="auto" w:line="240" w:before="0" w:after="0"/>
        <w:contextualSpacing/>
        <w:rPr>
          <w:sz w:val="24"/>
          <w:szCs w:val="24"/>
        </w:rPr>
      </w:pPr>
      <w:bookmarkStart w:id="15" w:name="_ref_1-a4a9a5e00e9a41_Копия_1"/>
      <w:bookmarkEnd w:id="15"/>
      <w:r>
        <w:rPr>
          <w:sz w:val="24"/>
          <w:szCs w:val="24"/>
        </w:rPr>
        <w:t>Расчеты по Договору осуществляются в валюте Российской Федерации. Оплата производится Арендатором путем перечисления денежных средств на расчетный счет Арендодателя, указанный в Договоре. 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Heading2"/>
        <w:spacing w:lineRule="auto" w:line="240" w:before="0" w:after="0"/>
        <w:rPr>
          <w:sz w:val="24"/>
          <w:szCs w:val="24"/>
        </w:rPr>
      </w:pPr>
      <w:bookmarkStart w:id="16" w:name="_ref_1-bfa96c9899d142"/>
      <w:r>
        <w:rPr>
          <w:sz w:val="24"/>
          <w:szCs w:val="24"/>
        </w:rPr>
        <w:t>Не включается в арендную плату и компенсируется Арендатором отдельно стоимость фактически потребленных коммунальных услуг (электроснабжения, холодного водоснабжения – по показаниям приборов учета, по стоимости, определенной счетами ресурсоснабжающей организации) согласно выставляемым Арендодателем счетам.</w:t>
      </w:r>
      <w:bookmarkEnd w:id="16"/>
    </w:p>
    <w:p>
      <w:pPr>
        <w:pStyle w:val="Heading2"/>
        <w:spacing w:lineRule="auto" w:line="240" w:before="0" w:after="0"/>
        <w:contextualSpacing/>
        <w:rPr>
          <w:sz w:val="24"/>
          <w:szCs w:val="24"/>
        </w:rPr>
      </w:pPr>
      <w:r>
        <w:rPr>
          <w:sz w:val="24"/>
          <w:szCs w:val="24"/>
        </w:rPr>
        <w:t>В случае выставления Арендодателем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Арендодателем независимо от его фактического вручения Арендатору. В случае выставления Контрагентом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Арендатором.</w:t>
      </w:r>
    </w:p>
    <w:p>
      <w:pPr>
        <w:pStyle w:val="Heading2"/>
        <w:spacing w:lineRule="auto" w:line="240" w:before="0" w:after="0"/>
        <w:contextualSpacing/>
        <w:rPr>
          <w:sz w:val="24"/>
          <w:szCs w:val="24"/>
        </w:rPr>
      </w:pPr>
      <w:r>
        <w:rPr>
          <w:sz w:val="24"/>
          <w:szCs w:val="24"/>
        </w:rPr>
        <w:t>Размер арендной платы изменению не подлежит.</w:t>
      </w:r>
      <w:bookmarkStart w:id="17" w:name="_ref_1-2338b8d8db8047"/>
      <w:r>
        <w:rPr>
          <w:sz w:val="24"/>
          <w:szCs w:val="24"/>
        </w:rPr>
        <w:t xml:space="preserve">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w:t>
      </w:r>
      <w:bookmarkEnd w:id="17"/>
    </w:p>
    <w:p>
      <w:pPr>
        <w:pStyle w:val="Normal"/>
        <w:rPr/>
      </w:pPr>
      <w:r>
        <w:rPr/>
      </w:r>
    </w:p>
    <w:p>
      <w:pPr>
        <w:pStyle w:val="Heading1"/>
        <w:spacing w:lineRule="auto" w:line="240" w:before="0" w:after="0"/>
        <w:contextualSpacing/>
        <w:rPr>
          <w:szCs w:val="24"/>
        </w:rPr>
      </w:pPr>
      <w:bookmarkStart w:id="18" w:name="_ref_1-9ffe421347da45"/>
      <w:r>
        <w:rPr>
          <w:szCs w:val="24"/>
        </w:rPr>
        <w:t>Предоставление и возврат имущества</w:t>
      </w:r>
      <w:bookmarkEnd w:id="18"/>
    </w:p>
    <w:p>
      <w:pPr>
        <w:pStyle w:val="Heading2"/>
        <w:spacing w:lineRule="auto" w:line="240" w:before="0" w:after="0"/>
        <w:contextualSpacing/>
        <w:rPr>
          <w:sz w:val="24"/>
          <w:szCs w:val="24"/>
        </w:rPr>
      </w:pPr>
      <w:bookmarkStart w:id="19" w:name="_ref_1-c08bb355e6944c"/>
      <w:r>
        <w:rPr>
          <w:sz w:val="24"/>
          <w:szCs w:val="24"/>
        </w:rPr>
        <w:t>Арендодатель обязан предоставить Арендатору имущество в состоянии, соответствующем его назначению.</w:t>
      </w:r>
      <w:bookmarkStart w:id="20" w:name="_ref_1-ec1d25f9e82a4c"/>
      <w:bookmarkEnd w:id="19"/>
    </w:p>
    <w:p>
      <w:pPr>
        <w:pStyle w:val="Heading2"/>
        <w:spacing w:lineRule="auto" w:line="240" w:before="0" w:after="0"/>
        <w:contextualSpacing/>
        <w:rPr>
          <w:sz w:val="24"/>
          <w:szCs w:val="24"/>
        </w:rPr>
      </w:pPr>
      <w:r>
        <w:rPr>
          <w:sz w:val="24"/>
          <w:szCs w:val="24"/>
        </w:rPr>
        <w:t>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он не знал об этих недостатках.</w:t>
      </w:r>
      <w:bookmarkEnd w:id="20"/>
    </w:p>
    <w:p>
      <w:pPr>
        <w:pStyle w:val="Normal"/>
        <w:spacing w:lineRule="auto" w:line="240" w:before="0" w:after="0"/>
        <w:contextualSpacing/>
        <w:rPr>
          <w:sz w:val="24"/>
          <w:szCs w:val="24"/>
        </w:rPr>
      </w:pPr>
      <w:r>
        <w:rPr>
          <w:sz w:val="24"/>
          <w:szCs w:val="24"/>
        </w:rPr>
        <w:t>При обнаружении таких недостатков Арендатор вправе по своему выбору:</w:t>
      </w:r>
    </w:p>
    <w:p>
      <w:pPr>
        <w:pStyle w:val="Normal"/>
        <w:spacing w:lineRule="auto" w:line="240" w:before="0" w:after="0"/>
        <w:contextualSpacing/>
        <w:rPr>
          <w:sz w:val="24"/>
          <w:szCs w:val="24"/>
        </w:rPr>
      </w:pPr>
      <w:r>
        <w:rPr>
          <w:sz w:val="24"/>
          <w:szCs w:val="24"/>
        </w:rPr>
        <w:t>1) потребовать от Арендодателя либо устранения недостатков имущества за счет Арендодателя, либо соразмерного уменьшения арендной платы, либо возмещения своих расходов на устранение недостатков имущества;</w:t>
      </w:r>
    </w:p>
    <w:p>
      <w:pPr>
        <w:pStyle w:val="Normal"/>
        <w:spacing w:lineRule="auto" w:line="240" w:before="0" w:after="0"/>
        <w:contextualSpacing/>
        <w:rPr>
          <w:sz w:val="24"/>
          <w:szCs w:val="24"/>
        </w:rPr>
      </w:pPr>
      <w:r>
        <w:rPr>
          <w:sz w:val="24"/>
          <w:szCs w:val="24"/>
        </w:rPr>
        <w:t>2)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Normal"/>
        <w:spacing w:lineRule="auto" w:line="240" w:before="0" w:after="0"/>
        <w:contextualSpacing/>
        <w:rPr>
          <w:sz w:val="24"/>
          <w:szCs w:val="24"/>
        </w:rPr>
      </w:pPr>
      <w:r>
        <w:rPr>
          <w:sz w:val="24"/>
          <w:szCs w:val="24"/>
        </w:rPr>
        <w:t>3) потребовать досрочного расторжения Договора.</w:t>
      </w:r>
    </w:p>
    <w:p>
      <w:pPr>
        <w:pStyle w:val="Normal"/>
        <w:spacing w:lineRule="auto" w:line="240" w:before="0" w:after="0"/>
        <w:contextualSpacing/>
        <w:rPr>
          <w:sz w:val="24"/>
          <w:szCs w:val="24"/>
        </w:rPr>
      </w:pPr>
      <w:r>
        <w:rPr>
          <w:sz w:val="24"/>
          <w:szCs w:val="24"/>
        </w:rPr>
        <w:t>Арендодатель, извещенный о требованиях Арендатора или о его намерении устранить недостатки имущества за счет Арендодателя, может без промедления устранить недостатки имущества.</w:t>
      </w:r>
    </w:p>
    <w:p>
      <w:pPr>
        <w:pStyle w:val="Normal"/>
        <w:spacing w:lineRule="auto" w:line="240" w:before="0" w:after="0"/>
        <w:contextualSpacing/>
        <w:rPr>
          <w:sz w:val="24"/>
          <w:szCs w:val="24"/>
        </w:rPr>
      </w:pPr>
      <w:r>
        <w:rPr>
          <w:sz w:val="24"/>
          <w:szCs w:val="24"/>
        </w:rPr>
        <w:t>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Heading2"/>
        <w:spacing w:lineRule="auto" w:line="240" w:before="0" w:after="0"/>
        <w:contextualSpacing/>
        <w:rPr>
          <w:sz w:val="24"/>
          <w:szCs w:val="24"/>
        </w:rPr>
      </w:pPr>
      <w:r>
        <w:rPr>
          <w:sz w:val="24"/>
          <w:szCs w:val="24"/>
        </w:rPr>
        <w:t>Имущество должно быть передано Арендодателем и принято Арендатором по акту приема-передачи (Приложение № 4).</w:t>
      </w:r>
    </w:p>
    <w:p>
      <w:pPr>
        <w:pStyle w:val="Heading2"/>
        <w:spacing w:lineRule="auto" w:line="240" w:before="0" w:after="0"/>
        <w:contextualSpacing/>
        <w:rPr>
          <w:sz w:val="24"/>
          <w:szCs w:val="24"/>
        </w:rPr>
      </w:pPr>
      <w:r>
        <w:rPr>
          <w:sz w:val="24"/>
          <w:szCs w:val="24"/>
        </w:rPr>
        <w:t>Арендатор не несет ответственность за сохранность и эксплуатацию размещенного на объектах оборудования Арендодателя, если такое оборудование не принято Арендатором в составе имущества по акту приема-передачи.</w:t>
      </w:r>
    </w:p>
    <w:p>
      <w:pPr>
        <w:pStyle w:val="Heading2"/>
        <w:spacing w:lineRule="auto" w:line="240" w:before="0" w:after="0"/>
        <w:contextualSpacing/>
        <w:rPr>
          <w:sz w:val="24"/>
          <w:szCs w:val="24"/>
        </w:rPr>
      </w:pPr>
      <w:bookmarkStart w:id="21" w:name="_ref_1-466f4272dcda4c"/>
      <w:r>
        <w:rPr>
          <w:sz w:val="24"/>
          <w:szCs w:val="24"/>
        </w:rPr>
        <w:t>Арендатор обязан вернуть Арендодателю имущество по истечению срока аренды в том состоянии, в котором он его получил, с учетом нормального износа.</w:t>
      </w:r>
      <w:bookmarkEnd w:id="21"/>
    </w:p>
    <w:p>
      <w:pPr>
        <w:pStyle w:val="Normal"/>
        <w:rPr/>
      </w:pPr>
      <w:r>
        <w:rPr/>
      </w:r>
    </w:p>
    <w:p>
      <w:pPr>
        <w:pStyle w:val="Heading1"/>
        <w:spacing w:lineRule="auto" w:line="240" w:before="0" w:after="0"/>
        <w:contextualSpacing/>
        <w:rPr>
          <w:szCs w:val="24"/>
        </w:rPr>
      </w:pPr>
      <w:bookmarkStart w:id="22" w:name="_ref_1-793f2f337ce043"/>
      <w:r>
        <w:rPr>
          <w:szCs w:val="24"/>
        </w:rPr>
        <w:t>Пользование имуществом</w:t>
      </w:r>
      <w:bookmarkEnd w:id="22"/>
    </w:p>
    <w:p>
      <w:pPr>
        <w:pStyle w:val="Heading2"/>
        <w:spacing w:lineRule="auto" w:line="240" w:before="0" w:after="0"/>
        <w:contextualSpacing/>
        <w:rPr>
          <w:sz w:val="24"/>
          <w:szCs w:val="24"/>
        </w:rPr>
      </w:pPr>
      <w:bookmarkStart w:id="23" w:name="_ref_1-410a5bc2145a46"/>
      <w:r>
        <w:rPr>
          <w:sz w:val="24"/>
          <w:szCs w:val="24"/>
        </w:rPr>
        <w:t xml:space="preserve">Имущество передается в аренду с целью его использования для </w:t>
      </w:r>
      <w:bookmarkEnd w:id="23"/>
      <w:r>
        <w:rPr>
          <w:sz w:val="24"/>
          <w:szCs w:val="24"/>
        </w:rPr>
        <w:t xml:space="preserve">обеспечения ежедневного круглосуточного базирования и обслуживания одновременно не менее 60 (шестидесяти) транспортных средств Арендатора инженерно-техническим и производственным персоналом Арендатора. </w:t>
      </w:r>
      <w:bookmarkStart w:id="24" w:name="_ref_1-ee82df3197f94f"/>
    </w:p>
    <w:p>
      <w:pPr>
        <w:pStyle w:val="Heading2"/>
        <w:spacing w:lineRule="auto" w:line="240" w:before="0" w:after="0"/>
        <w:contextualSpacing/>
        <w:rPr>
          <w:sz w:val="24"/>
          <w:szCs w:val="24"/>
        </w:rPr>
      </w:pPr>
      <w:r>
        <w:rPr>
          <w:sz w:val="24"/>
          <w:szCs w:val="24"/>
        </w:rPr>
        <w:t>Условия пользования имуществом</w:t>
      </w:r>
      <w:bookmarkEnd w:id="24"/>
      <w:r>
        <w:rPr>
          <w:sz w:val="24"/>
          <w:szCs w:val="24"/>
        </w:rPr>
        <w:t>, порядок и время допуска работников, посетителей, транспортных средств и спецтехники на объекты определяется Арендатором самостоятельно.</w:t>
      </w:r>
      <w:bookmarkStart w:id="25" w:name="_ref_1-bf0abe58890d4a"/>
    </w:p>
    <w:p>
      <w:pPr>
        <w:pStyle w:val="Heading2"/>
        <w:spacing w:lineRule="auto" w:line="240" w:before="0" w:after="0"/>
        <w:contextualSpacing/>
        <w:rPr>
          <w:sz w:val="24"/>
          <w:szCs w:val="24"/>
        </w:rPr>
      </w:pPr>
      <w:r>
        <w:rPr>
          <w:sz w:val="24"/>
          <w:szCs w:val="24"/>
        </w:rPr>
        <w:t>Арендатор вправе своими силами и за свой счет установить вывески на объектах с соблюдением требований нормативных правовых актов без дополнительного согласия Арендодателя.</w:t>
      </w:r>
    </w:p>
    <w:p>
      <w:pPr>
        <w:pStyle w:val="Heading2"/>
        <w:spacing w:lineRule="auto" w:line="240" w:before="0" w:after="0"/>
        <w:contextualSpacing/>
        <w:rPr>
          <w:sz w:val="24"/>
          <w:szCs w:val="24"/>
        </w:rPr>
      </w:pPr>
      <w:r>
        <w:rPr>
          <w:sz w:val="24"/>
          <w:szCs w:val="24"/>
        </w:rPr>
        <w:t>Каждая из сторон обязана соблюдать законодательство Российской Федерации в области охраны атмосферного воздуха и предотвращения вредного воздействия отходов производства в той мере, в какой источником негативного воздействия (отходов, выбросов) является принадлежащее этой стороне имущество, оборудование и средства производства.</w:t>
      </w:r>
    </w:p>
    <w:p>
      <w:pPr>
        <w:pStyle w:val="Normal"/>
        <w:rPr/>
      </w:pPr>
      <w:r>
        <w:rPr/>
      </w:r>
    </w:p>
    <w:p>
      <w:pPr>
        <w:pStyle w:val="Heading1"/>
        <w:spacing w:lineRule="auto" w:line="240" w:before="0" w:after="0"/>
        <w:contextualSpacing/>
        <w:rPr>
          <w:szCs w:val="24"/>
        </w:rPr>
      </w:pPr>
      <w:bookmarkStart w:id="26" w:name="_ref_1-0dc6ee676e1c4d"/>
      <w:bookmarkEnd w:id="25"/>
      <w:r>
        <w:rPr>
          <w:szCs w:val="24"/>
        </w:rPr>
        <w:t>Содержание и улучшение арендованного имущества</w:t>
      </w:r>
      <w:bookmarkEnd w:id="26"/>
    </w:p>
    <w:p>
      <w:pPr>
        <w:pStyle w:val="Heading2"/>
        <w:spacing w:lineRule="auto" w:line="240" w:before="0" w:after="0"/>
        <w:rPr>
          <w:sz w:val="24"/>
          <w:szCs w:val="24"/>
        </w:rPr>
      </w:pPr>
      <w:r>
        <w:rPr>
          <w:sz w:val="24"/>
          <w:szCs w:val="24"/>
        </w:rPr>
        <w:t>Риски случайной гибели или повреждения имущества несет Арендодатель.</w:t>
      </w:r>
    </w:p>
    <w:p>
      <w:pPr>
        <w:pStyle w:val="Heading2"/>
        <w:spacing w:lineRule="auto" w:line="240" w:before="0" w:after="0"/>
        <w:contextualSpacing/>
        <w:rPr>
          <w:sz w:val="24"/>
          <w:szCs w:val="24"/>
        </w:rPr>
      </w:pPr>
      <w:bookmarkStart w:id="27" w:name="_ref_1-74cf257a82c34b"/>
      <w:r>
        <w:rPr>
          <w:sz w:val="24"/>
          <w:szCs w:val="24"/>
        </w:rPr>
        <w:t xml:space="preserve">Арендодатель обеспечивает </w:t>
      </w:r>
      <w:bookmarkEnd w:id="27"/>
      <w:r>
        <w:rPr>
          <w:sz w:val="24"/>
          <w:szCs w:val="24"/>
        </w:rPr>
        <w:t>наличие и работоспособность систем водяного, теплового и электроснабжения, противопожарной сигнализации.</w:t>
      </w:r>
    </w:p>
    <w:p>
      <w:pPr>
        <w:pStyle w:val="Heading2"/>
        <w:spacing w:lineRule="auto" w:line="240" w:before="0" w:after="0"/>
        <w:contextualSpacing/>
        <w:rPr>
          <w:sz w:val="24"/>
          <w:szCs w:val="24"/>
        </w:rPr>
      </w:pPr>
      <w:bookmarkStart w:id="28" w:name="_ref_1-331b2cf2f2aa4d"/>
      <w:r>
        <w:rPr>
          <w:sz w:val="24"/>
          <w:szCs w:val="24"/>
        </w:rPr>
        <w:t>Арендатор за свой счет обязан обеспечить выполнение его работниками и посетителями требований пожарной безопасности, а также соблюдение и поддержание ими противопожарного режима.</w:t>
      </w:r>
      <w:bookmarkEnd w:id="28"/>
    </w:p>
    <w:p>
      <w:pPr>
        <w:pStyle w:val="Heading2"/>
        <w:spacing w:lineRule="auto" w:line="240" w:before="0" w:after="0"/>
        <w:contextualSpacing/>
        <w:rPr>
          <w:sz w:val="24"/>
          <w:szCs w:val="24"/>
        </w:rPr>
      </w:pPr>
      <w:bookmarkStart w:id="29" w:name="_ref_1-0836618c9f914f"/>
      <w:r>
        <w:rPr>
          <w:sz w:val="24"/>
          <w:szCs w:val="24"/>
        </w:rPr>
        <w:t>Арендатор за свой счет должен содержать имущество в надлежащем санитарном состоянии, в том числе осуществлять уборку и выполнять иные необходимые санитарные работы, обеспечить соблюдение санитарных норм и правил</w:t>
      </w:r>
      <w:bookmarkStart w:id="30" w:name="_ref_1-29ac88d021a04e"/>
      <w:bookmarkEnd w:id="29"/>
      <w:r>
        <w:rPr>
          <w:sz w:val="24"/>
          <w:szCs w:val="24"/>
        </w:rPr>
        <w:t>, вывоз твердых коммунальных отходов и бытового мусора.</w:t>
      </w:r>
    </w:p>
    <w:p>
      <w:pPr>
        <w:pStyle w:val="Heading2"/>
        <w:spacing w:lineRule="auto" w:line="240" w:before="0" w:after="0"/>
        <w:contextualSpacing/>
        <w:rPr>
          <w:sz w:val="24"/>
          <w:szCs w:val="24"/>
        </w:rPr>
      </w:pPr>
      <w:r>
        <w:rPr>
          <w:sz w:val="24"/>
          <w:szCs w:val="24"/>
        </w:rPr>
        <w:t>Для поддержания имущества в исправном состоянии Арендодатель за свой счет на основании запроса Арендатора осуществляет его текущий ремонт и техническое обслуживание в соответствии с эксплуатационной документацией и нормативными актами.</w:t>
      </w:r>
      <w:bookmarkEnd w:id="30"/>
    </w:p>
    <w:p>
      <w:pPr>
        <w:pStyle w:val="Heading2"/>
        <w:spacing w:lineRule="auto" w:line="240" w:before="0" w:after="0"/>
        <w:contextualSpacing/>
        <w:rPr>
          <w:sz w:val="24"/>
          <w:szCs w:val="24"/>
        </w:rPr>
      </w:pPr>
      <w:bookmarkStart w:id="31" w:name="_ref_1-0c232323a47241"/>
      <w:r>
        <w:rPr>
          <w:sz w:val="24"/>
          <w:szCs w:val="24"/>
        </w:rPr>
        <w:t>Если вследствие аварии, воздействия внешних факторов или иных непредвиденных причин состояние имущества ухудшилось, Арендодатель обязан за свой счет произвести неплановый текущий ремонт.</w:t>
      </w:r>
      <w:bookmarkStart w:id="32" w:name="_ref_1-a33ad911440044"/>
      <w:bookmarkEnd w:id="31"/>
      <w:r>
        <w:rPr>
          <w:sz w:val="24"/>
          <w:szCs w:val="24"/>
        </w:rPr>
        <w:t xml:space="preserve"> При авариях и неисправностях, возникших по вине Арендатора, их устранение производится силами Арендодателя, но за счет Арендатора, если иное не установлено договоренностью сторон.</w:t>
      </w:r>
    </w:p>
    <w:p>
      <w:pPr>
        <w:pStyle w:val="Heading2"/>
        <w:spacing w:lineRule="auto" w:line="240" w:before="0" w:after="0"/>
        <w:contextualSpacing/>
        <w:rPr>
          <w:sz w:val="24"/>
          <w:szCs w:val="24"/>
        </w:rPr>
      </w:pPr>
      <w:r>
        <w:rPr>
          <w:sz w:val="24"/>
          <w:szCs w:val="24"/>
        </w:rPr>
        <w:t>При необходимости произвести неплановый текущий ремонт стороны на основании запроса Арендатора предварительно согласовывают следующие условия его проведения:</w:t>
      </w:r>
      <w:bookmarkEnd w:id="32"/>
      <w:r>
        <w:rPr>
          <w:sz w:val="24"/>
          <w:szCs w:val="24"/>
        </w:rPr>
        <w:t xml:space="preserve"> виды и объемы ремонтных работ, которые должны быть проведены; сроки производства ремонта; стоимость работ.</w:t>
      </w:r>
    </w:p>
    <w:p>
      <w:pPr>
        <w:pStyle w:val="Heading2"/>
        <w:spacing w:lineRule="auto" w:line="240" w:before="0" w:after="0"/>
        <w:contextualSpacing/>
        <w:rPr>
          <w:sz w:val="24"/>
          <w:szCs w:val="24"/>
        </w:rPr>
      </w:pPr>
      <w:bookmarkStart w:id="33" w:name="_ref_1-b92549b13a3244"/>
      <w:r>
        <w:rPr>
          <w:sz w:val="24"/>
          <w:szCs w:val="24"/>
        </w:rPr>
        <w:t>Отделимые улучшения имущества, произведенные Арендатором, являются его собственностью.</w:t>
      </w:r>
      <w:bookmarkStart w:id="34" w:name="_ref_1-caf9fee588e44b"/>
      <w:bookmarkEnd w:id="33"/>
    </w:p>
    <w:p>
      <w:pPr>
        <w:pStyle w:val="Heading2"/>
        <w:spacing w:lineRule="auto" w:line="240" w:before="0" w:after="0"/>
        <w:contextualSpacing/>
        <w:rPr>
          <w:sz w:val="24"/>
          <w:szCs w:val="24"/>
        </w:rPr>
      </w:pPr>
      <w:r>
        <w:rPr>
          <w:sz w:val="24"/>
          <w:szCs w:val="24"/>
        </w:rPr>
        <w:t>Стоимость неотделимых улучшений имущества, произведенных Арендатором за счет собственных средств и с согласия Арендодателя, подлежит возмещению Арендодателем в полном объеме </w:t>
      </w:r>
      <w:bookmarkEnd w:id="34"/>
      <w:r>
        <w:rPr>
          <w:sz w:val="24"/>
          <w:szCs w:val="24"/>
        </w:rPr>
        <w:t>путем зачета документально подтвержденной стоимости таких улучшений в счет ближайшего предстоящего ежемесячного платежа арендной платы по Договору.</w:t>
      </w:r>
      <w:bookmarkStart w:id="35" w:name="_ref_1-28cb405bb3fb43"/>
    </w:p>
    <w:p>
      <w:pPr>
        <w:pStyle w:val="Heading2"/>
        <w:spacing w:lineRule="auto" w:line="240" w:before="0" w:after="0"/>
        <w:contextualSpacing/>
        <w:rPr>
          <w:sz w:val="24"/>
          <w:szCs w:val="24"/>
        </w:rPr>
      </w:pPr>
      <w:r>
        <w:rPr>
          <w:sz w:val="24"/>
          <w:szCs w:val="24"/>
        </w:rPr>
        <w:t>При возникновении необходимости произвести неотделимые улучшения имущества стороны на основании запроса Арендатора согласовывают следующие условия их проведения:</w:t>
      </w:r>
      <w:bookmarkEnd w:id="35"/>
      <w:r>
        <w:rPr>
          <w:sz w:val="24"/>
          <w:szCs w:val="24"/>
        </w:rPr>
        <w:t xml:space="preserve"> виды и объем работ; стоимость улучшений.</w:t>
      </w:r>
      <w:bookmarkStart w:id="36" w:name="_ref_1-9ff02f0365844b"/>
    </w:p>
    <w:p>
      <w:pPr>
        <w:pStyle w:val="Heading2"/>
        <w:spacing w:lineRule="auto" w:line="240" w:before="0" w:after="0"/>
        <w:rPr>
          <w:sz w:val="24"/>
          <w:szCs w:val="24"/>
        </w:rPr>
      </w:pPr>
      <w:r>
        <w:rPr>
          <w:sz w:val="24"/>
          <w:szCs w:val="24"/>
        </w:rPr>
        <w:t>При возникновении необходимости произвести перепланировку, переустройство или переоборудование объектов стороны на основании запроса Арендатора согласовывают следующие условия их проведения:</w:t>
      </w:r>
      <w:bookmarkEnd w:id="36"/>
      <w:r>
        <w:rPr>
          <w:sz w:val="24"/>
          <w:szCs w:val="24"/>
        </w:rPr>
        <w:t xml:space="preserve"> виды и объем работ; </w:t>
      </w:r>
      <w:bookmarkStart w:id="37" w:name="_ref_1-1f2d073f62d449"/>
      <w:r>
        <w:rPr>
          <w:sz w:val="24"/>
          <w:szCs w:val="24"/>
        </w:rPr>
        <w:t>сроки работ.</w:t>
      </w:r>
    </w:p>
    <w:p>
      <w:pPr>
        <w:pStyle w:val="Heading2"/>
        <w:spacing w:lineRule="auto" w:line="240" w:before="0" w:after="0"/>
        <w:contextualSpacing/>
        <w:rPr>
          <w:sz w:val="24"/>
          <w:szCs w:val="24"/>
        </w:rPr>
      </w:pPr>
      <w:r>
        <w:rPr>
          <w:sz w:val="24"/>
          <w:szCs w:val="24"/>
        </w:rPr>
        <w:t>Все согласования, необходимые для производства перепланировки, переустройства или переоборудования объектов, в органе, осуществляющем согласование и выдачу подтверждающего документа, осуществляет Арендодатель.</w:t>
      </w:r>
      <w:bookmarkEnd w:id="37"/>
    </w:p>
    <w:p>
      <w:pPr>
        <w:pStyle w:val="Heading2"/>
        <w:spacing w:lineRule="auto" w:line="240" w:before="0" w:after="0"/>
        <w:contextualSpacing/>
        <w:rPr>
          <w:sz w:val="24"/>
          <w:szCs w:val="24"/>
        </w:rPr>
      </w:pPr>
      <w:r>
        <w:rPr>
          <w:sz w:val="24"/>
          <w:szCs w:val="24"/>
        </w:rPr>
        <w:t>При неполучении по истечении 15 (пятнадцати) календарных дней ответа на запрос Арендатора о согласовании условий производства работ, предусмотренных настоящим разделом Договора, такие условия считаются согласованными.</w:t>
      </w:r>
    </w:p>
    <w:p>
      <w:pPr>
        <w:pStyle w:val="Normal"/>
        <w:rPr/>
      </w:pPr>
      <w:r>
        <w:rPr/>
      </w:r>
    </w:p>
    <w:p>
      <w:pPr>
        <w:pStyle w:val="Heading1"/>
        <w:spacing w:lineRule="auto" w:line="240" w:before="0" w:after="0"/>
        <w:contextualSpacing/>
        <w:rPr>
          <w:szCs w:val="24"/>
        </w:rPr>
      </w:pPr>
      <w:bookmarkStart w:id="38" w:name="_ref_1-19137f5f16874f"/>
      <w:r>
        <w:rPr>
          <w:szCs w:val="24"/>
        </w:rPr>
        <w:t>Ответственность сторон</w:t>
      </w:r>
      <w:bookmarkEnd w:id="38"/>
    </w:p>
    <w:p>
      <w:pPr>
        <w:pStyle w:val="Heading2"/>
        <w:spacing w:lineRule="auto" w:line="240" w:before="0" w:after="0"/>
        <w:contextualSpacing/>
        <w:rPr>
          <w:sz w:val="24"/>
          <w:szCs w:val="24"/>
        </w:rPr>
      </w:pPr>
      <w:bookmarkStart w:id="39" w:name="_ref_1-900903ebd57d48"/>
      <w:bookmarkEnd w:id="39"/>
      <w:r>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pPr>
        <w:pStyle w:val="Heading2"/>
        <w:spacing w:lineRule="auto" w:line="240" w:before="0" w:after="0"/>
        <w:contextualSpacing/>
        <w:rPr>
          <w:sz w:val="24"/>
          <w:szCs w:val="24"/>
        </w:rPr>
      </w:pPr>
      <w:bookmarkStart w:id="40" w:name="_ref_1-7e8a81e2da184e"/>
      <w:bookmarkStart w:id="41" w:name="_ref_1-900903ebd57d48_Копия_1"/>
      <w:bookmarkEnd w:id="41"/>
      <w:r>
        <w:rPr>
          <w:sz w:val="24"/>
          <w:szCs w:val="24"/>
        </w:rPr>
        <w:t>При невыполнении или при просрочке выполнения текущего или капитального ремонта либо нарушении установленных Договором условий производства текущего или капитального ремонта имущества Арендодателем Арендатор вправе потребовать от него уплаты штрафа в размере 0,1 (ноль целых и одна десятая) процента от размера ежемесячного платежа арендной платы за каждый день просрочки</w:t>
      </w:r>
      <w:bookmarkStart w:id="42" w:name="_ref_1-7a8dc14e56eb4e"/>
      <w:bookmarkEnd w:id="40"/>
      <w:r>
        <w:rPr>
          <w:sz w:val="24"/>
          <w:szCs w:val="24"/>
        </w:rPr>
        <w:t>, но, не смотря на любые иные условия, не более 5 (пяти) процентов от ежемесячного платежа арендной платы.</w:t>
      </w:r>
    </w:p>
    <w:p>
      <w:pPr>
        <w:pStyle w:val="Heading2"/>
        <w:spacing w:lineRule="auto" w:line="240" w:before="0" w:after="0"/>
        <w:contextualSpacing/>
        <w:rPr>
          <w:sz w:val="24"/>
          <w:szCs w:val="24"/>
        </w:rPr>
      </w:pPr>
      <w:r>
        <w:rPr>
          <w:sz w:val="24"/>
          <w:szCs w:val="24"/>
        </w:rPr>
        <w:t>При просрочке внесения Арендатором арендной платы Арендодатель вправе потребовать от него уплаты неустойки в размере 0,1 (ноль целых и одна десятая) процента от несвоевременно оплаченной суммы за каждый день просрочки</w:t>
      </w:r>
      <w:bookmarkEnd w:id="42"/>
      <w:r>
        <w:rPr>
          <w:sz w:val="24"/>
          <w:szCs w:val="24"/>
        </w:rPr>
        <w:t>, но, не смотря на любые иные условия, не более 5 (пяти) процентов от несвоевременно оплаченной суммы.</w:t>
      </w:r>
    </w:p>
    <w:p>
      <w:pPr>
        <w:pStyle w:val="Heading2"/>
        <w:spacing w:lineRule="auto" w:line="240" w:before="0" w:after="0"/>
        <w:contextualSpacing/>
        <w:rPr>
          <w:sz w:val="24"/>
          <w:szCs w:val="24"/>
        </w:rPr>
      </w:pPr>
      <w:bookmarkStart w:id="43" w:name="_ref_1-dde3ea5e9daa43"/>
      <w:r>
        <w:rPr>
          <w:sz w:val="24"/>
          <w:szCs w:val="24"/>
        </w:rPr>
        <w:t>Ограничения при возмещении убытков</w:t>
      </w:r>
      <w:bookmarkEnd w:id="43"/>
      <w:r>
        <w:rPr>
          <w:sz w:val="24"/>
          <w:szCs w:val="24"/>
        </w:rPr>
        <w:t>:</w:t>
      </w:r>
    </w:p>
    <w:p>
      <w:pPr>
        <w:pStyle w:val="Heading3"/>
        <w:spacing w:lineRule="auto" w:line="240" w:before="0" w:after="0"/>
        <w:contextualSpacing/>
        <w:rPr>
          <w:sz w:val="24"/>
          <w:szCs w:val="24"/>
        </w:rPr>
      </w:pPr>
      <w:r>
        <w:rPr>
          <w:sz w:val="24"/>
          <w:szCs w:val="24"/>
        </w:rPr>
        <w:t>Сторона вправе требовать возмещения только реального ущерба, упущенная выгода возмещению не подлежит.</w:t>
      </w:r>
    </w:p>
    <w:p>
      <w:pPr>
        <w:pStyle w:val="Heading3"/>
        <w:spacing w:lineRule="auto" w:line="240" w:before="0" w:after="0"/>
        <w:contextualSpacing/>
        <w:rPr>
          <w:sz w:val="24"/>
          <w:szCs w:val="24"/>
        </w:rPr>
      </w:pPr>
      <w:r>
        <w:rPr>
          <w:sz w:val="24"/>
          <w:szCs w:val="24"/>
        </w:rPr>
        <w:t>Убытки подлежат возмещению в сумме, не превышающей цены Договора.</w:t>
      </w:r>
    </w:p>
    <w:p>
      <w:pPr>
        <w:pStyle w:val="Heading3"/>
        <w:spacing w:lineRule="auto" w:line="240" w:before="0" w:after="0"/>
        <w:contextualSpacing/>
        <w:rPr>
          <w:sz w:val="24"/>
          <w:szCs w:val="24"/>
        </w:rPr>
      </w:pPr>
      <w:bookmarkStart w:id="44" w:name="_ref_1-553e6785521044"/>
      <w:r>
        <w:rPr>
          <w:sz w:val="24"/>
          <w:szCs w:val="24"/>
        </w:rPr>
        <w:t>Если неисполнением или ненадлежащим исполнением одной стороной договорных обязательств другой стороне причинены убытки, последняя вправе по своему выбору потребовать либо возмещения убытков, либо взыскания неустойки.</w:t>
      </w:r>
      <w:bookmarkEnd w:id="44"/>
    </w:p>
    <w:p>
      <w:pPr>
        <w:pStyle w:val="Heading2"/>
        <w:spacing w:lineRule="auto" w:line="240" w:before="0" w:after="0"/>
        <w:contextualSpacing/>
        <w:rPr>
          <w:sz w:val="24"/>
          <w:szCs w:val="24"/>
        </w:rPr>
      </w:pPr>
      <w:bookmarkStart w:id="45" w:name="_ref_1-1529a2159fc542"/>
      <w:r>
        <w:rPr>
          <w:sz w:val="24"/>
          <w:szCs w:val="24"/>
        </w:rPr>
        <w:t>Если Арендодатель не предоставил Арендатору сданное внаем имущество в разумный срок, Арендатор вправе истребовать от него это имущество в соответствии со ст. 398 ГК РФ и потребовать возмещения убытков, причиненных задержкой исполнения, либо потребовать расторжения Договора, уплаты штрафа в размере ежемесячного платежа арендной платы и возмещения убытков, причиненных его неисполнением.</w:t>
      </w:r>
      <w:bookmarkEnd w:id="45"/>
    </w:p>
    <w:p>
      <w:pPr>
        <w:pStyle w:val="Heading2"/>
        <w:spacing w:lineRule="auto" w:line="240" w:before="0" w:after="0"/>
        <w:contextualSpacing/>
        <w:rPr>
          <w:sz w:val="24"/>
          <w:szCs w:val="24"/>
        </w:rPr>
      </w:pPr>
      <w:bookmarkStart w:id="46" w:name="_ref_1-ee7250a331aa4a"/>
      <w:r>
        <w:rPr>
          <w:sz w:val="24"/>
          <w:szCs w:val="24"/>
        </w:rPr>
        <w:t>В случаях неправомерного удержания Арендодателем денежных средств, уклонения от их возврата, иной просрочки в уплате подлежат уплате проценты на сумму долга (ст. 395 ГК РФ).</w:t>
      </w:r>
      <w:bookmarkEnd w:id="46"/>
    </w:p>
    <w:p>
      <w:pPr>
        <w:pStyle w:val="Heading2"/>
        <w:spacing w:lineRule="auto" w:line="240" w:before="0" w:after="0"/>
        <w:contextualSpacing/>
        <w:rPr>
          <w:sz w:val="24"/>
          <w:szCs w:val="24"/>
        </w:rPr>
      </w:pPr>
      <w:bookmarkStart w:id="47" w:name="_ref_1-4948e69358ef45"/>
      <w:r>
        <w:rPr>
          <w:sz w:val="24"/>
          <w:szCs w:val="24"/>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7"/>
    </w:p>
    <w:p>
      <w:pPr>
        <w:pStyle w:val="Normal"/>
        <w:rPr/>
      </w:pPr>
      <w:r>
        <w:rPr/>
      </w:r>
    </w:p>
    <w:p>
      <w:pPr>
        <w:pStyle w:val="Heading1"/>
        <w:spacing w:lineRule="auto" w:line="240" w:before="0" w:after="0"/>
        <w:contextualSpacing/>
        <w:rPr>
          <w:szCs w:val="24"/>
        </w:rPr>
      </w:pPr>
      <w:bookmarkStart w:id="48" w:name="_ref_1-f5c5d7c24e8e44"/>
      <w:r>
        <w:rPr>
          <w:szCs w:val="24"/>
        </w:rPr>
        <w:t>Изменение и расторжение договора</w:t>
      </w:r>
      <w:bookmarkEnd w:id="48"/>
    </w:p>
    <w:p>
      <w:pPr>
        <w:pStyle w:val="Heading2"/>
        <w:spacing w:lineRule="auto" w:line="240" w:before="0" w:after="0"/>
        <w:contextualSpacing/>
        <w:rPr>
          <w:sz w:val="24"/>
          <w:szCs w:val="24"/>
        </w:rPr>
      </w:pPr>
      <w:bookmarkStart w:id="49" w:name="_ref_1-fd0bbb1b26904c"/>
      <w:r>
        <w:rPr>
          <w:sz w:val="24"/>
          <w:szCs w:val="24"/>
        </w:rPr>
        <w:t>Изменение Договора</w:t>
      </w:r>
      <w:bookmarkEnd w:id="49"/>
    </w:p>
    <w:p>
      <w:pPr>
        <w:pStyle w:val="Heading3"/>
        <w:spacing w:lineRule="auto" w:line="240" w:before="0" w:after="0"/>
        <w:contextualSpacing/>
        <w:rPr>
          <w:sz w:val="24"/>
          <w:szCs w:val="24"/>
        </w:rPr>
      </w:pPr>
      <w:bookmarkStart w:id="50" w:name="_ref_1-27b6d4f90e3a47"/>
      <w:r>
        <w:rPr>
          <w:sz w:val="24"/>
          <w:szCs w:val="24"/>
        </w:rPr>
        <w:t>Договор может быть изменен или расторгнут по соглашению сторон.</w:t>
      </w:r>
      <w:bookmarkEnd w:id="50"/>
    </w:p>
    <w:p>
      <w:pPr>
        <w:pStyle w:val="Heading2"/>
        <w:spacing w:lineRule="auto" w:line="240" w:before="0" w:after="0"/>
        <w:contextualSpacing/>
        <w:rPr>
          <w:sz w:val="24"/>
          <w:szCs w:val="24"/>
        </w:rPr>
      </w:pPr>
      <w:bookmarkStart w:id="51" w:name="_ref_1-68cf8c029a7d45"/>
      <w:r>
        <w:rPr>
          <w:sz w:val="24"/>
          <w:szCs w:val="24"/>
        </w:rPr>
        <w:t>Расторжение Договора</w:t>
      </w:r>
      <w:bookmarkEnd w:id="51"/>
    </w:p>
    <w:p>
      <w:pPr>
        <w:pStyle w:val="Heading3"/>
        <w:spacing w:lineRule="auto" w:line="240" w:before="0" w:after="0"/>
        <w:contextualSpacing/>
        <w:rPr>
          <w:sz w:val="24"/>
          <w:szCs w:val="24"/>
        </w:rPr>
      </w:pPr>
      <w:bookmarkStart w:id="52" w:name="_ref_1-93cc25d5d7ef42"/>
      <w:r>
        <w:rPr>
          <w:sz w:val="24"/>
          <w:szCs w:val="24"/>
        </w:rPr>
        <w:t>Арендатор вправе в одностороннем внесудебном порядке отказаться от исполнения Договора и расторгнуть Договор в следующих случаях:</w:t>
      </w:r>
      <w:bookmarkEnd w:id="52"/>
    </w:p>
    <w:p>
      <w:pPr>
        <w:pStyle w:val="ListParagraph"/>
        <w:numPr>
          <w:ilvl w:val="0"/>
          <w:numId w:val="19"/>
        </w:numPr>
        <w:spacing w:lineRule="auto" w:line="240" w:before="0" w:after="0"/>
        <w:contextualSpacing/>
        <w:jc w:val="both"/>
        <w:rPr>
          <w:sz w:val="24"/>
          <w:szCs w:val="24"/>
        </w:rPr>
      </w:pPr>
      <w:r>
        <w:rPr>
          <w:sz w:val="24"/>
          <w:szCs w:val="24"/>
        </w:rPr>
        <w:t>при совершении Арендодателем нарушений, указанных в п. п. 1 - 4 ст. 620 ГК РФ;</w:t>
      </w:r>
    </w:p>
    <w:p>
      <w:pPr>
        <w:pStyle w:val="ListParagraph"/>
        <w:numPr>
          <w:ilvl w:val="0"/>
          <w:numId w:val="20"/>
        </w:numPr>
        <w:spacing w:lineRule="auto" w:line="240" w:before="0" w:after="0"/>
        <w:contextualSpacing/>
        <w:jc w:val="both"/>
        <w:rPr>
          <w:sz w:val="24"/>
          <w:szCs w:val="24"/>
        </w:rPr>
      </w:pPr>
      <w:r>
        <w:rPr>
          <w:sz w:val="24"/>
          <w:szCs w:val="24"/>
        </w:rPr>
        <w:t>при нарушении Арендодателем обязательств по производству текущего ремонта имущества.</w:t>
      </w:r>
    </w:p>
    <w:p>
      <w:pPr>
        <w:pStyle w:val="Heading3"/>
        <w:spacing w:lineRule="auto" w:line="240" w:before="0" w:after="0"/>
        <w:contextualSpacing/>
        <w:rPr>
          <w:sz w:val="24"/>
          <w:szCs w:val="24"/>
        </w:rPr>
      </w:pPr>
      <w:bookmarkStart w:id="53" w:name="_ref_1-de20eb976a9b47"/>
      <w:r>
        <w:rPr>
          <w:sz w:val="24"/>
          <w:szCs w:val="24"/>
        </w:rPr>
        <w:t>По требованию Арендодателя Договор может быть досрочно расторгнут судом в случаях, когда Арендатор:</w:t>
      </w:r>
      <w:bookmarkEnd w:id="53"/>
    </w:p>
    <w:p>
      <w:pPr>
        <w:pStyle w:val="Normal"/>
        <w:spacing w:lineRule="auto" w:line="240" w:before="0" w:after="0"/>
        <w:contextualSpacing/>
        <w:rPr>
          <w:sz w:val="24"/>
          <w:szCs w:val="24"/>
        </w:rPr>
      </w:pPr>
      <w:r>
        <w:rPr>
          <w:sz w:val="24"/>
          <w:szCs w:val="24"/>
        </w:rPr>
        <w:t>1) пользуется имуществом с существенным нарушением условий Договора или назначением имущества либо с неоднократными нарушениями;</w:t>
      </w:r>
    </w:p>
    <w:p>
      <w:pPr>
        <w:pStyle w:val="Normal"/>
        <w:spacing w:lineRule="auto" w:line="240" w:before="0" w:after="0"/>
        <w:contextualSpacing/>
        <w:rPr>
          <w:sz w:val="24"/>
          <w:szCs w:val="24"/>
        </w:rPr>
      </w:pPr>
      <w:r>
        <w:rPr>
          <w:sz w:val="24"/>
          <w:szCs w:val="24"/>
        </w:rPr>
        <w:t>2) существенно ухудшает имущество;</w:t>
      </w:r>
    </w:p>
    <w:p>
      <w:pPr>
        <w:pStyle w:val="Normal"/>
        <w:spacing w:lineRule="auto" w:line="240" w:before="0" w:after="0"/>
        <w:contextualSpacing/>
        <w:rPr>
          <w:sz w:val="24"/>
          <w:szCs w:val="24"/>
        </w:rPr>
      </w:pPr>
      <w:r>
        <w:rPr>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Normal"/>
        <w:spacing w:lineRule="auto" w:line="240" w:before="0" w:after="0"/>
        <w:contextualSpacing/>
        <w:rPr>
          <w:sz w:val="24"/>
          <w:szCs w:val="24"/>
        </w:rPr>
      </w:pPr>
      <w:r>
        <w:rPr>
          <w:sz w:val="24"/>
          <w:szCs w:val="24"/>
        </w:rPr>
        <w:t>8.2.3. Арендодатель вправе в одностороннем внесудебном порядке отказаться от исполнения Договора и расторгнуть Договор в случае, когда Арендатор:</w:t>
      </w:r>
    </w:p>
    <w:p>
      <w:pPr>
        <w:pStyle w:val="Normal"/>
        <w:spacing w:lineRule="auto" w:line="240" w:before="0" w:after="0"/>
        <w:contextualSpacing/>
        <w:rPr>
          <w:sz w:val="24"/>
          <w:szCs w:val="24"/>
        </w:rPr>
      </w:pPr>
      <w:r>
        <w:rPr>
          <w:sz w:val="24"/>
          <w:szCs w:val="24"/>
        </w:rPr>
        <w:t>- два и более раза по истечении установленного Договором срока платежа не вносит арендную плату. Уведомление об отказе от исполнения договора направляется Арендатору по адресам, указанным в разделе 17 Адреса и реквизиты сторон. Договор будет считаться прекращенным (расторгнутым) с даты указанной в уведомлении.</w:t>
      </w:r>
    </w:p>
    <w:p>
      <w:pPr>
        <w:pStyle w:val="Normal"/>
        <w:spacing w:lineRule="auto" w:line="240" w:before="0" w:after="0"/>
        <w:contextualSpacing/>
        <w:rPr>
          <w:sz w:val="24"/>
          <w:szCs w:val="24"/>
        </w:rPr>
      </w:pPr>
      <w:r>
        <w:rPr>
          <w:sz w:val="24"/>
          <w:szCs w:val="24"/>
        </w:rPr>
      </w:r>
    </w:p>
    <w:p>
      <w:pPr>
        <w:pStyle w:val="Heading1"/>
        <w:spacing w:lineRule="auto" w:line="240" w:before="0" w:after="0"/>
        <w:contextualSpacing/>
        <w:rPr>
          <w:szCs w:val="24"/>
        </w:rPr>
      </w:pPr>
      <w:bookmarkStart w:id="54" w:name="_ref_1-28771357a51f4e"/>
      <w:r>
        <w:rPr>
          <w:szCs w:val="24"/>
        </w:rPr>
        <w:t>Разрешение споров</w:t>
      </w:r>
      <w:bookmarkEnd w:id="54"/>
    </w:p>
    <w:p>
      <w:pPr>
        <w:pStyle w:val="Heading2"/>
        <w:spacing w:lineRule="auto" w:line="240" w:before="0" w:after="0"/>
        <w:contextualSpacing/>
        <w:rPr>
          <w:sz w:val="24"/>
          <w:szCs w:val="24"/>
        </w:rPr>
      </w:pPr>
      <w:bookmarkStart w:id="55" w:name="_ref_1-f6e0b9f5400142"/>
      <w:r>
        <w:rPr>
          <w:sz w:val="24"/>
          <w:szCs w:val="24"/>
        </w:rPr>
        <w:t>Досудебный (претензионный) порядок разрешения споров</w:t>
      </w:r>
      <w:bookmarkEnd w:id="55"/>
    </w:p>
    <w:p>
      <w:pPr>
        <w:pStyle w:val="Heading3"/>
        <w:spacing w:lineRule="auto" w:line="240" w:before="0" w:after="0"/>
        <w:contextualSpacing/>
        <w:rPr>
          <w:sz w:val="24"/>
          <w:szCs w:val="24"/>
        </w:rPr>
      </w:pPr>
      <w:bookmarkStart w:id="56" w:name="_ref_1-f0c39ecd440d4b"/>
      <w:r>
        <w:rPr>
          <w:sz w:val="24"/>
          <w:szCs w:val="24"/>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6"/>
    </w:p>
    <w:p>
      <w:pPr>
        <w:pStyle w:val="Heading3"/>
        <w:spacing w:lineRule="auto" w:line="240" w:before="0" w:after="0"/>
        <w:contextualSpacing/>
        <w:rPr>
          <w:sz w:val="24"/>
          <w:szCs w:val="24"/>
        </w:rPr>
      </w:pPr>
      <w:bookmarkStart w:id="57" w:name="_ref_1-ff35f8b4fda446"/>
      <w:r>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7"/>
    </w:p>
    <w:p>
      <w:pPr>
        <w:pStyle w:val="Heading3"/>
        <w:spacing w:lineRule="auto" w:line="240" w:before="0" w:after="0"/>
        <w:contextualSpacing/>
        <w:rPr>
          <w:sz w:val="24"/>
          <w:szCs w:val="24"/>
        </w:rPr>
      </w:pPr>
      <w:bookmarkStart w:id="58" w:name="_ref_1-9813249687b64b"/>
      <w:r>
        <w:rPr>
          <w:sz w:val="24"/>
          <w:szCs w:val="24"/>
        </w:rPr>
        <w:t>Сторона, которая получила претензию, обязана ее рассмотреть и направить письменный мотивированный ответ другой стороне в течение 15 (пятнадцати) рабочих дней с момента получения претензии.</w:t>
      </w:r>
      <w:bookmarkEnd w:id="58"/>
    </w:p>
    <w:p>
      <w:pPr>
        <w:pStyle w:val="Heading2"/>
        <w:spacing w:lineRule="auto" w:line="240" w:before="0" w:after="0"/>
        <w:contextualSpacing/>
        <w:rPr>
          <w:sz w:val="24"/>
          <w:szCs w:val="24"/>
        </w:rPr>
      </w:pPr>
      <w:bookmarkStart w:id="59" w:name="_ref_1-8fedb431132b46"/>
      <w:r>
        <w:rPr>
          <w:sz w:val="24"/>
          <w:szCs w:val="24"/>
        </w:rPr>
        <w:t>Требование об изменении и расторжении Договора (за исключением расторжения и изменения договора во внесудебном порядке) сторона может заявить в суд только после получения отказа другой стороны на предложение изменить и расторгнуть договор либо не получения ответа в течение 30 (тридцати) календарных дней с момента получения предложения.</w:t>
      </w:r>
      <w:bookmarkEnd w:id="59"/>
    </w:p>
    <w:p>
      <w:pPr>
        <w:pStyle w:val="Heading2"/>
        <w:spacing w:lineRule="auto" w:line="240" w:before="0" w:after="0"/>
        <w:contextualSpacing/>
        <w:rPr>
          <w:sz w:val="24"/>
          <w:szCs w:val="24"/>
        </w:rPr>
      </w:pPr>
      <w:bookmarkStart w:id="60" w:name="_ref_1-0b1c4d12407d41"/>
      <w:r>
        <w:rPr>
          <w:sz w:val="24"/>
          <w:szCs w:val="24"/>
        </w:rPr>
        <w:t xml:space="preserve">Споры, вытекающие из Договора, передаются на рассмотрение Арбитражному суду </w:t>
      </w:r>
      <w:bookmarkEnd w:id="60"/>
      <w:r>
        <w:rPr>
          <w:sz w:val="24"/>
          <w:szCs w:val="24"/>
        </w:rPr>
        <w:t>Камчатского края.</w:t>
      </w:r>
    </w:p>
    <w:p>
      <w:pPr>
        <w:pStyle w:val="Normal"/>
        <w:spacing w:lineRule="auto" w:line="240" w:before="0" w:after="0"/>
        <w:rPr>
          <w:sz w:val="24"/>
          <w:szCs w:val="24"/>
        </w:rPr>
      </w:pPr>
      <w:r>
        <w:rPr>
          <w:sz w:val="24"/>
          <w:szCs w:val="24"/>
        </w:rPr>
      </w:r>
    </w:p>
    <w:p>
      <w:pPr>
        <w:pStyle w:val="Heading1"/>
        <w:spacing w:lineRule="auto" w:line="240" w:before="0" w:after="0"/>
        <w:ind w:hanging="0"/>
        <w:contextualSpacing/>
        <w:rPr>
          <w:szCs w:val="24"/>
        </w:rPr>
      </w:pPr>
      <w:r>
        <w:rPr>
          <w:szCs w:val="24"/>
        </w:rPr>
        <w:t>Конфиденциальность</w:t>
      </w:r>
    </w:p>
    <w:p>
      <w:pPr>
        <w:pStyle w:val="Heading1"/>
        <w:numPr>
          <w:ilvl w:val="0"/>
          <w:numId w:val="0"/>
        </w:numPr>
        <w:spacing w:lineRule="auto" w:line="240" w:before="0" w:after="0"/>
        <w:ind w:left="0" w:firstLine="709"/>
        <w:contextualSpacing/>
        <w:jc w:val="both"/>
        <w:rPr>
          <w:b w:val="false"/>
          <w:szCs w:val="24"/>
        </w:rPr>
      </w:pPr>
      <w:r>
        <w:rPr>
          <w:b w:val="false"/>
          <w:szCs w:val="24"/>
        </w:rPr>
        <w:t>10.1. Под конфиденциальной информацией (далее – «Информация») для целей Договора понимается любая информация, передаваемая Арендатором Арендодателю в устной либо документарной форме, в виде электронного файла, в любом другом виде, а также полученная Арендодателем самостоятельно в ходе визитов на территорию Арендатора в процессе проведения переговоров, заключения и исполнения Договора, в отношении которой соблюдаются следующие условия:</w:t>
      </w:r>
    </w:p>
    <w:p>
      <w:pPr>
        <w:pStyle w:val="Normal"/>
        <w:widowControl w:val="false"/>
        <w:numPr>
          <w:ilvl w:val="0"/>
          <w:numId w:val="4"/>
        </w:numPr>
        <w:tabs>
          <w:tab w:val="clear" w:pos="720"/>
          <w:tab w:val="left" w:pos="709" w:leader="none"/>
          <w:tab w:val="left" w:pos="1418" w:leader="none"/>
        </w:tabs>
        <w:spacing w:lineRule="auto" w:line="240" w:before="0" w:after="0"/>
        <w:ind w:left="0" w:firstLine="709"/>
        <w:rPr>
          <w:bCs/>
          <w:sz w:val="24"/>
          <w:szCs w:val="24"/>
        </w:rPr>
      </w:pPr>
      <w:r>
        <w:rPr>
          <w:bCs/>
          <w:sz w:val="24"/>
          <w:szCs w:val="24"/>
        </w:rPr>
        <w:t>данная Информация имеет действительную или потенциальную коммерческую ценность для Арендатора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val="false"/>
        <w:numPr>
          <w:ilvl w:val="0"/>
          <w:numId w:val="4"/>
        </w:numPr>
        <w:spacing w:lineRule="auto" w:line="240" w:before="0" w:after="0"/>
        <w:ind w:left="0" w:firstLine="709"/>
        <w:rPr>
          <w:bCs/>
          <w:sz w:val="24"/>
          <w:szCs w:val="24"/>
        </w:rPr>
      </w:pPr>
      <w:r>
        <w:rPr>
          <w:bCs/>
          <w:sz w:val="24"/>
          <w:szCs w:val="24"/>
        </w:rPr>
        <w:t xml:space="preserve">данная Информация не относится к категории общедоступной </w:t>
        <w:br/>
        <w:t>или обязательной к раскрытию Арендатором в соответствии с законодательством Российской Федерации.</w:t>
      </w:r>
    </w:p>
    <w:p>
      <w:pPr>
        <w:pStyle w:val="Heading2"/>
        <w:widowControl w:val="false"/>
        <w:numPr>
          <w:ilvl w:val="1"/>
          <w:numId w:val="21"/>
        </w:numPr>
        <w:spacing w:lineRule="auto" w:line="240" w:before="0" w:after="0"/>
        <w:rPr>
          <w:sz w:val="24"/>
          <w:szCs w:val="24"/>
        </w:rPr>
      </w:pPr>
      <w:r>
        <w:rPr>
          <w:sz w:val="24"/>
          <w:szCs w:val="24"/>
        </w:rPr>
        <w:t xml:space="preserve">Условия Договора и сам факт его заключения составляют Информацию </w:t>
        <w:br/>
        <w:t>в той части, в которой такие обстоятельства не были известны третьим лицам на момент заключения Договора в рамках проводимых Арендатором закупочных процедур.</w:t>
      </w:r>
    </w:p>
    <w:p>
      <w:pPr>
        <w:pStyle w:val="Heading2"/>
        <w:widowControl w:val="false"/>
        <w:numPr>
          <w:ilvl w:val="1"/>
          <w:numId w:val="22"/>
        </w:numPr>
        <w:spacing w:lineRule="auto" w:line="240" w:before="0" w:after="0"/>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Heading2"/>
        <w:widowControl w:val="false"/>
        <w:numPr>
          <w:ilvl w:val="1"/>
          <w:numId w:val="23"/>
        </w:numPr>
        <w:spacing w:lineRule="auto" w:line="240" w:before="0" w:after="0"/>
        <w:rPr>
          <w:sz w:val="24"/>
          <w:szCs w:val="24"/>
        </w:rPr>
      </w:pPr>
      <w:r>
        <w:rPr>
          <w:sz w:val="24"/>
          <w:szCs w:val="24"/>
        </w:rPr>
        <w:t>На документ, содержащий Информацию, Арендатором может быть нанесен гриф «Коммерческая тайна» с указанием обладателя этой информации.</w:t>
      </w:r>
    </w:p>
    <w:p>
      <w:pPr>
        <w:pStyle w:val="Heading2"/>
        <w:widowControl w:val="false"/>
        <w:numPr>
          <w:ilvl w:val="1"/>
          <w:numId w:val="24"/>
        </w:numPr>
        <w:spacing w:lineRule="auto" w:line="240" w:before="0" w:after="0"/>
        <w:rPr>
          <w:sz w:val="24"/>
          <w:szCs w:val="24"/>
        </w:rPr>
      </w:pPr>
      <w:r>
        <w:rPr>
          <w:sz w:val="24"/>
          <w:szCs w:val="24"/>
        </w:rPr>
        <w:t>Информация может включать в себя, в том числе, но не ограничиваясь:</w:t>
      </w:r>
    </w:p>
    <w:p>
      <w:pPr>
        <w:pStyle w:val="Normal"/>
        <w:widowControl w:val="false"/>
        <w:numPr>
          <w:ilvl w:val="0"/>
          <w:numId w:val="4"/>
        </w:numPr>
        <w:spacing w:lineRule="auto" w:line="240" w:before="0" w:after="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val="false"/>
        <w:numPr>
          <w:ilvl w:val="0"/>
          <w:numId w:val="4"/>
        </w:numPr>
        <w:spacing w:lineRule="auto" w:line="240" w:before="0" w:after="0"/>
        <w:ind w:left="0" w:firstLine="709"/>
        <w:rPr>
          <w:bCs/>
          <w:sz w:val="24"/>
          <w:szCs w:val="24"/>
        </w:rPr>
      </w:pPr>
      <w:r>
        <w:rPr>
          <w:bCs/>
          <w:sz w:val="24"/>
          <w:szCs w:val="24"/>
        </w:rPr>
        <w:t>учетные регистры бухгалтерского учета;</w:t>
      </w:r>
    </w:p>
    <w:p>
      <w:pPr>
        <w:pStyle w:val="Normal"/>
        <w:widowControl w:val="false"/>
        <w:numPr>
          <w:ilvl w:val="0"/>
          <w:numId w:val="4"/>
        </w:numPr>
        <w:spacing w:lineRule="auto" w:line="240" w:before="0" w:after="0"/>
        <w:ind w:left="0" w:firstLine="709"/>
        <w:rPr>
          <w:bCs/>
          <w:sz w:val="24"/>
          <w:szCs w:val="24"/>
        </w:rPr>
      </w:pPr>
      <w:r>
        <w:rPr>
          <w:bCs/>
          <w:sz w:val="24"/>
          <w:szCs w:val="24"/>
        </w:rPr>
        <w:t>бизнес-планы;</w:t>
      </w:r>
    </w:p>
    <w:p>
      <w:pPr>
        <w:pStyle w:val="Normal"/>
        <w:widowControl w:val="false"/>
        <w:numPr>
          <w:ilvl w:val="0"/>
          <w:numId w:val="4"/>
        </w:numPr>
        <w:spacing w:lineRule="auto" w:line="240" w:before="0" w:after="0"/>
        <w:ind w:left="0" w:firstLine="709"/>
        <w:rPr>
          <w:bCs/>
          <w:sz w:val="24"/>
          <w:szCs w:val="24"/>
        </w:rPr>
      </w:pPr>
      <w:r>
        <w:rPr>
          <w:bCs/>
          <w:sz w:val="24"/>
          <w:szCs w:val="24"/>
        </w:rPr>
        <w:t>договоры (соглашения), заключаемые или заключенные непосредственно Арендатором либо в его пользу, а также информацию и сведения, содержащиеся в данных договорах (соглашениях);</w:t>
      </w:r>
    </w:p>
    <w:p>
      <w:pPr>
        <w:pStyle w:val="Normal"/>
        <w:widowControl w:val="false"/>
        <w:numPr>
          <w:ilvl w:val="0"/>
          <w:numId w:val="4"/>
        </w:numPr>
        <w:spacing w:lineRule="auto" w:line="240" w:before="0" w:after="0"/>
        <w:ind w:left="0" w:firstLine="709"/>
        <w:rPr>
          <w:bCs/>
          <w:sz w:val="24"/>
          <w:szCs w:val="24"/>
        </w:rPr>
      </w:pPr>
      <w:r>
        <w:rPr>
          <w:bCs/>
          <w:sz w:val="24"/>
          <w:szCs w:val="24"/>
        </w:rPr>
        <w:t>сведения о финансовых, правовых, организационных и других взаимоотношениях между Арендатором и третьими лицами;</w:t>
      </w:r>
    </w:p>
    <w:p>
      <w:pPr>
        <w:pStyle w:val="Normal"/>
        <w:widowControl w:val="false"/>
        <w:numPr>
          <w:ilvl w:val="0"/>
          <w:numId w:val="4"/>
        </w:numPr>
        <w:spacing w:lineRule="auto" w:line="240" w:before="0" w:after="0"/>
        <w:ind w:left="0" w:firstLine="709"/>
        <w:rPr>
          <w:bCs/>
          <w:sz w:val="24"/>
          <w:szCs w:val="24"/>
        </w:rPr>
      </w:pPr>
      <w:r>
        <w:rPr>
          <w:bCs/>
          <w:sz w:val="24"/>
          <w:szCs w:val="24"/>
        </w:rPr>
        <w:t xml:space="preserve">сведения о находящихся на регистрации товарных знаках Арендатора, а также </w:t>
        <w:br/>
        <w:t>об объектах интеллектуальной собственности Арендатора, сведения о которых не являются опубликованными;</w:t>
      </w:r>
    </w:p>
    <w:p>
      <w:pPr>
        <w:pStyle w:val="Normal"/>
        <w:widowControl w:val="false"/>
        <w:numPr>
          <w:ilvl w:val="0"/>
          <w:numId w:val="4"/>
        </w:numPr>
        <w:spacing w:lineRule="auto" w:line="240" w:before="0" w:after="0"/>
        <w:ind w:left="0" w:firstLine="709"/>
        <w:rPr>
          <w:bCs/>
          <w:sz w:val="24"/>
          <w:szCs w:val="24"/>
        </w:rPr>
      </w:pPr>
      <w:r>
        <w:rPr>
          <w:bCs/>
          <w:sz w:val="24"/>
          <w:szCs w:val="24"/>
        </w:rPr>
        <w:t xml:space="preserve">сведения о поставщиках оборудования и материалов, а также </w:t>
        <w:br/>
        <w:t>о покупателях продукции Арендатора и их аффилированных лицах;</w:t>
      </w:r>
    </w:p>
    <w:p>
      <w:pPr>
        <w:pStyle w:val="Normal"/>
        <w:widowControl w:val="false"/>
        <w:numPr>
          <w:ilvl w:val="0"/>
          <w:numId w:val="4"/>
        </w:numPr>
        <w:spacing w:lineRule="auto" w:line="240" w:before="0" w:after="0"/>
        <w:ind w:left="0" w:firstLine="709"/>
        <w:rPr>
          <w:bCs/>
          <w:sz w:val="24"/>
          <w:szCs w:val="24"/>
        </w:rPr>
      </w:pPr>
      <w:r>
        <w:rPr>
          <w:bCs/>
          <w:sz w:val="24"/>
          <w:szCs w:val="24"/>
        </w:rPr>
        <w:t>сведения об объемах производства и / или реализации продукции и услуг Арендатора или его аффилированных лиц;</w:t>
      </w:r>
    </w:p>
    <w:p>
      <w:pPr>
        <w:pStyle w:val="Normal"/>
        <w:widowControl w:val="false"/>
        <w:numPr>
          <w:ilvl w:val="0"/>
          <w:numId w:val="4"/>
        </w:numPr>
        <w:spacing w:lineRule="auto" w:line="240" w:before="0" w:after="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bookmarkStart w:id="61" w:name="_Ref361337849"/>
    </w:p>
    <w:p>
      <w:pPr>
        <w:pStyle w:val="ListParagraph"/>
        <w:widowControl w:val="false"/>
        <w:numPr>
          <w:ilvl w:val="1"/>
          <w:numId w:val="8"/>
        </w:numPr>
        <w:spacing w:lineRule="auto" w:line="240" w:before="0" w:after="0"/>
        <w:ind w:left="851" w:hanging="420"/>
        <w:contextualSpacing/>
        <w:rPr>
          <w:bCs/>
          <w:sz w:val="24"/>
          <w:szCs w:val="24"/>
        </w:rPr>
      </w:pPr>
      <w:r>
        <w:rPr>
          <w:bCs/>
          <w:sz w:val="24"/>
          <w:szCs w:val="24"/>
        </w:rPr>
        <w:t>. Арендодатель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1"/>
      <w:r>
        <w:rPr>
          <w:bCs/>
          <w:sz w:val="24"/>
          <w:szCs w:val="24"/>
        </w:rPr>
        <w:t xml:space="preserve"> </w:t>
      </w:r>
    </w:p>
    <w:p>
      <w:pPr>
        <w:pStyle w:val="Heading3"/>
        <w:widowControl w:val="false"/>
        <w:numPr>
          <w:ilvl w:val="0"/>
          <w:numId w:val="0"/>
        </w:numPr>
        <w:spacing w:lineRule="auto" w:line="240" w:before="0" w:after="0"/>
        <w:ind w:left="0" w:firstLine="426"/>
        <w:rPr>
          <w:sz w:val="24"/>
          <w:szCs w:val="24"/>
        </w:rPr>
      </w:pPr>
      <w:r>
        <w:rPr>
          <w:sz w:val="24"/>
          <w:szCs w:val="24"/>
        </w:rPr>
        <w:t xml:space="preserve">10.6.1. 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Арендатора, за исключением случаев, предусмотренных законодательством Российской Федерации и пункте 10.6.7 Договора.</w:t>
      </w:r>
    </w:p>
    <w:p>
      <w:pPr>
        <w:pStyle w:val="Heading3"/>
        <w:widowControl w:val="false"/>
        <w:numPr>
          <w:ilvl w:val="0"/>
          <w:numId w:val="0"/>
        </w:numPr>
        <w:spacing w:lineRule="auto" w:line="240" w:before="0" w:after="0"/>
        <w:ind w:left="0" w:firstLine="426"/>
        <w:rPr>
          <w:sz w:val="24"/>
          <w:szCs w:val="24"/>
        </w:rPr>
      </w:pPr>
      <w:r>
        <w:rPr>
          <w:sz w:val="24"/>
          <w:szCs w:val="24"/>
        </w:rPr>
        <w:t xml:space="preserve">10.6.2. Принимать меры предосторожности, обычно используемые для защиты такого рода информации в деловом обороте, при этом если Арендодателем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Арендодатель обязан использовать </w:t>
        <w:br/>
        <w:t>в отношении защиты Информации обычно используемые им меры защиты.</w:t>
      </w:r>
    </w:p>
    <w:p>
      <w:pPr>
        <w:pStyle w:val="Heading3"/>
        <w:widowControl w:val="false"/>
        <w:numPr>
          <w:ilvl w:val="0"/>
          <w:numId w:val="0"/>
        </w:numPr>
        <w:spacing w:lineRule="auto" w:line="240" w:before="0" w:after="0"/>
        <w:ind w:left="0" w:firstLine="426"/>
        <w:rPr>
          <w:sz w:val="24"/>
          <w:szCs w:val="24"/>
        </w:rPr>
      </w:pPr>
      <w:r>
        <w:rPr>
          <w:sz w:val="24"/>
          <w:szCs w:val="24"/>
        </w:rPr>
        <w:t xml:space="preserve">10.6.3. Использовать Информацию исключительно для целей, для которых она была предоставлена. </w:t>
      </w:r>
    </w:p>
    <w:p>
      <w:pPr>
        <w:pStyle w:val="Heading3"/>
        <w:widowControl w:val="false"/>
        <w:numPr>
          <w:ilvl w:val="0"/>
          <w:numId w:val="0"/>
        </w:numPr>
        <w:spacing w:lineRule="auto" w:line="240" w:before="0" w:after="0"/>
        <w:ind w:left="0" w:firstLine="426"/>
        <w:rPr>
          <w:sz w:val="24"/>
          <w:szCs w:val="24"/>
        </w:rPr>
      </w:pPr>
      <w:r>
        <w:rPr>
          <w:sz w:val="24"/>
          <w:szCs w:val="24"/>
        </w:rPr>
        <w:t xml:space="preserve">10.6.4. Не осуществлять действий (бездействия), результатом которых может быть несанкционированное раскрытие Информации третьим лицам. </w:t>
      </w:r>
    </w:p>
    <w:p>
      <w:pPr>
        <w:pStyle w:val="Heading3"/>
        <w:widowControl w:val="false"/>
        <w:numPr>
          <w:ilvl w:val="0"/>
          <w:numId w:val="0"/>
        </w:numPr>
        <w:spacing w:lineRule="auto" w:line="240" w:before="0" w:after="0"/>
        <w:ind w:left="0" w:firstLine="426"/>
        <w:rPr>
          <w:sz w:val="24"/>
          <w:szCs w:val="24"/>
        </w:rPr>
      </w:pPr>
      <w:r>
        <w:rPr>
          <w:sz w:val="24"/>
          <w:szCs w:val="24"/>
        </w:rPr>
        <w:t>10.6.5.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Арендатора, а также обеспечить содействие, которое потребует Арендатор для предотвращения такого несанкционированного раскрытия.</w:t>
      </w:r>
    </w:p>
    <w:p>
      <w:pPr>
        <w:pStyle w:val="Heading3"/>
        <w:widowControl w:val="false"/>
        <w:numPr>
          <w:ilvl w:val="0"/>
          <w:numId w:val="0"/>
        </w:numPr>
        <w:spacing w:lineRule="auto" w:line="240" w:before="0" w:after="0"/>
        <w:ind w:left="0" w:firstLine="426"/>
        <w:rPr>
          <w:sz w:val="24"/>
          <w:szCs w:val="24"/>
        </w:rPr>
      </w:pPr>
      <w:r>
        <w:rPr>
          <w:sz w:val="24"/>
          <w:szCs w:val="24"/>
        </w:rPr>
        <w:t xml:space="preserve">10.6.6. По требованию Арендатора уничтожить всю Информацию, которую будет невозможно передать Арендатору по его запросу или которая будет находиться </w:t>
        <w:br/>
        <w:t xml:space="preserve">на технических средствах Арендодателя. При этом Арендатор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bookmarkStart w:id="62" w:name="_Ref361337832"/>
    </w:p>
    <w:p>
      <w:pPr>
        <w:pStyle w:val="Heading3"/>
        <w:widowControl w:val="false"/>
        <w:numPr>
          <w:ilvl w:val="0"/>
          <w:numId w:val="0"/>
        </w:numPr>
        <w:spacing w:lineRule="auto" w:line="240" w:before="0" w:after="0"/>
        <w:ind w:left="0" w:firstLine="426"/>
        <w:rPr>
          <w:sz w:val="24"/>
          <w:szCs w:val="24"/>
        </w:rPr>
      </w:pPr>
      <w:r>
        <w:rPr>
          <w:sz w:val="24"/>
          <w:szCs w:val="24"/>
        </w:rPr>
        <w:t xml:space="preserve">10.6.7. 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2"/>
    </w:p>
    <w:p>
      <w:pPr>
        <w:pStyle w:val="Heading3"/>
        <w:widowControl w:val="false"/>
        <w:numPr>
          <w:ilvl w:val="0"/>
          <w:numId w:val="0"/>
        </w:numPr>
        <w:spacing w:lineRule="auto" w:line="240" w:before="0" w:after="0"/>
        <w:ind w:left="0" w:firstLine="426"/>
        <w:rPr>
          <w:sz w:val="24"/>
          <w:szCs w:val="24"/>
        </w:rPr>
      </w:pPr>
      <w:r>
        <w:rPr>
          <w:sz w:val="24"/>
          <w:szCs w:val="24"/>
        </w:rPr>
        <w:t>10.6.8. Не разглашать третьим лицам факты передачи или получения Информации.</w:t>
      </w:r>
      <w:bookmarkStart w:id="63" w:name="_Ref361337863"/>
    </w:p>
    <w:p>
      <w:pPr>
        <w:pStyle w:val="Heading3"/>
        <w:widowControl w:val="false"/>
        <w:numPr>
          <w:ilvl w:val="0"/>
          <w:numId w:val="0"/>
        </w:numPr>
        <w:spacing w:lineRule="auto" w:line="240" w:before="0" w:after="0"/>
        <w:ind w:left="0" w:firstLine="426"/>
        <w:rPr>
          <w:sz w:val="24"/>
          <w:szCs w:val="24"/>
        </w:rPr>
      </w:pPr>
      <w:r>
        <w:rPr>
          <w:sz w:val="24"/>
          <w:szCs w:val="24"/>
        </w:rPr>
        <w:t xml:space="preserve">10.7. Арендодатель, нарушивший условия настоящего раздела Договора, возмещает Арендатору убытки, вызванные таким нарушением, в течение 10 (десяти) календарных дней </w:t>
        <w:br/>
        <w:t>с даты получения соответствующего письменного требования Арендатора.</w:t>
      </w:r>
      <w:bookmarkEnd w:id="63"/>
    </w:p>
    <w:p>
      <w:pPr>
        <w:pStyle w:val="Heading3"/>
        <w:widowControl w:val="false"/>
        <w:numPr>
          <w:ilvl w:val="0"/>
          <w:numId w:val="0"/>
        </w:numPr>
        <w:spacing w:lineRule="auto" w:line="240" w:before="0" w:after="0"/>
        <w:ind w:left="0" w:firstLine="426"/>
        <w:rPr>
          <w:sz w:val="24"/>
          <w:szCs w:val="24"/>
        </w:rPr>
      </w:pPr>
      <w:r>
        <w:rPr>
          <w:sz w:val="24"/>
          <w:szCs w:val="24"/>
        </w:rPr>
        <w:t xml:space="preserve">10.8. Условия защиты Информации, представляемой Арендодателем Арендатору, могут быть дополнительно урегулированы отдельно заключаемым Сторонами соглашением. </w:t>
      </w:r>
    </w:p>
    <w:p>
      <w:pPr>
        <w:pStyle w:val="Normal"/>
        <w:rPr/>
      </w:pPr>
      <w:r>
        <w:rPr/>
      </w:r>
    </w:p>
    <w:p>
      <w:pPr>
        <w:pStyle w:val="Heading1"/>
        <w:spacing w:lineRule="auto" w:line="240" w:before="0" w:after="0"/>
        <w:ind w:left="420" w:hanging="420"/>
        <w:contextualSpacing/>
        <w:rPr>
          <w:szCs w:val="24"/>
        </w:rPr>
      </w:pPr>
      <w:r>
        <w:rPr>
          <w:szCs w:val="24"/>
        </w:rPr>
        <w:t>Антикоррупционная оговорка</w:t>
      </w:r>
    </w:p>
    <w:p>
      <w:pPr>
        <w:pStyle w:val="Heading2"/>
        <w:spacing w:lineRule="auto" w:line="240" w:before="0" w:after="0"/>
        <w:rPr>
          <w:b/>
          <w:sz w:val="24"/>
          <w:szCs w:val="24"/>
        </w:rPr>
      </w:pPr>
      <w:r>
        <w:rPr>
          <w:sz w:val="24"/>
          <w:szCs w:val="24"/>
        </w:rPr>
        <w:t>Стороны обязуются обеспечить, чтобы при исполнении обязательств, возникающих по договору</w:t>
      </w:r>
      <w:r>
        <w:rPr>
          <w:rStyle w:val="FootnoteReference"/>
          <w:b/>
          <w:color w:val="000000"/>
          <w:sz w:val="24"/>
          <w:szCs w:val="24"/>
        </w:rPr>
        <w:footnoteReference w:id="2"/>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Heading2"/>
        <w:spacing w:lineRule="auto" w:line="240" w:before="0" w:after="0"/>
        <w:rPr>
          <w:b/>
          <w:sz w:val="24"/>
          <w:szCs w:val="24"/>
        </w:rPr>
      </w:pPr>
      <w:r>
        <w:rPr>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Heading2"/>
        <w:spacing w:lineRule="auto" w:line="240" w:before="0" w:after="0"/>
        <w:rPr>
          <w:b/>
          <w:sz w:val="24"/>
          <w:szCs w:val="24"/>
        </w:rPr>
      </w:pPr>
      <w:r>
        <w:rPr>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Heading2"/>
        <w:spacing w:lineRule="auto" w:line="240" w:before="0" w:after="0"/>
        <w:rPr>
          <w:b/>
          <w:sz w:val="24"/>
          <w:szCs w:val="24"/>
        </w:rPr>
      </w:pPr>
      <w:r>
        <w:rPr>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Heading2"/>
        <w:spacing w:lineRule="auto" w:line="240" w:before="0" w:after="0"/>
        <w:rPr>
          <w:b/>
          <w:sz w:val="24"/>
          <w:szCs w:val="24"/>
        </w:rPr>
      </w:pPr>
      <w:r>
        <w:rPr>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Heading2"/>
        <w:spacing w:lineRule="auto" w:line="240" w:before="0" w:after="0"/>
        <w:rPr>
          <w:b/>
          <w:sz w:val="24"/>
          <w:szCs w:val="24"/>
        </w:rPr>
      </w:pPr>
      <w:r>
        <w:rPr>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Heading2"/>
        <w:spacing w:lineRule="auto" w:line="240" w:before="0" w:after="0"/>
        <w:rPr>
          <w:b/>
          <w:sz w:val="24"/>
          <w:szCs w:val="24"/>
        </w:rPr>
      </w:pPr>
      <w:r>
        <w:rPr>
          <w:color w:val="000000"/>
          <w:sz w:val="24"/>
          <w:szCs w:val="24"/>
        </w:rPr>
        <w:t xml:space="preserve">Каналы связи Линия доверия Группы РусГидро: </w:t>
      </w:r>
    </w:p>
    <w:p>
      <w:pPr>
        <w:pStyle w:val="Heading3"/>
        <w:spacing w:lineRule="auto" w:line="240" w:before="0" w:after="0"/>
        <w:rPr>
          <w:b/>
          <w:sz w:val="24"/>
          <w:szCs w:val="24"/>
        </w:rPr>
      </w:pPr>
      <w:r>
        <w:rPr>
          <w:sz w:val="24"/>
          <w:szCs w:val="24"/>
        </w:rPr>
        <w:t xml:space="preserve">Электронная почта: </w:t>
      </w:r>
      <w:hyperlink r:id="rId2">
        <w:r>
          <w:rPr>
            <w:rStyle w:val="Hyperlink"/>
            <w:sz w:val="24"/>
            <w:szCs w:val="24"/>
          </w:rPr>
          <w:t>ld@rushydro.ru</w:t>
        </w:r>
      </w:hyperlink>
      <w:r>
        <w:rPr>
          <w:sz w:val="24"/>
          <w:szCs w:val="24"/>
        </w:rPr>
        <w:t>.</w:t>
      </w:r>
    </w:p>
    <w:p>
      <w:pPr>
        <w:pStyle w:val="Heading3"/>
        <w:spacing w:lineRule="auto" w:line="240" w:before="0" w:after="0"/>
        <w:rPr>
          <w:b/>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Heading3"/>
        <w:spacing w:lineRule="auto" w:line="240" w:before="0" w:after="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rPr/>
      </w:pPr>
      <w:r>
        <w:rPr/>
      </w:r>
    </w:p>
    <w:p>
      <w:pPr>
        <w:pStyle w:val="Heading1"/>
        <w:spacing w:lineRule="auto" w:line="240" w:before="0" w:after="0"/>
        <w:contextualSpacing/>
        <w:rPr>
          <w:szCs w:val="24"/>
        </w:rPr>
      </w:pPr>
      <w:r>
        <w:rPr>
          <w:szCs w:val="24"/>
        </w:rPr>
        <w:t>Обстоятельства непреодолимой силы (форс-мажор)</w:t>
      </w:r>
    </w:p>
    <w:p>
      <w:pPr>
        <w:pStyle w:val="Heading2"/>
        <w:spacing w:lineRule="auto" w:line="240" w:before="0" w:after="0"/>
        <w:rPr>
          <w:bCs w:val="false"/>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Heading2"/>
        <w:spacing w:lineRule="auto" w:line="240" w:before="0" w:after="0"/>
        <w:rPr>
          <w:bCs w:val="false"/>
          <w:sz w:val="24"/>
          <w:szCs w:val="24"/>
        </w:rPr>
      </w:pPr>
      <w:r>
        <w:rPr>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Heading2"/>
        <w:spacing w:lineRule="auto" w:line="240" w:before="0" w:after="0"/>
        <w:rPr>
          <w:bCs w:val="false"/>
          <w:sz w:val="24"/>
          <w:szCs w:val="24"/>
        </w:rPr>
      </w:pPr>
      <w:r>
        <w:rPr>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Heading2"/>
        <w:spacing w:lineRule="auto" w:line="240" w:before="0" w:after="0"/>
        <w:rPr>
          <w:bCs w:val="false"/>
          <w:sz w:val="24"/>
          <w:szCs w:val="24"/>
        </w:rPr>
      </w:pPr>
      <w:r>
        <w:rPr>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Heading2"/>
        <w:spacing w:lineRule="auto" w:line="240" w:before="0" w:after="0"/>
        <w:rPr>
          <w:bCs w:val="false"/>
          <w:sz w:val="24"/>
          <w:szCs w:val="24"/>
        </w:rPr>
      </w:pPr>
      <w:r>
        <w:rPr>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Heading2"/>
        <w:spacing w:lineRule="auto" w:line="240" w:before="0" w:after="0"/>
        <w:rPr>
          <w:bCs w:val="false"/>
          <w:sz w:val="24"/>
          <w:szCs w:val="24"/>
        </w:rPr>
      </w:pPr>
      <w:r>
        <w:rPr>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widowControl w:val="false"/>
        <w:shd w:val="clear" w:color="auto" w:fill="FFFFFF"/>
        <w:spacing w:lineRule="auto" w:line="240" w:before="0" w:after="0"/>
        <w:ind w:firstLine="709"/>
        <w:contextualSpacing/>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widowControl w:val="false"/>
        <w:shd w:val="clear" w:color="auto" w:fill="FFFFFF"/>
        <w:spacing w:lineRule="auto" w:line="240" w:before="0" w:after="0"/>
        <w:ind w:firstLine="709"/>
        <w:contextualSpacing/>
        <w:rPr>
          <w:bCs/>
          <w:sz w:val="24"/>
          <w:szCs w:val="24"/>
        </w:rPr>
      </w:pPr>
      <w:r>
        <w:rPr>
          <w:bCs/>
          <w:sz w:val="24"/>
          <w:szCs w:val="24"/>
        </w:rPr>
      </w:r>
    </w:p>
    <w:p>
      <w:pPr>
        <w:pStyle w:val="Heading1"/>
        <w:spacing w:lineRule="auto" w:line="240" w:before="0" w:after="0"/>
        <w:rPr>
          <w:b w:val="false"/>
          <w:bCs w:val="false"/>
          <w:szCs w:val="24"/>
        </w:rPr>
      </w:pPr>
      <w:r>
        <w:rPr>
          <w:szCs w:val="24"/>
        </w:rPr>
        <w:t>Особые положения</w:t>
      </w:r>
    </w:p>
    <w:p>
      <w:pPr>
        <w:pStyle w:val="Heading2"/>
        <w:spacing w:lineRule="auto" w:line="240" w:before="0" w:after="0"/>
        <w:rPr>
          <w:bCs w:val="false"/>
          <w:sz w:val="24"/>
          <w:szCs w:val="24"/>
        </w:rPr>
      </w:pPr>
      <w:r>
        <w:rPr>
          <w:sz w:val="24"/>
          <w:szCs w:val="24"/>
        </w:rPr>
        <w:t xml:space="preserve">Арендодатель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sz w:val="24"/>
            <w:szCs w:val="24"/>
          </w:rPr>
          <w:t>№ 18162/09</w:t>
        </w:r>
      </w:hyperlink>
      <w:r>
        <w:rPr>
          <w:sz w:val="24"/>
          <w:szCs w:val="24"/>
        </w:rPr>
        <w:t xml:space="preserve"> и от 25.05.2010 </w:t>
      </w:r>
      <w:hyperlink r:id="rId4">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5">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Heading2"/>
        <w:spacing w:lineRule="auto" w:line="240" w:before="0" w:after="0"/>
        <w:rPr>
          <w:bCs w:val="false"/>
          <w:sz w:val="24"/>
          <w:szCs w:val="24"/>
        </w:rPr>
      </w:pPr>
      <w:r>
        <w:rPr>
          <w:sz w:val="24"/>
          <w:szCs w:val="24"/>
        </w:rPr>
        <w:t>Арендодатель обязуется незамедлительно уведомить Арендатора о появлении в ходе исполнения Договора у привлеченных организаций признаков недобросовестности, указанных в пункте 14.1 Договора, а также обеспечить прекращение участия таких организаций в исполнении Договора.</w:t>
      </w:r>
    </w:p>
    <w:p>
      <w:pPr>
        <w:pStyle w:val="Heading2"/>
        <w:spacing w:lineRule="auto" w:line="240" w:before="0" w:after="0"/>
        <w:rPr>
          <w:sz w:val="24"/>
          <w:szCs w:val="24"/>
        </w:rPr>
      </w:pPr>
      <w:r>
        <w:rPr>
          <w:sz w:val="24"/>
          <w:szCs w:val="24"/>
        </w:rPr>
        <w:t>В случае нарушения Арендодателем обязательств, установленных пунктами 14.1, 14.2 Договора, Арендатор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Арендодателем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Арендатор не отзовет указанное Уведомление по итогам рассмотрения мотивированных письменных возражений Арендодателя, представленных до наступления указанной Арендатором даты расторжения.</w:t>
      </w:r>
    </w:p>
    <w:p>
      <w:pPr>
        <w:pStyle w:val="Heading1"/>
        <w:spacing w:lineRule="auto" w:line="240" w:before="0" w:after="0"/>
        <w:rPr>
          <w:b w:val="false"/>
          <w:szCs w:val="24"/>
        </w:rPr>
      </w:pPr>
      <w:r>
        <w:rPr>
          <w:szCs w:val="24"/>
        </w:rPr>
        <w:t>Заверения Сторон</w:t>
      </w:r>
    </w:p>
    <w:p>
      <w:pPr>
        <w:pStyle w:val="Heading2"/>
        <w:spacing w:lineRule="auto" w:line="240" w:before="0" w:after="0"/>
        <w:rPr>
          <w:sz w:val="24"/>
          <w:szCs w:val="24"/>
        </w:rPr>
      </w:pPr>
      <w:r>
        <w:rPr>
          <w:sz w:val="24"/>
          <w:szCs w:val="24"/>
        </w:rPr>
        <w:t xml:space="preserve">Каждая из Сторон заявляет и подтверждает другой Стороне, что: </w:t>
      </w:r>
    </w:p>
    <w:p>
      <w:pPr>
        <w:pStyle w:val="Normal"/>
        <w:widowControl w:val="false"/>
        <w:numPr>
          <w:ilvl w:val="0"/>
          <w:numId w:val="5"/>
        </w:numPr>
        <w:shd w:val="clear" w:color="auto" w:fill="FFFFFF"/>
        <w:spacing w:lineRule="auto" w:line="240" w:before="0" w:after="0"/>
        <w:ind w:left="0" w:firstLine="709"/>
        <w:contextualSpacing/>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val="false"/>
        <w:numPr>
          <w:ilvl w:val="0"/>
          <w:numId w:val="5"/>
        </w:numPr>
        <w:shd w:val="clear" w:color="auto" w:fill="FFFFFF"/>
        <w:spacing w:lineRule="auto" w:line="240" w:before="0" w:after="0"/>
        <w:ind w:left="0" w:firstLine="709"/>
        <w:contextualSpacing/>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val="false"/>
        <w:numPr>
          <w:ilvl w:val="0"/>
          <w:numId w:val="5"/>
        </w:numPr>
        <w:shd w:val="clear" w:color="auto" w:fill="FFFFFF"/>
        <w:spacing w:lineRule="auto" w:line="240" w:before="0" w:after="0"/>
        <w:ind w:left="0" w:firstLine="709"/>
        <w:contextualSpacing/>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val="false"/>
        <w:numPr>
          <w:ilvl w:val="0"/>
          <w:numId w:val="5"/>
        </w:numPr>
        <w:shd w:val="clear" w:color="auto" w:fill="FFFFFF"/>
        <w:spacing w:lineRule="auto" w:line="240" w:before="0" w:after="0"/>
        <w:ind w:left="0" w:firstLine="709"/>
        <w:contextualSpacing/>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val="false"/>
        <w:numPr>
          <w:ilvl w:val="0"/>
          <w:numId w:val="5"/>
        </w:numPr>
        <w:shd w:val="clear" w:color="auto" w:fill="FFFFFF"/>
        <w:spacing w:lineRule="auto" w:line="240" w:before="0" w:after="0"/>
        <w:ind w:left="0" w:firstLine="709"/>
        <w:contextualSpacing/>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val="false"/>
        <w:shd w:val="clear" w:color="auto" w:fill="FFFFFF"/>
        <w:spacing w:lineRule="auto" w:line="240" w:before="0" w:after="0"/>
        <w:ind w:firstLine="709"/>
        <w:contextualSpacing/>
        <w:rPr>
          <w:sz w:val="24"/>
          <w:szCs w:val="24"/>
        </w:rPr>
      </w:pPr>
      <w:r>
        <w:rPr>
          <w:sz w:val="24"/>
          <w:szCs w:val="24"/>
        </w:rPr>
        <w:t>Арендодатель заявляет и заверяет Арендатора в том, что на момент заключения Договора:</w:t>
      </w:r>
    </w:p>
    <w:p>
      <w:pPr>
        <w:pStyle w:val="Normal"/>
        <w:widowControl w:val="false"/>
        <w:numPr>
          <w:ilvl w:val="0"/>
          <w:numId w:val="7"/>
        </w:numPr>
        <w:shd w:val="clear" w:color="auto" w:fill="FFFFFF"/>
        <w:spacing w:lineRule="auto" w:line="240" w:before="0" w:after="0"/>
        <w:ind w:left="0" w:firstLine="709"/>
        <w:contextualSpacing/>
        <w:rPr>
          <w:sz w:val="24"/>
          <w:szCs w:val="24"/>
        </w:rPr>
      </w:pPr>
      <w:r>
        <w:rPr>
          <w:sz w:val="24"/>
          <w:szCs w:val="24"/>
        </w:rPr>
        <w:t xml:space="preserve">учредителем / учредителями </w:t>
      </w:r>
      <w:r>
        <w:rPr>
          <w:bCs/>
          <w:sz w:val="24"/>
          <w:szCs w:val="24"/>
        </w:rPr>
        <w:t xml:space="preserve">Арендодателя </w:t>
      </w:r>
      <w:r>
        <w:rPr>
          <w:sz w:val="24"/>
          <w:szCs w:val="24"/>
        </w:rPr>
        <w:t>являются лица, не являющиеся массовыми учредителем / учредителями;</w:t>
      </w:r>
    </w:p>
    <w:p>
      <w:pPr>
        <w:pStyle w:val="Normal"/>
        <w:widowControl w:val="false"/>
        <w:numPr>
          <w:ilvl w:val="0"/>
          <w:numId w:val="7"/>
        </w:numPr>
        <w:shd w:val="clear" w:color="auto" w:fill="FFFFFF"/>
        <w:spacing w:lineRule="auto" w:line="240" w:before="0" w:after="0"/>
        <w:ind w:left="0" w:firstLine="709"/>
        <w:contextualSpacing/>
        <w:rPr>
          <w:sz w:val="24"/>
          <w:szCs w:val="24"/>
        </w:rPr>
      </w:pPr>
      <w:r>
        <w:rPr>
          <w:sz w:val="24"/>
          <w:szCs w:val="24"/>
        </w:rPr>
        <w:t xml:space="preserve">руководителем </w:t>
      </w:r>
      <w:r>
        <w:rPr>
          <w:bCs/>
          <w:sz w:val="24"/>
          <w:szCs w:val="24"/>
        </w:rPr>
        <w:t xml:space="preserve">Арендодателя </w:t>
      </w:r>
      <w:r>
        <w:rPr>
          <w:sz w:val="24"/>
          <w:szCs w:val="24"/>
        </w:rPr>
        <w:t>является лицо, не являющееся массовым руководителем;</w:t>
      </w:r>
    </w:p>
    <w:p>
      <w:pPr>
        <w:pStyle w:val="Normal"/>
        <w:widowControl w:val="false"/>
        <w:numPr>
          <w:ilvl w:val="0"/>
          <w:numId w:val="7"/>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фактически находится по адресу, указанному в Едином государственном реестре юридических лиц; </w:t>
      </w:r>
    </w:p>
    <w:p>
      <w:pPr>
        <w:pStyle w:val="Normal"/>
        <w:widowControl w:val="false"/>
        <w:numPr>
          <w:ilvl w:val="0"/>
          <w:numId w:val="7"/>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своевременно и в полном объеме уплачивает налоги и сборы </w:t>
        <w:br/>
        <w:t>в соответствии с законодательством Российской Федерации;</w:t>
      </w:r>
    </w:p>
    <w:p>
      <w:pPr>
        <w:pStyle w:val="Normal"/>
        <w:widowControl w:val="false"/>
        <w:numPr>
          <w:ilvl w:val="0"/>
          <w:numId w:val="6"/>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не находится в процедуре несостоятельности (банкротства) </w:t>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bCs/>
          <w:sz w:val="24"/>
          <w:szCs w:val="24"/>
        </w:rPr>
        <w:t xml:space="preserve">Арендодателя </w:t>
      </w:r>
      <w:r>
        <w:rPr>
          <w:sz w:val="24"/>
          <w:szCs w:val="24"/>
        </w:rPr>
        <w:t>должным образом исполнять обязательства, возникающие из Договору или в связи с ним;</w:t>
      </w:r>
    </w:p>
    <w:p>
      <w:pPr>
        <w:pStyle w:val="Normal"/>
        <w:widowControl w:val="false"/>
        <w:numPr>
          <w:ilvl w:val="0"/>
          <w:numId w:val="6"/>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тщательно изучил всю информацию, связанную с Договором, </w:t>
        <w:br/>
        <w:t>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Normal"/>
        <w:widowControl w:val="false"/>
        <w:numPr>
          <w:ilvl w:val="0"/>
          <w:numId w:val="6"/>
        </w:numPr>
        <w:shd w:val="clear" w:color="auto" w:fill="FFFFFF"/>
        <w:spacing w:lineRule="auto" w:line="240" w:before="0" w:after="0"/>
        <w:ind w:left="0" w:firstLine="709"/>
        <w:contextualSpacing/>
        <w:rPr>
          <w:sz w:val="24"/>
          <w:szCs w:val="24"/>
        </w:rPr>
      </w:pPr>
      <w:r>
        <w:rPr>
          <w:bCs/>
          <w:sz w:val="24"/>
          <w:szCs w:val="24"/>
        </w:rPr>
        <w:t xml:space="preserve">Арендодатель </w:t>
      </w:r>
      <w:r>
        <w:rPr>
          <w:sz w:val="24"/>
          <w:szCs w:val="24"/>
        </w:rPr>
        <w:t xml:space="preserve">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val="false"/>
        <w:numPr>
          <w:ilvl w:val="0"/>
          <w:numId w:val="6"/>
        </w:numPr>
        <w:shd w:val="clear" w:color="auto" w:fill="FFFFFF"/>
        <w:spacing w:lineRule="auto" w:line="240" w:before="0" w:after="0"/>
        <w:ind w:left="0" w:firstLine="709"/>
        <w:contextualSpacing/>
        <w:rPr>
          <w:sz w:val="24"/>
          <w:szCs w:val="24"/>
        </w:rPr>
      </w:pPr>
      <w:r>
        <w:rPr>
          <w:sz w:val="24"/>
          <w:szCs w:val="24"/>
        </w:rPr>
        <w:t xml:space="preserve">вся информация, предоставленная Арендатору, является достоверной, полной </w:t>
        <w:br/>
        <w:t xml:space="preserve">и точной, и </w:t>
      </w:r>
      <w:r>
        <w:rPr>
          <w:bCs/>
          <w:sz w:val="24"/>
          <w:szCs w:val="24"/>
        </w:rPr>
        <w:t xml:space="preserve">Арендодатель </w:t>
      </w:r>
      <w:r>
        <w:rPr>
          <w:sz w:val="24"/>
          <w:szCs w:val="24"/>
        </w:rPr>
        <w:t>не скрыл никаких обстоятельств, которые при их обнаружении могли бы негативно повлиять на решение Арендатора заключить Договор на указанных в нем условиях.</w:t>
      </w:r>
    </w:p>
    <w:p>
      <w:pPr>
        <w:pStyle w:val="Heading2"/>
        <w:numPr>
          <w:ilvl w:val="0"/>
          <w:numId w:val="0"/>
        </w:numPr>
        <w:spacing w:lineRule="auto" w:line="240" w:before="0" w:after="0"/>
        <w:ind w:left="0" w:hanging="0"/>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Heading1"/>
        <w:rPr/>
      </w:pPr>
      <w:bookmarkStart w:id="64" w:name="_ref_1-51a553baa07947"/>
      <w:r>
        <w:rPr/>
        <w:t>Заключительные положения</w:t>
      </w:r>
      <w:bookmarkEnd w:id="64"/>
    </w:p>
    <w:p>
      <w:pPr>
        <w:pStyle w:val="Heading2"/>
        <w:spacing w:lineRule="auto" w:line="240" w:before="0" w:after="0"/>
        <w:ind w:firstLine="709"/>
        <w:contextualSpacing/>
        <w:rPr>
          <w:sz w:val="24"/>
          <w:szCs w:val="24"/>
        </w:rPr>
      </w:pPr>
      <w:bookmarkStart w:id="65" w:name="_ref_1-4165c4bc119646"/>
      <w:r>
        <w:rPr>
          <w:sz w:val="24"/>
          <w:szCs w:val="24"/>
        </w:rPr>
        <w:t>Если Арендодатель отказал Арендатору в заключении договора на новый срок, но в течение года со дня истечения срока действия Договора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bookmarkEnd w:id="65"/>
    </w:p>
    <w:p>
      <w:pPr>
        <w:pStyle w:val="Heading2"/>
        <w:spacing w:lineRule="auto" w:line="240" w:before="0" w:after="0"/>
        <w:ind w:firstLine="709"/>
        <w:contextualSpacing/>
        <w:rPr>
          <w:sz w:val="24"/>
          <w:szCs w:val="24"/>
        </w:rPr>
      </w:pPr>
      <w:bookmarkStart w:id="66" w:name="_ref_1-bbd33169f8e144"/>
      <w:r>
        <w:rPr>
          <w:sz w:val="24"/>
          <w:szCs w:val="24"/>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66"/>
    </w:p>
    <w:p>
      <w:pPr>
        <w:pStyle w:val="ListParagraph"/>
        <w:numPr>
          <w:ilvl w:val="0"/>
          <w:numId w:val="25"/>
        </w:numPr>
        <w:spacing w:lineRule="auto" w:line="240" w:before="0" w:after="0"/>
        <w:ind w:firstLine="709"/>
        <w:contextualSpacing/>
        <w:jc w:val="both"/>
        <w:rPr>
          <w:sz w:val="24"/>
          <w:szCs w:val="24"/>
        </w:rPr>
      </w:pPr>
      <w:r>
        <w:rPr>
          <w:sz w:val="24"/>
          <w:szCs w:val="24"/>
        </w:rPr>
        <w:t>с нарочным (курьерской доставкой) по адресам, указанным в Договоре. При этом факт надлежащего получения документа подтверждается распиской стороны в получении. Расписка должна содержать подпись, фамилию и должность лица, непосредственно получившего корреспонденцию, а также наименование документа и дату его получения;</w:t>
      </w:r>
    </w:p>
    <w:p>
      <w:pPr>
        <w:pStyle w:val="ListParagraph"/>
        <w:numPr>
          <w:ilvl w:val="0"/>
          <w:numId w:val="26"/>
        </w:numPr>
        <w:spacing w:lineRule="auto" w:line="240" w:before="0" w:after="0"/>
        <w:ind w:firstLine="709"/>
        <w:contextualSpacing/>
        <w:jc w:val="both"/>
        <w:rPr>
          <w:sz w:val="24"/>
          <w:szCs w:val="24"/>
        </w:rPr>
      </w:pPr>
      <w:r>
        <w:rPr>
          <w:sz w:val="24"/>
          <w:szCs w:val="24"/>
        </w:rPr>
        <w:t>почтой (заказным письмом с уведомлением о вручении, ценным письмом с описью вложения с уведомлением о вручении).</w:t>
      </w:r>
    </w:p>
    <w:p>
      <w:pPr>
        <w:pStyle w:val="Heading2"/>
        <w:spacing w:lineRule="auto" w:line="240" w:before="0" w:after="0"/>
        <w:ind w:firstLine="709"/>
        <w:contextualSpacing/>
        <w:rPr>
          <w:sz w:val="24"/>
          <w:szCs w:val="24"/>
        </w:rPr>
      </w:pPr>
      <w:bookmarkStart w:id="67" w:name="_ref_1-274968b774bb41"/>
      <w:r>
        <w:rPr>
          <w:sz w:val="24"/>
          <w:szCs w:val="24"/>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7"/>
    </w:p>
    <w:p>
      <w:pPr>
        <w:pStyle w:val="Heading2"/>
        <w:spacing w:lineRule="auto" w:line="240" w:before="0" w:after="0"/>
        <w:ind w:firstLine="709"/>
        <w:contextualSpacing/>
        <w:rPr>
          <w:sz w:val="24"/>
          <w:szCs w:val="24"/>
        </w:rPr>
      </w:pPr>
      <w:bookmarkStart w:id="68" w:name="_ref_1-5dec14a55ad846"/>
      <w:r>
        <w:rPr>
          <w:sz w:val="24"/>
          <w:szCs w:val="24"/>
        </w:rPr>
        <w:t>Стороны обязуются уведомлять друг друга о смене реквизитов в срок не позднее 10 (десяти) рабочих дней с момента такого изменения.</w:t>
      </w:r>
      <w:bookmarkEnd w:id="68"/>
    </w:p>
    <w:p>
      <w:pPr>
        <w:pStyle w:val="Heading2"/>
        <w:spacing w:lineRule="auto" w:line="240" w:before="0" w:after="0"/>
        <w:ind w:firstLine="709"/>
        <w:contextualSpacing/>
        <w:rPr>
          <w:sz w:val="24"/>
          <w:szCs w:val="24"/>
        </w:rPr>
      </w:pPr>
      <w:bookmarkStart w:id="69" w:name="_ref_1-399b897cc8ad4f"/>
      <w:r>
        <w:rPr>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9"/>
    </w:p>
    <w:p>
      <w:pPr>
        <w:pStyle w:val="Normal"/>
        <w:spacing w:lineRule="auto" w:line="240" w:before="0" w:after="0"/>
        <w:ind w:firstLine="709"/>
        <w:contextualSpacing/>
        <w:rPr>
          <w:sz w:val="24"/>
          <w:szCs w:val="24"/>
        </w:rPr>
      </w:pPr>
      <w:r>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Heading2"/>
        <w:spacing w:lineRule="auto" w:line="240" w:before="0" w:after="0"/>
        <w:ind w:firstLine="709"/>
        <w:contextualSpacing/>
        <w:rPr>
          <w:sz w:val="24"/>
          <w:szCs w:val="24"/>
        </w:rPr>
      </w:pPr>
      <w:r>
        <w:rPr>
          <w:sz w:val="24"/>
          <w:szCs w:val="24"/>
        </w:rPr>
        <w:t>Арендатор имеет право на заключение договора на новый срок при условии отсутствия просрочки внесения арендной платы в сроки указанные в договоре, если при соблюдении Арендатором данного условия Арендодатель отказал Арендатору в заключении договора на новый срок, но в течение года со дня истечения срока действия Договора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pPr>
        <w:pStyle w:val="Heading2"/>
        <w:spacing w:lineRule="auto" w:line="240" w:before="0" w:after="0"/>
        <w:ind w:firstLine="709"/>
        <w:contextualSpacing/>
        <w:rPr>
          <w:spacing w:val="-4"/>
          <w:sz w:val="24"/>
          <w:szCs w:val="24"/>
        </w:rPr>
      </w:pPr>
      <w:bookmarkStart w:id="70" w:name="_ref_1-e98932c2ebcc41"/>
      <w:r>
        <w:rPr>
          <w:spacing w:val="-4"/>
          <w:sz w:val="24"/>
          <w:szCs w:val="24"/>
        </w:rPr>
        <w:t>Договор составлен в 2 (двух) экземплярах, имеющих одинаковую юридическую силу.</w:t>
      </w:r>
      <w:bookmarkEnd w:id="70"/>
    </w:p>
    <w:p>
      <w:pPr>
        <w:pStyle w:val="Heading2"/>
        <w:spacing w:lineRule="auto" w:line="240" w:before="0" w:after="0"/>
        <w:ind w:firstLine="709"/>
        <w:contextualSpacing/>
        <w:rPr>
          <w:sz w:val="24"/>
          <w:szCs w:val="24"/>
        </w:rPr>
      </w:pPr>
      <w:bookmarkStart w:id="71" w:name="_ref_1-0200313c60734f"/>
      <w:r>
        <w:rPr>
          <w:sz w:val="24"/>
          <w:szCs w:val="24"/>
        </w:rPr>
        <w:t>Приложения к договору:</w:t>
      </w:r>
      <w:bookmarkEnd w:id="71"/>
    </w:p>
    <w:p>
      <w:pPr>
        <w:pStyle w:val="Heading3"/>
        <w:spacing w:lineRule="auto" w:line="240" w:before="0" w:after="0"/>
        <w:ind w:firstLine="709"/>
        <w:contextualSpacing/>
        <w:rPr>
          <w:sz w:val="24"/>
          <w:szCs w:val="24"/>
        </w:rPr>
      </w:pPr>
      <w:r>
        <w:rPr>
          <w:sz w:val="24"/>
          <w:szCs w:val="24"/>
        </w:rPr>
        <w:t>Приложение 1 – Перечень транспортных средств;</w:t>
      </w:r>
    </w:p>
    <w:p>
      <w:pPr>
        <w:pStyle w:val="Heading3"/>
        <w:spacing w:lineRule="auto" w:line="240" w:before="0" w:after="0"/>
        <w:ind w:firstLine="709"/>
        <w:contextualSpacing/>
        <w:rPr>
          <w:sz w:val="24"/>
          <w:szCs w:val="24"/>
        </w:rPr>
      </w:pPr>
      <w:r>
        <w:rPr>
          <w:sz w:val="24"/>
          <w:szCs w:val="24"/>
        </w:rPr>
        <w:t>Приложение 2 – Расчет арендной платы;</w:t>
      </w:r>
    </w:p>
    <w:p>
      <w:pPr>
        <w:pStyle w:val="Heading3"/>
        <w:spacing w:lineRule="auto" w:line="240" w:before="0" w:after="0"/>
        <w:ind w:firstLine="709"/>
        <w:contextualSpacing/>
        <w:rPr>
          <w:sz w:val="24"/>
          <w:szCs w:val="24"/>
        </w:rPr>
      </w:pPr>
      <w:r>
        <w:rPr>
          <w:sz w:val="24"/>
          <w:szCs w:val="24"/>
        </w:rPr>
        <w:t>Приложение 3 – Акт об аренде (форма);</w:t>
      </w:r>
    </w:p>
    <w:p>
      <w:pPr>
        <w:pStyle w:val="Heading3"/>
        <w:spacing w:lineRule="auto" w:line="240" w:before="0" w:after="0"/>
        <w:ind w:firstLine="709"/>
        <w:contextualSpacing/>
        <w:rPr>
          <w:sz w:val="24"/>
          <w:szCs w:val="24"/>
        </w:rPr>
      </w:pPr>
      <w:r>
        <w:rPr>
          <w:sz w:val="24"/>
          <w:szCs w:val="24"/>
        </w:rPr>
        <w:t>Приложение 4 – Акт приема-передачи имущества (форма);</w:t>
      </w:r>
    </w:p>
    <w:p>
      <w:pPr>
        <w:pStyle w:val="Heading3"/>
        <w:spacing w:lineRule="auto" w:line="240" w:before="0" w:after="0"/>
        <w:ind w:firstLine="709"/>
        <w:contextualSpacing/>
        <w:rPr>
          <w:sz w:val="24"/>
          <w:szCs w:val="24"/>
        </w:rPr>
      </w:pPr>
      <w:r>
        <w:rPr>
          <w:sz w:val="24"/>
          <w:szCs w:val="24"/>
        </w:rPr>
        <w:t>Приложение 5 – Границы земельного участка.</w:t>
      </w:r>
    </w:p>
    <w:p>
      <w:pPr>
        <w:pStyle w:val="Heading1"/>
        <w:spacing w:lineRule="auto" w:line="240" w:before="0" w:after="0"/>
        <w:rPr>
          <w:szCs w:val="24"/>
        </w:rPr>
      </w:pPr>
      <w:r>
        <w:rPr>
          <w:szCs w:val="24"/>
        </w:rPr>
        <w:t>Адреса и реквизиты сторон</w:t>
      </w:r>
    </w:p>
    <w:tbl>
      <w:tblPr>
        <w:tblpPr w:bottomFromText="0" w:horzAnchor="margin" w:leftFromText="180" w:rightFromText="180" w:tblpX="0" w:tblpXSpec="center" w:tblpY="423" w:topFromText="0" w:vertAnchor="text"/>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39"/>
        <w:gridCol w:w="4856"/>
      </w:tblGrid>
      <w:tr>
        <w:trPr/>
        <w:tc>
          <w:tcPr>
            <w:tcW w:w="4639" w:type="dxa"/>
            <w:tcBorders/>
          </w:tcPr>
          <w:p>
            <w:pPr>
              <w:pStyle w:val="Normalunindented"/>
              <w:keepNext w:val="true"/>
              <w:widowControl w:val="false"/>
              <w:spacing w:lineRule="auto" w:line="240" w:before="0" w:after="0"/>
              <w:contextualSpacing/>
              <w:rPr>
                <w:b/>
                <w:sz w:val="24"/>
                <w:szCs w:val="24"/>
              </w:rPr>
            </w:pPr>
            <w:r>
              <w:rPr>
                <w:b/>
                <w:sz w:val="24"/>
                <w:szCs w:val="24"/>
              </w:rPr>
              <w:t>Арендодатель:</w:t>
            </w:r>
          </w:p>
        </w:tc>
        <w:tc>
          <w:tcPr>
            <w:tcW w:w="4856" w:type="dxa"/>
            <w:tcBorders/>
          </w:tcPr>
          <w:p>
            <w:pPr>
              <w:pStyle w:val="Normalunindented"/>
              <w:keepNext w:val="true"/>
              <w:widowControl w:val="false"/>
              <w:spacing w:lineRule="auto" w:line="240" w:before="0" w:after="0"/>
              <w:contextualSpacing/>
              <w:rPr>
                <w:b/>
                <w:sz w:val="24"/>
                <w:szCs w:val="24"/>
              </w:rPr>
            </w:pPr>
            <w:r>
              <w:rPr>
                <w:b/>
                <w:sz w:val="24"/>
                <w:szCs w:val="24"/>
              </w:rPr>
              <w:t>Арендатор:</w:t>
            </w:r>
          </w:p>
        </w:tc>
      </w:tr>
      <w:tr>
        <w:trPr/>
        <w:tc>
          <w:tcPr>
            <w:tcW w:w="4639" w:type="dxa"/>
            <w:tcBorders/>
          </w:tcPr>
          <w:tbl>
            <w:tblPr>
              <w:tblpPr w:bottomFromText="0" w:horzAnchor="margin" w:leftFromText="180" w:rightFromText="180" w:tblpX="0" w:tblpXSpec="center" w:tblpY="423" w:topFromText="0" w:vertAnchor="text"/>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4423"/>
            </w:tblGrid>
            <w:tr>
              <w:trPr/>
              <w:tc>
                <w:tcPr>
                  <w:tcW w:w="4423" w:type="dxa"/>
                  <w:tcBorders/>
                </w:tcPr>
                <w:p>
                  <w:pPr>
                    <w:pStyle w:val="Normalunindented"/>
                    <w:keepNext w:val="true"/>
                    <w:widowControl w:val="false"/>
                    <w:spacing w:lineRule="auto" w:line="240" w:before="0" w:after="0"/>
                    <w:contextualSpacing/>
                    <w:jc w:val="left"/>
                    <w:rPr>
                      <w:b/>
                      <w:sz w:val="24"/>
                      <w:szCs w:val="24"/>
                    </w:rPr>
                  </w:pPr>
                  <w:r>
                    <w:rPr>
                      <w:b/>
                      <w:sz w:val="24"/>
                      <w:szCs w:val="24"/>
                    </w:rPr>
                  </w:r>
                </w:p>
                <w:p>
                  <w:pPr>
                    <w:pStyle w:val="Normalunindented"/>
                    <w:keepNext w:val="true"/>
                    <w:widowControl w:val="false"/>
                    <w:spacing w:lineRule="auto" w:line="240" w:before="0" w:after="0"/>
                    <w:contextualSpacing/>
                    <w:jc w:val="left"/>
                    <w:rPr>
                      <w:b/>
                      <w:sz w:val="24"/>
                      <w:szCs w:val="24"/>
                    </w:rPr>
                  </w:pPr>
                  <w:r>
                    <w:rPr>
                      <w:b/>
                      <w:sz w:val="24"/>
                      <w:szCs w:val="24"/>
                    </w:rPr>
                  </w:r>
                </w:p>
              </w:tc>
            </w:tr>
          </w:tbl>
          <w:p>
            <w:pPr>
              <w:pStyle w:val="Normalunindented"/>
              <w:keepNext w:val="true"/>
              <w:widowControl w:val="false"/>
              <w:spacing w:lineRule="auto" w:line="240" w:before="0" w:after="0"/>
              <w:contextualSpacing/>
              <w:rPr>
                <w:sz w:val="24"/>
                <w:szCs w:val="24"/>
              </w:rPr>
            </w:pPr>
            <w:r>
              <w:rPr>
                <w:sz w:val="24"/>
                <w:szCs w:val="24"/>
              </w:rPr>
            </w:r>
          </w:p>
        </w:tc>
        <w:tc>
          <w:tcPr>
            <w:tcW w:w="4856" w:type="dxa"/>
            <w:tcBorders/>
          </w:tcPr>
          <w:p>
            <w:pPr>
              <w:pStyle w:val="Normal"/>
              <w:widowControl w:val="false"/>
              <w:spacing w:lineRule="auto" w:line="240" w:before="0" w:after="0"/>
              <w:ind w:hanging="0"/>
              <w:contextualSpacing/>
              <w:rPr>
                <w:b/>
                <w:bCs/>
              </w:rPr>
            </w:pPr>
            <w:r>
              <w:rPr>
                <w:b/>
                <w:bCs/>
                <w:sz w:val="24"/>
                <w:szCs w:val="24"/>
                <w:lang w:eastAsia="en-US"/>
              </w:rPr>
              <w:t>АО «ТК РусГидро»</w:t>
            </w:r>
          </w:p>
          <w:p>
            <w:pPr>
              <w:pStyle w:val="Normal"/>
              <w:widowControl w:val="false"/>
              <w:spacing w:lineRule="auto" w:line="240" w:before="0" w:after="0"/>
              <w:ind w:hanging="0"/>
              <w:contextualSpacing/>
              <w:rPr>
                <w:b/>
                <w:sz w:val="24"/>
                <w:szCs w:val="24"/>
                <w:lang w:eastAsia="en-US"/>
              </w:rPr>
            </w:pPr>
            <w:r>
              <w:rPr>
                <w:sz w:val="24"/>
                <w:szCs w:val="24"/>
                <w:lang w:eastAsia="en-US"/>
              </w:rPr>
              <w:t>Юридический адрес: 655619, Россия, Республика Хакасия, г. Саяногорск, рабочий поселок Черемушки, д. 101</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ОГРН: 1031900676356 </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ИНН: 1902018248 </w:t>
            </w:r>
          </w:p>
          <w:p>
            <w:pPr>
              <w:pStyle w:val="Normal"/>
              <w:widowControl w:val="false"/>
              <w:spacing w:lineRule="auto" w:line="240" w:before="0" w:after="0"/>
              <w:ind w:hanging="0"/>
              <w:contextualSpacing/>
              <w:rPr>
                <w:b/>
                <w:sz w:val="24"/>
                <w:szCs w:val="24"/>
                <w:lang w:eastAsia="en-US"/>
              </w:rPr>
            </w:pPr>
            <w:r>
              <w:rPr>
                <w:sz w:val="24"/>
                <w:szCs w:val="24"/>
                <w:lang w:eastAsia="en-US"/>
              </w:rPr>
              <w:t>КПП: 190201001</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Р/счет: 40702 810 2 4002 0015573 </w:t>
            </w:r>
          </w:p>
          <w:p>
            <w:pPr>
              <w:pStyle w:val="Normal"/>
              <w:widowControl w:val="false"/>
              <w:spacing w:lineRule="auto" w:line="240" w:before="0" w:after="0"/>
              <w:ind w:hanging="0"/>
              <w:contextualSpacing/>
              <w:rPr>
                <w:b/>
                <w:sz w:val="24"/>
                <w:szCs w:val="24"/>
                <w:lang w:eastAsia="en-US"/>
              </w:rPr>
            </w:pPr>
            <w:r>
              <w:rPr>
                <w:sz w:val="24"/>
                <w:szCs w:val="24"/>
                <w:lang w:eastAsia="en-US"/>
              </w:rPr>
              <w:t>Банк: ПАО «Сбербанк России» г. Москва</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К/счет: 30101 810 4 0000 0000225 </w:t>
            </w:r>
          </w:p>
          <w:p>
            <w:pPr>
              <w:pStyle w:val="Normal"/>
              <w:widowControl w:val="false"/>
              <w:spacing w:lineRule="auto" w:line="240" w:before="0" w:after="0"/>
              <w:ind w:hanging="0"/>
              <w:contextualSpacing/>
              <w:rPr>
                <w:b/>
                <w:sz w:val="24"/>
                <w:szCs w:val="24"/>
                <w:lang w:eastAsia="en-US"/>
              </w:rPr>
            </w:pPr>
            <w:r>
              <w:rPr>
                <w:sz w:val="24"/>
                <w:szCs w:val="24"/>
                <w:lang w:eastAsia="en-US"/>
              </w:rPr>
              <w:t xml:space="preserve">БИК: 044525225 </w:t>
            </w:r>
          </w:p>
          <w:p>
            <w:pPr>
              <w:pStyle w:val="Normal"/>
              <w:widowControl w:val="false"/>
              <w:spacing w:lineRule="auto" w:line="240" w:before="0" w:after="0"/>
              <w:ind w:hanging="0"/>
              <w:contextualSpacing/>
              <w:rPr>
                <w:b/>
                <w:bCs/>
              </w:rPr>
            </w:pPr>
            <w:r>
              <w:rPr>
                <w:b/>
                <w:bCs/>
                <w:sz w:val="24"/>
                <w:szCs w:val="24"/>
                <w:lang w:eastAsia="en-US"/>
              </w:rPr>
              <w:t xml:space="preserve">Камчатский филиал </w:t>
            </w:r>
          </w:p>
          <w:p>
            <w:pPr>
              <w:pStyle w:val="Normal"/>
              <w:widowControl w:val="false"/>
              <w:spacing w:lineRule="auto" w:line="240" w:before="0" w:after="0"/>
              <w:ind w:hanging="0"/>
              <w:contextualSpacing/>
              <w:rPr>
                <w:b/>
                <w:bCs/>
              </w:rPr>
            </w:pPr>
            <w:r>
              <w:rPr>
                <w:b/>
                <w:bCs/>
                <w:sz w:val="24"/>
                <w:szCs w:val="24"/>
                <w:lang w:eastAsia="en-US"/>
              </w:rPr>
              <w:t>АО «ТК РусГидро»</w:t>
            </w:r>
          </w:p>
          <w:p>
            <w:pPr>
              <w:pStyle w:val="Normal"/>
              <w:widowControl w:val="false"/>
              <w:spacing w:lineRule="auto" w:line="240" w:before="0" w:after="0"/>
              <w:ind w:hanging="0"/>
              <w:contextualSpacing/>
              <w:jc w:val="left"/>
              <w:rPr/>
            </w:pPr>
            <w:r>
              <w:rPr>
                <w:sz w:val="24"/>
                <w:szCs w:val="24"/>
                <w:lang w:eastAsia="en-US"/>
              </w:rPr>
              <w:t>Почтовый адрес: 683032, Камчатский край, г. Петропавловск-Камчатский, ул. Пограничная, д. 14а</w:t>
            </w:r>
          </w:p>
          <w:p>
            <w:pPr>
              <w:pStyle w:val="Normal"/>
              <w:widowControl w:val="false"/>
              <w:spacing w:lineRule="auto" w:line="240" w:before="0" w:after="0"/>
              <w:ind w:hanging="0"/>
              <w:contextualSpacing/>
              <w:jc w:val="left"/>
              <w:rPr/>
            </w:pPr>
            <w:r>
              <w:rPr>
                <w:b/>
                <w:color w:val="000000"/>
                <w:lang w:eastAsia="en-US"/>
              </w:rPr>
              <w:t>ИНН: 1902018248, КПП: 410143001</w:t>
            </w:r>
          </w:p>
        </w:tc>
      </w:tr>
      <w:tr>
        <w:trPr>
          <w:trHeight w:val="1470" w:hRule="atLeast"/>
        </w:trPr>
        <w:tc>
          <w:tcPr>
            <w:tcW w:w="4639" w:type="dxa"/>
            <w:tcBorders/>
          </w:tcPr>
          <w:p>
            <w:pPr>
              <w:pStyle w:val="Normalunindented"/>
              <w:keepNext w:val="true"/>
              <w:widowControl w:val="false"/>
              <w:spacing w:lineRule="auto" w:line="240" w:before="0" w:after="0"/>
              <w:contextualSpacing/>
              <w:rPr>
                <w:sz w:val="24"/>
                <w:szCs w:val="24"/>
              </w:rPr>
            </w:pPr>
            <w:r>
              <w:rPr>
                <w:sz w:val="24"/>
                <w:szCs w:val="24"/>
              </w:rPr>
            </w:r>
          </w:p>
          <w:p>
            <w:pPr>
              <w:pStyle w:val="Normalunindented"/>
              <w:keepNext w:val="true"/>
              <w:widowControl w:val="false"/>
              <w:spacing w:lineRule="auto" w:line="240" w:before="0" w:after="0"/>
              <w:contextualSpacing/>
              <w:jc w:val="left"/>
              <w:rPr>
                <w:sz w:val="24"/>
                <w:szCs w:val="24"/>
              </w:rPr>
            </w:pPr>
            <w:r>
              <w:rPr>
                <w:sz w:val="24"/>
                <w:szCs w:val="24"/>
              </w:rPr>
              <w:t>__________________ /_____________/</w:t>
              <w:br/>
              <w:t>М.П.</w:t>
            </w:r>
          </w:p>
        </w:tc>
        <w:tc>
          <w:tcPr>
            <w:tcW w:w="4856"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______________ /</w:t>
            </w:r>
          </w:p>
          <w:p>
            <w:pPr>
              <w:pStyle w:val="Normal"/>
              <w:widowControl w:val="false"/>
              <w:spacing w:lineRule="auto" w:line="240" w:before="0" w:after="0"/>
              <w:ind w:firstLine="28"/>
              <w:rPr>
                <w:sz w:val="24"/>
                <w:szCs w:val="24"/>
              </w:rPr>
            </w:pPr>
            <w:r>
              <w:rPr>
                <w:sz w:val="24"/>
                <w:szCs w:val="24"/>
              </w:rPr>
              <w:t>М.П.</w:t>
            </w:r>
          </w:p>
          <w:p>
            <w:pPr>
              <w:pStyle w:val="Normal"/>
              <w:widowControl w:val="false"/>
              <w:shd w:val="clear" w:color="auto" w:fill="FFFFFF"/>
              <w:tabs>
                <w:tab w:val="clear" w:pos="720"/>
                <w:tab w:val="left" w:pos="715" w:leader="none"/>
              </w:tabs>
              <w:spacing w:lineRule="auto" w:line="240" w:before="0" w:after="0"/>
              <w:rPr>
                <w:bCs/>
                <w:sz w:val="24"/>
                <w:szCs w:val="24"/>
              </w:rPr>
            </w:pPr>
            <w:r>
              <w:rPr>
                <w:bCs/>
                <w:sz w:val="24"/>
                <w:szCs w:val="24"/>
              </w:rPr>
            </w:r>
          </w:p>
        </w:tc>
      </w:tr>
    </w:tbl>
    <w:p>
      <w:pPr>
        <w:pStyle w:val="Normal"/>
        <w:spacing w:lineRule="auto" w:line="240" w:before="0" w:after="0"/>
        <w:ind w:hanging="0"/>
        <w:rPr>
          <w:sz w:val="24"/>
          <w:szCs w:val="24"/>
        </w:rPr>
      </w:pPr>
      <w:r>
        <w:rPr>
          <w:sz w:val="24"/>
          <w:szCs w:val="24"/>
        </w:rPr>
      </w:r>
    </w:p>
    <w:p>
      <w:pPr>
        <w:pStyle w:val="Normal"/>
        <w:tabs>
          <w:tab w:val="clear" w:pos="720"/>
          <w:tab w:val="left" w:pos="6804" w:leader="none"/>
        </w:tabs>
        <w:ind w:firstLine="284"/>
        <w:jc w:val="right"/>
        <w:rPr>
          <w:rFonts w:cs="" w:cstheme="minorBidi"/>
          <w:bCs/>
        </w:rPr>
      </w:pPr>
      <w:r>
        <w:rPr>
          <w:rFonts w:cs="" w:cstheme="minorBidi"/>
          <w:bCs/>
        </w:rPr>
      </w:r>
    </w:p>
    <w:p>
      <w:pPr>
        <w:pStyle w:val="Normal"/>
        <w:tabs>
          <w:tab w:val="clear" w:pos="720"/>
          <w:tab w:val="left" w:pos="6804" w:leader="none"/>
        </w:tabs>
        <w:ind w:firstLine="284"/>
        <w:jc w:val="right"/>
        <w:rPr>
          <w:rFonts w:cs="" w:cstheme="minorBidi"/>
          <w:bCs/>
        </w:rPr>
      </w:pPr>
      <w:r>
        <w:rPr>
          <w:rFonts w:cs="" w:cstheme="minorBidi"/>
          <w:bCs/>
        </w:rPr>
      </w:r>
    </w:p>
    <w:p>
      <w:pPr>
        <w:pStyle w:val="Normal"/>
        <w:tabs>
          <w:tab w:val="clear" w:pos="720"/>
          <w:tab w:val="left" w:pos="6804" w:leader="none"/>
        </w:tabs>
        <w:ind w:firstLine="284"/>
        <w:jc w:val="right"/>
        <w:rPr>
          <w:rFonts w:cs="" w:cstheme="minorBidi"/>
          <w:bCs/>
        </w:rPr>
      </w:pPr>
      <w:r>
        <w:rPr>
          <w:rFonts w:cs="" w:cstheme="minorBidi"/>
          <w:bCs/>
        </w:rPr>
      </w:r>
    </w:p>
    <w:p>
      <w:pPr>
        <w:pStyle w:val="Normal"/>
        <w:tabs>
          <w:tab w:val="clear" w:pos="720"/>
          <w:tab w:val="left" w:pos="6804" w:leader="none"/>
        </w:tabs>
        <w:ind w:firstLine="284"/>
        <w:jc w:val="right"/>
        <w:rPr>
          <w:rFonts w:cs="" w:cstheme="minorBidi"/>
          <w:bCs/>
        </w:rPr>
      </w:pPr>
      <w:r>
        <w:rPr>
          <w:rFonts w:cs="" w:cstheme="minorBidi"/>
          <w:bCs/>
        </w:rPr>
        <w:t xml:space="preserve">Приложение № 1 </w:t>
      </w:r>
    </w:p>
    <w:p>
      <w:pPr>
        <w:pStyle w:val="Normal"/>
        <w:tabs>
          <w:tab w:val="clear" w:pos="720"/>
          <w:tab w:val="left" w:pos="6804" w:leader="none"/>
        </w:tabs>
        <w:ind w:firstLine="284"/>
        <w:jc w:val="center"/>
        <w:rPr/>
      </w:pPr>
      <w:r>
        <w:rPr/>
        <w:t>Перечень Транспортных средств</w:t>
      </w:r>
    </w:p>
    <w:tbl>
      <w:tblPr>
        <w:tblStyle w:val="afe"/>
        <w:tblW w:w="96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9"/>
        <w:gridCol w:w="4256"/>
        <w:gridCol w:w="4593"/>
      </w:tblGrid>
      <w:tr>
        <w:trPr>
          <w:cantSplit w:val="true"/>
        </w:trPr>
        <w:tc>
          <w:tcPr>
            <w:tcW w:w="779" w:type="dxa"/>
            <w:tcBorders/>
            <w:vAlign w:val="center"/>
          </w:tcPr>
          <w:p>
            <w:pPr>
              <w:pStyle w:val="Normal"/>
              <w:widowControl w:val="false"/>
              <w:tabs>
                <w:tab w:val="clear" w:pos="720"/>
                <w:tab w:val="left" w:pos="6804" w:leader="none"/>
              </w:tabs>
              <w:suppressAutoHyphens w:val="true"/>
              <w:spacing w:before="120" w:after="120"/>
              <w:ind w:firstLine="284"/>
              <w:jc w:val="center"/>
              <w:rPr>
                <w:b/>
              </w:rPr>
            </w:pPr>
            <w:r>
              <w:rPr>
                <w:rFonts w:eastAsia="Times New Roman" w:cs="Times New Roman"/>
                <w:b/>
                <w:kern w:val="0"/>
                <w:lang w:val="ru-RU" w:eastAsia="ru-RU" w:bidi="ar-SA"/>
              </w:rPr>
              <w:t xml:space="preserve">№ </w:t>
            </w:r>
            <w:r>
              <w:rPr>
                <w:rFonts w:eastAsia="Times New Roman" w:cs="Times New Roman"/>
                <w:b/>
                <w:kern w:val="0"/>
                <w:lang w:val="ru-RU" w:eastAsia="ru-RU" w:bidi="ar-SA"/>
              </w:rPr>
              <w:t>п/п</w:t>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
              </w:rPr>
            </w:pPr>
            <w:r>
              <w:rPr>
                <w:rFonts w:eastAsia="Times New Roman" w:cs="Times New Roman"/>
                <w:b/>
                <w:kern w:val="0"/>
                <w:lang w:val="ru-RU" w:eastAsia="ru-RU" w:bidi="ar-SA"/>
              </w:rPr>
              <w:t>Тип</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
              </w:rPr>
            </w:pPr>
            <w:r>
              <w:rPr>
                <w:rFonts w:eastAsia="Times New Roman" w:cs="Times New Roman"/>
                <w:b/>
                <w:kern w:val="0"/>
                <w:lang w:val="ru-RU" w:eastAsia="ru-RU" w:bidi="ar-SA"/>
              </w:rPr>
              <w:t>Марка</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ГАЗ-231073-743 "Соболь»</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shd w:color="auto" w:fill="auto" w:val="clear"/>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грузопассажирский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ГАЗ-231073-743 "Соболь»</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shd w:color="auto" w:fill="auto" w:val="clear"/>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УАЗ-31519</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УАЗ-2069</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УАЗ-330364</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грузопассажирский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УАЗ-390942</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Автомобиль пассажирский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Renault Duster</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 пассажирский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UAZ PATRIOT</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фургон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ГАЗ-3307</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фургон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ГАЗ-3307</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бортовой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Т-Таун-Айс</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бортовой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УАЗ-330365</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Грузовой бортовой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ГАЗ-3302</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Бригадный автомобиль с компрессорной установкой (вместимостью до 7 человек)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 САДКО NЕХТ 4х4, C42A33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Кран автомобильный г/п 25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Автомобильный кран XCMG XCT25</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Передвижная автомастерская (ПАРМ)</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ГАЗ-33088 47953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Передвижная автомастерская (ПАРМ)</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ГАЗ-33088 47953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Самосвал 16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6520</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Самосвал 16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6520</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Самосвал 16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6520</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Самосвал 8 тонн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53605-А5</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Самосвал 5 тонн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ЗИЛ-4545</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Тягач с тралом г/п не менее 30 тонн</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КАМАЗ -65225-53, УЗСТ 9176-001НР4 (50,4 тн)</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Экскаватор на гусеничном ходу</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Малый ковшовый экскаватор JCB 8018CTS</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колесный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ЭО-2626М-2</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Экскаватор-погрузчик колёсный с гидромолотом и ямобуром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Экскаватор-погрузчик колёсный с гидромолотом и ямобуром</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 – погрузчик JCB 3CX</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Экскаватор-погрузчик колёсный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TLB 825-RM</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Экскаватор-погрузчик колёсный</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TLB 825-RM</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Фронтальный погрузчик  XCMG LW300КN</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Кран-манипулятор до 15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ISUZU NPS 75 с КМУ Unic URV374 K</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Кран-манипулятор до 15 тонн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КМУ на полноприводном шасси КАМАЗ 43118.</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rFonts w:ascii="Times New Roman" w:hAnsi="Times New Roman" w:eastAsia="Times New Roman" w:cs="Times New Roman"/>
                <w:kern w:val="0"/>
                <w:lang w:val="ru-RU" w:eastAsia="ru-RU" w:bidi="ar-SA"/>
              </w:rPr>
            </w:pPr>
            <w:r>
              <w:rPr>
                <w:rFonts w:eastAsia="Times New Roman" w:cs="Times New Roman"/>
                <w:bCs/>
                <w:kern w:val="0"/>
                <w:lang w:val="ru-RU" w:eastAsia="ru-RU" w:bidi="ar-SA"/>
              </w:rPr>
              <w:t xml:space="preserve">Автовышка </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Автовышка КАМАЗ, вылет 36 м.</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Прицепной измельчитель древисины</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Торнадо М350</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Прицепной измельчитель древисины</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Торнадо М350</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Бункеровоз</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МК-4512-02 на шасси КАМАЗ 43253</w:t>
            </w:r>
          </w:p>
        </w:tc>
      </w:tr>
      <w:tr>
        <w:trPr>
          <w:cantSplit w:val="true"/>
        </w:trPr>
        <w:tc>
          <w:tcPr>
            <w:tcW w:w="779" w:type="dxa"/>
            <w:tcBorders/>
            <w:vAlign w:val="center"/>
          </w:tcPr>
          <w:p>
            <w:pPr>
              <w:pStyle w:val="Normal"/>
              <w:widowControl w:val="false"/>
              <w:numPr>
                <w:ilvl w:val="0"/>
                <w:numId w:val="9"/>
              </w:numPr>
              <w:tabs>
                <w:tab w:val="clear" w:pos="720"/>
                <w:tab w:val="left" w:pos="6804"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256"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Бункеровоз</w:t>
            </w:r>
          </w:p>
        </w:tc>
        <w:tc>
          <w:tcPr>
            <w:tcW w:w="4593" w:type="dxa"/>
            <w:tcBorders/>
            <w:vAlign w:val="center"/>
          </w:tcPr>
          <w:p>
            <w:pPr>
              <w:pStyle w:val="Normal"/>
              <w:widowControl w:val="false"/>
              <w:tabs>
                <w:tab w:val="clear" w:pos="720"/>
                <w:tab w:val="left" w:pos="6804" w:leader="none"/>
              </w:tabs>
              <w:suppressAutoHyphens w:val="true"/>
              <w:spacing w:before="120" w:after="120"/>
              <w:ind w:firstLine="284"/>
              <w:jc w:val="center"/>
              <w:rPr>
                <w:bCs/>
              </w:rPr>
            </w:pPr>
            <w:r>
              <w:rPr>
                <w:rFonts w:eastAsia="Times New Roman" w:cs="Times New Roman"/>
                <w:bCs/>
                <w:kern w:val="0"/>
                <w:lang w:val="ru-RU" w:eastAsia="ru-RU" w:bidi="ar-SA"/>
              </w:rPr>
              <w:t>МК-4512-02 на шасси КАМАЗ 43253</w:t>
            </w:r>
          </w:p>
        </w:tc>
      </w:tr>
    </w:tbl>
    <w:p>
      <w:pPr>
        <w:pStyle w:val="Normal"/>
        <w:tabs>
          <w:tab w:val="clear" w:pos="720"/>
          <w:tab w:val="left" w:pos="426" w:leader="none"/>
          <w:tab w:val="left" w:pos="1985" w:leader="none"/>
        </w:tabs>
        <w:rPr>
          <w:bCs/>
        </w:rPr>
      </w:pPr>
      <w:r>
        <w:rPr>
          <w:bCs/>
        </w:rPr>
      </w:r>
    </w:p>
    <w:p>
      <w:pPr>
        <w:pStyle w:val="Normal"/>
        <w:ind w:hanging="0"/>
        <w:rPr>
          <w:spacing w:val="5"/>
          <w:kern w:val="2"/>
        </w:rPr>
      </w:pPr>
      <w:r>
        <w:rPr>
          <w:spacing w:val="5"/>
          <w:kern w:val="2"/>
        </w:rPr>
      </w:r>
    </w:p>
    <w:p>
      <w:pPr>
        <w:pStyle w:val="Title"/>
        <w:spacing w:before="0" w:after="0"/>
        <w:ind w:hanging="0"/>
        <w:contextualSpacing/>
        <w:jc w:val="right"/>
        <w:rPr>
          <w:b w:val="false"/>
          <w:sz w:val="24"/>
          <w:szCs w:val="24"/>
        </w:rPr>
      </w:pPr>
      <w:r>
        <w:rPr>
          <w:b w:val="false"/>
          <w:sz w:val="24"/>
          <w:szCs w:val="24"/>
        </w:rPr>
      </w:r>
    </w:p>
    <w:p>
      <w:pPr>
        <w:pStyle w:val="Title"/>
        <w:spacing w:before="0" w:after="0"/>
        <w:ind w:left="6096" w:hanging="0"/>
        <w:contextualSpacing/>
        <w:jc w:val="right"/>
        <w:rPr>
          <w:b w:val="false"/>
          <w:sz w:val="24"/>
          <w:szCs w:val="24"/>
        </w:rPr>
      </w:pPr>
      <w:r>
        <w:rPr>
          <w:b w:val="false"/>
          <w:sz w:val="24"/>
          <w:szCs w:val="24"/>
        </w:rPr>
        <w:t>Приложение 2</w:t>
      </w:r>
    </w:p>
    <w:p>
      <w:pPr>
        <w:pStyle w:val="Title"/>
        <w:spacing w:before="0" w:after="0"/>
        <w:ind w:left="2160" w:firstLine="72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ind w:left="2160" w:firstLine="720"/>
        <w:contextualSpacing/>
        <w:jc w:val="right"/>
        <w:rPr>
          <w:b w:val="false"/>
          <w:sz w:val="24"/>
          <w:szCs w:val="24"/>
        </w:rPr>
      </w:pPr>
      <w:r>
        <w:rPr>
          <w:b w:val="false"/>
          <w:sz w:val="24"/>
          <w:szCs w:val="24"/>
        </w:rPr>
        <w:t xml:space="preserve">от «___» _________ 20__ г. </w:t>
      </w:r>
    </w:p>
    <w:p>
      <w:pPr>
        <w:pStyle w:val="Title"/>
        <w:spacing w:before="0" w:after="0"/>
        <w:ind w:left="2160" w:firstLine="720"/>
        <w:contextualSpacing/>
        <w:jc w:val="right"/>
        <w:rPr>
          <w:b w:val="false"/>
          <w:sz w:val="24"/>
          <w:szCs w:val="24"/>
        </w:rPr>
      </w:pPr>
      <w:r>
        <w:rPr>
          <w:b w:val="false"/>
          <w:sz w:val="24"/>
          <w:szCs w:val="24"/>
        </w:rPr>
        <w:t>№</w:t>
      </w:r>
      <w:r>
        <w:rPr>
          <w:b w:val="false"/>
          <w:sz w:val="24"/>
          <w:szCs w:val="24"/>
        </w:rPr>
        <w:t xml:space="preserve">____________________ </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b/>
          <w:sz w:val="24"/>
          <w:szCs w:val="24"/>
        </w:rPr>
      </w:pPr>
      <w:r>
        <w:rPr>
          <w:b/>
          <w:sz w:val="24"/>
          <w:szCs w:val="24"/>
        </w:rPr>
        <w:t>Расчет арендной платы</w:t>
      </w:r>
    </w:p>
    <w:p>
      <w:pPr>
        <w:pStyle w:val="Normal"/>
        <w:spacing w:lineRule="auto" w:line="240" w:before="0" w:after="0"/>
        <w:ind w:hanging="0"/>
        <w:contextualSpacing/>
        <w:rPr>
          <w:sz w:val="24"/>
          <w:szCs w:val="24"/>
        </w:rPr>
      </w:pPr>
      <w:r>
        <w:rPr>
          <w:sz w:val="24"/>
          <w:szCs w:val="24"/>
        </w:rPr>
      </w:r>
    </w:p>
    <w:tbl>
      <w:tblPr>
        <w:tblStyle w:val="afe"/>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5"/>
        <w:gridCol w:w="2343"/>
        <w:gridCol w:w="1215"/>
        <w:gridCol w:w="1855"/>
        <w:gridCol w:w="1469"/>
        <w:gridCol w:w="2020"/>
      </w:tblGrid>
      <w:tr>
        <w:trPr/>
        <w:tc>
          <w:tcPr>
            <w:tcW w:w="58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п/п</w:t>
            </w:r>
          </w:p>
        </w:tc>
        <w:tc>
          <w:tcPr>
            <w:tcW w:w="2343"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Наименование</w:t>
            </w:r>
          </w:p>
        </w:tc>
        <w:tc>
          <w:tcPr>
            <w:tcW w:w="121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Площадь,</w:t>
            </w:r>
          </w:p>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кв. м</w:t>
            </w:r>
          </w:p>
        </w:tc>
        <w:tc>
          <w:tcPr>
            <w:tcW w:w="185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Стоимость в месяц за 1 кв. м, руб., без НДС</w:t>
            </w:r>
          </w:p>
        </w:tc>
        <w:tc>
          <w:tcPr>
            <w:tcW w:w="1469"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Итого, руб., без НДС</w:t>
            </w:r>
          </w:p>
        </w:tc>
        <w:tc>
          <w:tcPr>
            <w:tcW w:w="2020" w:type="dxa"/>
            <w:tcBorders/>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Стоимость за весь срок аренды, руб., без НДС</w:t>
            </w:r>
          </w:p>
        </w:tc>
      </w:tr>
      <w:tr>
        <w:trPr>
          <w:trHeight w:val="552" w:hRule="atLeast"/>
        </w:trPr>
        <w:tc>
          <w:tcPr>
            <w:tcW w:w="585" w:type="dxa"/>
            <w:tcBorders/>
            <w:vAlign w:val="center"/>
          </w:tcPr>
          <w:p>
            <w:pPr>
              <w:pStyle w:val="Heading1"/>
              <w:widowControl w:val="false"/>
              <w:numPr>
                <w:ilvl w:val="0"/>
                <w:numId w:val="27"/>
              </w:numPr>
              <w:suppressAutoHyphens w:val="true"/>
              <w:spacing w:lineRule="auto" w:line="240" w:before="0" w:after="0"/>
              <w:ind w:right="33" w:hanging="0"/>
              <w:rPr>
                <w:b w:val="false"/>
              </w:rPr>
            </w:pPr>
            <w:r>
              <w:rPr>
                <w:b w:val="false"/>
              </w:rPr>
            </w:r>
          </w:p>
        </w:tc>
        <w:tc>
          <w:tcPr>
            <w:tcW w:w="2343"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 xml:space="preserve">Здание «Гараж» на 25 машин </w:t>
            </w:r>
          </w:p>
        </w:tc>
        <w:tc>
          <w:tcPr>
            <w:tcW w:w="121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9"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0"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585" w:type="dxa"/>
            <w:tcBorders/>
            <w:vAlign w:val="center"/>
          </w:tcPr>
          <w:p>
            <w:pPr>
              <w:pStyle w:val="Heading1"/>
              <w:widowControl w:val="false"/>
              <w:suppressAutoHyphens w:val="true"/>
              <w:spacing w:lineRule="auto" w:line="240" w:before="0" w:after="0"/>
              <w:ind w:right="33" w:hanging="0"/>
              <w:rPr>
                <w:b w:val="false"/>
              </w:rPr>
            </w:pPr>
            <w:r>
              <w:rPr>
                <w:b w:val="false"/>
              </w:rPr>
            </w:r>
          </w:p>
        </w:tc>
        <w:tc>
          <w:tcPr>
            <w:tcW w:w="2343"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Автомобильные боксы и рабочие помещения</w:t>
            </w:r>
          </w:p>
        </w:tc>
        <w:tc>
          <w:tcPr>
            <w:tcW w:w="121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9"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0"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585" w:type="dxa"/>
            <w:tcBorders/>
            <w:vAlign w:val="center"/>
          </w:tcPr>
          <w:p>
            <w:pPr>
              <w:pStyle w:val="Heading1"/>
              <w:widowControl w:val="false"/>
              <w:suppressAutoHyphens w:val="true"/>
              <w:spacing w:lineRule="auto" w:line="240" w:before="0" w:after="0"/>
              <w:ind w:right="33" w:hanging="0"/>
              <w:rPr>
                <w:b w:val="false"/>
              </w:rPr>
            </w:pPr>
            <w:r>
              <w:rPr>
                <w:b w:val="false"/>
              </w:rPr>
            </w:r>
          </w:p>
        </w:tc>
        <w:tc>
          <w:tcPr>
            <w:tcW w:w="2343"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Офисные помещения</w:t>
            </w:r>
          </w:p>
        </w:tc>
        <w:tc>
          <w:tcPr>
            <w:tcW w:w="121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9"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0"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585" w:type="dxa"/>
            <w:tcBorders/>
            <w:vAlign w:val="center"/>
          </w:tcPr>
          <w:p>
            <w:pPr>
              <w:pStyle w:val="Heading1"/>
              <w:widowControl w:val="false"/>
              <w:suppressAutoHyphens w:val="true"/>
              <w:spacing w:lineRule="auto" w:line="240" w:before="0" w:after="0"/>
              <w:ind w:right="33" w:hanging="0"/>
              <w:rPr>
                <w:b w:val="false"/>
              </w:rPr>
            </w:pPr>
            <w:r>
              <w:rPr>
                <w:b w:val="false"/>
              </w:rPr>
            </w:r>
          </w:p>
        </w:tc>
        <w:tc>
          <w:tcPr>
            <w:tcW w:w="2343" w:type="dxa"/>
            <w:tcBorders/>
            <w:vAlign w:val="center"/>
          </w:tcPr>
          <w:p>
            <w:pPr>
              <w:pStyle w:val="Normal"/>
              <w:widowControl w:val="false"/>
              <w:suppressAutoHyphens w:val="true"/>
              <w:spacing w:lineRule="auto" w:line="240" w:before="0" w:after="0"/>
              <w:ind w:hanging="0"/>
              <w:contextualSpacing/>
              <w:jc w:val="left"/>
              <w:rPr>
                <w:sz w:val="24"/>
                <w:szCs w:val="24"/>
              </w:rPr>
            </w:pPr>
            <w:r>
              <w:rPr>
                <w:rFonts w:eastAsia="Times New Roman" w:cs="Times New Roman"/>
                <w:kern w:val="0"/>
                <w:sz w:val="24"/>
                <w:szCs w:val="24"/>
                <w:lang w:val="ru-RU" w:eastAsia="ru-RU" w:bidi="ar-SA"/>
              </w:rPr>
              <w:t>Земельный участок для стоянки ТС</w:t>
            </w:r>
          </w:p>
        </w:tc>
        <w:tc>
          <w:tcPr>
            <w:tcW w:w="1215"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1469"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c>
          <w:tcPr>
            <w:tcW w:w="2020"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w:t>
            </w:r>
          </w:p>
        </w:tc>
      </w:tr>
      <w:tr>
        <w:trPr>
          <w:trHeight w:val="552" w:hRule="atLeast"/>
        </w:trPr>
        <w:tc>
          <w:tcPr>
            <w:tcW w:w="4143" w:type="dxa"/>
            <w:gridSpan w:val="3"/>
            <w:tcBorders/>
            <w:vAlign w:val="center"/>
          </w:tcPr>
          <w:p>
            <w:pPr>
              <w:pStyle w:val="Normal"/>
              <w:widowControl w:val="false"/>
              <w:suppressAutoHyphens w:val="true"/>
              <w:spacing w:lineRule="auto" w:line="240" w:before="0" w:after="0"/>
              <w:ind w:hanging="0"/>
              <w:contextualSpacing/>
              <w:jc w:val="right"/>
              <w:rPr>
                <w:sz w:val="24"/>
                <w:szCs w:val="24"/>
              </w:rPr>
            </w:pPr>
            <w:r>
              <w:rPr>
                <w:rFonts w:eastAsia="Times New Roman" w:cs="Times New Roman"/>
                <w:kern w:val="0"/>
                <w:sz w:val="24"/>
                <w:szCs w:val="24"/>
                <w:lang w:val="ru-RU" w:eastAsia="ru-RU" w:bidi="ar-SA"/>
              </w:rPr>
              <w:t xml:space="preserve">Итого, руб. без НДС: </w:t>
            </w:r>
          </w:p>
        </w:tc>
        <w:tc>
          <w:tcPr>
            <w:tcW w:w="1855" w:type="dxa"/>
            <w:tcBorders/>
            <w:shd w:color="auto" w:fill="auto" w:val="clear"/>
            <w:vAlign w:val="center"/>
          </w:tcPr>
          <w:p>
            <w:pPr>
              <w:pStyle w:val="Normal"/>
              <w:widowControl w:val="false"/>
              <w:suppressAutoHyphens w:val="true"/>
              <w:spacing w:lineRule="auto" w:line="240" w:before="0" w:after="0"/>
              <w:ind w:hanging="0"/>
              <w:contextualSpacing/>
              <w:jc w:val="center"/>
              <w:rPr>
                <w:sz w:val="24"/>
                <w:szCs w:val="24"/>
              </w:rPr>
            </w:pPr>
            <w:r>
              <w:rPr>
                <w:sz w:val="24"/>
                <w:szCs w:val="24"/>
              </w:rPr>
            </w:r>
          </w:p>
        </w:tc>
        <w:tc>
          <w:tcPr>
            <w:tcW w:w="1469" w:type="dxa"/>
            <w:tcBorders/>
            <w:vAlign w:val="center"/>
          </w:tcPr>
          <w:p>
            <w:pPr>
              <w:pStyle w:val="Normal"/>
              <w:widowControl w:val="false"/>
              <w:suppressAutoHyphens w:val="true"/>
              <w:spacing w:lineRule="auto" w:line="240" w:before="0" w:after="0"/>
              <w:ind w:hanging="0"/>
              <w:contextualSpacing/>
              <w:jc w:val="center"/>
              <w:rPr>
                <w:b/>
                <w:sz w:val="24"/>
                <w:szCs w:val="24"/>
              </w:rPr>
            </w:pPr>
            <w:r>
              <w:rPr>
                <w:rFonts w:eastAsia="Times New Roman" w:cs="Times New Roman"/>
                <w:b/>
                <w:kern w:val="0"/>
                <w:sz w:val="24"/>
                <w:szCs w:val="24"/>
                <w:lang w:val="ru-RU" w:eastAsia="ru-RU" w:bidi="ar-SA"/>
              </w:rPr>
              <w:t>-</w:t>
            </w:r>
          </w:p>
        </w:tc>
        <w:tc>
          <w:tcPr>
            <w:tcW w:w="2020" w:type="dxa"/>
            <w:tcBorders/>
            <w:vAlign w:val="center"/>
          </w:tcPr>
          <w:p>
            <w:pPr>
              <w:pStyle w:val="Normal"/>
              <w:widowControl w:val="false"/>
              <w:suppressAutoHyphens w:val="true"/>
              <w:spacing w:lineRule="auto" w:line="240" w:before="0" w:after="0"/>
              <w:ind w:hanging="0"/>
              <w:contextualSpacing/>
              <w:jc w:val="center"/>
              <w:rPr>
                <w:b/>
                <w:sz w:val="24"/>
                <w:szCs w:val="24"/>
              </w:rPr>
            </w:pPr>
            <w:r>
              <w:rPr>
                <w:rFonts w:eastAsia="Times New Roman" w:cs="Times New Roman"/>
                <w:b/>
                <w:kern w:val="0"/>
                <w:sz w:val="24"/>
                <w:szCs w:val="24"/>
                <w:lang w:val="ru-RU" w:eastAsia="ru-RU" w:bidi="ar-SA"/>
              </w:rPr>
              <w:t>-</w:t>
            </w:r>
          </w:p>
        </w:tc>
      </w:tr>
    </w:tbl>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Подписи сторон:</w:t>
      </w:r>
    </w:p>
    <w:p>
      <w:pPr>
        <w:pStyle w:val="Normal"/>
        <w:spacing w:lineRule="auto" w:line="240" w:before="0" w:after="0"/>
        <w:ind w:hanging="0"/>
        <w:contextualSpacing/>
        <w:jc w:val="center"/>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b/>
                <w:sz w:val="24"/>
                <w:szCs w:val="24"/>
              </w:rPr>
            </w:pPr>
            <w:r>
              <w:rPr>
                <w:b/>
                <w:sz w:val="24"/>
                <w:szCs w:val="24"/>
              </w:rPr>
              <w:t>Арендодатель</w:t>
            </w:r>
          </w:p>
          <w:p>
            <w:pPr>
              <w:pStyle w:val="Normalunindented"/>
              <w:keepNext w:val="true"/>
              <w:widowControl w:val="false"/>
              <w:spacing w:lineRule="auto" w:line="240" w:before="0" w:after="0"/>
              <w:contextualSpacing/>
              <w:rPr>
                <w:b/>
                <w:sz w:val="24"/>
                <w:szCs w:val="24"/>
              </w:rPr>
            </w:pPr>
            <w:r>
              <w:rPr>
                <w:b/>
                <w:sz w:val="24"/>
                <w:szCs w:val="24"/>
              </w:rPr>
            </w:r>
          </w:p>
        </w:tc>
        <w:tc>
          <w:tcPr>
            <w:tcW w:w="4748" w:type="dxa"/>
            <w:tcBorders/>
          </w:tcPr>
          <w:p>
            <w:pPr>
              <w:pStyle w:val="Normalunindented"/>
              <w:keepNext w:val="true"/>
              <w:widowControl w:val="false"/>
              <w:spacing w:lineRule="auto" w:line="240" w:before="0" w:after="0"/>
              <w:contextualSpacing/>
              <w:rPr>
                <w:b/>
                <w:sz w:val="24"/>
                <w:szCs w:val="24"/>
              </w:rPr>
            </w:pPr>
            <w:r>
              <w:rPr>
                <w:b/>
                <w:sz w:val="24"/>
                <w:szCs w:val="24"/>
              </w:rPr>
              <w:t>Арендатор</w:t>
            </w:r>
          </w:p>
        </w:tc>
      </w:tr>
      <w:tr>
        <w:trPr/>
        <w:tc>
          <w:tcPr>
            <w:tcW w:w="4747" w:type="dxa"/>
            <w:tcBorders/>
          </w:tcPr>
          <w:p>
            <w:pPr>
              <w:pStyle w:val="Normal"/>
              <w:widowControl w:val="false"/>
              <w:spacing w:lineRule="auto" w:line="240" w:before="0" w:after="0"/>
              <w:ind w:hanging="0"/>
              <w:rPr>
                <w:sz w:val="24"/>
                <w:szCs w:val="24"/>
              </w:rPr>
            </w:pPr>
            <w:r>
              <w:rPr>
                <w:sz w:val="24"/>
                <w:szCs w:val="24"/>
              </w:rPr>
            </w:r>
          </w:p>
          <w:p>
            <w:pPr>
              <w:pStyle w:val="Normal"/>
              <w:widowControl w:val="false"/>
              <w:spacing w:lineRule="auto" w:line="240" w:before="0" w:after="0"/>
              <w:ind w:left="34" w:hanging="0"/>
              <w:rPr>
                <w:sz w:val="24"/>
                <w:szCs w:val="24"/>
              </w:rPr>
            </w:pPr>
            <w:r>
              <w:rPr>
                <w:sz w:val="24"/>
                <w:szCs w:val="24"/>
              </w:rPr>
            </w:r>
          </w:p>
          <w:p>
            <w:pPr>
              <w:pStyle w:val="Normal"/>
              <w:widowControl w:val="false"/>
              <w:spacing w:lineRule="auto" w:line="240" w:before="0" w:after="0"/>
              <w:ind w:left="34" w:hanging="0"/>
              <w:rPr>
                <w:sz w:val="24"/>
                <w:szCs w:val="24"/>
              </w:rPr>
            </w:pPr>
            <w:r>
              <w:rPr>
                <w:sz w:val="24"/>
                <w:szCs w:val="24"/>
              </w:rPr>
              <w:t>___________________ /_______________ /</w:t>
            </w:r>
          </w:p>
          <w:p>
            <w:pPr>
              <w:pStyle w:val="Normal"/>
              <w:widowControl w:val="false"/>
              <w:spacing w:lineRule="auto" w:line="240" w:before="0" w:after="0"/>
              <w:ind w:hanging="0"/>
              <w:rPr>
                <w:sz w:val="24"/>
                <w:szCs w:val="24"/>
              </w:rPr>
            </w:pPr>
            <w:r>
              <w:rPr>
                <w:sz w:val="24"/>
                <w:szCs w:val="24"/>
              </w:rPr>
              <w:t>М.П.</w:t>
            </w:r>
          </w:p>
          <w:p>
            <w:pPr>
              <w:pStyle w:val="Normalunindented"/>
              <w:keepNext w:val="true"/>
              <w:widowControl w:val="false"/>
              <w:spacing w:lineRule="auto" w:line="240" w:before="0" w:after="0"/>
              <w:contextualSpacing/>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 /</w:t>
            </w:r>
          </w:p>
          <w:p>
            <w:pPr>
              <w:pStyle w:val="Normal"/>
              <w:widowControl w:val="false"/>
              <w:spacing w:lineRule="auto" w:line="240" w:before="0" w:after="0"/>
              <w:ind w:firstLine="28"/>
              <w:rPr/>
            </w:pPr>
            <w:r>
              <w:rPr>
                <w:sz w:val="24"/>
                <w:szCs w:val="24"/>
              </w:rPr>
              <w:t>М.П.</w:t>
            </w:r>
          </w:p>
          <w:p>
            <w:pPr>
              <w:pStyle w:val="Style14"/>
              <w:widowControl w:val="false"/>
              <w:spacing w:lineRule="auto" w:line="240" w:before="0" w:after="0"/>
              <w:ind w:right="33" w:hanging="0"/>
              <w:jc w:val="left"/>
              <w:rPr>
                <w:rFonts w:ascii="Times New Roman" w:hAnsi="Times New Roman"/>
                <w:bCs/>
                <w:sz w:val="24"/>
                <w:szCs w:val="24"/>
                <w:lang w:val="ru-RU" w:eastAsia="ru-RU"/>
              </w:rPr>
            </w:pPr>
            <w:r>
              <w:rPr>
                <w:rFonts w:ascii="Times New Roman" w:hAnsi="Times New Roman"/>
                <w:bCs/>
                <w:sz w:val="24"/>
                <w:szCs w:val="24"/>
                <w:lang w:val="ru-RU" w:eastAsia="ru-RU"/>
              </w:rPr>
            </w:r>
          </w:p>
        </w:tc>
      </w:tr>
    </w:tbl>
    <w:p>
      <w:pPr>
        <w:pStyle w:val="Normal"/>
        <w:spacing w:lineRule="auto" w:line="240" w:before="0" w:after="0"/>
        <w:ind w:hanging="0"/>
        <w:contextualSpacing/>
        <w:rPr>
          <w:sz w:val="24"/>
          <w:szCs w:val="24"/>
        </w:rPr>
      </w:pPr>
      <w:r>
        <w:rPr>
          <w:sz w:val="24"/>
          <w:szCs w:val="24"/>
        </w:rPr>
      </w:r>
    </w:p>
    <w:p>
      <w:pPr>
        <w:pStyle w:val="Normal"/>
        <w:rPr/>
      </w:pPr>
      <w:r>
        <w:rPr/>
      </w:r>
      <w:r>
        <w:br w:type="page"/>
      </w:r>
    </w:p>
    <w:p>
      <w:pPr>
        <w:pStyle w:val="Title"/>
        <w:spacing w:before="0" w:after="0"/>
        <w:ind w:left="6096" w:hanging="0"/>
        <w:contextualSpacing/>
        <w:jc w:val="right"/>
        <w:rPr>
          <w:b w:val="false"/>
          <w:sz w:val="24"/>
          <w:szCs w:val="24"/>
        </w:rPr>
      </w:pPr>
      <w:r>
        <w:rPr>
          <w:b w:val="false"/>
          <w:sz w:val="24"/>
          <w:szCs w:val="24"/>
        </w:rPr>
        <w:t>Приложение 3</w:t>
      </w:r>
    </w:p>
    <w:p>
      <w:pPr>
        <w:pStyle w:val="Title"/>
        <w:spacing w:before="0" w:after="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contextualSpacing/>
        <w:jc w:val="right"/>
        <w:rPr>
          <w:b w:val="false"/>
          <w:sz w:val="24"/>
          <w:szCs w:val="24"/>
        </w:rPr>
      </w:pPr>
      <w:r>
        <w:rPr>
          <w:b w:val="false"/>
          <w:sz w:val="24"/>
          <w:szCs w:val="24"/>
        </w:rPr>
        <w:t xml:space="preserve">от «___» _________ 20__ г. </w:t>
      </w:r>
    </w:p>
    <w:p>
      <w:pPr>
        <w:pStyle w:val="Title"/>
        <w:spacing w:before="0" w:after="0"/>
        <w:contextualSpacing/>
        <w:jc w:val="right"/>
        <w:rPr>
          <w:b w:val="false"/>
          <w:sz w:val="24"/>
          <w:szCs w:val="24"/>
        </w:rPr>
      </w:pPr>
      <w:r>
        <w:rPr>
          <w:b w:val="false"/>
          <w:sz w:val="24"/>
          <w:szCs w:val="24"/>
        </w:rPr>
        <w:t xml:space="preserve">№ </w:t>
      </w:r>
      <w:r>
        <w:rPr>
          <w:b w:val="false"/>
          <w:sz w:val="24"/>
          <w:szCs w:val="24"/>
        </w:rPr>
        <w:t>_______________________</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jc w:val="center"/>
        <w:rPr>
          <w:b/>
          <w:sz w:val="24"/>
          <w:szCs w:val="24"/>
        </w:rPr>
      </w:pPr>
      <w:r>
        <w:rPr>
          <w:b/>
          <w:sz w:val="24"/>
          <w:szCs w:val="24"/>
        </w:rPr>
        <w:t>Акт об аренде</w:t>
      </w:r>
    </w:p>
    <w:p>
      <w:pPr>
        <w:pStyle w:val="Normal"/>
        <w:spacing w:lineRule="auto" w:line="240" w:before="0" w:after="0"/>
        <w:ind w:hanging="0"/>
        <w:contextualSpacing/>
        <w:jc w:val="center"/>
        <w:rPr>
          <w:b/>
          <w:sz w:val="24"/>
          <w:szCs w:val="24"/>
        </w:rPr>
      </w:pPr>
      <w:r>
        <w:rPr>
          <w:b/>
          <w:sz w:val="24"/>
          <w:szCs w:val="24"/>
        </w:rPr>
        <w:t>(ФОРМА)</w:t>
      </w:r>
    </w:p>
    <w:p>
      <w:pPr>
        <w:pStyle w:val="Normal"/>
        <w:spacing w:lineRule="auto" w:line="240" w:before="0" w:after="0"/>
        <w:ind w:hanging="0"/>
        <w:contextualSpacing/>
        <w:rPr>
          <w:sz w:val="24"/>
          <w:szCs w:val="24"/>
        </w:rPr>
      </w:pPr>
      <w:r>
        <w:rPr>
          <w:sz w:val="24"/>
          <w:szCs w:val="24"/>
        </w:rPr>
        <w:t>г. Петропавловск-Камчатский</w:t>
        <w:tab/>
        <w:tab/>
        <w:tab/>
        <w:tab/>
        <w:tab/>
        <w:t>«____» ____________ 202</w:t>
      </w:r>
      <w:r>
        <w:rPr>
          <w:sz w:val="24"/>
          <w:szCs w:val="24"/>
        </w:rPr>
        <w:t>_</w:t>
      </w:r>
      <w:r>
        <w:rPr>
          <w:sz w:val="24"/>
          <w:szCs w:val="24"/>
        </w:rPr>
        <w:t xml:space="preserve"> г.</w:t>
      </w:r>
    </w:p>
    <w:p>
      <w:pPr>
        <w:pStyle w:val="Normal"/>
        <w:spacing w:lineRule="auto" w:line="240" w:before="0" w:after="0"/>
        <w:ind w:firstLine="567"/>
        <w:contextualSpacing/>
        <w:rPr>
          <w:sz w:val="24"/>
          <w:szCs w:val="24"/>
        </w:rPr>
      </w:pPr>
      <w:r>
        <w:rPr>
          <w:sz w:val="24"/>
          <w:szCs w:val="24"/>
        </w:rPr>
        <w:t>______________________________________________, далее именуемое «Арендодатель», в лице______________ с одной стороны, действующего на основании_______________________, и</w:t>
      </w:r>
    </w:p>
    <w:p>
      <w:pPr>
        <w:pStyle w:val="Normal"/>
        <w:spacing w:lineRule="auto" w:line="240" w:before="0" w:after="0"/>
        <w:ind w:firstLine="567"/>
        <w:contextualSpacing/>
        <w:rPr>
          <w:sz w:val="24"/>
          <w:szCs w:val="24"/>
        </w:rPr>
      </w:pPr>
      <w:r>
        <w:rPr>
          <w:sz w:val="24"/>
          <w:szCs w:val="24"/>
        </w:rPr>
        <w:t>Акционерное общество «Транспортная компания РусГидро» (АО «ТК РусГидро»), далее именуемое «Арендатор», в лице ______________________________, действующего на основании _______________________________, с другой стороны, совместно в дальнейшем именуемые «стороны», а по отдельности – «сторона», составили настоящий Акт о нижеследующем:</w:t>
      </w:r>
    </w:p>
    <w:p>
      <w:pPr>
        <w:pStyle w:val="Normal"/>
        <w:spacing w:lineRule="auto" w:line="240" w:before="120" w:after="0"/>
        <w:rPr>
          <w:sz w:val="24"/>
          <w:szCs w:val="24"/>
        </w:rPr>
      </w:pPr>
      <w:r>
        <w:rPr>
          <w:sz w:val="24"/>
          <w:szCs w:val="24"/>
        </w:rPr>
        <w:t>В период с «______» _______ 20___ г. по «______» _________20___ г. Арендодатель оказал Арендатору услуги по предоставлению в аренду недвижимого имущества:</w:t>
      </w:r>
    </w:p>
    <w:p>
      <w:pPr>
        <w:pStyle w:val="Normal"/>
        <w:spacing w:lineRule="auto" w:line="240" w:before="120" w:after="0"/>
        <w:rPr>
          <w:sz w:val="24"/>
          <w:szCs w:val="24"/>
        </w:rPr>
      </w:pPr>
      <w:r>
        <w:rPr>
          <w:sz w:val="24"/>
          <w:szCs w:val="24"/>
        </w:rPr>
        <w:t>В период с «______» _______ 20___ г. по «______» _________20___ г. Арендодатель оказал Арендатору услуги по предоставлению в аренду недвижимого имущества:</w:t>
      </w:r>
    </w:p>
    <w:p>
      <w:pPr>
        <w:pStyle w:val="Normal"/>
        <w:spacing w:lineRule="auto" w:line="240" w:before="120" w:after="0"/>
        <w:rPr>
          <w:sz w:val="24"/>
          <w:szCs w:val="24"/>
        </w:rPr>
      </w:pPr>
      <w:r>
        <w:rPr>
          <w:sz w:val="24"/>
          <w:szCs w:val="24"/>
        </w:rPr>
      </w:r>
    </w:p>
    <w:tbl>
      <w:tblPr>
        <w:tblStyle w:val="afe"/>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4"/>
        <w:gridCol w:w="4820"/>
        <w:gridCol w:w="1592"/>
        <w:gridCol w:w="2371"/>
      </w:tblGrid>
      <w:tr>
        <w:trPr/>
        <w:tc>
          <w:tcPr>
            <w:tcW w:w="704"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п/п</w:t>
            </w:r>
          </w:p>
        </w:tc>
        <w:tc>
          <w:tcPr>
            <w:tcW w:w="4820"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Наименование</w:t>
            </w:r>
          </w:p>
        </w:tc>
        <w:tc>
          <w:tcPr>
            <w:tcW w:w="1592" w:type="dxa"/>
            <w:tcBorders/>
            <w:vAlign w:val="center"/>
          </w:tcPr>
          <w:p>
            <w:pPr>
              <w:pStyle w:val="Normal"/>
              <w:widowControl w:val="false"/>
              <w:suppressAutoHyphens w:val="true"/>
              <w:spacing w:lineRule="auto" w:line="240" w:before="0" w:after="0"/>
              <w:ind w:hanging="0"/>
              <w:contextualSpacing/>
              <w:jc w:val="center"/>
              <w:rPr>
                <w:sz w:val="24"/>
                <w:szCs w:val="24"/>
              </w:rPr>
            </w:pPr>
            <w:r>
              <w:rPr>
                <w:rFonts w:eastAsia="Times New Roman" w:cs="Times New Roman"/>
                <w:kern w:val="0"/>
                <w:sz w:val="24"/>
                <w:szCs w:val="24"/>
                <w:lang w:val="ru-RU" w:eastAsia="ru-RU" w:bidi="ar-SA"/>
              </w:rPr>
              <w:t>Количество</w:t>
            </w:r>
          </w:p>
        </w:tc>
        <w:tc>
          <w:tcPr>
            <w:tcW w:w="2371" w:type="dxa"/>
            <w:tcBorders/>
            <w:vAlign w:val="center"/>
          </w:tcPr>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Общая стоимость,</w:t>
            </w:r>
          </w:p>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руб., без НДС</w:t>
            </w:r>
          </w:p>
        </w:tc>
      </w:tr>
      <w:tr>
        <w:trPr/>
        <w:tc>
          <w:tcPr>
            <w:tcW w:w="704" w:type="dxa"/>
            <w:tcBorders/>
            <w:vAlign w:val="center"/>
          </w:tcPr>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1.</w:t>
            </w:r>
          </w:p>
        </w:tc>
        <w:tc>
          <w:tcPr>
            <w:tcW w:w="4820" w:type="dxa"/>
            <w:tcBorders/>
          </w:tcPr>
          <w:p>
            <w:pPr>
              <w:pStyle w:val="Normal"/>
              <w:widowControl w:val="false"/>
              <w:suppressAutoHyphens w:val="true"/>
              <w:spacing w:lineRule="auto" w:line="240" w:before="0" w:after="0"/>
              <w:ind w:hanging="0"/>
              <w:rPr>
                <w:sz w:val="24"/>
                <w:szCs w:val="24"/>
              </w:rPr>
            </w:pPr>
            <w:r>
              <w:rPr>
                <w:rFonts w:eastAsia="Times New Roman" w:cs="Times New Roman"/>
                <w:kern w:val="0"/>
                <w:sz w:val="24"/>
                <w:szCs w:val="24"/>
                <w:lang w:val="ru-RU" w:eastAsia="ru-RU" w:bidi="ar-SA"/>
              </w:rPr>
              <w:t xml:space="preserve">Услуги аренды по договору аренды недвижимого имущества от «__» ___ 20__ г. № ______ за </w:t>
            </w:r>
            <w:r>
              <w:rPr>
                <w:rFonts w:eastAsia="Times New Roman" w:cs="Times New Roman"/>
                <w:i/>
                <w:kern w:val="0"/>
                <w:sz w:val="24"/>
                <w:szCs w:val="24"/>
                <w:lang w:val="ru-RU" w:eastAsia="ru-RU" w:bidi="ar-SA"/>
              </w:rPr>
              <w:t>(месяц)</w:t>
            </w:r>
            <w:r>
              <w:rPr>
                <w:rFonts w:eastAsia="Times New Roman" w:cs="Times New Roman"/>
                <w:kern w:val="0"/>
                <w:sz w:val="24"/>
                <w:szCs w:val="24"/>
                <w:lang w:val="ru-RU" w:eastAsia="ru-RU" w:bidi="ar-SA"/>
              </w:rPr>
              <w:t xml:space="preserve"> 20___ года.</w:t>
            </w:r>
          </w:p>
        </w:tc>
        <w:tc>
          <w:tcPr>
            <w:tcW w:w="1592" w:type="dxa"/>
            <w:tcBorders/>
            <w:vAlign w:val="center"/>
          </w:tcPr>
          <w:p>
            <w:pPr>
              <w:pStyle w:val="Normal"/>
              <w:widowControl w:val="false"/>
              <w:suppressAutoHyphens w:val="true"/>
              <w:spacing w:lineRule="auto" w:line="240" w:before="0" w:after="0"/>
              <w:ind w:hanging="0"/>
              <w:jc w:val="center"/>
              <w:rPr>
                <w:sz w:val="24"/>
                <w:szCs w:val="24"/>
              </w:rPr>
            </w:pPr>
            <w:r>
              <w:rPr>
                <w:rFonts w:eastAsia="Times New Roman" w:cs="Times New Roman"/>
                <w:kern w:val="0"/>
                <w:sz w:val="24"/>
                <w:szCs w:val="24"/>
                <w:lang w:val="ru-RU" w:eastAsia="ru-RU" w:bidi="ar-SA"/>
              </w:rPr>
              <w:t>1</w:t>
            </w:r>
          </w:p>
        </w:tc>
        <w:tc>
          <w:tcPr>
            <w:tcW w:w="2371" w:type="dxa"/>
            <w:tcBorders/>
            <w:vAlign w:val="center"/>
          </w:tcPr>
          <w:p>
            <w:pPr>
              <w:pStyle w:val="Normal"/>
              <w:widowControl w:val="false"/>
              <w:suppressAutoHyphens w:val="true"/>
              <w:spacing w:lineRule="auto" w:line="240" w:before="0" w:after="0"/>
              <w:ind w:hanging="0"/>
              <w:jc w:val="center"/>
              <w:rPr>
                <w:sz w:val="24"/>
                <w:szCs w:val="24"/>
              </w:rPr>
            </w:pPr>
            <w:r>
              <w:rPr>
                <w:sz w:val="24"/>
                <w:szCs w:val="24"/>
              </w:rPr>
            </w:r>
          </w:p>
        </w:tc>
      </w:tr>
      <w:tr>
        <w:trPr/>
        <w:tc>
          <w:tcPr>
            <w:tcW w:w="7116" w:type="dxa"/>
            <w:gridSpan w:val="3"/>
            <w:tcBorders/>
          </w:tcPr>
          <w:p>
            <w:pPr>
              <w:pStyle w:val="Normal"/>
              <w:widowControl w:val="false"/>
              <w:suppressAutoHyphens w:val="true"/>
              <w:spacing w:lineRule="auto" w:line="240" w:before="0" w:after="0"/>
              <w:ind w:hanging="0"/>
              <w:jc w:val="right"/>
              <w:rPr>
                <w:sz w:val="24"/>
                <w:szCs w:val="24"/>
              </w:rPr>
            </w:pPr>
            <w:r>
              <w:rPr>
                <w:rFonts w:eastAsia="Times New Roman" w:cs="Times New Roman"/>
                <w:kern w:val="0"/>
                <w:sz w:val="24"/>
                <w:szCs w:val="24"/>
                <w:lang w:val="ru-RU" w:eastAsia="ru-RU" w:bidi="ar-SA"/>
              </w:rPr>
              <w:t>В том числе НДС:</w:t>
            </w:r>
          </w:p>
        </w:tc>
        <w:tc>
          <w:tcPr>
            <w:tcW w:w="2371" w:type="dxa"/>
            <w:tcBorders/>
          </w:tcPr>
          <w:p>
            <w:pPr>
              <w:pStyle w:val="Normal"/>
              <w:widowControl w:val="false"/>
              <w:suppressAutoHyphens w:val="true"/>
              <w:spacing w:lineRule="auto" w:line="240" w:before="0" w:after="0"/>
              <w:ind w:hanging="0"/>
              <w:rPr>
                <w:sz w:val="24"/>
                <w:szCs w:val="24"/>
              </w:rPr>
            </w:pPr>
            <w:r>
              <w:rPr>
                <w:sz w:val="24"/>
                <w:szCs w:val="24"/>
              </w:rPr>
            </w:r>
          </w:p>
        </w:tc>
      </w:tr>
      <w:tr>
        <w:trPr/>
        <w:tc>
          <w:tcPr>
            <w:tcW w:w="7116" w:type="dxa"/>
            <w:gridSpan w:val="3"/>
            <w:tcBorders/>
            <w:vAlign w:val="center"/>
          </w:tcPr>
          <w:p>
            <w:pPr>
              <w:pStyle w:val="Normal"/>
              <w:widowControl w:val="false"/>
              <w:suppressAutoHyphens w:val="true"/>
              <w:spacing w:lineRule="auto" w:line="240" w:before="0" w:after="0"/>
              <w:ind w:hanging="0"/>
              <w:jc w:val="right"/>
              <w:rPr>
                <w:sz w:val="24"/>
                <w:szCs w:val="24"/>
              </w:rPr>
            </w:pPr>
            <w:r>
              <w:rPr>
                <w:rFonts w:eastAsia="Times New Roman" w:cs="Times New Roman"/>
                <w:b/>
                <w:kern w:val="0"/>
                <w:sz w:val="24"/>
                <w:szCs w:val="24"/>
                <w:lang w:val="ru-RU" w:eastAsia="ru-RU" w:bidi="ar-SA"/>
              </w:rPr>
              <w:t>Итого с НДС:</w:t>
            </w:r>
          </w:p>
        </w:tc>
        <w:tc>
          <w:tcPr>
            <w:tcW w:w="2371" w:type="dxa"/>
            <w:tcBorders/>
          </w:tcPr>
          <w:p>
            <w:pPr>
              <w:pStyle w:val="Normal"/>
              <w:widowControl w:val="false"/>
              <w:suppressAutoHyphens w:val="true"/>
              <w:spacing w:lineRule="auto" w:line="240" w:before="0" w:after="0"/>
              <w:ind w:hanging="0"/>
              <w:rPr>
                <w:sz w:val="24"/>
                <w:szCs w:val="24"/>
              </w:rPr>
            </w:pPr>
            <w:r>
              <w:rPr>
                <w:sz w:val="24"/>
                <w:szCs w:val="24"/>
              </w:rPr>
            </w:r>
          </w:p>
        </w:tc>
      </w:tr>
    </w:tbl>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sz w:val="24"/>
          <w:szCs w:val="24"/>
        </w:rPr>
      </w:pPr>
      <w:r>
        <w:rPr>
          <w:sz w:val="24"/>
          <w:szCs w:val="24"/>
        </w:rPr>
        <w:t xml:space="preserve">Общая стоимость аренды: </w:t>
      </w:r>
      <w:r>
        <w:rPr>
          <w:rStyle w:val="Fill"/>
          <w:color w:val="auto"/>
          <w:sz w:val="24"/>
          <w:szCs w:val="24"/>
        </w:rPr>
        <w:t>_______</w:t>
      </w:r>
      <w:r>
        <w:rPr>
          <w:sz w:val="24"/>
          <w:szCs w:val="24"/>
        </w:rPr>
        <w:t xml:space="preserve"> (</w:t>
      </w:r>
      <w:r>
        <w:rPr>
          <w:rStyle w:val="Fill"/>
          <w:color w:val="auto"/>
          <w:sz w:val="24"/>
          <w:szCs w:val="24"/>
        </w:rPr>
        <w:t>___________________________</w:t>
      </w:r>
      <w:r>
        <w:rPr>
          <w:sz w:val="24"/>
          <w:szCs w:val="24"/>
        </w:rPr>
        <w:t xml:space="preserve">) рублей __ копеек, в том числе НДС </w:t>
      </w:r>
      <w:r>
        <w:rPr>
          <w:rStyle w:val="Fill"/>
          <w:color w:val="auto"/>
          <w:sz w:val="24"/>
          <w:szCs w:val="24"/>
        </w:rPr>
        <w:t>_______</w:t>
      </w:r>
      <w:r>
        <w:rPr>
          <w:sz w:val="24"/>
          <w:szCs w:val="24"/>
        </w:rPr>
        <w:t xml:space="preserve"> (</w:t>
      </w:r>
      <w:r>
        <w:rPr>
          <w:rStyle w:val="Fill"/>
          <w:color w:val="auto"/>
          <w:sz w:val="24"/>
          <w:szCs w:val="24"/>
        </w:rPr>
        <w:t>___________________________</w:t>
      </w:r>
      <w:r>
        <w:rPr>
          <w:sz w:val="24"/>
          <w:szCs w:val="24"/>
        </w:rPr>
        <w:t>) рублей __ копеек.</w:t>
      </w:r>
    </w:p>
    <w:p>
      <w:pPr>
        <w:pStyle w:val="Normal"/>
        <w:spacing w:lineRule="auto" w:line="240" w:before="0" w:after="0"/>
        <w:ind w:hanging="0"/>
        <w:contextualSpacing/>
        <w:jc w:val="center"/>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Подписи сторон:</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sz w:val="24"/>
                <w:szCs w:val="24"/>
              </w:rPr>
            </w:pPr>
            <w:r>
              <w:rPr>
                <w:sz w:val="24"/>
                <w:szCs w:val="24"/>
              </w:rPr>
              <w:t>Арендодатель</w:t>
            </w:r>
          </w:p>
        </w:tc>
        <w:tc>
          <w:tcPr>
            <w:tcW w:w="4748" w:type="dxa"/>
            <w:tcBorders/>
          </w:tcPr>
          <w:p>
            <w:pPr>
              <w:pStyle w:val="Normalunindented"/>
              <w:keepNext w:val="true"/>
              <w:widowControl w:val="false"/>
              <w:spacing w:lineRule="auto" w:line="240" w:before="0" w:after="0"/>
              <w:contextualSpacing/>
              <w:rPr>
                <w:sz w:val="24"/>
                <w:szCs w:val="24"/>
              </w:rPr>
            </w:pPr>
            <w:r>
              <w:rPr>
                <w:sz w:val="24"/>
                <w:szCs w:val="24"/>
              </w:rPr>
              <w:t>Арендатор</w:t>
            </w:r>
          </w:p>
        </w:tc>
      </w:tr>
      <w:tr>
        <w:trPr/>
        <w:tc>
          <w:tcPr>
            <w:tcW w:w="4747"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c>
          <w:tcPr>
            <w:tcW w:w="4748"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r>
    </w:tbl>
    <w:p>
      <w:pPr>
        <w:pStyle w:val="Normal"/>
        <w:spacing w:lineRule="auto" w:line="240" w:before="0" w:after="0"/>
        <w:ind w:hanging="0"/>
        <w:contextualSpacing/>
        <w:rPr>
          <w:b/>
          <w:sz w:val="24"/>
          <w:szCs w:val="24"/>
        </w:rPr>
      </w:pPr>
      <w:r>
        <w:rPr>
          <w:b/>
          <w:sz w:val="24"/>
          <w:szCs w:val="24"/>
        </w:rPr>
        <w:t>_______________________________________________________________________________</w:t>
      </w:r>
    </w:p>
    <w:p>
      <w:pPr>
        <w:pStyle w:val="Normal"/>
        <w:spacing w:lineRule="auto" w:line="240" w:before="0" w:after="0"/>
        <w:ind w:hanging="0"/>
        <w:contextualSpacing/>
        <w:jc w:val="center"/>
        <w:rPr>
          <w:sz w:val="24"/>
          <w:szCs w:val="24"/>
        </w:rPr>
      </w:pPr>
      <w:r>
        <w:rPr>
          <w:sz w:val="24"/>
          <w:szCs w:val="24"/>
        </w:rPr>
        <w:t>Форма согласована:</w:t>
      </w:r>
    </w:p>
    <w:p>
      <w:pPr>
        <w:pStyle w:val="Normal"/>
        <w:spacing w:lineRule="auto" w:line="240" w:before="0" w:after="0"/>
        <w:ind w:hanging="0"/>
        <w:contextualSpacing/>
        <w:jc w:val="center"/>
        <w:rPr>
          <w:sz w:val="24"/>
          <w:szCs w:val="24"/>
        </w:rPr>
      </w:pPr>
      <w:r>
        <w:rPr>
          <w:sz w:val="24"/>
          <w:szCs w:val="24"/>
        </w:rPr>
      </w:r>
    </w:p>
    <w:p>
      <w:pPr>
        <w:pStyle w:val="Normal"/>
        <w:spacing w:lineRule="auto" w:line="240" w:before="0" w:after="0"/>
        <w:ind w:hanging="0"/>
        <w:contextualSpacing/>
        <w:jc w:val="center"/>
        <w:rPr>
          <w:sz w:val="24"/>
          <w:szCs w:val="24"/>
        </w:rPr>
      </w:pPr>
      <w:r>
        <w:rPr>
          <w:sz w:val="24"/>
          <w:szCs w:val="24"/>
        </w:rPr>
        <w:t>Подписи сторон:</w:t>
      </w:r>
    </w:p>
    <w:p>
      <w:pPr>
        <w:pStyle w:val="Normal"/>
        <w:spacing w:lineRule="auto" w:line="240" w:before="0" w:after="0"/>
        <w:ind w:hanging="0"/>
        <w:contextualSpacing/>
        <w:jc w:val="center"/>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b/>
                <w:sz w:val="24"/>
                <w:szCs w:val="24"/>
              </w:rPr>
            </w:pPr>
            <w:r>
              <w:rPr>
                <w:b/>
                <w:sz w:val="24"/>
                <w:szCs w:val="24"/>
              </w:rPr>
              <w:t>Арендодатель</w:t>
            </w:r>
          </w:p>
          <w:p>
            <w:pPr>
              <w:pStyle w:val="Normalunindented"/>
              <w:keepNext w:val="true"/>
              <w:widowControl w:val="false"/>
              <w:spacing w:lineRule="auto" w:line="240" w:before="0" w:after="0"/>
              <w:contextualSpacing/>
              <w:rPr>
                <w:b/>
                <w:sz w:val="24"/>
                <w:szCs w:val="24"/>
              </w:rPr>
            </w:pPr>
            <w:r>
              <w:rPr>
                <w:b/>
                <w:sz w:val="24"/>
                <w:szCs w:val="24"/>
              </w:rPr>
            </w:r>
          </w:p>
        </w:tc>
        <w:tc>
          <w:tcPr>
            <w:tcW w:w="4748" w:type="dxa"/>
            <w:tcBorders/>
          </w:tcPr>
          <w:p>
            <w:pPr>
              <w:pStyle w:val="Normalunindented"/>
              <w:keepNext w:val="true"/>
              <w:widowControl w:val="false"/>
              <w:spacing w:lineRule="auto" w:line="240" w:before="0" w:after="0"/>
              <w:contextualSpacing/>
              <w:rPr>
                <w:b/>
                <w:sz w:val="24"/>
                <w:szCs w:val="24"/>
              </w:rPr>
            </w:pPr>
            <w:r>
              <w:rPr>
                <w:b/>
                <w:sz w:val="24"/>
                <w:szCs w:val="24"/>
              </w:rPr>
              <w:t>Арендатор</w:t>
            </w:r>
          </w:p>
        </w:tc>
      </w:tr>
      <w:tr>
        <w:trPr/>
        <w:tc>
          <w:tcPr>
            <w:tcW w:w="4747" w:type="dxa"/>
            <w:tcBorders/>
          </w:tcPr>
          <w:p>
            <w:pPr>
              <w:pStyle w:val="Normal"/>
              <w:widowControl w:val="false"/>
              <w:spacing w:lineRule="auto" w:line="240" w:before="0" w:after="0"/>
              <w:ind w:hanging="0"/>
              <w:rPr>
                <w:sz w:val="24"/>
                <w:szCs w:val="24"/>
              </w:rPr>
            </w:pPr>
            <w:r>
              <w:rPr>
                <w:sz w:val="24"/>
                <w:szCs w:val="24"/>
              </w:rPr>
              <w:t> </w:t>
            </w:r>
          </w:p>
          <w:p>
            <w:pPr>
              <w:pStyle w:val="Normal"/>
              <w:widowControl w:val="false"/>
              <w:spacing w:lineRule="auto" w:line="240" w:before="0" w:after="0"/>
              <w:ind w:hanging="0"/>
              <w:rPr>
                <w:sz w:val="24"/>
                <w:szCs w:val="24"/>
              </w:rPr>
            </w:pPr>
            <w:r>
              <w:rPr>
                <w:sz w:val="24"/>
                <w:szCs w:val="24"/>
              </w:rPr>
            </w:r>
          </w:p>
          <w:p>
            <w:pPr>
              <w:pStyle w:val="Normal"/>
              <w:widowControl w:val="false"/>
              <w:spacing w:lineRule="auto" w:line="240" w:before="0" w:after="0"/>
              <w:ind w:left="34" w:hanging="0"/>
              <w:rPr>
                <w:sz w:val="24"/>
                <w:szCs w:val="24"/>
              </w:rPr>
            </w:pPr>
            <w:r>
              <w:rPr>
                <w:sz w:val="24"/>
                <w:szCs w:val="24"/>
              </w:rPr>
              <w:t>___________________ /______________/</w:t>
            </w:r>
          </w:p>
          <w:p>
            <w:pPr>
              <w:pStyle w:val="Normal"/>
              <w:widowControl w:val="false"/>
              <w:spacing w:lineRule="auto" w:line="240" w:before="0" w:after="0"/>
              <w:ind w:hanging="0"/>
              <w:rPr>
                <w:sz w:val="24"/>
                <w:szCs w:val="24"/>
              </w:rPr>
            </w:pPr>
            <w:r>
              <w:rPr>
                <w:sz w:val="24"/>
                <w:szCs w:val="24"/>
              </w:rPr>
              <w:t>М.П.</w:t>
            </w:r>
          </w:p>
          <w:p>
            <w:pPr>
              <w:pStyle w:val="Normalunindented"/>
              <w:keepNext w:val="true"/>
              <w:widowControl w:val="false"/>
              <w:spacing w:lineRule="auto" w:line="240" w:before="0" w:after="0"/>
              <w:contextualSpacing/>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_____________ /</w:t>
            </w:r>
          </w:p>
          <w:p>
            <w:pPr>
              <w:pStyle w:val="Normal"/>
              <w:widowControl w:val="false"/>
              <w:spacing w:lineRule="auto" w:line="240" w:before="0" w:after="0"/>
              <w:ind w:firstLine="28"/>
              <w:rPr/>
            </w:pPr>
            <w:r>
              <w:rPr>
                <w:sz w:val="24"/>
                <w:szCs w:val="24"/>
              </w:rPr>
              <w:t>М.П.</w:t>
            </w:r>
          </w:p>
          <w:p>
            <w:pPr>
              <w:pStyle w:val="Style14"/>
              <w:widowControl w:val="false"/>
              <w:spacing w:lineRule="auto" w:line="240" w:before="0" w:after="0"/>
              <w:ind w:right="33" w:hanging="0"/>
              <w:jc w:val="left"/>
              <w:rPr>
                <w:rFonts w:ascii="Times New Roman" w:hAnsi="Times New Roman"/>
                <w:bCs/>
                <w:sz w:val="24"/>
                <w:szCs w:val="24"/>
                <w:lang w:val="ru-RU" w:eastAsia="ru-RU"/>
              </w:rPr>
            </w:pPr>
            <w:r>
              <w:rPr>
                <w:rFonts w:ascii="Times New Roman" w:hAnsi="Times New Roman"/>
                <w:bCs/>
                <w:sz w:val="24"/>
                <w:szCs w:val="24"/>
                <w:lang w:val="ru-RU" w:eastAsia="ru-RU"/>
              </w:rPr>
            </w:r>
          </w:p>
        </w:tc>
      </w:tr>
    </w:tbl>
    <w:p>
      <w:pPr>
        <w:pStyle w:val="Normal"/>
        <w:spacing w:lineRule="auto" w:line="240" w:before="0" w:after="0"/>
        <w:ind w:hanging="0"/>
        <w:jc w:val="left"/>
        <w:rPr>
          <w:spacing w:val="5"/>
          <w:kern w:val="2"/>
          <w:sz w:val="24"/>
          <w:szCs w:val="24"/>
        </w:rPr>
      </w:pPr>
      <w:r>
        <w:rPr>
          <w:spacing w:val="5"/>
          <w:kern w:val="2"/>
          <w:sz w:val="24"/>
          <w:szCs w:val="24"/>
        </w:rPr>
      </w:r>
    </w:p>
    <w:p>
      <w:pPr>
        <w:pStyle w:val="Normal"/>
        <w:spacing w:lineRule="auto" w:line="240" w:before="0" w:after="0"/>
        <w:ind w:hanging="0"/>
        <w:jc w:val="left"/>
        <w:rPr>
          <w:spacing w:val="5"/>
          <w:kern w:val="2"/>
          <w:sz w:val="24"/>
          <w:szCs w:val="24"/>
        </w:rPr>
      </w:pPr>
      <w:r>
        <w:rPr>
          <w:spacing w:val="5"/>
          <w:kern w:val="2"/>
          <w:sz w:val="24"/>
          <w:szCs w:val="24"/>
        </w:rPr>
      </w:r>
    </w:p>
    <w:p>
      <w:pPr>
        <w:pStyle w:val="Normal"/>
        <w:spacing w:lineRule="auto" w:line="240" w:before="0" w:after="0"/>
        <w:ind w:hanging="0"/>
        <w:jc w:val="left"/>
        <w:rPr>
          <w:spacing w:val="5"/>
          <w:kern w:val="2"/>
          <w:sz w:val="24"/>
          <w:szCs w:val="24"/>
        </w:rPr>
      </w:pPr>
      <w:r>
        <w:rPr>
          <w:spacing w:val="5"/>
          <w:kern w:val="2"/>
          <w:sz w:val="24"/>
          <w:szCs w:val="24"/>
        </w:rPr>
      </w:r>
    </w:p>
    <w:p>
      <w:pPr>
        <w:pStyle w:val="Normal"/>
        <w:spacing w:lineRule="auto" w:line="240" w:before="0" w:after="0"/>
        <w:ind w:hanging="0"/>
        <w:jc w:val="left"/>
        <w:rPr>
          <w:spacing w:val="5"/>
          <w:kern w:val="2"/>
          <w:sz w:val="24"/>
          <w:szCs w:val="24"/>
        </w:rPr>
      </w:pPr>
      <w:r>
        <w:rPr>
          <w:spacing w:val="5"/>
          <w:kern w:val="2"/>
          <w:sz w:val="24"/>
          <w:szCs w:val="24"/>
        </w:rPr>
      </w:r>
    </w:p>
    <w:p>
      <w:pPr>
        <w:pStyle w:val="Title"/>
        <w:spacing w:before="0" w:after="0"/>
        <w:ind w:left="6096" w:hanging="0"/>
        <w:contextualSpacing/>
        <w:jc w:val="right"/>
        <w:rPr>
          <w:b w:val="false"/>
          <w:sz w:val="24"/>
          <w:szCs w:val="24"/>
        </w:rPr>
      </w:pPr>
      <w:r>
        <w:rPr>
          <w:b w:val="false"/>
          <w:sz w:val="24"/>
          <w:szCs w:val="24"/>
        </w:rPr>
        <w:t>Приложение 4</w:t>
      </w:r>
    </w:p>
    <w:p>
      <w:pPr>
        <w:pStyle w:val="Title"/>
        <w:spacing w:before="0" w:after="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contextualSpacing/>
        <w:jc w:val="right"/>
        <w:rPr>
          <w:b w:val="false"/>
          <w:sz w:val="24"/>
          <w:szCs w:val="24"/>
        </w:rPr>
      </w:pPr>
      <w:r>
        <w:rPr>
          <w:b w:val="false"/>
          <w:sz w:val="24"/>
          <w:szCs w:val="24"/>
        </w:rPr>
        <w:t xml:space="preserve">от «___» _________ 20__ г </w:t>
      </w:r>
    </w:p>
    <w:p>
      <w:pPr>
        <w:pStyle w:val="Title"/>
        <w:spacing w:before="0" w:after="0"/>
        <w:contextualSpacing/>
        <w:jc w:val="right"/>
        <w:rPr>
          <w:b w:val="false"/>
          <w:sz w:val="24"/>
          <w:szCs w:val="24"/>
        </w:rPr>
      </w:pPr>
      <w:r>
        <w:rPr>
          <w:b w:val="false"/>
          <w:sz w:val="24"/>
          <w:szCs w:val="24"/>
        </w:rPr>
        <w:t xml:space="preserve">№ </w:t>
      </w:r>
      <w:r>
        <w:rPr>
          <w:b w:val="false"/>
          <w:sz w:val="24"/>
          <w:szCs w:val="24"/>
        </w:rPr>
        <w:t>______________________</w:t>
      </w:r>
    </w:p>
    <w:p>
      <w:pPr>
        <w:pStyle w:val="Normal"/>
        <w:spacing w:lineRule="auto" w:line="240" w:before="0" w:after="0"/>
        <w:ind w:hanging="0"/>
        <w:contextualSpacing/>
        <w:jc w:val="center"/>
        <w:rPr>
          <w:b/>
          <w:sz w:val="24"/>
          <w:szCs w:val="24"/>
        </w:rPr>
      </w:pPr>
      <w:r>
        <w:rPr>
          <w:b/>
          <w:sz w:val="24"/>
          <w:szCs w:val="24"/>
        </w:rPr>
        <w:t>Акт приема-передачи имущества</w:t>
      </w:r>
    </w:p>
    <w:p>
      <w:pPr>
        <w:pStyle w:val="Normal"/>
        <w:spacing w:lineRule="auto" w:line="240" w:before="0" w:after="0"/>
        <w:ind w:hanging="0"/>
        <w:contextualSpacing/>
        <w:jc w:val="center"/>
        <w:rPr>
          <w:b/>
          <w:sz w:val="24"/>
          <w:szCs w:val="24"/>
        </w:rPr>
      </w:pPr>
      <w:r>
        <w:rPr>
          <w:b/>
          <w:sz w:val="24"/>
          <w:szCs w:val="24"/>
        </w:rPr>
        <w:t>(ФОРМА)</w:t>
      </w:r>
    </w:p>
    <w:p>
      <w:pPr>
        <w:pStyle w:val="Normal"/>
        <w:spacing w:lineRule="auto" w:line="240" w:before="0" w:after="0"/>
        <w:ind w:hanging="0"/>
        <w:contextualSpacing/>
        <w:rPr>
          <w:sz w:val="24"/>
          <w:szCs w:val="24"/>
        </w:rPr>
      </w:pPr>
      <w:r>
        <w:rPr>
          <w:sz w:val="24"/>
          <w:szCs w:val="24"/>
        </w:rPr>
        <w:t>г. Петропавловск-Камчатский</w:t>
        <w:tab/>
        <w:tab/>
        <w:tab/>
        <w:tab/>
        <w:tab/>
        <w:t>«____» ____________ 202</w:t>
      </w:r>
      <w:r>
        <w:rPr>
          <w:sz w:val="24"/>
          <w:szCs w:val="24"/>
        </w:rPr>
        <w:t>_</w:t>
      </w:r>
      <w:r>
        <w:rPr>
          <w:sz w:val="24"/>
          <w:szCs w:val="24"/>
        </w:rPr>
        <w:t xml:space="preserve"> г.</w:t>
      </w:r>
    </w:p>
    <w:p>
      <w:pPr>
        <w:pStyle w:val="Normal"/>
        <w:spacing w:lineRule="auto" w:line="240" w:before="0" w:after="0"/>
        <w:ind w:firstLine="567"/>
        <w:contextualSpacing/>
        <w:rPr>
          <w:sz w:val="24"/>
          <w:szCs w:val="24"/>
        </w:rPr>
      </w:pPr>
      <w:r>
        <w:rPr>
          <w:sz w:val="24"/>
          <w:szCs w:val="24"/>
        </w:rPr>
        <w:t>____________________________, далее именуемое «Арендодатель», в лице ___________________________, действующего на основании ________, с одной стороны, и</w:t>
      </w:r>
    </w:p>
    <w:p>
      <w:pPr>
        <w:pStyle w:val="Normal"/>
        <w:spacing w:lineRule="auto" w:line="240" w:before="0" w:after="0"/>
        <w:ind w:firstLine="567"/>
        <w:contextualSpacing/>
        <w:rPr>
          <w:sz w:val="24"/>
          <w:szCs w:val="24"/>
        </w:rPr>
      </w:pPr>
      <w:r>
        <w:rPr>
          <w:sz w:val="24"/>
          <w:szCs w:val="24"/>
        </w:rPr>
        <w:t>Акционерное общество «Транспортная компания РусГидро» (АО «ТК РусГидро»), далее именуемое «Арендатор», в лице ________________________-, действующего на основании ____________________, с другой стороны, совместно в дальнейшем именуемые «стороны», а по отдельности – «сторона», составили настоящий Акт о том, что по договору аренды недвижимого имущества                        от «___» _________ 20__ г. № _____________ (далее – Договор) Арендодатель передал, а Арендатор принял следующее имущество:</w:t>
      </w:r>
    </w:p>
    <w:p>
      <w:pPr>
        <w:pStyle w:val="Heading1"/>
        <w:numPr>
          <w:ilvl w:val="0"/>
          <w:numId w:val="3"/>
        </w:numPr>
        <w:spacing w:lineRule="auto" w:line="240" w:before="0" w:after="0"/>
        <w:jc w:val="both"/>
        <w:rPr>
          <w:b w:val="false"/>
          <w:szCs w:val="24"/>
        </w:rPr>
      </w:pPr>
      <w:r>
        <w:rPr>
          <w:b w:val="false"/>
          <w:szCs w:val="24"/>
        </w:rPr>
        <w:t>Объект недвижимого имущества __________________________________________.</w:t>
      </w:r>
    </w:p>
    <w:p>
      <w:pPr>
        <w:pStyle w:val="Normal"/>
        <w:spacing w:lineRule="auto" w:line="240" w:before="0" w:after="0"/>
        <w:ind w:hanging="0"/>
        <w:rPr>
          <w:sz w:val="24"/>
          <w:szCs w:val="24"/>
        </w:rPr>
      </w:pPr>
      <w:r>
        <w:rPr>
          <w:sz w:val="24"/>
          <w:szCs w:val="24"/>
        </w:rPr>
        <w:t>Имущество, передаваемое вместе с объектом: _______________________________________.</w:t>
      </w:r>
    </w:p>
    <w:p>
      <w:pPr>
        <w:pStyle w:val="Normal"/>
        <w:spacing w:lineRule="auto" w:line="240" w:before="0" w:after="0"/>
        <w:ind w:hanging="0"/>
        <w:rPr>
          <w:sz w:val="24"/>
          <w:szCs w:val="24"/>
        </w:rPr>
      </w:pPr>
      <w:r>
        <w:rPr>
          <w:sz w:val="24"/>
          <w:szCs w:val="24"/>
        </w:rPr>
        <w:t>Общее состояние передаваемого объекта: __________________________________________.</w:t>
      </w:r>
    </w:p>
    <w:p>
      <w:pPr>
        <w:pStyle w:val="Normal"/>
        <w:spacing w:lineRule="auto" w:line="240" w:before="0" w:after="0"/>
        <w:ind w:hanging="0"/>
        <w:rPr>
          <w:sz w:val="24"/>
          <w:szCs w:val="24"/>
        </w:rPr>
      </w:pPr>
      <w:r>
        <w:rPr>
          <w:sz w:val="24"/>
          <w:szCs w:val="24"/>
        </w:rPr>
        <w:t>Обеспеченность инженерными сетям</w:t>
      </w:r>
      <w:bookmarkStart w:id="72" w:name="_GoBack"/>
      <w:bookmarkEnd w:id="72"/>
      <w:r>
        <w:rPr>
          <w:sz w:val="24"/>
          <w:szCs w:val="24"/>
        </w:rPr>
        <w:t>и и коммуникациями: ____________________________.</w:t>
      </w:r>
    </w:p>
    <w:p>
      <w:pPr>
        <w:pStyle w:val="Normal"/>
        <w:spacing w:lineRule="auto" w:line="240" w:before="0" w:after="0"/>
        <w:ind w:hanging="0"/>
        <w:rPr>
          <w:sz w:val="24"/>
          <w:szCs w:val="24"/>
        </w:rPr>
      </w:pPr>
      <w:r>
        <w:rPr>
          <w:sz w:val="24"/>
          <w:szCs w:val="24"/>
        </w:rPr>
        <w:t>Сеть электроснабжения (данные прибора учета) - показания на дату передачи имущества</w:t>
      </w:r>
    </w:p>
    <w:p>
      <w:pPr>
        <w:pStyle w:val="Normal"/>
        <w:spacing w:lineRule="auto" w:line="240" w:before="0" w:after="0"/>
        <w:ind w:hanging="0"/>
        <w:rPr>
          <w:sz w:val="24"/>
          <w:szCs w:val="24"/>
        </w:rPr>
      </w:pPr>
      <w:r>
        <w:rPr>
          <w:sz w:val="24"/>
          <w:szCs w:val="24"/>
        </w:rPr>
        <w:t>Система холодного водоснабжения (данные прибора учета) – показания на дату передачи имущества</w:t>
      </w:r>
    </w:p>
    <w:p>
      <w:pPr>
        <w:pStyle w:val="Normal"/>
        <w:spacing w:lineRule="auto" w:line="240" w:before="0" w:after="0"/>
        <w:ind w:hanging="0"/>
        <w:rPr>
          <w:sz w:val="24"/>
          <w:szCs w:val="24"/>
        </w:rPr>
      </w:pPr>
      <w:r>
        <w:rPr>
          <w:sz w:val="24"/>
          <w:szCs w:val="24"/>
        </w:rPr>
        <w:t>Выявленные недостатки: ________________________________________________________.</w:t>
      </w:r>
    </w:p>
    <w:p>
      <w:pPr>
        <w:pStyle w:val="Normal"/>
        <w:spacing w:lineRule="auto" w:line="240" w:before="0" w:after="0"/>
        <w:ind w:hanging="0"/>
        <w:rPr>
          <w:sz w:val="24"/>
          <w:szCs w:val="24"/>
        </w:rPr>
      </w:pPr>
      <w:r>
        <w:rPr>
          <w:sz w:val="24"/>
          <w:szCs w:val="24"/>
        </w:rPr>
        <w:t>Передаваемый объект находится в удовлетворительном / неудовлетворительном состоянии, требованиям, предъявляемым к эксплуатации в соответствии с назначением, установленным Договором соответствует / не соответствует.</w:t>
      </w:r>
    </w:p>
    <w:p>
      <w:pPr>
        <w:pStyle w:val="Normal"/>
        <w:spacing w:lineRule="auto" w:line="240" w:before="0" w:after="0"/>
        <w:ind w:hanging="0"/>
        <w:rPr>
          <w:sz w:val="24"/>
          <w:szCs w:val="24"/>
        </w:rPr>
      </w:pPr>
      <w:r>
        <w:rPr>
          <w:sz w:val="24"/>
          <w:szCs w:val="24"/>
        </w:rPr>
        <w:t>Стороны договорились о следующих сроках устранения выявленных недостатков: _______________.</w:t>
      </w:r>
    </w:p>
    <w:p>
      <w:pPr>
        <w:pStyle w:val="Heading1"/>
        <w:numPr>
          <w:ilvl w:val="0"/>
          <w:numId w:val="3"/>
        </w:numPr>
        <w:spacing w:lineRule="auto" w:line="240" w:before="0" w:after="0"/>
        <w:jc w:val="both"/>
        <w:rPr>
          <w:b w:val="false"/>
          <w:szCs w:val="24"/>
        </w:rPr>
      </w:pPr>
      <w:r>
        <w:rPr>
          <w:b w:val="false"/>
          <w:szCs w:val="24"/>
        </w:rPr>
        <w:t>Объект недвижимого имущества __________________________________________.</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t>По результатам передачи имущества стороны взаимных претензий не имеют.</w:t>
      </w:r>
    </w:p>
    <w:p>
      <w:pPr>
        <w:pStyle w:val="Normal"/>
        <w:spacing w:lineRule="auto" w:line="240" w:before="0" w:after="0"/>
        <w:ind w:hanging="0"/>
        <w:contextualSpacing/>
        <w:jc w:val="center"/>
        <w:rPr>
          <w:sz w:val="24"/>
          <w:szCs w:val="24"/>
        </w:rPr>
      </w:pPr>
      <w:r>
        <w:rPr>
          <w:sz w:val="24"/>
          <w:szCs w:val="24"/>
        </w:rPr>
        <w:t>Подписи сторон:</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47"/>
        <w:gridCol w:w="4748"/>
      </w:tblGrid>
      <w:tr>
        <w:trPr/>
        <w:tc>
          <w:tcPr>
            <w:tcW w:w="4747" w:type="dxa"/>
            <w:tcBorders/>
          </w:tcPr>
          <w:p>
            <w:pPr>
              <w:pStyle w:val="Normalunindented"/>
              <w:keepNext w:val="true"/>
              <w:widowControl w:val="false"/>
              <w:spacing w:lineRule="auto" w:line="240" w:before="0" w:after="0"/>
              <w:contextualSpacing/>
              <w:rPr>
                <w:sz w:val="24"/>
                <w:szCs w:val="24"/>
              </w:rPr>
            </w:pPr>
            <w:r>
              <w:rPr>
                <w:sz w:val="24"/>
                <w:szCs w:val="24"/>
              </w:rPr>
              <w:t>Арендодатель</w:t>
            </w:r>
          </w:p>
        </w:tc>
        <w:tc>
          <w:tcPr>
            <w:tcW w:w="4748" w:type="dxa"/>
            <w:tcBorders/>
          </w:tcPr>
          <w:p>
            <w:pPr>
              <w:pStyle w:val="Normalunindented"/>
              <w:keepNext w:val="true"/>
              <w:widowControl w:val="false"/>
              <w:spacing w:lineRule="auto" w:line="240" w:before="0" w:after="0"/>
              <w:contextualSpacing/>
              <w:rPr>
                <w:sz w:val="24"/>
                <w:szCs w:val="24"/>
              </w:rPr>
            </w:pPr>
            <w:r>
              <w:rPr>
                <w:sz w:val="24"/>
                <w:szCs w:val="24"/>
              </w:rPr>
              <w:t>Арендатор</w:t>
            </w:r>
          </w:p>
        </w:tc>
      </w:tr>
      <w:tr>
        <w:trPr/>
        <w:tc>
          <w:tcPr>
            <w:tcW w:w="4747"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c>
          <w:tcPr>
            <w:tcW w:w="4748" w:type="dxa"/>
            <w:tcBorders/>
          </w:tcPr>
          <w:p>
            <w:pPr>
              <w:pStyle w:val="Normalunindented"/>
              <w:keepNext w:val="true"/>
              <w:widowControl w:val="false"/>
              <w:spacing w:lineRule="auto" w:line="240" w:before="0" w:after="0"/>
              <w:contextualSpacing/>
              <w:rPr>
                <w:sz w:val="24"/>
                <w:szCs w:val="24"/>
                <w:u w:val="single"/>
              </w:rPr>
            </w:pPr>
            <w:r>
              <w:rPr>
                <w:sz w:val="24"/>
                <w:szCs w:val="24"/>
                <w:u w:val="single"/>
              </w:rPr>
            </w:r>
          </w:p>
          <w:p>
            <w:pPr>
              <w:pStyle w:val="Normalunindented"/>
              <w:keepNext w:val="true"/>
              <w:widowControl w:val="false"/>
              <w:spacing w:lineRule="auto" w:line="240" w:before="0" w:after="0"/>
              <w:contextualSpacing/>
              <w:rPr>
                <w:sz w:val="24"/>
                <w:szCs w:val="24"/>
              </w:rPr>
            </w:pPr>
            <w:r>
              <w:rPr>
                <w:sz w:val="24"/>
                <w:szCs w:val="24"/>
                <w:u w:val="single"/>
              </w:rPr>
              <w:t xml:space="preserve">    </w:t>
            </w:r>
            <w:r>
              <w:rPr>
                <w:sz w:val="24"/>
                <w:szCs w:val="24"/>
                <w:u w:val="single"/>
              </w:rPr>
              <w:t>(подпись)    </w:t>
            </w:r>
            <w:r>
              <w:rPr>
                <w:sz w:val="24"/>
                <w:szCs w:val="24"/>
              </w:rPr>
              <w:t xml:space="preserve"> /</w:t>
            </w:r>
            <w:r>
              <w:rPr>
                <w:sz w:val="24"/>
                <w:szCs w:val="24"/>
                <w:u w:val="single"/>
              </w:rPr>
              <w:t>    (Ф.И.О.)    </w:t>
            </w:r>
            <w:r>
              <w:rPr>
                <w:sz w:val="24"/>
                <w:szCs w:val="24"/>
              </w:rPr>
              <w:t>/</w:t>
              <w:br/>
              <w:t> М.П.</w:t>
            </w:r>
          </w:p>
        </w:tc>
      </w:tr>
    </w:tbl>
    <w:p>
      <w:pPr>
        <w:pStyle w:val="Normal"/>
        <w:spacing w:lineRule="auto" w:line="240" w:before="0" w:after="0"/>
        <w:ind w:hanging="0"/>
        <w:contextualSpacing/>
        <w:jc w:val="center"/>
        <w:rPr>
          <w:sz w:val="24"/>
          <w:szCs w:val="24"/>
        </w:rPr>
      </w:pPr>
      <w:r>
        <w:rPr>
          <w:b/>
          <w:sz w:val="24"/>
          <w:szCs w:val="24"/>
        </w:rPr>
        <w:t>_______________________________________________________________________________</w:t>
      </w:r>
      <w:r>
        <w:rPr>
          <w:sz w:val="24"/>
          <w:szCs w:val="24"/>
        </w:rPr>
        <w:t>Форма согласована:</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47"/>
        <w:gridCol w:w="4748"/>
      </w:tblGrid>
      <w:tr>
        <w:trPr/>
        <w:tc>
          <w:tcPr>
            <w:tcW w:w="4747" w:type="dxa"/>
            <w:tcBorders/>
          </w:tcPr>
          <w:p>
            <w:pPr>
              <w:pStyle w:val="Normal"/>
              <w:widowControl w:val="false"/>
              <w:spacing w:lineRule="auto" w:line="240" w:before="120" w:after="0"/>
              <w:contextualSpacing/>
              <w:jc w:val="center"/>
              <w:rPr>
                <w:sz w:val="24"/>
                <w:szCs w:val="24"/>
              </w:rPr>
            </w:pPr>
            <w:r>
              <w:rPr>
                <w:sz w:val="24"/>
                <w:szCs w:val="24"/>
              </w:rPr>
            </w:r>
          </w:p>
        </w:tc>
        <w:tc>
          <w:tcPr>
            <w:tcW w:w="4748" w:type="dxa"/>
            <w:tcBorders/>
          </w:tcPr>
          <w:p>
            <w:pPr>
              <w:pStyle w:val="Normal"/>
              <w:widowControl w:val="false"/>
              <w:spacing w:lineRule="auto" w:line="240" w:before="120" w:after="0"/>
              <w:contextualSpacing/>
              <w:jc w:val="center"/>
              <w:rPr>
                <w:sz w:val="24"/>
                <w:szCs w:val="24"/>
              </w:rPr>
            </w:pPr>
            <w:r>
              <w:rPr>
                <w:sz w:val="24"/>
                <w:szCs w:val="24"/>
              </w:rPr>
            </w:r>
          </w:p>
        </w:tc>
      </w:tr>
      <w:tr>
        <w:trPr/>
        <w:tc>
          <w:tcPr>
            <w:tcW w:w="4747" w:type="dxa"/>
            <w:tcBorders/>
          </w:tcPr>
          <w:p>
            <w:pPr>
              <w:pStyle w:val="Normal"/>
              <w:widowControl w:val="false"/>
              <w:spacing w:lineRule="auto" w:line="240" w:before="120" w:after="0"/>
              <w:contextualSpacing/>
              <w:jc w:val="center"/>
              <w:rPr>
                <w:sz w:val="24"/>
                <w:szCs w:val="24"/>
              </w:rPr>
            </w:pPr>
            <w:r>
              <w:rPr>
                <w:sz w:val="24"/>
                <w:szCs w:val="24"/>
              </w:rPr>
            </w:r>
          </w:p>
        </w:tc>
        <w:tc>
          <w:tcPr>
            <w:tcW w:w="4748" w:type="dxa"/>
            <w:tcBorders/>
          </w:tcPr>
          <w:p>
            <w:pPr>
              <w:pStyle w:val="Normal"/>
              <w:widowControl w:val="false"/>
              <w:spacing w:lineRule="auto" w:line="240" w:before="120" w:after="0"/>
              <w:contextualSpacing/>
              <w:jc w:val="center"/>
              <w:rPr>
                <w:sz w:val="24"/>
                <w:szCs w:val="24"/>
              </w:rPr>
            </w:pPr>
            <w:r>
              <w:rPr>
                <w:sz w:val="24"/>
                <w:szCs w:val="24"/>
              </w:rPr>
            </w:r>
          </w:p>
        </w:tc>
      </w:tr>
      <w:tr>
        <w:trPr/>
        <w:tc>
          <w:tcPr>
            <w:tcW w:w="4747" w:type="dxa"/>
            <w:tcBorders/>
          </w:tcPr>
          <w:p>
            <w:pPr>
              <w:pStyle w:val="Normal"/>
              <w:widowControl w:val="false"/>
              <w:spacing w:before="120" w:after="120"/>
              <w:jc w:val="left"/>
              <w:rPr>
                <w:b/>
                <w:sz w:val="24"/>
                <w:szCs w:val="24"/>
              </w:rPr>
            </w:pPr>
            <w:r>
              <w:rPr>
                <w:b/>
                <w:sz w:val="24"/>
                <w:szCs w:val="24"/>
              </w:rPr>
              <w:t>Арендодатель</w:t>
            </w:r>
          </w:p>
          <w:p>
            <w:pPr>
              <w:pStyle w:val="Normal"/>
              <w:widowControl w:val="false"/>
              <w:spacing w:before="120" w:after="120"/>
              <w:jc w:val="left"/>
              <w:rPr>
                <w:b/>
                <w:sz w:val="24"/>
                <w:szCs w:val="24"/>
              </w:rPr>
            </w:pPr>
            <w:r>
              <w:rPr>
                <w:b/>
                <w:sz w:val="24"/>
                <w:szCs w:val="24"/>
              </w:rPr>
            </w:r>
          </w:p>
        </w:tc>
        <w:tc>
          <w:tcPr>
            <w:tcW w:w="4748" w:type="dxa"/>
            <w:tcBorders/>
          </w:tcPr>
          <w:p>
            <w:pPr>
              <w:pStyle w:val="Normal"/>
              <w:widowControl w:val="false"/>
              <w:spacing w:before="120" w:after="120"/>
              <w:jc w:val="left"/>
              <w:rPr>
                <w:b/>
                <w:sz w:val="24"/>
                <w:szCs w:val="24"/>
              </w:rPr>
            </w:pPr>
            <w:r>
              <w:rPr>
                <w:b/>
                <w:sz w:val="24"/>
                <w:szCs w:val="24"/>
              </w:rPr>
              <w:t>Арендатор</w:t>
            </w:r>
          </w:p>
        </w:tc>
      </w:tr>
      <w:tr>
        <w:trPr/>
        <w:tc>
          <w:tcPr>
            <w:tcW w:w="4747" w:type="dxa"/>
            <w:tcBorders/>
          </w:tcPr>
          <w:p>
            <w:pPr>
              <w:pStyle w:val="Normal"/>
              <w:widowControl w:val="false"/>
              <w:spacing w:lineRule="auto" w:line="240" w:before="120" w:after="0"/>
              <w:ind w:hanging="0"/>
              <w:contextualSpacing/>
              <w:jc w:val="left"/>
              <w:rPr>
                <w:sz w:val="24"/>
                <w:szCs w:val="24"/>
              </w:rPr>
            </w:pPr>
            <w:r>
              <w:rPr>
                <w:sz w:val="24"/>
                <w:szCs w:val="24"/>
              </w:rPr>
            </w:r>
          </w:p>
          <w:p>
            <w:pPr>
              <w:pStyle w:val="Normal"/>
              <w:widowControl w:val="false"/>
              <w:spacing w:lineRule="auto" w:line="240" w:before="120" w:after="0"/>
              <w:ind w:hanging="0"/>
              <w:contextualSpacing/>
              <w:jc w:val="left"/>
              <w:rPr>
                <w:sz w:val="24"/>
                <w:szCs w:val="24"/>
              </w:rPr>
            </w:pPr>
            <w:r>
              <w:rPr>
                <w:sz w:val="24"/>
                <w:szCs w:val="24"/>
              </w:rPr>
              <w:t>___________________ /______________/</w:t>
            </w:r>
          </w:p>
          <w:p>
            <w:pPr>
              <w:pStyle w:val="Normal"/>
              <w:widowControl w:val="false"/>
              <w:spacing w:lineRule="auto" w:line="240" w:before="120" w:after="0"/>
              <w:ind w:hanging="0"/>
              <w:contextualSpacing/>
              <w:jc w:val="left"/>
              <w:rPr>
                <w:sz w:val="24"/>
                <w:szCs w:val="24"/>
              </w:rPr>
            </w:pPr>
            <w:r>
              <w:rPr>
                <w:sz w:val="24"/>
                <w:szCs w:val="24"/>
              </w:rPr>
              <w:t>М.П.</w:t>
            </w:r>
          </w:p>
          <w:p>
            <w:pPr>
              <w:pStyle w:val="Normal"/>
              <w:widowControl w:val="false"/>
              <w:spacing w:before="120" w:after="120"/>
              <w:jc w:val="left"/>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____________ /</w:t>
            </w:r>
          </w:p>
          <w:p>
            <w:pPr>
              <w:pStyle w:val="Normal"/>
              <w:widowControl w:val="false"/>
              <w:spacing w:lineRule="auto" w:line="240" w:before="0" w:after="0"/>
              <w:ind w:firstLine="28"/>
              <w:rPr/>
            </w:pPr>
            <w:r>
              <w:rPr>
                <w:sz w:val="24"/>
                <w:szCs w:val="24"/>
              </w:rPr>
              <w:t>М.П.</w:t>
            </w:r>
          </w:p>
          <w:p>
            <w:pPr>
              <w:pStyle w:val="Normal"/>
              <w:widowControl w:val="false"/>
              <w:spacing w:before="120" w:after="120"/>
              <w:ind w:hanging="0"/>
              <w:contextualSpacing/>
              <w:jc w:val="left"/>
              <w:rPr>
                <w:sz w:val="24"/>
                <w:szCs w:val="24"/>
              </w:rPr>
            </w:pPr>
            <w:r>
              <w:rPr>
                <w:sz w:val="24"/>
                <w:szCs w:val="24"/>
              </w:rPr>
            </w:r>
          </w:p>
        </w:tc>
      </w:tr>
    </w:tbl>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Title"/>
        <w:spacing w:before="0" w:after="0"/>
        <w:ind w:left="6096" w:hanging="0"/>
        <w:contextualSpacing/>
        <w:jc w:val="right"/>
        <w:rPr>
          <w:b w:val="false"/>
          <w:sz w:val="24"/>
          <w:szCs w:val="24"/>
        </w:rPr>
      </w:pPr>
      <w:r>
        <w:rPr>
          <w:b w:val="false"/>
          <w:sz w:val="24"/>
          <w:szCs w:val="24"/>
        </w:rPr>
        <w:t>Приложение 5</w:t>
      </w:r>
    </w:p>
    <w:p>
      <w:pPr>
        <w:pStyle w:val="Title"/>
        <w:spacing w:before="0" w:after="0"/>
        <w:contextualSpacing/>
        <w:jc w:val="right"/>
        <w:rPr>
          <w:b w:val="false"/>
          <w:sz w:val="24"/>
          <w:szCs w:val="24"/>
        </w:rPr>
      </w:pPr>
      <w:r>
        <w:rPr>
          <w:b w:val="false"/>
          <w:sz w:val="24"/>
          <w:szCs w:val="24"/>
        </w:rPr>
        <w:t xml:space="preserve">к договору аренды недвижимого имущества </w:t>
      </w:r>
    </w:p>
    <w:p>
      <w:pPr>
        <w:pStyle w:val="Title"/>
        <w:spacing w:before="0" w:after="0"/>
        <w:contextualSpacing/>
        <w:jc w:val="right"/>
        <w:rPr>
          <w:b w:val="false"/>
          <w:sz w:val="24"/>
          <w:szCs w:val="24"/>
        </w:rPr>
      </w:pPr>
      <w:r>
        <w:rPr>
          <w:b w:val="false"/>
          <w:sz w:val="24"/>
          <w:szCs w:val="24"/>
        </w:rPr>
        <w:t xml:space="preserve">от «___» _________ 20__ г </w:t>
      </w:r>
    </w:p>
    <w:p>
      <w:pPr>
        <w:pStyle w:val="Title"/>
        <w:spacing w:before="0" w:after="0"/>
        <w:contextualSpacing/>
        <w:jc w:val="right"/>
        <w:rPr>
          <w:b w:val="false"/>
          <w:sz w:val="24"/>
          <w:szCs w:val="24"/>
        </w:rPr>
      </w:pPr>
      <w:r>
        <w:rPr>
          <w:b w:val="false"/>
          <w:sz w:val="24"/>
          <w:szCs w:val="24"/>
        </w:rPr>
        <w:t xml:space="preserve">№ </w:t>
      </w:r>
      <w:r>
        <w:rPr>
          <w:b w:val="false"/>
          <w:sz w:val="24"/>
          <w:szCs w:val="24"/>
        </w:rPr>
        <w:t>______________</w:t>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Heading3"/>
        <w:numPr>
          <w:ilvl w:val="0"/>
          <w:numId w:val="0"/>
        </w:numPr>
        <w:spacing w:lineRule="auto" w:line="240" w:before="0" w:after="0"/>
        <w:ind w:left="0" w:hanging="0"/>
        <w:contextualSpacing/>
        <w:jc w:val="center"/>
        <w:rPr>
          <w:b/>
          <w:bCs/>
        </w:rPr>
      </w:pPr>
      <w:r>
        <w:rPr>
          <w:b/>
          <w:bCs/>
          <w:sz w:val="24"/>
          <w:szCs w:val="24"/>
        </w:rPr>
        <w:t>Границы земельного участка</w:t>
      </w:r>
    </w:p>
    <w:p>
      <w:pPr>
        <w:pStyle w:val="Normal"/>
        <w:spacing w:lineRule="auto" w:line="240" w:before="0" w:after="0"/>
        <w:ind w:hanging="0"/>
        <w:contextualSpacing/>
        <w:jc w:val="center"/>
        <w:rPr/>
      </w:pPr>
      <w:r>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p>
      <w:pPr>
        <w:pStyle w:val="Normal"/>
        <w:spacing w:lineRule="auto" w:line="240" w:before="0" w:after="0"/>
        <w:ind w:hanging="0"/>
        <w:contextualSpacing/>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47"/>
        <w:gridCol w:w="4748"/>
      </w:tblGrid>
      <w:tr>
        <w:trPr/>
        <w:tc>
          <w:tcPr>
            <w:tcW w:w="4747" w:type="dxa"/>
            <w:tcBorders/>
          </w:tcPr>
          <w:p>
            <w:pPr>
              <w:pStyle w:val="Normal"/>
              <w:widowControl w:val="false"/>
              <w:spacing w:before="120" w:after="120"/>
              <w:jc w:val="left"/>
              <w:rPr>
                <w:b/>
                <w:sz w:val="24"/>
                <w:szCs w:val="24"/>
              </w:rPr>
            </w:pPr>
            <w:r>
              <w:rPr>
                <w:b/>
                <w:sz w:val="24"/>
                <w:szCs w:val="24"/>
              </w:rPr>
              <w:t>Арендодатель</w:t>
            </w:r>
          </w:p>
          <w:p>
            <w:pPr>
              <w:pStyle w:val="Normal"/>
              <w:widowControl w:val="false"/>
              <w:spacing w:before="120" w:after="120"/>
              <w:jc w:val="left"/>
              <w:rPr>
                <w:b/>
                <w:sz w:val="24"/>
                <w:szCs w:val="24"/>
              </w:rPr>
            </w:pPr>
            <w:r>
              <w:rPr>
                <w:b/>
                <w:sz w:val="24"/>
                <w:szCs w:val="24"/>
              </w:rPr>
            </w:r>
          </w:p>
        </w:tc>
        <w:tc>
          <w:tcPr>
            <w:tcW w:w="4748" w:type="dxa"/>
            <w:tcBorders/>
          </w:tcPr>
          <w:p>
            <w:pPr>
              <w:pStyle w:val="Normal"/>
              <w:widowControl w:val="false"/>
              <w:spacing w:before="120" w:after="120"/>
              <w:jc w:val="left"/>
              <w:rPr>
                <w:b/>
                <w:sz w:val="24"/>
                <w:szCs w:val="24"/>
              </w:rPr>
            </w:pPr>
            <w:r>
              <w:rPr>
                <w:b/>
                <w:sz w:val="24"/>
                <w:szCs w:val="24"/>
              </w:rPr>
              <w:t>Арендатор</w:t>
            </w:r>
          </w:p>
        </w:tc>
      </w:tr>
      <w:tr>
        <w:trPr/>
        <w:tc>
          <w:tcPr>
            <w:tcW w:w="4747" w:type="dxa"/>
            <w:tcBorders/>
          </w:tcPr>
          <w:p>
            <w:pPr>
              <w:pStyle w:val="Normal"/>
              <w:widowControl w:val="false"/>
              <w:spacing w:lineRule="auto" w:line="240" w:before="120" w:after="0"/>
              <w:ind w:hanging="0"/>
              <w:contextualSpacing/>
              <w:jc w:val="left"/>
              <w:rPr>
                <w:sz w:val="24"/>
                <w:szCs w:val="24"/>
              </w:rPr>
            </w:pPr>
            <w:r>
              <w:rPr>
                <w:sz w:val="24"/>
                <w:szCs w:val="24"/>
              </w:rPr>
            </w:r>
          </w:p>
          <w:p>
            <w:pPr>
              <w:pStyle w:val="Normal"/>
              <w:widowControl w:val="false"/>
              <w:spacing w:lineRule="auto" w:line="240" w:before="120" w:after="0"/>
              <w:ind w:hanging="0"/>
              <w:contextualSpacing/>
              <w:jc w:val="left"/>
              <w:rPr>
                <w:sz w:val="24"/>
                <w:szCs w:val="24"/>
              </w:rPr>
            </w:pPr>
            <w:r>
              <w:rPr>
                <w:sz w:val="24"/>
                <w:szCs w:val="24"/>
              </w:rPr>
            </w:r>
          </w:p>
          <w:p>
            <w:pPr>
              <w:pStyle w:val="Normal"/>
              <w:widowControl w:val="false"/>
              <w:spacing w:lineRule="auto" w:line="240" w:before="120" w:after="0"/>
              <w:ind w:hanging="0"/>
              <w:contextualSpacing/>
              <w:jc w:val="left"/>
              <w:rPr>
                <w:sz w:val="24"/>
                <w:szCs w:val="24"/>
              </w:rPr>
            </w:pPr>
            <w:r>
              <w:rPr>
                <w:sz w:val="24"/>
                <w:szCs w:val="24"/>
              </w:rPr>
              <w:t>___________________ /___________/</w:t>
            </w:r>
          </w:p>
          <w:p>
            <w:pPr>
              <w:pStyle w:val="Normal"/>
              <w:widowControl w:val="false"/>
              <w:spacing w:lineRule="auto" w:line="240" w:before="120" w:after="0"/>
              <w:ind w:hanging="0"/>
              <w:contextualSpacing/>
              <w:jc w:val="left"/>
              <w:rPr>
                <w:sz w:val="24"/>
                <w:szCs w:val="24"/>
              </w:rPr>
            </w:pPr>
            <w:r>
              <w:rPr>
                <w:sz w:val="24"/>
                <w:szCs w:val="24"/>
              </w:rPr>
              <w:t>М.П.</w:t>
            </w:r>
          </w:p>
          <w:p>
            <w:pPr>
              <w:pStyle w:val="Normal"/>
              <w:widowControl w:val="false"/>
              <w:spacing w:before="120" w:after="120"/>
              <w:jc w:val="left"/>
              <w:rPr>
                <w:sz w:val="24"/>
                <w:szCs w:val="24"/>
              </w:rPr>
            </w:pPr>
            <w:r>
              <w:rPr>
                <w:sz w:val="24"/>
                <w:szCs w:val="24"/>
              </w:rPr>
            </w:r>
          </w:p>
        </w:tc>
        <w:tc>
          <w:tcPr>
            <w:tcW w:w="4748" w:type="dxa"/>
            <w:tcBorders/>
          </w:tcPr>
          <w:p>
            <w:pPr>
              <w:pStyle w:val="Normal"/>
              <w:widowControl w:val="false"/>
              <w:spacing w:lineRule="auto" w:line="240" w:before="0" w:after="0"/>
              <w:ind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r>
          </w:p>
          <w:p>
            <w:pPr>
              <w:pStyle w:val="Normal"/>
              <w:widowControl w:val="false"/>
              <w:spacing w:lineRule="auto" w:line="240" w:before="0" w:after="0"/>
              <w:ind w:left="34" w:firstLine="28"/>
              <w:rPr>
                <w:sz w:val="24"/>
                <w:szCs w:val="24"/>
              </w:rPr>
            </w:pPr>
            <w:r>
              <w:rPr>
                <w:sz w:val="24"/>
                <w:szCs w:val="24"/>
              </w:rPr>
              <w:t>___________________ / ___________/</w:t>
            </w:r>
          </w:p>
          <w:p>
            <w:pPr>
              <w:pStyle w:val="Normal"/>
              <w:widowControl w:val="false"/>
              <w:spacing w:lineRule="auto" w:line="240" w:before="0" w:after="0"/>
              <w:ind w:firstLine="28"/>
              <w:rPr/>
            </w:pPr>
            <w:r>
              <w:rPr>
                <w:sz w:val="24"/>
                <w:szCs w:val="24"/>
              </w:rPr>
              <w:t>М.П.</w:t>
            </w:r>
          </w:p>
          <w:p>
            <w:pPr>
              <w:pStyle w:val="Normal"/>
              <w:widowControl w:val="false"/>
              <w:spacing w:before="120" w:after="120"/>
              <w:ind w:hanging="0"/>
              <w:contextualSpacing/>
              <w:jc w:val="left"/>
              <w:rPr>
                <w:sz w:val="24"/>
                <w:szCs w:val="24"/>
              </w:rPr>
            </w:pPr>
            <w:r>
              <w:rPr>
                <w:sz w:val="24"/>
                <w:szCs w:val="24"/>
              </w:rPr>
            </w:r>
          </w:p>
        </w:tc>
      </w:tr>
    </w:tbl>
    <w:p>
      <w:pPr>
        <w:pStyle w:val="Normal"/>
        <w:spacing w:lineRule="auto" w:line="240" w:before="0" w:after="0"/>
        <w:ind w:hanging="0"/>
        <w:contextualSpacing/>
        <w:rPr>
          <w:sz w:val="24"/>
          <w:szCs w:val="24"/>
        </w:rPr>
      </w:pPr>
      <w:r>
        <w:rPr/>
      </w:r>
    </w:p>
    <w:sectPr>
      <w:footnotePr>
        <w:numFmt w:val="decimal"/>
        <w:numRestart w:val="eachSect"/>
      </w:footnotePr>
      <w:type w:val="nextPage"/>
      <w:pgSz w:w="11906" w:h="16838"/>
      <w:pgMar w:left="1701" w:right="709" w:gutter="0" w:header="0" w:top="1134" w:footer="0" w:bottom="709"/>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Segoe UI">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16" w:before="120" w:after="120"/>
        <w:rPr/>
      </w:pPr>
      <w:r>
        <w:rPr>
          <w:rStyle w:val="Style6"/>
        </w:rPr>
        <w:footnoteRef/>
      </w:r>
      <w:r>
        <w:rPr/>
        <w:t xml:space="preserve"> </w:t>
      </w:r>
      <w:r>
        <w:rPr/>
        <w:t>Соглашению и т.п.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0" w:hanging="0"/>
      </w:pPr>
      <w:rPr>
        <w:b w:val="false"/>
      </w:rPr>
    </w:lvl>
    <w:lvl w:ilvl="1">
      <w:start w:val="1"/>
      <w:pStyle w:val="Heading2"/>
      <w:numFmt w:val="decimal"/>
      <w:suff w:val="space"/>
      <w:lvlText w:val="%1.%2."/>
      <w:lvlJc w:val="left"/>
      <w:pPr>
        <w:tabs>
          <w:tab w:val="num" w:pos="0"/>
        </w:tabs>
        <w:ind w:left="0" w:hanging="0"/>
      </w:pPr>
      <w:rPr>
        <w:b w:val="false"/>
      </w:rPr>
    </w:lvl>
    <w:lvl w:ilvl="2">
      <w:start w:val="1"/>
      <w:pStyle w:val="Heading3"/>
      <w:numFmt w:val="decimal"/>
      <w:suff w:val="space"/>
      <w:lvlText w:val="%1.%2.%3."/>
      <w:lvlJc w:val="left"/>
      <w:pPr>
        <w:tabs>
          <w:tab w:val="num" w:pos="0"/>
        </w:tabs>
        <w:ind w:left="0" w:hanging="0"/>
      </w:pPr>
      <w:rPr>
        <w:b w:val="false"/>
      </w:rPr>
    </w:lvl>
    <w:lvl w:ilvl="3">
      <w:start w:val="1"/>
      <w:pStyle w:val="Heading4"/>
      <w:numFmt w:val="decimal"/>
      <w:suff w:val="space"/>
      <w:lvlText w:val="%1.%2.%3.%4."/>
      <w:lvlJc w:val="left"/>
      <w:pPr>
        <w:tabs>
          <w:tab w:val="num" w:pos="0"/>
        </w:tabs>
        <w:ind w:left="0" w:hanging="0"/>
      </w:pPr>
      <w:rPr/>
    </w:lvl>
    <w:lvl w:ilvl="4">
      <w:start w:val="1"/>
      <w:pStyle w:val="Heading5"/>
      <w:numFmt w:val="decimal"/>
      <w:suff w:val="space"/>
      <w:lvlText w:val="%1.%2.%3.%4.%5."/>
      <w:lvlJc w:val="left"/>
      <w:pPr>
        <w:tabs>
          <w:tab w:val="num" w:pos="0"/>
        </w:tabs>
        <w:ind w:left="0" w:hanging="0"/>
      </w:pPr>
      <w:rPr/>
    </w:lvl>
    <w:lvl w:ilvl="5">
      <w:start w:val="1"/>
      <w:pStyle w:val="Heading6"/>
      <w:numFmt w:val="decimal"/>
      <w:suff w:val="space"/>
      <w:lvlText w:val="%1.%2.%3.%4.%5.%6."/>
      <w:lvlJc w:val="left"/>
      <w:pPr>
        <w:tabs>
          <w:tab w:val="num" w:pos="0"/>
        </w:tabs>
        <w:ind w:left="0" w:hanging="0"/>
      </w:pPr>
      <w:rPr/>
    </w:lvl>
    <w:lvl w:ilvl="6">
      <w:start w:val="1"/>
      <w:pStyle w:val="Heading7"/>
      <w:numFmt w:val="decimal"/>
      <w:suff w:val="space"/>
      <w:lvlText w:val="%1.%2.%3.%4.%5.%6.%7."/>
      <w:lvlJc w:val="left"/>
      <w:pPr>
        <w:tabs>
          <w:tab w:val="num" w:pos="0"/>
        </w:tabs>
        <w:ind w:left="0" w:hanging="0"/>
      </w:pPr>
      <w:rPr/>
    </w:lvl>
    <w:lvl w:ilvl="7">
      <w:start w:val="1"/>
      <w:pStyle w:val="Heading8"/>
      <w:numFmt w:val="decimal"/>
      <w:suff w:val="space"/>
      <w:lvlText w:val="%1.%2.%3.%4.%5.%6.%7.%8."/>
      <w:lvlJc w:val="left"/>
      <w:pPr>
        <w:tabs>
          <w:tab w:val="num" w:pos="0"/>
        </w:tabs>
        <w:ind w:left="0" w:hanging="0"/>
      </w:pPr>
      <w:rPr/>
    </w:lvl>
    <w:lvl w:ilvl="8">
      <w:start w:val="1"/>
      <w:pStyle w:val="Heading9"/>
      <w:numFmt w:val="decimal"/>
      <w:suff w:val="space"/>
      <w:lvlText w:val="%1.%2.%3.%4.%5.%6.%7.%8.%9."/>
      <w:lvlJc w:val="left"/>
      <w:pPr>
        <w:tabs>
          <w:tab w:val="num" w:pos="0"/>
        </w:tabs>
        <w:ind w:left="0" w:hanging="0"/>
      </w:pPr>
      <w:rPr/>
    </w:lvl>
  </w:abstractNum>
  <w:abstractNum w:abstractNumId="2">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0"/>
      <w:numFmt w:val="decimal"/>
      <w:lvlText w:val="%1"/>
      <w:lvlJc w:val="left"/>
      <w:pPr>
        <w:tabs>
          <w:tab w:val="num" w:pos="0"/>
        </w:tabs>
        <w:ind w:left="420" w:hanging="420"/>
      </w:pPr>
      <w:rPr/>
    </w:lvl>
    <w:lvl w:ilvl="1">
      <w:start w:val="6"/>
      <w:numFmt w:val="decimal"/>
      <w:lvlText w:val="%1.%2"/>
      <w:lvlJc w:val="left"/>
      <w:pPr>
        <w:tabs>
          <w:tab w:val="num" w:pos="0"/>
        </w:tabs>
        <w:ind w:left="1129" w:hanging="4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
    <w:lvl w:ilvl="0">
      <w:start w:val="1"/>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3">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4">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5">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16">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suff w:val="space"/>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suff w:val="space"/>
      <w:lvlText w:val="%1."/>
      <w:lvlJc w:val="left"/>
      <w:pPr>
        <w:tabs>
          <w:tab w:val="num" w:pos="0"/>
        </w:tabs>
        <w:ind w:left="0" w:hanging="0"/>
      </w:pPr>
      <w:rPr>
        <w:b w:val="false"/>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0"/>
    <w:lvlOverride w:ilvl="0">
      <w:startOverride w:val="1"/>
    </w:lvlOverride>
  </w:num>
  <w:num w:numId="20">
    <w:abstractNumId w:val="10"/>
  </w:num>
  <w:num w:numId="21">
    <w:abstractNumId w:val="1"/>
    <w:lvlOverride w:ilvl="0">
      <w:startOverride w:val="1"/>
    </w:lvlOverride>
    <w:lvlOverride w:ilvl="1">
      <w:startOverride w:val="2"/>
    </w:lvlOverride>
  </w:num>
  <w:num w:numId="22">
    <w:abstractNumId w:val="1"/>
  </w:num>
  <w:num w:numId="23">
    <w:abstractNumId w:val="1"/>
  </w:num>
  <w:num w:numId="24">
    <w:abstractNumId w:val="1"/>
  </w:num>
  <w:num w:numId="25">
    <w:abstractNumId w:val="10"/>
    <w:lvlOverride w:ilvl="0">
      <w:startOverride w:val="1"/>
    </w:lvlOverride>
  </w:num>
  <w:num w:numId="26">
    <w:abstractNumId w:val="10"/>
  </w:num>
  <w:num w:numId="27">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footnotePr>
    <w:numFmt w:val="decimal"/>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305c"/>
    <w:pPr>
      <w:widowControl/>
      <w:suppressAutoHyphens w:val="true"/>
      <w:bidi w:val="0"/>
      <w:spacing w:lineRule="auto" w:line="276" w:before="120" w:after="120"/>
      <w:ind w:firstLine="482"/>
      <w:jc w:val="both"/>
    </w:pPr>
    <w:rPr>
      <w:rFonts w:ascii="Times New Roman" w:hAnsi="Times New Roman" w:eastAsia="Times New Roman" w:cs="Times New Roman"/>
      <w:color w:val="auto"/>
      <w:kern w:val="0"/>
      <w:sz w:val="22"/>
      <w:szCs w:val="22"/>
      <w:lang w:val="ru-RU" w:eastAsia="ru-RU" w:bidi="ar-SA"/>
    </w:rPr>
  </w:style>
  <w:style w:type="paragraph" w:styleId="Heading1">
    <w:name w:val="Heading 1"/>
    <w:basedOn w:val="Normal"/>
    <w:next w:val="Normal"/>
    <w:uiPriority w:val="9"/>
    <w:qFormat/>
    <w:rsid w:val="00b32490"/>
    <w:pPr>
      <w:keepNext w:val="true"/>
      <w:keepLines/>
      <w:numPr>
        <w:ilvl w:val="0"/>
        <w:numId w:val="1"/>
      </w:numPr>
      <w:spacing w:before="240" w:after="120"/>
      <w:jc w:val="center"/>
      <w:outlineLvl w:val="0"/>
    </w:pPr>
    <w:rPr>
      <w:b/>
      <w:bCs/>
      <w:sz w:val="24"/>
      <w:szCs w:val="28"/>
    </w:rPr>
  </w:style>
  <w:style w:type="paragraph" w:styleId="Heading2">
    <w:name w:val="Heading 2"/>
    <w:basedOn w:val="Normal"/>
    <w:next w:val="Normal"/>
    <w:uiPriority w:val="9"/>
    <w:qFormat/>
    <w:rsid w:val="00fb784e"/>
    <w:pPr>
      <w:numPr>
        <w:ilvl w:val="1"/>
        <w:numId w:val="1"/>
      </w:numPr>
      <w:outlineLvl w:val="1"/>
    </w:pPr>
    <w:rPr>
      <w:bCs/>
      <w:szCs w:val="26"/>
    </w:rPr>
  </w:style>
  <w:style w:type="paragraph" w:styleId="Heading3">
    <w:name w:val="Heading 3"/>
    <w:basedOn w:val="Normal"/>
    <w:next w:val="Normal"/>
    <w:uiPriority w:val="9"/>
    <w:qFormat/>
    <w:rsid w:val="002c64af"/>
    <w:pPr>
      <w:numPr>
        <w:ilvl w:val="2"/>
        <w:numId w:val="1"/>
      </w:numPr>
      <w:outlineLvl w:val="2"/>
    </w:pPr>
    <w:rPr>
      <w:bCs/>
    </w:rPr>
  </w:style>
  <w:style w:type="paragraph" w:styleId="Heading4">
    <w:name w:val="Heading 4"/>
    <w:basedOn w:val="Normal"/>
    <w:next w:val="Normal"/>
    <w:uiPriority w:val="9"/>
    <w:qFormat/>
    <w:rsid w:val="002c64af"/>
    <w:pPr>
      <w:numPr>
        <w:ilvl w:val="3"/>
        <w:numId w:val="1"/>
      </w:numPr>
      <w:outlineLvl w:val="3"/>
    </w:pPr>
    <w:rPr>
      <w:bCs/>
      <w:iCs/>
    </w:rPr>
  </w:style>
  <w:style w:type="paragraph" w:styleId="Heading5">
    <w:name w:val="Heading 5"/>
    <w:basedOn w:val="Normal"/>
    <w:next w:val="Normal"/>
    <w:uiPriority w:val="9"/>
    <w:qFormat/>
    <w:rsid w:val="002c64af"/>
    <w:pPr>
      <w:keepNext w:val="true"/>
      <w:keepLines/>
      <w:numPr>
        <w:ilvl w:val="4"/>
        <w:numId w:val="1"/>
      </w:numPr>
      <w:spacing w:before="200" w:after="0"/>
      <w:outlineLvl w:val="4"/>
    </w:pPr>
    <w:rPr/>
  </w:style>
  <w:style w:type="paragraph" w:styleId="Heading6">
    <w:name w:val="Heading 6"/>
    <w:basedOn w:val="Normal"/>
    <w:next w:val="Normal"/>
    <w:uiPriority w:val="9"/>
    <w:qFormat/>
    <w:rsid w:val="0098229f"/>
    <w:pPr>
      <w:keepNext w:val="true"/>
      <w:keepLines/>
      <w:numPr>
        <w:ilvl w:val="5"/>
        <w:numId w:val="1"/>
      </w:numPr>
      <w:spacing w:before="200" w:after="0"/>
      <w:outlineLvl w:val="5"/>
    </w:pPr>
    <w:rPr>
      <w:i/>
      <w:iCs/>
      <w:color w:val="243F60"/>
    </w:rPr>
  </w:style>
  <w:style w:type="paragraph" w:styleId="Heading7">
    <w:name w:val="Heading 7"/>
    <w:basedOn w:val="Normal"/>
    <w:next w:val="Normal"/>
    <w:uiPriority w:val="9"/>
    <w:qFormat/>
    <w:rsid w:val="0098229f"/>
    <w:pPr>
      <w:keepNext w:val="true"/>
      <w:keepLines/>
      <w:numPr>
        <w:ilvl w:val="6"/>
        <w:numId w:val="1"/>
      </w:numPr>
      <w:spacing w:before="200" w:after="0"/>
      <w:outlineLvl w:val="6"/>
    </w:pPr>
    <w:rPr>
      <w:i/>
      <w:iCs/>
      <w:color w:val="404040"/>
    </w:rPr>
  </w:style>
  <w:style w:type="paragraph" w:styleId="Heading8">
    <w:name w:val="Heading 8"/>
    <w:basedOn w:val="Normal"/>
    <w:next w:val="Normal"/>
    <w:uiPriority w:val="9"/>
    <w:qFormat/>
    <w:rsid w:val="0098229f"/>
    <w:pPr>
      <w:keepNext w:val="true"/>
      <w:keepLines/>
      <w:numPr>
        <w:ilvl w:val="7"/>
        <w:numId w:val="1"/>
      </w:numPr>
      <w:spacing w:before="200" w:after="0"/>
      <w:outlineLvl w:val="7"/>
    </w:pPr>
    <w:rPr>
      <w:color w:val="4F81BD"/>
      <w:szCs w:val="20"/>
    </w:rPr>
  </w:style>
  <w:style w:type="paragraph" w:styleId="Heading9">
    <w:name w:val="Heading 9"/>
    <w:basedOn w:val="Normal"/>
    <w:next w:val="Normal"/>
    <w:uiPriority w:val="9"/>
    <w:qFormat/>
    <w:rsid w:val="0098229f"/>
    <w:pPr>
      <w:keepNext w:val="true"/>
      <w:keepLines/>
      <w:numPr>
        <w:ilvl w:val="8"/>
        <w:numId w:val="1"/>
      </w:numPr>
      <w:spacing w:before="200" w:after="0"/>
      <w:outlineLvl w:val="8"/>
    </w:pPr>
    <w:rPr>
      <w:i/>
      <w:iCs/>
      <w:color w:val="40404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normalunnumbered"/>
    <w:uiPriority w:val="9"/>
    <w:qFormat/>
    <w:rsid w:val="00b32490"/>
    <w:rPr>
      <w:rFonts w:ascii="Times New Roman" w:hAnsi="Times New Roman"/>
      <w:b/>
      <w:bCs/>
      <w:sz w:val="24"/>
      <w:szCs w:val="28"/>
      <w:lang w:val="ru-RU"/>
    </w:rPr>
  </w:style>
  <w:style w:type="character" w:styleId="2" w:customStyle="1">
    <w:name w:val="Заголовок 2 Знак"/>
    <w:basedOn w:val="DefaultParagraphFont"/>
    <w:link w:val="Heading2normal"/>
    <w:uiPriority w:val="9"/>
    <w:qFormat/>
    <w:rsid w:val="00fb784e"/>
    <w:rPr>
      <w:rFonts w:ascii="Times New Roman" w:hAnsi="Times New Roman"/>
      <w:bCs/>
      <w:sz w:val="20"/>
      <w:szCs w:val="26"/>
      <w:lang w:val="ru-RU"/>
    </w:rPr>
  </w:style>
  <w:style w:type="character" w:styleId="3" w:customStyle="1">
    <w:name w:val="Заголовок 3 Знак"/>
    <w:basedOn w:val="DefaultParagraphFont"/>
    <w:link w:val="Heading3normal"/>
    <w:uiPriority w:val="9"/>
    <w:qFormat/>
    <w:rsid w:val="002c64af"/>
    <w:rPr>
      <w:rFonts w:ascii="Times New Roman" w:hAnsi="Times New Roman"/>
      <w:bCs/>
      <w:sz w:val="20"/>
      <w:lang w:val="ru-RU"/>
    </w:rPr>
  </w:style>
  <w:style w:type="character" w:styleId="4" w:customStyle="1">
    <w:name w:val="Заголовок 4 Знак"/>
    <w:basedOn w:val="DefaultParagraphFont"/>
    <w:link w:val="Heading4normal"/>
    <w:uiPriority w:val="9"/>
    <w:qFormat/>
    <w:rsid w:val="002c64af"/>
    <w:rPr>
      <w:rFonts w:ascii="Times New Roman" w:hAnsi="Times New Roman"/>
      <w:bCs/>
      <w:iCs/>
      <w:sz w:val="20"/>
      <w:lang w:val="ru-RU"/>
    </w:rPr>
  </w:style>
  <w:style w:type="character" w:styleId="5" w:customStyle="1">
    <w:name w:val="Заголовок 5 Знак"/>
    <w:basedOn w:val="DefaultParagraphFont"/>
    <w:link w:val="Heading5normal"/>
    <w:uiPriority w:val="9"/>
    <w:semiHidden/>
    <w:qFormat/>
    <w:rsid w:val="002c64af"/>
    <w:rPr>
      <w:sz w:val="20"/>
      <w:lang w:val="ru-RU"/>
    </w:rPr>
  </w:style>
  <w:style w:type="character" w:styleId="6" w:customStyle="1">
    <w:name w:val="Заголовок 6 Знак"/>
    <w:basedOn w:val="DefaultParagraphFont"/>
    <w:link w:val="Heading6normal"/>
    <w:uiPriority w:val="9"/>
    <w:semiHidden/>
    <w:qFormat/>
    <w:rsid w:val="0098229f"/>
    <w:rPr>
      <w:i/>
      <w:iCs/>
      <w:color w:val="243F60"/>
      <w:sz w:val="20"/>
      <w:lang w:val="ru-RU"/>
    </w:rPr>
  </w:style>
  <w:style w:type="character" w:styleId="7" w:customStyle="1">
    <w:name w:val="Заголовок 7 Знак"/>
    <w:basedOn w:val="DefaultParagraphFont"/>
    <w:link w:val="Heading7normal"/>
    <w:uiPriority w:val="9"/>
    <w:semiHidden/>
    <w:qFormat/>
    <w:rsid w:val="0098229f"/>
    <w:rPr>
      <w:i/>
      <w:iCs/>
      <w:color w:val="404040"/>
      <w:sz w:val="20"/>
      <w:lang w:val="ru-RU"/>
    </w:rPr>
  </w:style>
  <w:style w:type="character" w:styleId="8" w:customStyle="1">
    <w:name w:val="Заголовок 8 Знак"/>
    <w:basedOn w:val="DefaultParagraphFont"/>
    <w:link w:val="Heading8normal"/>
    <w:uiPriority w:val="9"/>
    <w:semiHidden/>
    <w:qFormat/>
    <w:rsid w:val="0098229f"/>
    <w:rPr>
      <w:color w:val="4F81BD"/>
      <w:sz w:val="20"/>
      <w:szCs w:val="20"/>
      <w:lang w:val="ru-RU"/>
    </w:rPr>
  </w:style>
  <w:style w:type="character" w:styleId="9" w:customStyle="1">
    <w:name w:val="Заголовок 9 Знак"/>
    <w:basedOn w:val="DefaultParagraphFont"/>
    <w:link w:val="Heading9normal"/>
    <w:uiPriority w:val="9"/>
    <w:semiHidden/>
    <w:qFormat/>
    <w:rsid w:val="0098229f"/>
    <w:rPr>
      <w:i/>
      <w:iCs/>
      <w:color w:val="404040"/>
      <w:sz w:val="20"/>
      <w:szCs w:val="20"/>
      <w:lang w:val="ru-RU"/>
    </w:rPr>
  </w:style>
  <w:style w:type="character" w:styleId="Style" w:customStyle="1">
    <w:name w:val="Заголовок Знак"/>
    <w:basedOn w:val="DefaultParagraphFont"/>
    <w:uiPriority w:val="10"/>
    <w:qFormat/>
    <w:rsid w:val="00222923"/>
    <w:rPr>
      <w:rFonts w:ascii="Times New Roman" w:hAnsi="Times New Roman"/>
      <w:b/>
      <w:spacing w:val="5"/>
      <w:kern w:val="2"/>
      <w:sz w:val="28"/>
      <w:szCs w:val="52"/>
    </w:rPr>
  </w:style>
  <w:style w:type="character" w:styleId="Style1" w:customStyle="1">
    <w:name w:val="Подзаголовок Знак"/>
    <w:basedOn w:val="DefaultParagraphFont"/>
    <w:uiPriority w:val="11"/>
    <w:qFormat/>
    <w:rsid w:val="0098229f"/>
    <w:rPr>
      <w:i/>
      <w:iCs/>
      <w:color w:val="4F81BD"/>
      <w:spacing w:val="15"/>
      <w:sz w:val="24"/>
      <w:szCs w:val="24"/>
    </w:rPr>
  </w:style>
  <w:style w:type="character" w:styleId="Strong">
    <w:name w:val="Strong"/>
    <w:basedOn w:val="DefaultParagraphFont"/>
    <w:uiPriority w:val="22"/>
    <w:qFormat/>
    <w:rsid w:val="0098229f"/>
    <w:rPr>
      <w:b/>
      <w:bCs/>
    </w:rPr>
  </w:style>
  <w:style w:type="character" w:styleId="Emphasis">
    <w:name w:val="Emphasis"/>
    <w:basedOn w:val="DefaultParagraphFont"/>
    <w:uiPriority w:val="20"/>
    <w:qFormat/>
    <w:rsid w:val="0098229f"/>
    <w:rPr>
      <w:i/>
      <w:iCs/>
    </w:rPr>
  </w:style>
  <w:style w:type="character" w:styleId="DeletedPlaceholder" w:customStyle="1">
    <w:name w:val="DeletedPlaceholder Знак"/>
    <w:basedOn w:val="DefaultParagraphFont"/>
    <w:link w:val="DeletedPlaceholder1"/>
    <w:uiPriority w:val="29"/>
    <w:qFormat/>
    <w:rsid w:val="00eb0599"/>
    <w:rPr>
      <w:rFonts w:ascii="Times New Roman" w:hAnsi="Times New Roman"/>
      <w:i/>
      <w:iCs/>
      <w:color w:val="FF3F1F"/>
    </w:rPr>
  </w:style>
  <w:style w:type="character" w:styleId="21" w:customStyle="1">
    <w:name w:val="Цитата 2 Знак"/>
    <w:basedOn w:val="DefaultParagraphFont"/>
    <w:link w:val="Warning"/>
    <w:uiPriority w:val="29"/>
    <w:qFormat/>
    <w:rsid w:val="0098229f"/>
    <w:rPr>
      <w:i/>
      <w:iCs/>
      <w:color w:val="000000"/>
    </w:rPr>
  </w:style>
  <w:style w:type="character" w:styleId="Style2" w:customStyle="1">
    <w:name w:val="Выделенная цитата Знак"/>
    <w:basedOn w:val="DefaultParagraphFont"/>
    <w:link w:val="IntenseQuote"/>
    <w:uiPriority w:val="30"/>
    <w:qFormat/>
    <w:rsid w:val="0098229f"/>
    <w:rPr>
      <w:b/>
      <w:bCs/>
      <w:i/>
      <w:iCs/>
      <w:color w:val="4F81BD"/>
    </w:rPr>
  </w:style>
  <w:style w:type="character" w:styleId="SubtleEmphasis">
    <w:name w:val="Subtle Emphasis"/>
    <w:basedOn w:val="DefaultParagraphFont"/>
    <w:uiPriority w:val="19"/>
    <w:qFormat/>
    <w:rsid w:val="0098229f"/>
    <w:rPr>
      <w:i/>
      <w:iCs/>
      <w:color w:val="808080"/>
    </w:rPr>
  </w:style>
  <w:style w:type="character" w:styleId="IntenseEmphasis">
    <w:name w:val="Intense Emphasis"/>
    <w:basedOn w:val="DefaultParagraphFont"/>
    <w:uiPriority w:val="21"/>
    <w:qFormat/>
    <w:rsid w:val="0098229f"/>
    <w:rPr>
      <w:b/>
      <w:bCs/>
      <w:i/>
      <w:iCs/>
      <w:color w:val="4F81BD"/>
    </w:rPr>
  </w:style>
  <w:style w:type="character" w:styleId="SubtleReference">
    <w:name w:val="Subtle Reference"/>
    <w:basedOn w:val="DefaultParagraphFont"/>
    <w:uiPriority w:val="31"/>
    <w:qFormat/>
    <w:rsid w:val="0098229f"/>
    <w:rPr>
      <w:smallCaps/>
      <w:color w:val="C0504D"/>
      <w:u w:val="single"/>
    </w:rPr>
  </w:style>
  <w:style w:type="character" w:styleId="IntenseReference">
    <w:name w:val="Intense Reference"/>
    <w:basedOn w:val="DefaultParagraphFont"/>
    <w:uiPriority w:val="32"/>
    <w:qFormat/>
    <w:rsid w:val="0098229f"/>
    <w:rPr>
      <w:b/>
      <w:bCs/>
      <w:smallCaps/>
      <w:color w:val="C0504D"/>
      <w:spacing w:val="5"/>
      <w:u w:val="single"/>
    </w:rPr>
  </w:style>
  <w:style w:type="character" w:styleId="BookTitle">
    <w:name w:val="Book Title"/>
    <w:basedOn w:val="DefaultParagraphFont"/>
    <w:uiPriority w:val="33"/>
    <w:qFormat/>
    <w:rsid w:val="0098229f"/>
    <w:rPr>
      <w:b/>
      <w:bCs/>
      <w:smallCaps/>
      <w:spacing w:val="5"/>
    </w:rPr>
  </w:style>
  <w:style w:type="character" w:styleId="Style3" w:customStyle="1">
    <w:name w:val="Схема документа Знак"/>
    <w:basedOn w:val="DefaultParagraphFont"/>
    <w:link w:val="DocumentMap"/>
    <w:uiPriority w:val="99"/>
    <w:semiHidden/>
    <w:qFormat/>
    <w:rsid w:val="00222923"/>
    <w:rPr>
      <w:rFonts w:ascii="Tahoma" w:hAnsi="Tahoma" w:cs="Tahoma"/>
      <w:sz w:val="16"/>
      <w:szCs w:val="16"/>
    </w:rPr>
  </w:style>
  <w:style w:type="character" w:styleId="Style4" w:customStyle="1">
    <w:name w:val="Верхний колонтитул Знак"/>
    <w:basedOn w:val="DefaultParagraphFont"/>
    <w:uiPriority w:val="99"/>
    <w:qFormat/>
    <w:rsid w:val="00256a2f"/>
    <w:rPr>
      <w:rFonts w:ascii="Times New Roman" w:hAnsi="Times New Roman"/>
      <w:sz w:val="16"/>
      <w:lang w:val="ru-RU"/>
    </w:rPr>
  </w:style>
  <w:style w:type="character" w:styleId="Style5" w:customStyle="1">
    <w:name w:val="Нижний колонтитул Знак"/>
    <w:basedOn w:val="DefaultParagraphFont"/>
    <w:uiPriority w:val="99"/>
    <w:qFormat/>
    <w:rsid w:val="00256a2f"/>
    <w:rPr>
      <w:rFonts w:ascii="Times New Roman" w:hAnsi="Times New Roman"/>
      <w:sz w:val="16"/>
      <w:lang w:val="ru-RU"/>
    </w:rPr>
  </w:style>
  <w:style w:type="character" w:styleId="Style6">
    <w:name w:val="Символ сноски"/>
    <w:uiPriority w:val="99"/>
    <w:qFormat/>
    <w:rsid w:val="00f06394"/>
    <w:rPr>
      <w:vertAlign w:val="superscript"/>
    </w:rPr>
  </w:style>
  <w:style w:type="character" w:styleId="FootnoteReference">
    <w:name w:val="Footnote Reference"/>
    <w:rPr>
      <w:vertAlign w:val="superscript"/>
    </w:rPr>
  </w:style>
  <w:style w:type="character" w:styleId="Hyperlink">
    <w:name w:val="Hyperlink"/>
    <w:unhideWhenUsed/>
    <w:rPr>
      <w:color w:val="0000FF"/>
      <w:u w:val="single"/>
    </w:rPr>
  </w:style>
  <w:style w:type="character" w:styleId="Fill" w:customStyle="1">
    <w:name w:val="fill"/>
    <w:basedOn w:val="DefaultParagraphFont"/>
    <w:qFormat/>
    <w:rsid w:val="00c36d38"/>
    <w:rPr>
      <w:b/>
      <w:bCs/>
      <w:i/>
      <w:iCs/>
      <w:color w:val="FF0000"/>
    </w:rPr>
  </w:style>
  <w:style w:type="character" w:styleId="Style7" w:customStyle="1">
    <w:name w:val="Текст выноски Знак"/>
    <w:basedOn w:val="DefaultParagraphFont"/>
    <w:link w:val="BalloonText"/>
    <w:uiPriority w:val="99"/>
    <w:semiHidden/>
    <w:qFormat/>
    <w:rsid w:val="00143047"/>
    <w:rPr>
      <w:rFonts w:ascii="Segoe UI" w:hAnsi="Segoe UI" w:cs="Segoe UI"/>
      <w:sz w:val="18"/>
      <w:szCs w:val="18"/>
    </w:rPr>
  </w:style>
  <w:style w:type="character" w:styleId="11" w:customStyle="1">
    <w:name w:val="Текст сноски Знак1"/>
    <w:basedOn w:val="DefaultParagraphFont"/>
    <w:qFormat/>
    <w:rsid w:val="00e1001e"/>
    <w:rPr/>
  </w:style>
  <w:style w:type="character" w:styleId="Style8" w:customStyle="1">
    <w:name w:val="Абзац списка Знак"/>
    <w:link w:val="ListParagraph"/>
    <w:uiPriority w:val="34"/>
    <w:qFormat/>
    <w:locked/>
    <w:rsid w:val="002575dc"/>
    <w:rPr>
      <w:sz w:val="22"/>
      <w:szCs w:val="22"/>
    </w:rPr>
  </w:style>
  <w:style w:type="character" w:styleId="Style9" w:customStyle="1">
    <w:name w:val="Основной текст с отступом Знак"/>
    <w:basedOn w:val="DefaultParagraphFont"/>
    <w:uiPriority w:val="99"/>
    <w:semiHidden/>
    <w:qFormat/>
    <w:rsid w:val="00f8627d"/>
    <w:rPr>
      <w:sz w:val="22"/>
      <w:szCs w:val="22"/>
    </w:rPr>
  </w:style>
  <w:style w:type="character" w:styleId="12" w:customStyle="1">
    <w:name w:val="Основной текст с отступом Знак1"/>
    <w:uiPriority w:val="99"/>
    <w:qFormat/>
    <w:locked/>
    <w:rsid w:val="00f8627d"/>
    <w:rPr>
      <w:sz w:val="24"/>
      <w:szCs w:val="24"/>
      <w:lang w:val="x-none" w:eastAsia="x-none"/>
    </w:rPr>
  </w:style>
  <w:style w:type="character" w:styleId="Style10">
    <w:name w:val="Символ концевой сноски"/>
    <w:qFormat/>
    <w:rPr>
      <w:vertAlign w:val="superscript"/>
    </w:rPr>
  </w:style>
  <w:style w:type="character" w:styleId="EndnoteReference">
    <w:name w:val="Endnote Reference"/>
    <w:rPr>
      <w:vertAlign w:val="superscript"/>
    </w:rPr>
  </w:style>
  <w:style w:type="paragraph" w:styleId="Style1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2">
    <w:name w:val="Указатель"/>
    <w:basedOn w:val="Normal"/>
    <w:qFormat/>
    <w:pPr>
      <w:suppressLineNumbers/>
    </w:pPr>
    <w:rPr/>
  </w:style>
  <w:style w:type="paragraph" w:styleId="Normalunindented" w:customStyle="1">
    <w:name w:val="Normal unindented"/>
    <w:qFormat/>
    <w:rsid w:val="0013305c"/>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Heading1unnumbered" w:customStyle="1">
    <w:name w:val="heading 1 unnumbered"/>
    <w:basedOn w:val="Normal"/>
    <w:next w:val="Normal"/>
    <w:uiPriority w:val="9"/>
    <w:qFormat/>
    <w:rsid w:val="00b32490"/>
    <w:pPr>
      <w:keepNext w:val="true"/>
      <w:keepLines/>
      <w:spacing w:before="240" w:after="120"/>
      <w:ind w:hanging="0"/>
      <w:jc w:val="center"/>
      <w:outlineLvl w:val="0"/>
    </w:pPr>
    <w:rPr>
      <w:b/>
      <w:bCs/>
      <w:sz w:val="24"/>
      <w:szCs w:val="28"/>
    </w:rPr>
  </w:style>
  <w:style w:type="paragraph" w:styleId="Heading1normal" w:customStyle="1">
    <w:name w:val="heading 1 normal"/>
    <w:basedOn w:val="Normal"/>
    <w:next w:val="Normal"/>
    <w:uiPriority w:val="9"/>
    <w:qFormat/>
    <w:rsid w:val="00b32490"/>
    <w:pPr>
      <w:numPr>
        <w:ilvl w:val="0"/>
        <w:numId w:val="2"/>
      </w:numPr>
      <w:outlineLvl w:val="0"/>
    </w:pPr>
    <w:rPr/>
  </w:style>
  <w:style w:type="paragraph" w:styleId="Heading1normalunnumbered" w:customStyle="1">
    <w:name w:val="heading 1 normal unnumbered"/>
    <w:basedOn w:val="Normal"/>
    <w:next w:val="Normal"/>
    <w:link w:val="1"/>
    <w:uiPriority w:val="9"/>
    <w:qFormat/>
    <w:rsid w:val="00b32490"/>
    <w:pPr>
      <w:outlineLvl w:val="0"/>
    </w:pPr>
    <w:rPr/>
  </w:style>
  <w:style w:type="paragraph" w:styleId="Heading2normal" w:customStyle="1">
    <w:name w:val="heading 2 normal"/>
    <w:basedOn w:val="Normal"/>
    <w:next w:val="Normal"/>
    <w:link w:val="2"/>
    <w:uiPriority w:val="9"/>
    <w:qFormat/>
    <w:rsid w:val="00b32490"/>
    <w:pPr>
      <w:numPr>
        <w:ilvl w:val="1"/>
        <w:numId w:val="2"/>
      </w:numPr>
      <w:outlineLvl w:val="1"/>
    </w:pPr>
    <w:rPr/>
  </w:style>
  <w:style w:type="paragraph" w:styleId="Heading3normal" w:customStyle="1">
    <w:name w:val="heading 3 normal"/>
    <w:basedOn w:val="Normal"/>
    <w:next w:val="Normal"/>
    <w:link w:val="3"/>
    <w:uiPriority w:val="9"/>
    <w:qFormat/>
    <w:rsid w:val="00b32490"/>
    <w:pPr>
      <w:numPr>
        <w:ilvl w:val="2"/>
        <w:numId w:val="2"/>
      </w:numPr>
      <w:outlineLvl w:val="2"/>
    </w:pPr>
    <w:rPr/>
  </w:style>
  <w:style w:type="paragraph" w:styleId="Heading4normal" w:customStyle="1">
    <w:name w:val="heading 4 normal"/>
    <w:basedOn w:val="Normal"/>
    <w:next w:val="Normal"/>
    <w:link w:val="4"/>
    <w:uiPriority w:val="9"/>
    <w:qFormat/>
    <w:rsid w:val="00b32490"/>
    <w:pPr>
      <w:numPr>
        <w:ilvl w:val="3"/>
        <w:numId w:val="2"/>
      </w:numPr>
      <w:outlineLvl w:val="3"/>
    </w:pPr>
    <w:rPr/>
  </w:style>
  <w:style w:type="paragraph" w:styleId="Heading5normal" w:customStyle="1">
    <w:name w:val="heading 5 normal"/>
    <w:basedOn w:val="Normal"/>
    <w:next w:val="Normal"/>
    <w:link w:val="5"/>
    <w:uiPriority w:val="9"/>
    <w:qFormat/>
    <w:rsid w:val="00b32490"/>
    <w:pPr>
      <w:numPr>
        <w:ilvl w:val="4"/>
        <w:numId w:val="2"/>
      </w:numPr>
      <w:outlineLvl w:val="4"/>
    </w:pPr>
    <w:rPr/>
  </w:style>
  <w:style w:type="paragraph" w:styleId="Heading6normal" w:customStyle="1">
    <w:name w:val="heading 6 normal"/>
    <w:basedOn w:val="Normal"/>
    <w:next w:val="Normal"/>
    <w:link w:val="6"/>
    <w:uiPriority w:val="9"/>
    <w:qFormat/>
    <w:rsid w:val="00b32490"/>
    <w:pPr>
      <w:numPr>
        <w:ilvl w:val="5"/>
        <w:numId w:val="2"/>
      </w:numPr>
      <w:outlineLvl w:val="5"/>
    </w:pPr>
    <w:rPr/>
  </w:style>
  <w:style w:type="paragraph" w:styleId="Heading7normal" w:customStyle="1">
    <w:name w:val="heading 7 normal"/>
    <w:basedOn w:val="Normal"/>
    <w:next w:val="Normal"/>
    <w:link w:val="7"/>
    <w:uiPriority w:val="9"/>
    <w:qFormat/>
    <w:rsid w:val="00b32490"/>
    <w:pPr>
      <w:numPr>
        <w:ilvl w:val="6"/>
        <w:numId w:val="2"/>
      </w:numPr>
      <w:outlineLvl w:val="6"/>
    </w:pPr>
    <w:rPr/>
  </w:style>
  <w:style w:type="paragraph" w:styleId="Heading8normal" w:customStyle="1">
    <w:name w:val="heading 8 normal"/>
    <w:basedOn w:val="Normal"/>
    <w:next w:val="Normal"/>
    <w:link w:val="8"/>
    <w:uiPriority w:val="9"/>
    <w:qFormat/>
    <w:rsid w:val="00b32490"/>
    <w:pPr>
      <w:numPr>
        <w:ilvl w:val="7"/>
        <w:numId w:val="2"/>
      </w:numPr>
      <w:outlineLvl w:val="7"/>
    </w:pPr>
    <w:rPr/>
  </w:style>
  <w:style w:type="paragraph" w:styleId="Heading9normal" w:customStyle="1">
    <w:name w:val="heading 9 normal"/>
    <w:basedOn w:val="Normal"/>
    <w:next w:val="Normal"/>
    <w:link w:val="9"/>
    <w:uiPriority w:val="9"/>
    <w:qFormat/>
    <w:rsid w:val="00b32490"/>
    <w:pPr>
      <w:numPr>
        <w:ilvl w:val="8"/>
        <w:numId w:val="2"/>
      </w:numPr>
      <w:outlineLvl w:val="8"/>
    </w:pPr>
    <w:rPr/>
  </w:style>
  <w:style w:type="paragraph" w:styleId="Caption1">
    <w:name w:val="caption1"/>
    <w:basedOn w:val="Normal"/>
    <w:next w:val="Normal"/>
    <w:uiPriority w:val="35"/>
    <w:qFormat/>
    <w:rsid w:val="0098229f"/>
    <w:pPr>
      <w:spacing w:lineRule="auto" w:line="240"/>
    </w:pPr>
    <w:rPr>
      <w:b/>
      <w:bCs/>
      <w:color w:val="4F81BD"/>
      <w:sz w:val="18"/>
      <w:szCs w:val="18"/>
    </w:rPr>
  </w:style>
  <w:style w:type="paragraph" w:styleId="Title">
    <w:name w:val="Title"/>
    <w:basedOn w:val="Normal"/>
    <w:next w:val="Normal"/>
    <w:link w:val="Style"/>
    <w:uiPriority w:val="10"/>
    <w:qFormat/>
    <w:rsid w:val="00222923"/>
    <w:pPr>
      <w:keepNext w:val="true"/>
      <w:keepLines/>
      <w:spacing w:lineRule="auto" w:line="240" w:before="120" w:after="300"/>
      <w:ind w:hanging="0"/>
      <w:contextualSpacing/>
      <w:jc w:val="center"/>
      <w:outlineLvl w:val="0"/>
    </w:pPr>
    <w:rPr>
      <w:b/>
      <w:spacing w:val="5"/>
      <w:kern w:val="2"/>
      <w:sz w:val="28"/>
      <w:szCs w:val="52"/>
    </w:rPr>
  </w:style>
  <w:style w:type="paragraph" w:styleId="Subtitle">
    <w:name w:val="Subtitle"/>
    <w:basedOn w:val="Normal"/>
    <w:next w:val="Normal"/>
    <w:link w:val="Style1"/>
    <w:uiPriority w:val="11"/>
    <w:qFormat/>
    <w:rsid w:val="0098229f"/>
    <w:pPr>
      <w:numPr>
        <w:ilvl w:val="1"/>
      </w:numPr>
      <w:ind w:firstLine="482"/>
    </w:pPr>
    <w:rPr>
      <w:i/>
      <w:iCs/>
      <w:color w:val="4F81BD"/>
      <w:spacing w:val="15"/>
      <w:sz w:val="24"/>
      <w:szCs w:val="24"/>
    </w:rPr>
  </w:style>
  <w:style w:type="paragraph" w:styleId="NoSpacing">
    <w:name w:val="No Spacing"/>
    <w:uiPriority w:val="1"/>
    <w:qFormat/>
    <w:rsid w:val="0098229f"/>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ListParagraph">
    <w:name w:val="List Paragraph"/>
    <w:basedOn w:val="Normal"/>
    <w:link w:val="Style8"/>
    <w:uiPriority w:val="34"/>
    <w:qFormat/>
    <w:rsid w:val="0098229f"/>
    <w:pPr>
      <w:spacing w:before="120" w:after="120"/>
      <w:contextualSpacing/>
      <w:jc w:val="left"/>
    </w:pPr>
    <w:rPr/>
  </w:style>
  <w:style w:type="paragraph" w:styleId="Quote">
    <w:name w:val="Quote"/>
    <w:basedOn w:val="Normal"/>
    <w:next w:val="Normal"/>
    <w:uiPriority w:val="29"/>
    <w:qFormat/>
    <w:rsid w:val="0098229f"/>
    <w:pPr>
      <w:pBdr>
        <w:left w:val="single" w:sz="24" w:space="10" w:color="999999"/>
      </w:pBdr>
      <w:spacing w:before="120" w:after="0"/>
      <w:ind w:left="964" w:hanging="0"/>
    </w:pPr>
    <w:rPr>
      <w:i/>
      <w:iCs/>
      <w:color w:val="8064A2"/>
    </w:rPr>
  </w:style>
  <w:style w:type="paragraph" w:styleId="DeletedPlaceholder1" w:customStyle="1">
    <w:name w:val="DeletedPlaceholder"/>
    <w:basedOn w:val="Normal"/>
    <w:next w:val="Normal"/>
    <w:link w:val="DeletedPlaceholder"/>
    <w:uiPriority w:val="29"/>
    <w:qFormat/>
    <w:rsid w:val="00eb0599"/>
    <w:pPr>
      <w:pBdr>
        <w:left w:val="single" w:sz="24" w:space="10" w:color="999999"/>
      </w:pBdr>
      <w:spacing w:before="120" w:after="0"/>
      <w:ind w:left="964" w:hanging="0"/>
    </w:pPr>
    <w:rPr>
      <w:i/>
      <w:iCs/>
      <w:color w:val="FF3F1F"/>
    </w:rPr>
  </w:style>
  <w:style w:type="paragraph" w:styleId="Warning" w:customStyle="1">
    <w:name w:val="Warning"/>
    <w:basedOn w:val="Normal"/>
    <w:next w:val="Normal"/>
    <w:link w:val="21"/>
    <w:uiPriority w:val="29"/>
    <w:qFormat/>
    <w:rsid w:val="0098229f"/>
    <w:pPr>
      <w:pBdr>
        <w:left w:val="single" w:sz="24" w:space="10" w:color="999999"/>
      </w:pBdr>
      <w:spacing w:before="120" w:after="0"/>
      <w:ind w:left="964" w:hanging="0"/>
    </w:pPr>
    <w:rPr>
      <w:i/>
      <w:iCs/>
      <w:color w:val="E36C0A"/>
    </w:rPr>
  </w:style>
  <w:style w:type="paragraph" w:styleId="QuoteMargin" w:customStyle="1">
    <w:name w:val="QuoteMargin"/>
    <w:qFormat/>
    <w:rsid w:val="0013305c"/>
    <w:pPr>
      <w:widowControl/>
      <w:suppressAutoHyphens w:val="true"/>
      <w:bidi w:val="0"/>
      <w:spacing w:lineRule="auto" w:line="276" w:before="120" w:after="0"/>
      <w:ind w:firstLine="482"/>
      <w:jc w:val="both"/>
    </w:pPr>
    <w:rPr>
      <w:rFonts w:ascii="Times New Roman" w:hAnsi="Times New Roman" w:eastAsia="Times New Roman" w:cs="Times New Roman"/>
      <w:color w:val="auto"/>
      <w:kern w:val="0"/>
      <w:sz w:val="22"/>
      <w:szCs w:val="22"/>
      <w:lang w:val="ru-RU" w:eastAsia="ru-RU" w:bidi="ar-SA"/>
    </w:rPr>
  </w:style>
  <w:style w:type="paragraph" w:styleId="IntenseQuote">
    <w:name w:val="Intense Quote"/>
    <w:basedOn w:val="Normal"/>
    <w:next w:val="Normal"/>
    <w:link w:val="Style2"/>
    <w:uiPriority w:val="30"/>
    <w:qFormat/>
    <w:rsid w:val="0098229f"/>
    <w:pPr>
      <w:pBdr>
        <w:bottom w:val="single" w:sz="4" w:space="4" w:color="4F81BD"/>
      </w:pBdr>
      <w:spacing w:before="200" w:after="0"/>
      <w:ind w:left="936" w:right="936" w:firstLine="482"/>
    </w:pPr>
    <w:rPr>
      <w:b/>
      <w:bCs/>
      <w:i/>
      <w:iCs/>
      <w:color w:val="4F81BD"/>
    </w:rPr>
  </w:style>
  <w:style w:type="paragraph" w:styleId="IndexHeading">
    <w:name w:val="Index Heading"/>
    <w:basedOn w:val="Style11"/>
    <w:pPr/>
    <w:rPr/>
  </w:style>
  <w:style w:type="paragraph" w:styleId="TOCHeading">
    <w:name w:val="TOC Heading"/>
    <w:basedOn w:val="Heading1"/>
    <w:next w:val="Normal"/>
    <w:uiPriority w:val="39"/>
    <w:qFormat/>
    <w:rsid w:val="0098229f"/>
    <w:pPr>
      <w:numPr>
        <w:ilvl w:val="0"/>
        <w:numId w:val="0"/>
      </w:numPr>
      <w:ind w:firstLine="482"/>
      <w:outlineLvl w:val="9"/>
    </w:pPr>
    <w:rPr/>
  </w:style>
  <w:style w:type="paragraph" w:styleId="DocumentMap">
    <w:name w:val="Document Map"/>
    <w:basedOn w:val="Normal"/>
    <w:link w:val="Style3"/>
    <w:uiPriority w:val="99"/>
    <w:semiHidden/>
    <w:unhideWhenUsed/>
    <w:qFormat/>
    <w:rsid w:val="00222923"/>
    <w:pPr>
      <w:spacing w:lineRule="auto" w:line="240" w:before="120" w:after="0"/>
    </w:pPr>
    <w:rPr>
      <w:rFonts w:ascii="Tahoma" w:hAnsi="Tahoma" w:cs="Tahoma"/>
      <w:sz w:val="16"/>
      <w:szCs w:val="16"/>
    </w:rPr>
  </w:style>
  <w:style w:type="paragraph" w:styleId="Style13">
    <w:name w:val="Колонтитул"/>
    <w:basedOn w:val="Normal"/>
    <w:qFormat/>
    <w:pPr/>
    <w:rPr/>
  </w:style>
  <w:style w:type="paragraph" w:styleId="Header">
    <w:name w:val="Header"/>
    <w:basedOn w:val="Normal"/>
    <w:link w:val="Style4"/>
    <w:uiPriority w:val="99"/>
    <w:unhideWhenUsed/>
    <w:rsid w:val="00256a2f"/>
    <w:pPr>
      <w:tabs>
        <w:tab w:val="clear" w:pos="720"/>
        <w:tab w:val="center" w:pos="4677" w:leader="none"/>
        <w:tab w:val="right" w:pos="9355" w:leader="none"/>
      </w:tabs>
      <w:spacing w:lineRule="auto" w:line="240" w:before="0" w:after="0"/>
      <w:jc w:val="center"/>
    </w:pPr>
    <w:rPr>
      <w:sz w:val="16"/>
      <w:szCs w:val="20"/>
    </w:rPr>
  </w:style>
  <w:style w:type="paragraph" w:styleId="Footer">
    <w:name w:val="Footer"/>
    <w:basedOn w:val="Normal"/>
    <w:link w:val="Style5"/>
    <w:uiPriority w:val="99"/>
    <w:unhideWhenUsed/>
    <w:rsid w:val="00256a2f"/>
    <w:pPr>
      <w:tabs>
        <w:tab w:val="clear" w:pos="720"/>
        <w:tab w:val="center" w:pos="4677" w:leader="none"/>
        <w:tab w:val="right" w:pos="9355" w:leader="none"/>
      </w:tabs>
      <w:spacing w:lineRule="auto" w:line="240" w:before="0" w:after="0"/>
      <w:jc w:val="center"/>
    </w:pPr>
    <w:rPr>
      <w:sz w:val="16"/>
      <w:szCs w:val="20"/>
    </w:rPr>
  </w:style>
  <w:style w:type="paragraph" w:styleId="FootnoteText">
    <w:name w:val="Footnote Text"/>
    <w:basedOn w:val="Normal"/>
    <w:link w:val="11"/>
    <w:rsid w:val="00f06394"/>
    <w:pPr>
      <w:spacing w:lineRule="auto" w:line="216"/>
    </w:pPr>
    <w:rPr>
      <w:sz w:val="20"/>
      <w:szCs w:val="20"/>
    </w:rPr>
  </w:style>
  <w:style w:type="paragraph" w:styleId="Footnotetextunindented" w:customStyle="1">
    <w:name w:val="footnote text unindented"/>
    <w:basedOn w:val="Normalunindented"/>
    <w:qFormat/>
    <w:rsid w:val="00f06394"/>
    <w:pPr>
      <w:spacing w:lineRule="auto" w:line="216"/>
    </w:pPr>
    <w:rPr>
      <w:sz w:val="20"/>
      <w:szCs w:val="20"/>
    </w:rPr>
  </w:style>
  <w:style w:type="paragraph" w:styleId="Listfootnotetext" w:customStyle="1">
    <w:name w:val="list footnote text"/>
    <w:basedOn w:val="ListParagraph"/>
    <w:qFormat/>
    <w:rsid w:val="00f06394"/>
    <w:pPr>
      <w:spacing w:lineRule="auto" w:line="216"/>
    </w:pPr>
    <w:rPr>
      <w:sz w:val="20"/>
      <w:szCs w:val="20"/>
    </w:rPr>
  </w:style>
  <w:style w:type="paragraph" w:styleId="NormalWeb">
    <w:name w:val="Normal (Web)"/>
    <w:basedOn w:val="Normal"/>
    <w:uiPriority w:val="99"/>
    <w:unhideWhenUsed/>
    <w:qFormat/>
    <w:rsid w:val="00c36d38"/>
    <w:pPr>
      <w:spacing w:lineRule="auto" w:line="240" w:beforeAutospacing="1" w:afterAutospacing="1"/>
      <w:ind w:hanging="0"/>
      <w:jc w:val="left"/>
    </w:pPr>
    <w:rPr/>
  </w:style>
  <w:style w:type="paragraph" w:styleId="BalloonText">
    <w:name w:val="Balloon Text"/>
    <w:basedOn w:val="Normal"/>
    <w:link w:val="Style7"/>
    <w:uiPriority w:val="99"/>
    <w:semiHidden/>
    <w:unhideWhenUsed/>
    <w:qFormat/>
    <w:rsid w:val="00143047"/>
    <w:pPr>
      <w:spacing w:lineRule="auto" w:line="240" w:before="0" w:after="0"/>
    </w:pPr>
    <w:rPr>
      <w:rFonts w:ascii="Segoe UI" w:hAnsi="Segoe UI" w:cs="Segoe UI"/>
      <w:sz w:val="18"/>
      <w:szCs w:val="18"/>
    </w:rPr>
  </w:style>
  <w:style w:type="paragraph" w:styleId="Style14" w:customStyle="1">
    <w:name w:val="Знак Знак Знак Знак Знак Знак Знак Знак Знак"/>
    <w:basedOn w:val="Normal"/>
    <w:uiPriority w:val="99"/>
    <w:qFormat/>
    <w:rsid w:val="009e4b7d"/>
    <w:pPr>
      <w:spacing w:lineRule="exact" w:line="240" w:before="0" w:after="160"/>
      <w:ind w:hanging="0"/>
    </w:pPr>
    <w:rPr>
      <w:rFonts w:ascii="Verdana" w:hAnsi="Verdana"/>
      <w:szCs w:val="20"/>
      <w:lang w:val="en-US" w:eastAsia="en-US"/>
    </w:rPr>
  </w:style>
  <w:style w:type="paragraph" w:styleId="BodyTextIndent">
    <w:name w:val="Body Text Indent"/>
    <w:basedOn w:val="Normal"/>
    <w:link w:val="12"/>
    <w:uiPriority w:val="99"/>
    <w:unhideWhenUsed/>
    <w:rsid w:val="00f8627d"/>
    <w:pPr>
      <w:suppressAutoHyphens w:val="true"/>
      <w:spacing w:lineRule="auto" w:line="240" w:before="0" w:after="0"/>
      <w:ind w:firstLine="720"/>
    </w:pPr>
    <w:rPr>
      <w:sz w:val="24"/>
      <w:szCs w:val="24"/>
      <w:lang w:val="x-none" w:eastAsia="x-none"/>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2">
    <w:name w:val="Сетка таблицы1"/>
    <w:basedOn w:val="a1"/>
    <w:rsid w:val="007f00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e">
    <w:name w:val="Table Grid"/>
    <w:basedOn w:val="a1"/>
    <w:uiPriority w:val="39"/>
    <w:rsid w:val="007f00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A2B7-FEE2-485F-9D94-8994AF9C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Application>AlterOffice/2025.3.1.0$Linux_X86_64 LibreOffice_project/431cd1b79110582f53535c95ed0a2449aadc8bf9</Application>
  <AppVersion>15.0000</AppVersion>
  <Pages>18</Pages>
  <Words>5516</Words>
  <Characters>39303</Characters>
  <CharactersWithSpaces>44369</CharactersWithSpaces>
  <Paragraphs>516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2024-01-22T22:15:00Z</dcterms:created>
  <dc:creator>Хамченков Алексей Викторович</dc:creator>
  <dc:description>Консультант Плюс - Конструктор Договоров</dc:description>
  <dc:language>ru-RU</dc:language>
  <cp:lastModifiedBy>oleinikovadv@corp.gidroogk.com</cp:lastModifiedBy>
  <cp:lastPrinted>2024-04-24T01:59:00Z</cp:lastPrinted>
  <dcterms:modified xsi:type="dcterms:W3CDTF">2026-06-02T10:05:46Z</dcterms:modified>
  <cp:revision>11</cp:revision>
  <dc:subject/>
  <dc:title>Договор аренды здания (сооружения) № _________</dc:title>
</cp:coreProperties>
</file>

<file path=docProps/custom.xml><?xml version="1.0" encoding="utf-8"?>
<Properties xmlns="http://schemas.openxmlformats.org/officeDocument/2006/custom-properties" xmlns:vt="http://schemas.openxmlformats.org/officeDocument/2006/docPropsVTypes"/>
</file>