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/>
      </w:pPr>
      <w:r>
        <w:rPr/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rStyle w:val="Style8"/>
        </w:rPr>
      </w:pPr>
      <w:r>
        <w:rPr>
          <w:rFonts w:eastAsia="Calibri"/>
        </w:rPr>
        <w:t>ОКПД 2:</w:t>
      </w:r>
      <w:r>
        <w:rPr/>
        <w:t xml:space="preserve"> </w:t>
      </w:r>
      <w:r>
        <w:rPr>
          <w:rFonts w:eastAsia="Calibri"/>
        </w:rPr>
        <w:t xml:space="preserve">13.94.20.110 </w:t>
      </w:r>
      <w:r>
        <w:rPr/>
        <w:t>Поставка вспомогательных, расходных материалов (ветошь) для нужд Камчатского филиала АО «ТК РусГидро»</w:t>
      </w:r>
    </w:p>
    <w:p>
      <w:pPr>
        <w:pStyle w:val="Normal"/>
        <w:keepNext w:val="true"/>
        <w:keepLines/>
        <w:jc w:val="center"/>
        <w:rPr>
          <w:rFonts w:eastAsia="Calibri"/>
          <w:i/>
          <w:i/>
        </w:rPr>
      </w:pPr>
      <w:r>
        <w:rPr>
          <w:rFonts w:eastAsia="Calibri"/>
        </w:rPr>
        <w:t xml:space="preserve">Лот № 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sectPr>
          <w:headerReference w:type="default" r:id="rId2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81" w:charSpace="0"/>
        </w:sect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jc w:val="center"/>
            <w:rPr>
              <w:color w:val="auto"/>
            </w:rPr>
          </w:pPr>
          <w:r>
            <w:rPr>
              <w:color w:val="auto"/>
              <w:lang w:val="ru-RU"/>
            </w:rPr>
            <w:t>СОДЕРЖАНИЕ</w:t>
          </w:r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4"/>
              <w:rFonts w:eastAsia="Calibri"/>
            </w:rPr>
            <w:instrText xml:space="preserve"> TOC \z \o "1-3" \u \h</w:instrText>
          </w:r>
          <w:r>
            <w:rPr>
              <w:webHidden/>
              <w:rStyle w:val="Style14"/>
              <w:rFonts w:eastAsia="Calibri"/>
            </w:rPr>
            <w:fldChar w:fldCharType="separate"/>
          </w:r>
          <w:hyperlink w:anchor="_Toc199247874">
            <w:r>
              <w:rPr>
                <w:webHidden/>
                <w:rStyle w:val="Style14"/>
                <w:rFonts w:eastAsia="Calibri"/>
              </w:rPr>
              <w:t>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_Toc199247874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99247875">
            <w:r>
              <w:rPr>
                <w:webHidden/>
                <w:rStyle w:val="Style14"/>
                <w:rFonts w:eastAsia="Calibri"/>
              </w:rPr>
              <w:t>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_Toc199247875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99247876">
            <w:r>
              <w:rPr>
                <w:webHidden/>
                <w:rStyle w:val="Style14"/>
                <w:rFonts w:eastAsia="Calibri"/>
              </w:rPr>
              <w:t>2.1.1.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_Toc199247876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99247877">
            <w:r>
              <w:rPr>
                <w:webHidden/>
                <w:rStyle w:val="Style14"/>
                <w:rFonts w:eastAsia="Calibri"/>
              </w:rPr>
              <w:t>2.1.2.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срокам поставки продукции и оказания сопутствующих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_Toc199247877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99247878">
            <w:r>
              <w:rPr>
                <w:webHidden/>
                <w:rStyle w:val="Style14"/>
                <w:rFonts w:eastAsia="Calibri"/>
              </w:rPr>
              <w:t>Таблица 2. Требования по срокам поставки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_Toc199247878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99247879">
            <w:r>
              <w:rPr>
                <w:webHidden/>
                <w:rStyle w:val="Style14"/>
                <w:rFonts w:eastAsia="Calibri"/>
              </w:rPr>
              <w:t>Таблица 3. 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_Toc199247879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99247880">
            <w:r>
              <w:rPr>
                <w:webHidden/>
                <w:rStyle w:val="Style14"/>
                <w:rFonts w:eastAsia="Calibri"/>
              </w:rPr>
              <w:t>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_Toc199247880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rPr/>
          </w:pPr>
          <w:r>
            <w:rPr/>
          </w:r>
          <w:r>
            <w:rPr/>
            <w:fldChar w:fldCharType="end"/>
          </w:r>
        </w:p>
      </w:sdtContent>
    </w:sdt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r>
        <w:rPr>
          <w:lang w:val="ru-RU"/>
        </w:rPr>
        <w:t>О</w:t>
      </w:r>
      <w:bookmarkStart w:id="0" w:name="_Toc199247874"/>
      <w:bookmarkStart w:id="1" w:name="_Toc51339692"/>
      <w:bookmarkStart w:id="2" w:name="_Toc75446566"/>
      <w:r>
        <w:rPr>
          <w:lang w:val="ru-RU"/>
        </w:rPr>
        <w:t>бщие сведения</w:t>
      </w:r>
      <w:bookmarkEnd w:id="0"/>
      <w:bookmarkEnd w:id="1"/>
      <w:bookmarkEnd w:id="2"/>
    </w:p>
    <w:p>
      <w:pPr>
        <w:pStyle w:val="Heading4"/>
        <w:numPr>
          <w:ilvl w:val="1"/>
          <w:numId w:val="3"/>
        </w:numPr>
        <w:rPr/>
      </w:pPr>
      <w:bookmarkStart w:id="3" w:name="_Toc46743505"/>
      <w:bookmarkStart w:id="4" w:name="_Toc75446567"/>
      <w:r>
        <w:rPr/>
        <w:t>Обозначения и сокращения</w:t>
      </w:r>
      <w:bookmarkEnd w:id="3"/>
      <w:bookmarkEnd w:id="4"/>
    </w:p>
    <w:p>
      <w:pPr>
        <w:pStyle w:val="Normal"/>
        <w:rPr>
          <w:rStyle w:val="Style8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i/>
                <w:i/>
              </w:rPr>
            </w:pPr>
            <w:r>
              <w:rPr>
                <w:i/>
              </w:rPr>
              <w:t>УПД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/>
              <w:t>Универсальный передаточный документ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>
          <w:sz w:val="22"/>
          <w:szCs w:val="22"/>
        </w:rPr>
      </w:pPr>
      <w:bookmarkStart w:id="5" w:name="_Toc46743506"/>
      <w:bookmarkStart w:id="6" w:name="_Toc75446568"/>
      <w:r>
        <w:rPr>
          <w:sz w:val="22"/>
          <w:szCs w:val="22"/>
        </w:rPr>
        <w:t>Наименование закупаемой продукции</w:t>
      </w:r>
      <w:bookmarkEnd w:id="5"/>
      <w:bookmarkEnd w:id="6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>
          <w:sz w:val="22"/>
          <w:szCs w:val="22"/>
        </w:rPr>
      </w:pPr>
      <w:r>
        <w:rPr>
          <w:sz w:val="22"/>
          <w:szCs w:val="22"/>
        </w:rPr>
        <w:t>ОКПД 2: 13.94.20.110 Поставка вспомогательных, расходных материалов (ветошь) для нужд Камчатского филиала АО «ТК РусГидро»</w:t>
      </w:r>
      <w:r>
        <w:rPr>
          <w:rFonts w:eastAsia="Calibri"/>
          <w:i/>
          <w:sz w:val="22"/>
          <w:szCs w:val="22"/>
          <w:lang w:eastAsia="x-none"/>
        </w:rPr>
        <w:br/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>
          <w:sz w:val="22"/>
          <w:szCs w:val="22"/>
        </w:rPr>
      </w:pPr>
      <w:bookmarkStart w:id="7" w:name="_Toc75446569"/>
      <w:bookmarkStart w:id="8" w:name="_Toc46743507"/>
      <w:r>
        <w:rPr>
          <w:sz w:val="22"/>
          <w:szCs w:val="22"/>
        </w:rPr>
        <w:t xml:space="preserve">Цель </w:t>
      </w:r>
      <w:bookmarkEnd w:id="8"/>
      <w:r>
        <w:rPr>
          <w:sz w:val="22"/>
          <w:szCs w:val="22"/>
          <w:lang w:val="ru-RU"/>
        </w:rPr>
        <w:t xml:space="preserve">использования закупаемой продукции </w:t>
      </w:r>
      <w:bookmarkEnd w:id="7"/>
    </w:p>
    <w:p>
      <w:pPr>
        <w:pStyle w:val="NormalWeb"/>
        <w:shd w:val="clear" w:color="auto" w:fill="FFFFFF"/>
        <w:spacing w:before="280" w:after="280"/>
        <w:jc w:val="both"/>
        <w:rPr>
          <w:sz w:val="22"/>
          <w:szCs w:val="22"/>
        </w:rPr>
      </w:pPr>
      <w:bookmarkStart w:id="9" w:name="_Toc75446570"/>
      <w:bookmarkStart w:id="10" w:name="_Toc46743508"/>
      <w:bookmarkEnd w:id="9"/>
      <w:bookmarkEnd w:id="10"/>
      <w:r>
        <w:rPr>
          <w:sz w:val="22"/>
          <w:szCs w:val="22"/>
        </w:rPr>
        <w:t xml:space="preserve">Для поддержания в чистоте рабочих мест, </w:t>
      </w:r>
      <w:r>
        <w:rPr>
          <w:bCs/>
          <w:sz w:val="22"/>
          <w:szCs w:val="22"/>
        </w:rPr>
        <w:t>обтирки</w:t>
      </w:r>
      <w:r>
        <w:rPr>
          <w:sz w:val="22"/>
          <w:szCs w:val="22"/>
        </w:rPr>
        <w:t xml:space="preserve"> деталей, подшипников, станков и т.п.  </w:t>
      </w:r>
    </w:p>
    <w:p>
      <w:pPr>
        <w:pStyle w:val="Heading4"/>
        <w:widowControl w:val="false"/>
        <w:numPr>
          <w:ilvl w:val="1"/>
          <w:numId w:val="3"/>
        </w:numPr>
        <w:tabs>
          <w:tab w:val="left" w:pos="0" w:leader="none"/>
          <w:tab w:val="left" w:pos="426" w:leader="none"/>
        </w:tabs>
        <w:spacing w:before="120" w:after="240"/>
        <w:jc w:val="both"/>
        <w:rPr>
          <w:sz w:val="22"/>
          <w:szCs w:val="22"/>
        </w:rPr>
      </w:pPr>
      <w:bookmarkStart w:id="11" w:name="_Toc75446572"/>
      <w:bookmarkStart w:id="12" w:name="_Toc46743510"/>
      <w:bookmarkStart w:id="13" w:name="_Toc46743508_Копия_1"/>
      <w:bookmarkStart w:id="14" w:name="_Toc75446570_Копия_1"/>
      <w:bookmarkStart w:id="15" w:name="_Toc50125126"/>
      <w:bookmarkEnd w:id="11"/>
      <w:bookmarkEnd w:id="12"/>
      <w:bookmarkEnd w:id="13"/>
      <w:bookmarkEnd w:id="14"/>
      <w:bookmarkEnd w:id="15"/>
      <w:r>
        <w:rPr>
          <w:sz w:val="22"/>
          <w:szCs w:val="22"/>
        </w:rPr>
        <w:t>Иные требования и сведения общего характера</w:t>
      </w:r>
    </w:p>
    <w:p>
      <w:pPr>
        <w:pStyle w:val="NormalWeb"/>
        <w:shd w:val="clear" w:color="auto" w:fill="FFFFFF"/>
        <w:spacing w:before="280" w:after="150"/>
        <w:jc w:val="both"/>
        <w:rPr>
          <w:sz w:val="22"/>
          <w:szCs w:val="22"/>
        </w:rPr>
      </w:pPr>
      <w:r>
        <w:rPr>
          <w:sz w:val="22"/>
          <w:szCs w:val="22"/>
        </w:rPr>
        <w:t>1.4.1</w:t>
        <w:tab/>
        <w:t>Продукция должна быть новой, не ранее 202</w:t>
      </w:r>
      <w:r>
        <w:rPr>
          <w:sz w:val="22"/>
          <w:szCs w:val="22"/>
        </w:rPr>
        <w:t>5</w:t>
      </w:r>
      <w:r>
        <w:rPr>
          <w:sz w:val="22"/>
          <w:szCs w:val="22"/>
        </w:rPr>
        <w:t xml:space="preserve"> года выпуска, оригинальной (от производителя) или эквивалент продукции, ранее не находившаяся в использовании у Поставщика и (или) третьих лиц, не допускается поставка выставочных образцов.</w:t>
      </w:r>
    </w:p>
    <w:p>
      <w:pPr>
        <w:pStyle w:val="NormalWeb"/>
        <w:shd w:val="clear" w:color="auto" w:fill="FFFFFF"/>
        <w:spacing w:before="280" w:after="150"/>
        <w:jc w:val="both"/>
        <w:rPr>
          <w:sz w:val="22"/>
          <w:szCs w:val="22"/>
        </w:rPr>
      </w:pPr>
      <w:r>
        <w:rPr>
          <w:sz w:val="22"/>
          <w:szCs w:val="22"/>
        </w:rPr>
        <w:t>1.4.3</w:t>
        <w:tab/>
        <w:t xml:space="preserve">Поставщик вправе предложить эквивалент к заявленной в настоящем Техническом требовании продукции по позиционно, с указанием марки, модели и технических показателей предлагаемого эквивалента. </w:t>
      </w:r>
    </w:p>
    <w:p>
      <w:pPr>
        <w:pStyle w:val="NormalWeb"/>
        <w:shd w:val="clear" w:color="auto" w:fill="FFFFFF"/>
        <w:spacing w:before="280" w:after="150"/>
        <w:jc w:val="both"/>
        <w:rPr>
          <w:sz w:val="22"/>
          <w:szCs w:val="22"/>
        </w:rPr>
      </w:pPr>
      <w:r>
        <w:rPr>
          <w:sz w:val="22"/>
          <w:szCs w:val="22"/>
        </w:rPr>
        <w:t>1.4.4</w:t>
        <w:tab/>
        <w:t>Технические характеристики предлагаемых эквивалентов не должны быть ниже, чем у указанных Покупателем в настоящих Технических требованиях.</w:t>
      </w:r>
    </w:p>
    <w:p>
      <w:pPr>
        <w:pStyle w:val="NormalWeb"/>
        <w:shd w:val="clear" w:color="auto" w:fill="FFFFFF"/>
        <w:spacing w:before="280" w:after="150"/>
        <w:jc w:val="both"/>
        <w:rPr>
          <w:sz w:val="22"/>
          <w:szCs w:val="22"/>
        </w:rPr>
      </w:pPr>
      <w:r>
        <w:rPr>
          <w:sz w:val="22"/>
          <w:szCs w:val="22"/>
        </w:rPr>
        <w:t>1.4.5</w:t>
        <w:tab/>
        <w:t>Поставляемая продукция должна соответствовать требованиям государственных стандартов (технических регламентов), технических условий и других нормативно-технических документов, предъявляемых к данному виду продукции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отсутствует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sz w:val="22"/>
          <w:szCs w:val="22"/>
        </w:rPr>
      </w:pPr>
      <w:bookmarkStart w:id="16" w:name="_Toc199247875"/>
      <w:bookmarkStart w:id="17" w:name="_Toc75446573"/>
      <w:bookmarkStart w:id="18" w:name="_Toc51339693"/>
      <w:bookmarkStart w:id="19" w:name="_Toc75446572_Копия_1"/>
      <w:bookmarkEnd w:id="19"/>
      <w:r>
        <w:rPr>
          <w:iCs/>
          <w:sz w:val="22"/>
          <w:szCs w:val="22"/>
        </w:rPr>
        <w:t>Требования к продукции</w:t>
      </w:r>
      <w:bookmarkEnd w:id="16"/>
      <w:bookmarkEnd w:id="17"/>
      <w:bookmarkEnd w:id="18"/>
    </w:p>
    <w:p>
      <w:pPr>
        <w:pStyle w:val="Heading4"/>
        <w:numPr>
          <w:ilvl w:val="1"/>
          <w:numId w:val="3"/>
        </w:numPr>
        <w:rPr>
          <w:sz w:val="22"/>
          <w:szCs w:val="22"/>
        </w:rPr>
      </w:pPr>
      <w:bookmarkStart w:id="20" w:name="_Toc75446574"/>
      <w:r>
        <w:rPr>
          <w:sz w:val="22"/>
          <w:szCs w:val="22"/>
        </w:rPr>
        <w:t xml:space="preserve">Требования к объемам и срокам </w:t>
      </w:r>
      <w:r>
        <w:rPr>
          <w:sz w:val="22"/>
          <w:szCs w:val="22"/>
          <w:lang w:val="ru-RU"/>
        </w:rPr>
        <w:t>поставки</w:t>
      </w:r>
      <w:bookmarkEnd w:id="20"/>
    </w:p>
    <w:p>
      <w:pPr>
        <w:pStyle w:val="Heading3"/>
        <w:numPr>
          <w:ilvl w:val="2"/>
          <w:numId w:val="3"/>
        </w:numPr>
        <w:rPr>
          <w:sz w:val="22"/>
          <w:szCs w:val="22"/>
        </w:rPr>
      </w:pPr>
      <w:bookmarkStart w:id="21" w:name="_Toc199247876"/>
      <w:bookmarkStart w:id="22" w:name="_Toc75446575"/>
      <w:r>
        <w:rPr>
          <w:sz w:val="22"/>
          <w:szCs w:val="22"/>
          <w:lang w:val="ru-RU"/>
        </w:rPr>
        <w:t>Перечень и объем закупаемой продукции</w:t>
      </w:r>
      <w:bookmarkEnd w:id="21"/>
      <w:bookmarkEnd w:id="22"/>
    </w:p>
    <w:p>
      <w:pPr>
        <w:pStyle w:val="Normal"/>
        <w:tabs>
          <w:tab w:val="clear" w:pos="708"/>
          <w:tab w:val="left" w:pos="426" w:leader="none"/>
          <w:tab w:val="left" w:pos="1985" w:leader="none"/>
        </w:tabs>
        <w:jc w:val="both"/>
        <w:rPr>
          <w:sz w:val="22"/>
          <w:szCs w:val="22"/>
        </w:rPr>
      </w:pPr>
      <w:bookmarkStart w:id="23" w:name="_Toc75446576"/>
      <w:bookmarkStart w:id="24" w:name="_Toc51339695"/>
      <w:r>
        <w:rPr>
          <w:sz w:val="22"/>
          <w:szCs w:val="22"/>
        </w:rPr>
        <w:t xml:space="preserve">Таблица 1.1 Перечень </w:t>
      </w:r>
      <w:bookmarkEnd w:id="24"/>
      <w:r>
        <w:rPr>
          <w:sz w:val="22"/>
          <w:szCs w:val="22"/>
        </w:rPr>
        <w:t>и объем закупаемой продукции</w:t>
      </w:r>
      <w:bookmarkEnd w:id="23"/>
    </w:p>
    <w:tbl>
      <w:tblPr>
        <w:tblW w:w="981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4"/>
        <w:gridCol w:w="6132"/>
        <w:gridCol w:w="1421"/>
        <w:gridCol w:w="1414"/>
      </w:tblGrid>
      <w:tr>
        <w:trPr/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</w:tr>
      <w:tr>
        <w:trPr/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</w:tr>
      <w:tr>
        <w:trPr/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ОКПД 2: 13.94.20.110 Поставка вспомогательных, расходных материалов (ветошь) для нужд Камчатского филиала АО «ТК РусГидро»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</w:t>
            </w:r>
          </w:p>
        </w:tc>
      </w:tr>
    </w:tbl>
    <w:p>
      <w:pPr>
        <w:pStyle w:val="Heading3"/>
        <w:numPr>
          <w:ilvl w:val="2"/>
          <w:numId w:val="3"/>
        </w:numPr>
        <w:rPr>
          <w:lang w:val="ru-RU"/>
        </w:rPr>
      </w:pPr>
      <w:bookmarkStart w:id="25" w:name="_Toc199247877"/>
      <w:bookmarkStart w:id="26" w:name="_Toc75446578"/>
      <w:bookmarkStart w:id="27" w:name="_Toc51339696"/>
      <w:r>
        <w:rPr>
          <w:sz w:val="22"/>
          <w:szCs w:val="22"/>
          <w:lang w:val="ru-RU"/>
        </w:rPr>
        <w:t xml:space="preserve">Требования </w:t>
      </w:r>
      <w:bookmarkEnd w:id="27"/>
      <w:r>
        <w:rPr>
          <w:sz w:val="22"/>
          <w:szCs w:val="22"/>
          <w:lang w:val="ru-RU"/>
        </w:rPr>
        <w:t>к срокам поставки продукции и оказания сопутствующих услуг</w:t>
      </w:r>
      <w:bookmarkEnd w:id="25"/>
      <w:bookmarkEnd w:id="26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2"/>
          <w:szCs w:val="22"/>
        </w:rPr>
      </w:pPr>
      <w:bookmarkStart w:id="28" w:name="_Toc199247878"/>
      <w:bookmarkStart w:id="29" w:name="_Toc75446579"/>
      <w:bookmarkStart w:id="30" w:name="_Toc50125127"/>
      <w:bookmarkStart w:id="31" w:name="_Toc51339697"/>
      <w:bookmarkStart w:id="32" w:name="_Toc50125126_Копия_1"/>
      <w:bookmarkEnd w:id="32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2</w:t>
      </w:r>
      <w:r>
        <w:rPr>
          <w:sz w:val="22"/>
          <w:szCs w:val="22"/>
        </w:rPr>
        <w:t>.</w:t>
      </w:r>
      <w:r>
        <w:rPr>
          <w:sz w:val="22"/>
          <w:szCs w:val="22"/>
          <w:lang w:val="ru-RU"/>
        </w:rPr>
        <w:t xml:space="preserve"> </w:t>
      </w:r>
      <w:bookmarkStart w:id="33" w:name="_Hlk50465284"/>
      <w:r>
        <w:rPr>
          <w:sz w:val="22"/>
          <w:szCs w:val="22"/>
        </w:rPr>
        <w:t xml:space="preserve">Требования по срокам </w:t>
      </w:r>
      <w:bookmarkEnd w:id="30"/>
      <w:bookmarkEnd w:id="31"/>
      <w:bookmarkEnd w:id="33"/>
      <w:r>
        <w:rPr>
          <w:sz w:val="22"/>
          <w:szCs w:val="22"/>
          <w:lang w:val="ru-RU"/>
        </w:rPr>
        <w:t>поставки продукции</w:t>
      </w:r>
      <w:bookmarkEnd w:id="28"/>
      <w:bookmarkEnd w:id="29"/>
      <w:r>
        <w:rPr>
          <w:sz w:val="22"/>
          <w:szCs w:val="22"/>
          <w:lang w:val="ru-RU"/>
        </w:rPr>
        <w:t xml:space="preserve"> </w:t>
      </w:r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0"/>
        <w:gridCol w:w="2550"/>
        <w:gridCol w:w="2979"/>
        <w:gridCol w:w="3116"/>
      </w:tblGrid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ОКПД 2: 13.94.20.110 Поставка вспомогательных, расходных материалов (ветошь) для нужд Камчатского филиала АО «ТК РусГидро»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40 календарных дней с даты подписания договора</w:t>
            </w:r>
          </w:p>
        </w:tc>
      </w:tr>
    </w:tbl>
    <w:p>
      <w:pPr>
        <w:pStyle w:val="Heading1"/>
        <w:tabs>
          <w:tab w:val="clear" w:pos="0"/>
        </w:tabs>
        <w:ind w:left="0" w:hanging="0"/>
        <w:rPr>
          <w:sz w:val="22"/>
          <w:szCs w:val="22"/>
        </w:rPr>
      </w:pPr>
      <w:r>
        <w:rPr>
          <w:sz w:val="22"/>
          <w:szCs w:val="22"/>
        </w:rPr>
      </w:r>
      <w:bookmarkStart w:id="34" w:name="_Toc46743510_Копия_1"/>
      <w:bookmarkStart w:id="35" w:name="_Toc46743510_Копия_1"/>
      <w:bookmarkEnd w:id="35"/>
    </w:p>
    <w:p>
      <w:pPr>
        <w:pStyle w:val="Heading4"/>
        <w:numPr>
          <w:ilvl w:val="1"/>
          <w:numId w:val="3"/>
        </w:numPr>
        <w:rPr>
          <w:sz w:val="22"/>
          <w:szCs w:val="22"/>
        </w:rPr>
      </w:pPr>
      <w:bookmarkStart w:id="36" w:name="_Toc75446581"/>
      <w:bookmarkStart w:id="37" w:name="_Toc46743511"/>
      <w:bookmarkStart w:id="38" w:name="_Toc51339698"/>
      <w:bookmarkEnd w:id="38"/>
      <w:r>
        <w:rPr>
          <w:sz w:val="22"/>
          <w:szCs w:val="22"/>
          <w:lang w:val="ru-RU"/>
        </w:rPr>
        <w:t>Т</w:t>
      </w:r>
      <w:r>
        <w:rPr>
          <w:sz w:val="22"/>
          <w:szCs w:val="22"/>
        </w:rPr>
        <w:t xml:space="preserve">ребования к </w:t>
      </w:r>
      <w:bookmarkEnd w:id="37"/>
      <w:r>
        <w:rPr>
          <w:sz w:val="22"/>
          <w:szCs w:val="22"/>
          <w:lang w:val="ru-RU"/>
        </w:rPr>
        <w:t>качеству продукции</w:t>
      </w:r>
      <w:bookmarkEnd w:id="36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2"/>
          <w:szCs w:val="22"/>
        </w:rPr>
      </w:pPr>
      <w:bookmarkStart w:id="39" w:name="_Toc199247879"/>
      <w:bookmarkStart w:id="40" w:name="_Toc75446582"/>
      <w:bookmarkStart w:id="41" w:name="_Toc51339698_Копия_1"/>
      <w:bookmarkEnd w:id="41"/>
      <w:r>
        <w:rPr>
          <w:sz w:val="22"/>
          <w:szCs w:val="22"/>
        </w:rPr>
        <w:t>Таблица </w:t>
      </w:r>
      <w:r>
        <w:rPr>
          <w:sz w:val="22"/>
          <w:szCs w:val="22"/>
          <w:lang w:val="ru-RU"/>
        </w:rPr>
        <w:t>3</w:t>
      </w:r>
      <w:r>
        <w:rPr>
          <w:sz w:val="22"/>
          <w:szCs w:val="22"/>
        </w:rPr>
        <w:t xml:space="preserve">. Требования к </w:t>
      </w:r>
      <w:r>
        <w:rPr>
          <w:sz w:val="22"/>
          <w:szCs w:val="22"/>
          <w:lang w:val="ru-RU"/>
        </w:rPr>
        <w:t>продукции</w:t>
      </w:r>
      <w:bookmarkEnd w:id="39"/>
      <w:bookmarkEnd w:id="40"/>
      <w:r>
        <w:rPr>
          <w:sz w:val="22"/>
          <w:szCs w:val="22"/>
        </w:rPr>
        <w:t xml:space="preserve"> </w:t>
      </w:r>
    </w:p>
    <w:p>
      <w:pPr>
        <w:pStyle w:val="Normal"/>
        <w:jc w:val="both"/>
        <w:rPr>
          <w:sz w:val="22"/>
          <w:szCs w:val="22"/>
        </w:rPr>
      </w:pPr>
      <w:r>
        <w:rPr>
          <w:b/>
          <w:bCs/>
          <w:iCs/>
          <w:sz w:val="22"/>
          <w:szCs w:val="22"/>
        </w:rPr>
        <w:t>Наименование продукции:</w:t>
      </w:r>
      <w:r>
        <w:rPr>
          <w:i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ОКПД 2: 13.94.20.110 Поставка вспомогательных, расходных материалов (ветошь) для нужд Камчатского филиала АО «ТК РусГидро»</w:t>
      </w:r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tbl>
      <w:tblPr>
        <w:tblStyle w:val="affff6"/>
        <w:tblW w:w="11283" w:type="dxa"/>
        <w:jc w:val="left"/>
        <w:tblInd w:w="-7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"/>
        <w:gridCol w:w="2605"/>
        <w:gridCol w:w="2617"/>
        <w:gridCol w:w="2714"/>
        <w:gridCol w:w="2502"/>
      </w:tblGrid>
      <w:tr>
        <w:trPr>
          <w:trHeight w:val="1418" w:hRule="atLeast"/>
        </w:trPr>
        <w:tc>
          <w:tcPr>
            <w:tcW w:w="84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260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61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Требование заказчика</w:t>
            </w:r>
          </w:p>
        </w:tc>
        <w:tc>
          <w:tcPr>
            <w:tcW w:w="521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Способ подтверждения участником соответствия требованиям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845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605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617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7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8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260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26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271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2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84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60" w:after="60"/>
              <w:contextualSpacing/>
              <w:jc w:val="left"/>
              <w:rPr>
                <w:b/>
                <w:sz w:val="22"/>
                <w:szCs w:val="22"/>
              </w:rPr>
            </w:pPr>
            <w:r>
              <w:rPr>
                <w:rFonts w:cs="Times New Roman"/>
                <w:b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22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714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2502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suppressAutoHyphens w:val="true"/>
              <w:spacing w:before="60" w:after="6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rFonts w:cs="Times New Roman"/>
                <w:b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605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61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Не установлено</w:t>
            </w:r>
          </w:p>
        </w:tc>
        <w:tc>
          <w:tcPr>
            <w:tcW w:w="271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---</w:t>
            </w:r>
          </w:p>
        </w:tc>
        <w:tc>
          <w:tcPr>
            <w:tcW w:w="25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60" w:after="60"/>
              <w:contextualSpacing/>
              <w:jc w:val="left"/>
              <w:rPr>
                <w:b/>
                <w:sz w:val="22"/>
                <w:szCs w:val="22"/>
              </w:rPr>
            </w:pPr>
            <w:r>
              <w:rPr>
                <w:rFonts w:cs="Times New Roman"/>
                <w:b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222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7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25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suppressAutoHyphens w:val="true"/>
              <w:spacing w:before="60" w:after="6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rFonts w:cs="Times New Roman"/>
                <w:b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6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Место поставки</w:t>
            </w:r>
          </w:p>
        </w:tc>
        <w:tc>
          <w:tcPr>
            <w:tcW w:w="261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iCs/>
                <w:color w:val="000000"/>
                <w:kern w:val="0"/>
                <w:sz w:val="22"/>
                <w:szCs w:val="22"/>
                <w:lang w:val="ru-RU" w:eastAsia="ru-RU" w:bidi="ar-SA"/>
              </w:rPr>
              <w:t>Камчатский край,  Петропавловск-Камчатский, ул. Степная, 50</w:t>
            </w:r>
          </w:p>
        </w:tc>
        <w:tc>
          <w:tcPr>
            <w:tcW w:w="271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</w:tc>
      </w:tr>
      <w:tr>
        <w:trPr/>
        <w:tc>
          <w:tcPr>
            <w:tcW w:w="84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suppressAutoHyphens w:val="true"/>
              <w:spacing w:before="60" w:after="6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rFonts w:cs="Times New Roman"/>
                <w:b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6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Требования к доставке</w:t>
            </w:r>
          </w:p>
        </w:tc>
        <w:tc>
          <w:tcPr>
            <w:tcW w:w="261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Cs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Доставка продукции осуществляется до места поставки силами, средствами и за счет Поставщика.</w:t>
            </w:r>
          </w:p>
        </w:tc>
        <w:tc>
          <w:tcPr>
            <w:tcW w:w="271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5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450" w:hRule="atLeast"/>
        </w:trPr>
        <w:tc>
          <w:tcPr>
            <w:tcW w:w="84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60" w:after="60"/>
              <w:contextualSpacing/>
              <w:jc w:val="left"/>
              <w:rPr>
                <w:b/>
                <w:sz w:val="22"/>
                <w:szCs w:val="22"/>
              </w:rPr>
            </w:pPr>
            <w:r>
              <w:rPr>
                <w:rFonts w:cs="Times New Roman"/>
                <w:b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22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714" w:type="dxa"/>
            <w:tcBorders/>
          </w:tcPr>
          <w:p>
            <w:pPr>
              <w:pStyle w:val="Normal"/>
              <w:widowControl w:val="false"/>
              <w:suppressAutoHyphens w:val="true"/>
              <w:spacing w:before="4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2502" w:type="dxa"/>
            <w:tcBorders/>
          </w:tcPr>
          <w:p>
            <w:pPr>
              <w:pStyle w:val="Normal"/>
              <w:widowControl w:val="false"/>
              <w:suppressAutoHyphens w:val="true"/>
              <w:spacing w:before="4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4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suppressAutoHyphens w:val="true"/>
              <w:spacing w:before="60" w:after="6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rFonts w:cs="Times New Roman"/>
                <w:b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605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eastAsia="Calibri"/>
              </w:rPr>
            </w:pPr>
            <w:r>
              <w:rPr>
                <w:rFonts w:eastAsia="Calibri" w:cs="Times New Roman"/>
                <w:kern w:val="0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ru-RU" w:bidi="ar-SA"/>
              </w:rPr>
              <w:t>Документы</w:t>
            </w:r>
          </w:p>
        </w:tc>
        <w:tc>
          <w:tcPr>
            <w:tcW w:w="261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Вместе с продукцией поставщик обязан предоставить оригиналы следующих документов: Счёт, Счёт-фактура + Товарная накладная или УПД.</w:t>
            </w:r>
          </w:p>
        </w:tc>
        <w:tc>
          <w:tcPr>
            <w:tcW w:w="271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 xml:space="preserve"> 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---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4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60" w:after="60"/>
              <w:contextualSpacing/>
              <w:jc w:val="left"/>
              <w:rPr>
                <w:b/>
                <w:sz w:val="22"/>
                <w:szCs w:val="22"/>
              </w:rPr>
            </w:pPr>
            <w:r>
              <w:rPr>
                <w:rFonts w:cs="Times New Roman"/>
                <w:b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522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экономическим параметрам</w:t>
            </w:r>
          </w:p>
        </w:tc>
        <w:tc>
          <w:tcPr>
            <w:tcW w:w="2714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lang w:val="ru-RU" w:eastAsia="ru-RU" w:bidi="ar-SA"/>
              </w:rPr>
            </w:r>
          </w:p>
        </w:tc>
        <w:tc>
          <w:tcPr>
            <w:tcW w:w="2502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4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9"/>
              </w:numPr>
              <w:suppressAutoHyphens w:val="true"/>
              <w:spacing w:before="60" w:after="6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rFonts w:cs="Times New Roman"/>
                <w:b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60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Экономические параметры</w:t>
            </w:r>
          </w:p>
        </w:tc>
        <w:tc>
          <w:tcPr>
            <w:tcW w:w="261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 цену продукции должны быть включены все затраты, связанные с исполнением обязательств по поставке продукции, в том числе, все налоги, сборы и пошлины, расходы на доставку продукции до места поставки, погрузку и разгрузку, иные расходы, связанные с исполнением обязательств по Договору.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Цена единицы продукции, указанная в Перечне закупаемой продукции, остается фиксированной на весь срок действия договора и не подлежит изменению.</w:t>
            </w:r>
          </w:p>
        </w:tc>
        <w:tc>
          <w:tcPr>
            <w:tcW w:w="271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bookmarkStart w:id="42" w:name="_GoBack"/>
            <w:bookmarkEnd w:id="42"/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0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---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</w:tbl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sz w:val="22"/>
          <w:szCs w:val="22"/>
        </w:rPr>
      </w:pPr>
      <w:bookmarkStart w:id="43" w:name="_Toc199247880"/>
      <w:bookmarkStart w:id="44" w:name="_Toc75446583"/>
      <w:bookmarkStart w:id="45" w:name="_Toc53393312"/>
      <w:bookmarkStart w:id="46" w:name="_Toc51339699"/>
      <w:bookmarkStart w:id="47" w:name="_Toc46743519"/>
      <w:bookmarkEnd w:id="46"/>
      <w:bookmarkEnd w:id="47"/>
      <w:r>
        <w:rPr>
          <w:sz w:val="22"/>
          <w:szCs w:val="22"/>
          <w:lang w:val="ru-RU"/>
        </w:rPr>
        <w:t>Требования к документации по ценообразованию</w:t>
      </w:r>
      <w:bookmarkEnd w:id="45"/>
      <w:r>
        <w:rPr>
          <w:sz w:val="22"/>
          <w:szCs w:val="22"/>
          <w:lang w:val="ru-RU"/>
        </w:rPr>
        <w:t xml:space="preserve"> на этапе закупки</w:t>
      </w:r>
      <w:bookmarkEnd w:id="43"/>
      <w:bookmarkEnd w:id="44"/>
    </w:p>
    <w:p>
      <w:pPr>
        <w:pStyle w:val="Normal"/>
        <w:keepNext w:val="true"/>
        <w:spacing w:before="120" w:after="60"/>
        <w:ind w:firstLine="567"/>
        <w:jc w:val="both"/>
        <w:rPr>
          <w:sz w:val="22"/>
          <w:szCs w:val="22"/>
        </w:rPr>
      </w:pPr>
      <w:r>
        <w:rPr>
          <w:sz w:val="22"/>
          <w:szCs w:val="22"/>
          <w:lang w:eastAsia="x-none"/>
        </w:rPr>
        <w:t xml:space="preserve">3.1. </w:t>
      </w:r>
      <w:r>
        <w:rPr>
          <w:sz w:val="22"/>
          <w:szCs w:val="22"/>
          <w:lang w:val="x-none" w:eastAsia="x-none"/>
        </w:rPr>
        <w:t xml:space="preserve">В стоимость </w:t>
      </w:r>
      <w:r>
        <w:rPr>
          <w:sz w:val="22"/>
          <w:szCs w:val="22"/>
          <w:lang w:eastAsia="x-none"/>
        </w:rPr>
        <w:t>продукции</w:t>
      </w:r>
      <w:r>
        <w:rPr>
          <w:sz w:val="22"/>
          <w:szCs w:val="22"/>
          <w:lang w:val="x-none" w:eastAsia="x-none"/>
        </w:rPr>
        <w:t xml:space="preserve"> должны быть включены все затраты, необходимые для исполнения обязательств по Договору, в том числе: все налоги, сборы и пошлины, иные расходы.</w:t>
      </w:r>
    </w:p>
    <w:p>
      <w:pPr>
        <w:pStyle w:val="Heading1"/>
        <w:keepLines/>
        <w:tabs>
          <w:tab w:val="clear" w:pos="0"/>
        </w:tabs>
        <w:ind w:left="357" w:hanging="0"/>
        <w:jc w:val="both"/>
        <w:rPr>
          <w:b w:val="false"/>
          <w:iCs/>
          <w:sz w:val="24"/>
        </w:rPr>
      </w:pPr>
      <w:r>
        <w:rPr>
          <w:b w:val="false"/>
          <w:iCs/>
          <w:sz w:val="24"/>
        </w:rPr>
      </w:r>
    </w:p>
    <w:p>
      <w:pPr>
        <w:pStyle w:val="Normal"/>
        <w:spacing w:before="120" w:after="60"/>
        <w:ind w:firstLine="567"/>
        <w:jc w:val="both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</w:r>
    </w:p>
    <w:p>
      <w:pPr>
        <w:pStyle w:val="Normal"/>
        <w:spacing w:before="120" w:after="60"/>
        <w:ind w:firstLine="567"/>
        <w:jc w:val="both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</w:r>
    </w:p>
    <w:p>
      <w:pPr>
        <w:pStyle w:val="Normal"/>
        <w:spacing w:before="120" w:after="60"/>
        <w:jc w:val="both"/>
        <w:rPr>
          <w:iCs/>
          <w:sz w:val="22"/>
          <w:szCs w:val="22"/>
        </w:rPr>
      </w:pPr>
      <w:r>
        <w:rPr/>
      </w:r>
    </w:p>
    <w:p>
      <w:pPr>
        <w:pStyle w:val="111"/>
        <w:numPr>
          <w:ilvl w:val="0"/>
          <w:numId w:val="0"/>
        </w:numPr>
        <w:tabs>
          <w:tab w:val="clear" w:pos="708"/>
          <w:tab w:val="left" w:pos="7655" w:leader="none"/>
        </w:tabs>
        <w:ind w:left="0" w:hanging="0"/>
        <w:jc w:val="left"/>
        <w:rPr>
          <w:b w:val="false"/>
          <w:color w:val="000000"/>
          <w:sz w:val="24"/>
          <w:szCs w:val="24"/>
          <w:lang w:val="ru-RU"/>
        </w:rPr>
      </w:pPr>
      <w:r>
        <w:rPr>
          <w:b w:val="false"/>
          <w:color w:val="000000"/>
          <w:sz w:val="24"/>
          <w:szCs w:val="24"/>
          <w:lang w:val="ru-RU"/>
        </w:rPr>
      </w:r>
    </w:p>
    <w:p>
      <w:pPr>
        <w:pStyle w:val="111"/>
        <w:numPr>
          <w:ilvl w:val="0"/>
          <w:numId w:val="0"/>
        </w:numPr>
        <w:tabs>
          <w:tab w:val="clear" w:pos="708"/>
          <w:tab w:val="left" w:pos="7655" w:leader="none"/>
        </w:tabs>
        <w:ind w:left="0" w:hanging="0"/>
        <w:jc w:val="left"/>
        <w:rPr>
          <w:b w:val="false"/>
          <w:color w:val="000000"/>
          <w:sz w:val="24"/>
          <w:szCs w:val="24"/>
          <w:lang w:val="ru-RU"/>
        </w:rPr>
      </w:pPr>
      <w:r>
        <w:rPr>
          <w:b w:val="false"/>
          <w:color w:val="000000"/>
          <w:sz w:val="24"/>
          <w:szCs w:val="24"/>
          <w:lang w:val="ru-RU"/>
        </w:rPr>
      </w:r>
    </w:p>
    <w:p>
      <w:pPr>
        <w:pStyle w:val="38"/>
        <w:numPr>
          <w:ilvl w:val="0"/>
          <w:numId w:val="0"/>
        </w:numPr>
        <w:tabs>
          <w:tab w:val="clear" w:pos="708"/>
          <w:tab w:val="left" w:pos="7655" w:leader="none"/>
          <w:tab w:val="left" w:pos="7797" w:leader="none"/>
        </w:tabs>
        <w:ind w:left="0" w:hanging="0"/>
        <w:jc w:val="both"/>
        <w:rPr>
          <w:lang w:val="ru-RU"/>
        </w:rPr>
      </w:pPr>
      <w:r>
        <w:rPr/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134" w:right="851" w:gutter="0" w:header="245" w:top="354" w:footer="0" w:bottom="285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353970082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823356487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479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792"/>
      </w:pPr>
      <w:rPr>
        <w:b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6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7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10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14" w:customStyle="1">
    <w:name w:val="Заголовок 1 ДИТ Знак"/>
    <w:link w:val="111"/>
    <w:qFormat/>
    <w:rsid w:val="00894964"/>
    <w:rPr>
      <w:b/>
      <w:sz w:val="28"/>
      <w:szCs w:val="28"/>
      <w:lang w:val="x-none" w:eastAsia="x-none"/>
    </w:rPr>
  </w:style>
  <w:style w:type="character" w:styleId="33" w:customStyle="1">
    <w:name w:val="Заголовок 3 ДИТ Знак"/>
    <w:link w:val="38"/>
    <w:qFormat/>
    <w:rsid w:val="00894964"/>
    <w:rPr>
      <w:sz w:val="24"/>
      <w:szCs w:val="24"/>
      <w:lang w:val="x-none" w:eastAsia="x-none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5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4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5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36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8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7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0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111" w:customStyle="1">
    <w:name w:val="Заголовок 1 ДИТ"/>
    <w:basedOn w:val="Normal"/>
    <w:link w:val="14"/>
    <w:qFormat/>
    <w:rsid w:val="00894964"/>
    <w:pPr>
      <w:numPr>
        <w:ilvl w:val="0"/>
        <w:numId w:val="8"/>
      </w:numPr>
      <w:jc w:val="center"/>
    </w:pPr>
    <w:rPr>
      <w:b/>
      <w:lang w:val="x-none" w:eastAsia="x-none"/>
    </w:rPr>
  </w:style>
  <w:style w:type="paragraph" w:styleId="29" w:customStyle="1">
    <w:name w:val="Заголовок 2 ДИТ"/>
    <w:basedOn w:val="Normal"/>
    <w:qFormat/>
    <w:rsid w:val="00894964"/>
    <w:pPr>
      <w:numPr>
        <w:ilvl w:val="1"/>
        <w:numId w:val="8"/>
      </w:numPr>
    </w:pPr>
    <w:rPr>
      <w:b/>
      <w:sz w:val="24"/>
      <w:szCs w:val="24"/>
      <w:lang w:val="x-none" w:eastAsia="x-none"/>
    </w:rPr>
  </w:style>
  <w:style w:type="paragraph" w:styleId="38" w:customStyle="1">
    <w:name w:val="Заголовок 3 ДИТ"/>
    <w:basedOn w:val="29"/>
    <w:link w:val="33"/>
    <w:qFormat/>
    <w:rsid w:val="00894964"/>
    <w:pPr/>
    <w:rPr>
      <w:b w:val="false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5" w:customStyle="1">
    <w:name w:val="Заголовок таблицы"/>
    <w:basedOn w:val="Style34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2" w:customStyle="1">
    <w:name w:val="Стиль1"/>
    <w:uiPriority w:val="99"/>
    <w:qFormat/>
    <w:rsid w:val="00f001e4"/>
  </w:style>
  <w:style w:type="numbering" w:styleId="210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6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e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830A6-9804-41F2-B251-03E518D7A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Application>AlterOffice/2025.3.1.0$Linux_X86_64 LibreOffice_project/431cd1b79110582f53535c95ed0a2449aadc8bf9</Application>
  <AppVersion>15.0000</AppVersion>
  <Pages>6</Pages>
  <Words>600</Words>
  <Characters>3958</Characters>
  <CharactersWithSpaces>4447</CharactersWithSpaces>
  <Paragraphs>112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2023-04-18T22:16:00Z</dcterms:created>
  <dc:creator>Быстров Олег Геннадьевич</dc:creator>
  <dc:description/>
  <dc:language>ru-RU</dc:language>
  <cp:lastModifiedBy>oleinikovadv@corp.gidroogk.com</cp:lastModifiedBy>
  <cp:lastPrinted>2024-08-08T03:29:00Z</cp:lastPrinted>
  <dcterms:modified xsi:type="dcterms:W3CDTF">2026-06-02T10:27:59Z</dcterms:modified>
  <cp:revision>19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