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sz w:val="24"/>
          <w:szCs w:val="24"/>
          <w:lang w:eastAsia="x-none"/>
        </w:rPr>
      </w:pPr>
      <w:bookmarkStart w:id="0" w:name="_Toc148634829"/>
      <w:bookmarkStart w:id="1" w:name="_Toc51339695"/>
      <w:r>
        <w:rPr>
          <w:rFonts w:eastAsia="Calibri"/>
          <w:b/>
          <w:sz w:val="24"/>
          <w:szCs w:val="24"/>
          <w:lang w:eastAsia="x-none"/>
        </w:rPr>
        <w:t xml:space="preserve">Таблица 1. Перечень </w:t>
      </w:r>
      <w:bookmarkEnd w:id="1"/>
      <w:r>
        <w:rPr>
          <w:rFonts w:eastAsia="Calibri"/>
          <w:b/>
          <w:sz w:val="24"/>
          <w:szCs w:val="24"/>
          <w:lang w:eastAsia="x-none"/>
        </w:rPr>
        <w:t>и объем оказываемых услуг.</w:t>
      </w:r>
      <w:bookmarkEnd w:id="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tbl>
      <w:tblPr>
        <w:tblW w:w="99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0"/>
        <w:gridCol w:w="4270"/>
        <w:gridCol w:w="1032"/>
        <w:gridCol w:w="4134"/>
      </w:tblGrid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замеров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проведения замеров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-57" w:right="0" w:firstLine="113"/>
              <w:contextualSpacing/>
              <w:jc w:val="center"/>
              <w:rPr/>
            </w:pPr>
            <w:r>
              <w:rPr/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Маркшейдерские замеры на Угольный склад на о. Нижний в п. Усть-Куйга 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Республика Саха (Якутия), Усть-Янский район, п. Усть-Куйга, остров Нижний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-57" w:right="0" w:firstLine="113"/>
              <w:contextualSpacing/>
              <w:jc w:val="center"/>
              <w:rPr/>
            </w:pPr>
            <w:r>
              <w:rPr/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Маркшейдерские замеры на Угольный склад (расходный и резервный) ТЭЦ п. Депутатский Янские ЭС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Республика Саха (Якутия), Усть-Янский район, п. Депутатский, ул. Центральная 1 </w:t>
            </w:r>
          </w:p>
        </w:tc>
      </w:tr>
      <w:tr>
        <w:trPr/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bidi w:val="0"/>
              <w:spacing w:before="0" w:after="0"/>
              <w:ind w:left="-57" w:right="0" w:firstLine="113"/>
              <w:contextualSpacing/>
              <w:jc w:val="center"/>
              <w:rPr/>
            </w:pPr>
            <w:r>
              <w:rPr/>
            </w:r>
          </w:p>
        </w:tc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Маркшейдерские замеры на Угольный склад котельной п. Куйдусун Оймяконского РЭС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Республика Саха (Якутия), Оймяконский район, п. Куйдусун, участок котельной Оймяконского РЭС 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  <w:lang w:val="x-none"/>
        </w:rPr>
      </w:pPr>
      <w:r>
        <w:rPr>
          <w:rFonts w:eastAsia="Calibri"/>
          <w:b/>
          <w:sz w:val="24"/>
          <w:szCs w:val="24"/>
          <w:lang w:eastAsia="x-none"/>
        </w:rPr>
        <w:t>Таблица 2. Требования к срокам оказания услуг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2786"/>
        <w:gridCol w:w="3924"/>
        <w:gridCol w:w="2547"/>
      </w:tblGrid>
      <w:tr>
        <w:trPr/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" w:name="_Toc50125126_Копия_1"/>
            <w:bookmarkStart w:id="3" w:name="_Toc46743510_Копия_1"/>
            <w:bookmarkEnd w:id="2"/>
            <w:bookmarkEnd w:id="3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проведения замеров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</w:tr>
      <w:tr>
        <w:trPr>
          <w:trHeight w:val="283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/>
              <w:t>1</w:t>
            </w:r>
          </w:p>
        </w:tc>
        <w:tc>
          <w:tcPr>
            <w:tcW w:w="2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Маркшейдерские замеры в 1 квартале 2027 г.</w:t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Депутатский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25-31 марта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/>
              <w:t>2</w:t>
            </w:r>
          </w:p>
        </w:tc>
        <w:tc>
          <w:tcPr>
            <w:tcW w:w="2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о. Нижний Усть-Куйга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25-31 марта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/>
              <w:t>3</w:t>
            </w:r>
          </w:p>
        </w:tc>
        <w:tc>
          <w:tcPr>
            <w:tcW w:w="27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Куйдусун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25-31 марта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/>
              <w:t>4</w:t>
            </w:r>
          </w:p>
        </w:tc>
        <w:tc>
          <w:tcPr>
            <w:tcW w:w="27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Маркшейдерские замеры в 2 квартале 2027 г.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о. Нижний Усть-Куйга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20-30 апреля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/>
              <w:t>5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Депутатский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25-31 мая 2027 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/>
              <w:t>6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Куйдусун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25-31 мая 2027 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Депутатский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25-30 июня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8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о. Нижний Усть-Куйга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25-30 июня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9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Куйдусун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25-30 июня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2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Маркшейдерские замеры в 3 квартале 2027 г.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Депутатский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25-30 сентября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jc w:val="center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11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о. Нижний Усть-Куйга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 сент — 05 окт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113" w:right="0" w:firstLine="113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12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Куйдусун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25-30 сентября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113" w:right="57" w:hanging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 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13</w:t>
            </w:r>
          </w:p>
        </w:tc>
        <w:tc>
          <w:tcPr>
            <w:tcW w:w="278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Маркшейдерские замеры в 4 квартале 2027 г.</w:t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Депутатский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25-31 декабря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14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о. Нижний Усть-Куйга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25-31 декабря 2027</w:t>
            </w:r>
          </w:p>
        </w:tc>
      </w:tr>
      <w:tr>
        <w:trPr>
          <w:trHeight w:val="396" w:hRule="atLeast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-57" w:right="0" w:hanging="0"/>
              <w:contextualSpacing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15</w:t>
            </w:r>
          </w:p>
        </w:tc>
        <w:tc>
          <w:tcPr>
            <w:tcW w:w="278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Куйдусун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eastAsia="ru-RU" w:bidi="ar-SA"/>
              </w:rPr>
              <w:t>25-31 декабря 2027</w:t>
            </w:r>
          </w:p>
        </w:tc>
      </w:tr>
    </w:tbl>
    <w:p>
      <w:pPr>
        <w:pStyle w:val="Normal"/>
        <w:pageBreakBefore w:val="false"/>
        <w:rPr/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uiPriority w:val="9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Без интервала Знак"/>
    <w:basedOn w:val="DefaultParagraphFont"/>
    <w:link w:val="NoSpacing"/>
    <w:uiPriority w:val="1"/>
    <w:qFormat/>
    <w:rsid w:val="004f3a99"/>
    <w:rPr>
      <w:rFonts w:eastAsia="Calibri"/>
      <w:sz w:val="24"/>
      <w:szCs w:val="24"/>
    </w:rPr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link w:val="Style14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32DF3-F653-4DBE-9EE7-8AD46905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AlterOffice/3.4.0.8$Linux_X86_64 LibreOffice_project/8f3f3c847f0b8d6fea24e251d3d8ed4f23cbe23c</Application>
  <AppVersion>15.0000</AppVersion>
  <DocSecurity>4</DocSecurity>
  <Pages>1</Pages>
  <Words>231</Words>
  <Characters>1227</Characters>
  <CharactersWithSpaces>1389</CharactersWithSpaces>
  <Paragraphs>81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2023-10-27T06:37:00Z</dcterms:created>
  <dc:creator>Быстров Олег Геннадьевич</dc:creator>
  <dc:description/>
  <dc:language>ru-RU</dc:language>
  <cp:lastModifiedBy/>
  <cp:lastPrinted>2006-07-26T14:04:00Z</cp:lastPrinted>
  <dcterms:modified xsi:type="dcterms:W3CDTF">2026-06-02T13:20:25Z</dcterms:modified>
  <cp:revision>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