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3A42" w14:textId="0348F7CD" w:rsidR="00057A5C" w:rsidRPr="00B0367B" w:rsidRDefault="00A32C80" w:rsidP="005E6E3E">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Запрос</w:t>
      </w:r>
      <w:r w:rsidR="00057A5C" w:rsidRPr="00B0367B">
        <w:rPr>
          <w:rFonts w:ascii="Times New Roman" w:hAnsi="Times New Roman" w:cs="Times New Roman"/>
          <w:b/>
          <w:sz w:val="24"/>
          <w:szCs w:val="24"/>
        </w:rPr>
        <w:t xml:space="preserve"> на предоставление ценовой информации</w:t>
      </w:r>
    </w:p>
    <w:p w14:paraId="7F5CDF8C"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p>
    <w:p w14:paraId="6C8EE381"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BACCBD" w14:textId="5EF4A6B6" w:rsidR="00B0367B" w:rsidRDefault="00B0367B" w:rsidP="00A32C80">
      <w:pPr>
        <w:widowControl w:val="0"/>
        <w:tabs>
          <w:tab w:val="left" w:pos="4820"/>
        </w:tabs>
        <w:spacing w:after="0" w:line="240" w:lineRule="auto"/>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6AAC6F61" w14:textId="77777777" w:rsidR="00A32C80" w:rsidRPr="00B0367B" w:rsidRDefault="00A32C80" w:rsidP="00B0367B">
      <w:pPr>
        <w:widowControl w:val="0"/>
        <w:tabs>
          <w:tab w:val="left" w:pos="4820"/>
        </w:tabs>
        <w:spacing w:after="0" w:line="240" w:lineRule="auto"/>
        <w:ind w:firstLine="567"/>
        <w:jc w:val="center"/>
        <w:rPr>
          <w:rFonts w:ascii="Times New Roman" w:hAnsi="Times New Roman" w:cs="Times New Roman"/>
          <w:sz w:val="24"/>
          <w:szCs w:val="24"/>
        </w:rPr>
      </w:pPr>
    </w:p>
    <w:p w14:paraId="594D58AF" w14:textId="215718DD"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03020E" w:rsidRPr="0003020E">
        <w:rPr>
          <w:rFonts w:ascii="Times New Roman" w:hAnsi="Times New Roman" w:cs="Times New Roman"/>
          <w:b/>
          <w:i/>
          <w:sz w:val="24"/>
          <w:szCs w:val="24"/>
        </w:rPr>
        <w:t>Поставка станций для перекачки топлива</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2561A244" w14:textId="77777777" w:rsidR="00A32C80" w:rsidRPr="003524CF" w:rsidRDefault="00A32C80"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84DB6E8" w14:textId="77777777" w:rsidTr="00A32C80">
        <w:trPr>
          <w:trHeight w:val="278"/>
          <w:jc w:val="center"/>
        </w:trPr>
        <w:tc>
          <w:tcPr>
            <w:tcW w:w="567" w:type="dxa"/>
            <w:shd w:val="clear" w:color="auto" w:fill="auto"/>
            <w:noWrap/>
            <w:vAlign w:val="center"/>
            <w:hideMark/>
          </w:tcPr>
          <w:p w14:paraId="07500C3E" w14:textId="77777777" w:rsidR="00B0367B" w:rsidRPr="00B0367B" w:rsidRDefault="00B0367B"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4F251C2" w14:textId="77777777" w:rsidR="00B0367B" w:rsidRPr="00B0367B" w:rsidRDefault="00B0367B"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7F3751E5" w14:textId="77777777" w:rsidR="00B0367B" w:rsidRPr="003524CF" w:rsidRDefault="0003020E" w:rsidP="00A32C80">
            <w:pPr>
              <w:widowControl w:val="0"/>
              <w:tabs>
                <w:tab w:val="left" w:pos="4820"/>
              </w:tabs>
              <w:spacing w:after="0" w:line="240" w:lineRule="auto"/>
              <w:jc w:val="both"/>
              <w:rPr>
                <w:rFonts w:ascii="Times New Roman" w:hAnsi="Times New Roman" w:cs="Times New Roman"/>
                <w:i/>
                <w:color w:val="000000"/>
                <w:sz w:val="24"/>
                <w:szCs w:val="24"/>
              </w:rPr>
            </w:pPr>
            <w:r w:rsidRPr="0003020E">
              <w:rPr>
                <w:rFonts w:ascii="Times New Roman" w:hAnsi="Times New Roman" w:cs="Times New Roman"/>
                <w:i/>
                <w:color w:val="000000"/>
                <w:sz w:val="24"/>
                <w:szCs w:val="24"/>
              </w:rPr>
              <w:t>Поставка станций для перекачки топлива</w:t>
            </w:r>
          </w:p>
        </w:tc>
      </w:tr>
      <w:tr w:rsidR="00206C80" w:rsidRPr="00B0367B" w14:paraId="12FF9176" w14:textId="77777777" w:rsidTr="00A32C80">
        <w:trPr>
          <w:trHeight w:val="278"/>
          <w:jc w:val="center"/>
        </w:trPr>
        <w:tc>
          <w:tcPr>
            <w:tcW w:w="567" w:type="dxa"/>
            <w:shd w:val="clear" w:color="auto" w:fill="auto"/>
            <w:noWrap/>
            <w:vAlign w:val="center"/>
            <w:hideMark/>
          </w:tcPr>
          <w:p w14:paraId="286E875F" w14:textId="77777777" w:rsidR="00206C80" w:rsidRPr="00B0367B" w:rsidRDefault="00206C80" w:rsidP="00A32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34C1DFB" w14:textId="77777777" w:rsidR="00206C80" w:rsidRPr="00B0367B" w:rsidRDefault="00206C80"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0A26F131" w14:textId="77777777" w:rsidR="00206C80" w:rsidRPr="00407B3A" w:rsidRDefault="00206C80" w:rsidP="00A32C80">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727D62D3" w14:textId="77777777" w:rsidTr="00A32C80">
        <w:trPr>
          <w:trHeight w:val="278"/>
          <w:jc w:val="center"/>
        </w:trPr>
        <w:tc>
          <w:tcPr>
            <w:tcW w:w="567" w:type="dxa"/>
            <w:shd w:val="clear" w:color="auto" w:fill="auto"/>
            <w:noWrap/>
            <w:vAlign w:val="center"/>
          </w:tcPr>
          <w:p w14:paraId="717C193B" w14:textId="77777777" w:rsidR="00206C80" w:rsidRPr="00B0367B" w:rsidRDefault="00206C80" w:rsidP="00A32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E0E392" w14:textId="77777777" w:rsidR="00206C80" w:rsidRPr="00B0367B" w:rsidRDefault="00206C80"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0E872AB0" w14:textId="77777777" w:rsidR="003F61BC" w:rsidRPr="00407B3A" w:rsidRDefault="0003020E" w:rsidP="00A32C80">
            <w:pPr>
              <w:widowControl w:val="0"/>
              <w:tabs>
                <w:tab w:val="left" w:pos="4820"/>
              </w:tabs>
              <w:spacing w:after="0" w:line="240" w:lineRule="auto"/>
              <w:jc w:val="both"/>
              <w:rPr>
                <w:rFonts w:ascii="Times New Roman" w:hAnsi="Times New Roman" w:cs="Times New Roman"/>
                <w:i/>
                <w:color w:val="000000"/>
                <w:sz w:val="24"/>
                <w:szCs w:val="24"/>
              </w:rPr>
            </w:pPr>
            <w:r w:rsidRPr="0003020E">
              <w:rPr>
                <w:rFonts w:ascii="Times New Roman" w:hAnsi="Times New Roman" w:cs="Times New Roman"/>
                <w:i/>
                <w:color w:val="000000"/>
                <w:sz w:val="24"/>
                <w:szCs w:val="24"/>
              </w:rPr>
              <w:t>28.13.11.110</w:t>
            </w:r>
            <w:r w:rsidR="009266F2">
              <w:rPr>
                <w:rFonts w:ascii="Times New Roman" w:hAnsi="Times New Roman" w:cs="Times New Roman"/>
                <w:i/>
                <w:color w:val="000000"/>
                <w:sz w:val="24"/>
                <w:szCs w:val="24"/>
              </w:rPr>
              <w:t xml:space="preserve"> </w:t>
            </w:r>
            <w:r w:rsidRPr="0003020E">
              <w:rPr>
                <w:rFonts w:ascii="Times New Roman" w:hAnsi="Times New Roman" w:cs="Times New Roman"/>
                <w:i/>
                <w:color w:val="000000"/>
                <w:sz w:val="24"/>
                <w:szCs w:val="24"/>
              </w:rPr>
              <w:t>Насосы топливные</w:t>
            </w:r>
          </w:p>
        </w:tc>
      </w:tr>
      <w:tr w:rsidR="00206C80" w:rsidRPr="00B0367B" w14:paraId="6901B12D" w14:textId="77777777" w:rsidTr="00A32C80">
        <w:trPr>
          <w:trHeight w:val="612"/>
          <w:jc w:val="center"/>
        </w:trPr>
        <w:tc>
          <w:tcPr>
            <w:tcW w:w="567" w:type="dxa"/>
            <w:shd w:val="clear" w:color="auto" w:fill="auto"/>
            <w:noWrap/>
            <w:vAlign w:val="center"/>
            <w:hideMark/>
          </w:tcPr>
          <w:p w14:paraId="4F451E08" w14:textId="77777777" w:rsidR="00206C80" w:rsidRPr="00B0367B" w:rsidRDefault="00206C80"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99DE99B" w14:textId="77777777" w:rsidR="00206C80" w:rsidRPr="00B0367B" w:rsidRDefault="00206C80"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2A17AAD7" w14:textId="77777777" w:rsidR="00206C80" w:rsidRPr="00407B3A" w:rsidRDefault="00206C80" w:rsidP="00A32C8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3AD2658E" w14:textId="77777777" w:rsidTr="00A32C80">
        <w:trPr>
          <w:trHeight w:val="490"/>
          <w:jc w:val="center"/>
        </w:trPr>
        <w:tc>
          <w:tcPr>
            <w:tcW w:w="567" w:type="dxa"/>
            <w:shd w:val="clear" w:color="auto" w:fill="auto"/>
            <w:noWrap/>
            <w:vAlign w:val="center"/>
          </w:tcPr>
          <w:p w14:paraId="00F6F899" w14:textId="77777777" w:rsidR="00911EA0" w:rsidRPr="00B0367B" w:rsidRDefault="00911EA0"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DABB29E" w14:textId="77777777" w:rsidR="00911EA0" w:rsidRPr="00B0367B" w:rsidRDefault="00911EA0"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5EF0113E" w14:textId="77777777" w:rsidR="00911EA0" w:rsidRPr="00407B3A" w:rsidRDefault="00911EA0" w:rsidP="00A32C8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12DE08AC" w14:textId="77777777" w:rsidTr="00A32C80">
        <w:trPr>
          <w:trHeight w:val="490"/>
          <w:jc w:val="center"/>
        </w:trPr>
        <w:tc>
          <w:tcPr>
            <w:tcW w:w="567" w:type="dxa"/>
            <w:shd w:val="clear" w:color="auto" w:fill="auto"/>
            <w:noWrap/>
            <w:vAlign w:val="center"/>
          </w:tcPr>
          <w:p w14:paraId="348EDBA4" w14:textId="77777777" w:rsidR="00911EA0" w:rsidRPr="00B0367B" w:rsidRDefault="00911EA0"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78D015C" w14:textId="77777777" w:rsidR="00911EA0" w:rsidRPr="00B0367B" w:rsidRDefault="00911EA0"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77A1E02" w14:textId="77777777" w:rsidR="00911EA0" w:rsidRPr="00407B3A" w:rsidRDefault="00911EA0" w:rsidP="00A32C8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78A208C2" w14:textId="77777777" w:rsidTr="00A32C80">
        <w:trPr>
          <w:trHeight w:val="490"/>
          <w:jc w:val="center"/>
        </w:trPr>
        <w:tc>
          <w:tcPr>
            <w:tcW w:w="567" w:type="dxa"/>
            <w:shd w:val="clear" w:color="auto" w:fill="auto"/>
            <w:noWrap/>
            <w:vAlign w:val="center"/>
          </w:tcPr>
          <w:p w14:paraId="6AFF6F12" w14:textId="77777777" w:rsidR="00911EA0" w:rsidRPr="00B0367B" w:rsidRDefault="00911EA0"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454F568" w14:textId="77777777" w:rsidR="00911EA0" w:rsidRPr="00B0367B" w:rsidRDefault="00911EA0" w:rsidP="00A32C80">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A5777F7" w14:textId="77777777" w:rsidR="00911EA0" w:rsidRPr="00407B3A" w:rsidRDefault="00911EA0" w:rsidP="00A32C8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5784E2CC" w14:textId="77777777" w:rsidTr="00A32C80">
        <w:trPr>
          <w:trHeight w:val="367"/>
          <w:jc w:val="center"/>
        </w:trPr>
        <w:tc>
          <w:tcPr>
            <w:tcW w:w="567" w:type="dxa"/>
            <w:shd w:val="clear" w:color="auto" w:fill="auto"/>
            <w:noWrap/>
            <w:vAlign w:val="center"/>
            <w:hideMark/>
          </w:tcPr>
          <w:p w14:paraId="7B36E5FF" w14:textId="77777777" w:rsidR="003524CF" w:rsidRPr="00B0367B" w:rsidRDefault="003524CF"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4225AA8" w14:textId="77777777" w:rsidR="003524CF" w:rsidRPr="00B0367B" w:rsidRDefault="003524CF"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34FC8B9D" w14:textId="77777777" w:rsidR="003524CF" w:rsidRPr="003524CF" w:rsidRDefault="003524CF" w:rsidP="00A32C8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03020E">
              <w:rPr>
                <w:rFonts w:ascii="Times New Roman" w:hAnsi="Times New Roman" w:cs="Times New Roman"/>
                <w:i/>
                <w:color w:val="000000"/>
                <w:sz w:val="24"/>
                <w:szCs w:val="24"/>
                <w:lang w:val="en-US"/>
              </w:rPr>
              <w:t xml:space="preserve"> – 3</w:t>
            </w:r>
            <w:r w:rsidR="00911EA0">
              <w:rPr>
                <w:rFonts w:ascii="Times New Roman" w:hAnsi="Times New Roman" w:cs="Times New Roman"/>
                <w:i/>
                <w:color w:val="000000"/>
                <w:sz w:val="24"/>
                <w:szCs w:val="24"/>
              </w:rPr>
              <w:t xml:space="preserve"> </w:t>
            </w:r>
            <w:r w:rsidR="00331992">
              <w:rPr>
                <w:rFonts w:ascii="Times New Roman" w:hAnsi="Times New Roman" w:cs="Times New Roman"/>
                <w:i/>
                <w:color w:val="000000"/>
                <w:sz w:val="24"/>
                <w:szCs w:val="24"/>
              </w:rPr>
              <w:t>квартал 2026</w:t>
            </w:r>
          </w:p>
        </w:tc>
      </w:tr>
      <w:tr w:rsidR="006D205B" w:rsidRPr="00B0367B" w14:paraId="4852E2A7" w14:textId="77777777" w:rsidTr="00A32C80">
        <w:trPr>
          <w:trHeight w:val="278"/>
          <w:jc w:val="center"/>
        </w:trPr>
        <w:tc>
          <w:tcPr>
            <w:tcW w:w="567" w:type="dxa"/>
            <w:shd w:val="clear" w:color="auto" w:fill="auto"/>
            <w:noWrap/>
            <w:vAlign w:val="center"/>
            <w:hideMark/>
          </w:tcPr>
          <w:p w14:paraId="1FFD8101" w14:textId="77777777" w:rsidR="006D205B" w:rsidRPr="00B0367B" w:rsidRDefault="006D205B"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B4AD57C" w14:textId="77777777" w:rsidR="006D205B" w:rsidRPr="00B0367B" w:rsidRDefault="006D205B"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60ECD2E2" w14:textId="77777777" w:rsidR="009266F2" w:rsidRPr="009266F2" w:rsidRDefault="009266F2" w:rsidP="00A32C80">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1 (в случае объявления победителем закупочной процедуры участника, не являющегося субъектом МСП) </w:t>
            </w:r>
          </w:p>
          <w:p w14:paraId="786303F6" w14:textId="77777777" w:rsidR="009266F2" w:rsidRPr="009266F2" w:rsidRDefault="009266F2" w:rsidP="00A32C80">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Pr>
                <w:rFonts w:ascii="Times New Roman" w:hAnsi="Times New Roman" w:cs="Times New Roman"/>
                <w:i/>
                <w:color w:val="000000" w:themeColor="text1"/>
                <w:sz w:val="24"/>
                <w:szCs w:val="24"/>
              </w:rPr>
              <w:t>30</w:t>
            </w:r>
            <w:r w:rsidRPr="009266F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тридцати</w:t>
            </w:r>
            <w:r w:rsidRPr="009266F2">
              <w:rPr>
                <w:rFonts w:ascii="Times New Roman" w:hAnsi="Times New Roman" w:cs="Times New Roman"/>
                <w:i/>
                <w:color w:val="000000" w:themeColor="text1"/>
                <w:sz w:val="24"/>
                <w:szCs w:val="24"/>
              </w:rPr>
              <w:t>)</w:t>
            </w:r>
            <w:r w:rsidR="00714C3E">
              <w:rPr>
                <w:rFonts w:ascii="Times New Roman" w:hAnsi="Times New Roman" w:cs="Times New Roman"/>
                <w:i/>
                <w:color w:val="000000" w:themeColor="text1"/>
                <w:sz w:val="24"/>
                <w:szCs w:val="24"/>
              </w:rPr>
              <w:t xml:space="preserve"> календарных</w:t>
            </w:r>
            <w:r w:rsidRPr="009266F2">
              <w:rPr>
                <w:rFonts w:ascii="Times New Roman" w:hAnsi="Times New Roman" w:cs="Times New Roman"/>
                <w:i/>
                <w:color w:val="000000" w:themeColor="text1"/>
                <w:sz w:val="24"/>
                <w:szCs w:val="24"/>
              </w:rPr>
              <w:t xml:space="preserve"> дней с даты подписания Покупателем товарной накладной по форме № ТОРГ-12/УПД.</w:t>
            </w:r>
          </w:p>
          <w:p w14:paraId="099BE8BC" w14:textId="77777777" w:rsidR="009266F2" w:rsidRPr="009266F2" w:rsidRDefault="009266F2" w:rsidP="00A32C80">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2 (в случае объявления победителем закупочной процедуры участника, являющегося субъектом МСП) </w:t>
            </w:r>
          </w:p>
          <w:p w14:paraId="3D3C2B38" w14:textId="77777777" w:rsidR="006D205B" w:rsidRPr="009266F2" w:rsidRDefault="009266F2" w:rsidP="00A32C80">
            <w:pPr>
              <w:widowControl w:val="0"/>
              <w:tabs>
                <w:tab w:val="left" w:pos="4820"/>
              </w:tabs>
              <w:spacing w:after="0" w:line="240" w:lineRule="auto"/>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0C363502" w14:textId="77777777" w:rsidTr="00A32C80">
        <w:trPr>
          <w:trHeight w:val="278"/>
          <w:jc w:val="center"/>
        </w:trPr>
        <w:tc>
          <w:tcPr>
            <w:tcW w:w="567" w:type="dxa"/>
            <w:tcBorders>
              <w:bottom w:val="single" w:sz="4" w:space="0" w:color="auto"/>
            </w:tcBorders>
            <w:shd w:val="clear" w:color="auto" w:fill="auto"/>
            <w:noWrap/>
            <w:vAlign w:val="center"/>
            <w:hideMark/>
          </w:tcPr>
          <w:p w14:paraId="2ECDFC4F" w14:textId="77777777" w:rsidR="006D205B" w:rsidRPr="00B0367B" w:rsidRDefault="006D205B"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2F551BCC" w14:textId="77777777" w:rsidR="006D205B" w:rsidRPr="00B0367B" w:rsidRDefault="006D205B"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6F182451" w14:textId="77777777" w:rsidR="006D205B" w:rsidRPr="00407B3A" w:rsidRDefault="00C02BC3" w:rsidP="00A32C80">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Pr>
                <w:rFonts w:ascii="Times New Roman" w:hAnsi="Times New Roman" w:cs="Times New Roman"/>
                <w:i/>
                <w:color w:val="000000" w:themeColor="text1"/>
                <w:sz w:val="24"/>
                <w:szCs w:val="24"/>
              </w:rPr>
              <w:t>ьной максимальной цены договора</w:t>
            </w:r>
          </w:p>
        </w:tc>
      </w:tr>
      <w:tr w:rsidR="006D205B" w:rsidRPr="00B0367B" w14:paraId="5D9C0E39" w14:textId="77777777" w:rsidTr="00A32C80">
        <w:trPr>
          <w:trHeight w:val="278"/>
          <w:jc w:val="center"/>
        </w:trPr>
        <w:tc>
          <w:tcPr>
            <w:tcW w:w="567" w:type="dxa"/>
            <w:tcBorders>
              <w:top w:val="single" w:sz="4" w:space="0" w:color="auto"/>
            </w:tcBorders>
            <w:shd w:val="clear" w:color="auto" w:fill="auto"/>
            <w:noWrap/>
            <w:vAlign w:val="center"/>
            <w:hideMark/>
          </w:tcPr>
          <w:p w14:paraId="169C51B0" w14:textId="77777777" w:rsidR="006D205B" w:rsidRPr="00B0367B" w:rsidRDefault="006D205B" w:rsidP="00A32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05F69D1D" w14:textId="77777777" w:rsidR="006D205B" w:rsidRPr="00B0367B" w:rsidRDefault="006D205B" w:rsidP="00A32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0F622A5" w14:textId="77777777" w:rsidR="006D205B" w:rsidRPr="00407B3A" w:rsidRDefault="006D205B" w:rsidP="00A32C8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46DA8B54"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0BAD491C" w14:textId="77777777" w:rsidR="00A32C80" w:rsidRPr="00A32C80" w:rsidRDefault="00A32C80" w:rsidP="00A32C80">
      <w:pPr>
        <w:widowControl w:val="0"/>
        <w:tabs>
          <w:tab w:val="left" w:pos="4820"/>
        </w:tabs>
        <w:spacing w:after="0" w:line="240" w:lineRule="auto"/>
        <w:ind w:firstLine="709"/>
        <w:jc w:val="both"/>
        <w:rPr>
          <w:rFonts w:ascii="Times New Roman" w:hAnsi="Times New Roman" w:cs="Times New Roman"/>
          <w:sz w:val="24"/>
          <w:szCs w:val="24"/>
        </w:rPr>
      </w:pPr>
      <w:r w:rsidRPr="00A32C80">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3745A1A0" w14:textId="77777777" w:rsidR="00A32C80" w:rsidRDefault="00A32C80" w:rsidP="00A32C80">
      <w:pPr>
        <w:widowControl w:val="0"/>
        <w:tabs>
          <w:tab w:val="left" w:pos="4820"/>
        </w:tabs>
        <w:spacing w:after="0" w:line="240" w:lineRule="auto"/>
        <w:ind w:firstLine="709"/>
        <w:jc w:val="both"/>
        <w:rPr>
          <w:rFonts w:ascii="Times New Roman" w:hAnsi="Times New Roman" w:cs="Times New Roman"/>
          <w:sz w:val="24"/>
          <w:szCs w:val="24"/>
        </w:rPr>
      </w:pPr>
      <w:r w:rsidRPr="00A32C80">
        <w:rPr>
          <w:rFonts w:ascii="Times New Roman" w:hAnsi="Times New Roman" w:cs="Times New Roman"/>
          <w:sz w:val="24"/>
          <w:szCs w:val="24"/>
        </w:rPr>
        <w:t xml:space="preserve">Контактное лицо инициатора закупки Салахов Алексей Андреевич, телефон +7 (495) </w:t>
      </w:r>
      <w:r w:rsidRPr="00A32C80">
        <w:rPr>
          <w:rFonts w:ascii="Times New Roman" w:hAnsi="Times New Roman" w:cs="Times New Roman"/>
          <w:sz w:val="24"/>
          <w:szCs w:val="24"/>
        </w:rPr>
        <w:lastRenderedPageBreak/>
        <w:t>956-20-67, доб. 6390.</w:t>
      </w:r>
    </w:p>
    <w:p w14:paraId="5C592DC1" w14:textId="05DAD5B8" w:rsidR="00B0367B" w:rsidRPr="00B0367B" w:rsidRDefault="00B0367B" w:rsidP="00A32C80">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643D21A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840C3A9"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079EE285"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7564BDAA"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4CD0930"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38E6359A" w14:textId="77777777" w:rsidR="00206C80" w:rsidRPr="00B0367B" w:rsidRDefault="00206C80" w:rsidP="00206C8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97105A">
        <w:rPr>
          <w:rFonts w:ascii="Times New Roman" w:hAnsi="Times New Roman" w:cs="Times New Roman"/>
          <w:sz w:val="24"/>
          <w:szCs w:val="24"/>
        </w:rPr>
        <w:t xml:space="preserve">В связи </w:t>
      </w:r>
      <w:r w:rsidRPr="00151044">
        <w:rPr>
          <w:rFonts w:ascii="Times New Roman" w:hAnsi="Times New Roman" w:cs="Times New Roman"/>
          <w:b/>
          <w:sz w:val="24"/>
          <w:szCs w:val="24"/>
        </w:rPr>
        <w:t xml:space="preserve">с применением </w:t>
      </w:r>
      <w:r w:rsidR="003F61BC">
        <w:rPr>
          <w:rFonts w:ascii="Times New Roman" w:hAnsi="Times New Roman" w:cs="Times New Roman"/>
          <w:b/>
          <w:i/>
          <w:sz w:val="24"/>
          <w:szCs w:val="24"/>
        </w:rPr>
        <w:t>ПРЕИМУЩЕСТВА</w:t>
      </w:r>
      <w:r w:rsidRPr="00151044">
        <w:rPr>
          <w:rFonts w:ascii="Times New Roman" w:hAnsi="Times New Roman" w:cs="Times New Roman"/>
          <w:b/>
          <w:sz w:val="24"/>
          <w:szCs w:val="24"/>
        </w:rPr>
        <w:t xml:space="preserve"> </w:t>
      </w:r>
      <w:r w:rsidRPr="0097105A">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79FBBE8A"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49C9BCE0" w14:textId="77777777" w:rsidR="00040E19" w:rsidRPr="00040E19" w:rsidRDefault="00040E19" w:rsidP="00D9551F">
      <w:pPr>
        <w:widowControl w:val="0"/>
        <w:tabs>
          <w:tab w:val="left" w:pos="4820"/>
        </w:tabs>
        <w:spacing w:after="0" w:line="240" w:lineRule="auto"/>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5B5FCA3F" w14:textId="77777777"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04DEA9CF" w14:textId="5D354A70"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6D251249" w14:textId="77777777"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423B5B2D" w14:textId="77777777" w:rsid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136318E7" w14:textId="77777777" w:rsidR="00D9551F" w:rsidRPr="00A32C80" w:rsidRDefault="00D9551F" w:rsidP="00A32C80">
      <w:pPr>
        <w:widowControl w:val="0"/>
        <w:tabs>
          <w:tab w:val="left" w:pos="4820"/>
        </w:tabs>
        <w:spacing w:after="0" w:line="240" w:lineRule="auto"/>
        <w:ind w:firstLine="709"/>
        <w:jc w:val="both"/>
        <w:rPr>
          <w:rFonts w:ascii="Times New Roman" w:hAnsi="Times New Roman" w:cs="Times New Roman"/>
          <w:sz w:val="24"/>
          <w:szCs w:val="24"/>
        </w:rPr>
      </w:pPr>
      <w:r w:rsidRPr="00A32C80">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BBF17C7" w14:textId="77777777" w:rsidR="00B0367B" w:rsidRPr="00A32C80" w:rsidRDefault="00B0367B" w:rsidP="00B0367B">
      <w:pPr>
        <w:widowControl w:val="0"/>
        <w:tabs>
          <w:tab w:val="left" w:pos="4820"/>
        </w:tabs>
        <w:spacing w:after="0" w:line="240" w:lineRule="auto"/>
        <w:rPr>
          <w:rFonts w:ascii="Times New Roman" w:hAnsi="Times New Roman" w:cs="Times New Roman"/>
          <w:sz w:val="24"/>
          <w:szCs w:val="24"/>
        </w:rPr>
      </w:pPr>
    </w:p>
    <w:p w14:paraId="5F782D17" w14:textId="77777777" w:rsidR="00A32C80" w:rsidRPr="00A32C80" w:rsidRDefault="00A32C80" w:rsidP="00A32C80">
      <w:pPr>
        <w:widowControl w:val="0"/>
        <w:tabs>
          <w:tab w:val="left" w:pos="4820"/>
        </w:tabs>
        <w:spacing w:after="0" w:line="240" w:lineRule="auto"/>
        <w:rPr>
          <w:rFonts w:ascii="Times New Roman" w:eastAsia="Times New Roman" w:hAnsi="Times New Roman" w:cs="Times New Roman"/>
          <w:sz w:val="24"/>
          <w:szCs w:val="24"/>
          <w:lang w:eastAsia="ru-RU"/>
        </w:rPr>
      </w:pPr>
      <w:r w:rsidRPr="00A32C80">
        <w:rPr>
          <w:rFonts w:ascii="Times New Roman" w:eastAsia="Times New Roman" w:hAnsi="Times New Roman" w:cs="Times New Roman"/>
          <w:sz w:val="24"/>
          <w:szCs w:val="24"/>
          <w:lang w:eastAsia="ru-RU"/>
        </w:rPr>
        <w:t xml:space="preserve">Приложения: </w:t>
      </w:r>
    </w:p>
    <w:p w14:paraId="2066A559" w14:textId="77777777" w:rsidR="00A32C80" w:rsidRPr="00A32C80" w:rsidRDefault="00A32C80" w:rsidP="00A32C80">
      <w:pPr>
        <w:widowControl w:val="0"/>
        <w:tabs>
          <w:tab w:val="left" w:pos="4820"/>
        </w:tabs>
        <w:spacing w:after="0" w:line="240" w:lineRule="auto"/>
        <w:rPr>
          <w:rFonts w:ascii="Times New Roman" w:eastAsia="Times New Roman" w:hAnsi="Times New Roman" w:cs="Times New Roman"/>
          <w:sz w:val="24"/>
          <w:szCs w:val="24"/>
          <w:lang w:eastAsia="ru-RU"/>
        </w:rPr>
      </w:pPr>
      <w:r w:rsidRPr="00A32C80">
        <w:rPr>
          <w:rFonts w:ascii="Times New Roman" w:eastAsia="Times New Roman" w:hAnsi="Times New Roman" w:cs="Times New Roman"/>
          <w:sz w:val="24"/>
          <w:szCs w:val="24"/>
          <w:lang w:eastAsia="ru-RU"/>
        </w:rPr>
        <w:t>1. Техническое задание;</w:t>
      </w:r>
    </w:p>
    <w:p w14:paraId="1CE20094" w14:textId="77777777" w:rsidR="00A32C80" w:rsidRPr="00A32C80" w:rsidRDefault="00A32C80" w:rsidP="00A32C80">
      <w:pPr>
        <w:widowControl w:val="0"/>
        <w:tabs>
          <w:tab w:val="left" w:pos="4820"/>
        </w:tabs>
        <w:spacing w:after="0" w:line="240" w:lineRule="auto"/>
        <w:rPr>
          <w:rFonts w:ascii="Times New Roman" w:eastAsia="Times New Roman" w:hAnsi="Times New Roman" w:cs="Times New Roman"/>
          <w:sz w:val="24"/>
          <w:szCs w:val="24"/>
          <w:lang w:eastAsia="ru-RU"/>
        </w:rPr>
      </w:pPr>
      <w:r w:rsidRPr="00A32C80">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253CFEEA" w14:textId="77777777" w:rsidR="00A32C80" w:rsidRPr="00A32C80" w:rsidRDefault="00A32C80" w:rsidP="00A32C80">
      <w:pPr>
        <w:widowControl w:val="0"/>
        <w:tabs>
          <w:tab w:val="left" w:pos="4820"/>
        </w:tabs>
        <w:spacing w:after="0" w:line="240" w:lineRule="auto"/>
        <w:rPr>
          <w:rFonts w:ascii="Times New Roman" w:eastAsia="Times New Roman" w:hAnsi="Times New Roman" w:cs="Times New Roman"/>
          <w:sz w:val="24"/>
          <w:szCs w:val="24"/>
          <w:lang w:eastAsia="ru-RU"/>
        </w:rPr>
      </w:pPr>
      <w:r w:rsidRPr="00A32C80">
        <w:rPr>
          <w:rFonts w:ascii="Times New Roman" w:eastAsia="Times New Roman" w:hAnsi="Times New Roman" w:cs="Times New Roman"/>
          <w:sz w:val="24"/>
          <w:szCs w:val="24"/>
          <w:lang w:eastAsia="ru-RU"/>
        </w:rPr>
        <w:t>3. Форма детализации ценового предложения.</w:t>
      </w:r>
    </w:p>
    <w:p w14:paraId="723B323B"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CF58" w14:textId="77777777" w:rsidR="007D20BD" w:rsidRDefault="007D20BD" w:rsidP="00B0367B">
      <w:pPr>
        <w:spacing w:after="0" w:line="240" w:lineRule="auto"/>
      </w:pPr>
      <w:r>
        <w:separator/>
      </w:r>
    </w:p>
  </w:endnote>
  <w:endnote w:type="continuationSeparator" w:id="0">
    <w:p w14:paraId="7200426D"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F2B9" w14:textId="77777777" w:rsidR="007D20BD" w:rsidRDefault="007D20BD" w:rsidP="00B0367B">
      <w:pPr>
        <w:spacing w:after="0" w:line="240" w:lineRule="auto"/>
      </w:pPr>
      <w:r>
        <w:separator/>
      </w:r>
    </w:p>
  </w:footnote>
  <w:footnote w:type="continuationSeparator" w:id="0">
    <w:p w14:paraId="4346DC9D"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3020E"/>
    <w:rsid w:val="00040E19"/>
    <w:rsid w:val="00057A5C"/>
    <w:rsid w:val="00151044"/>
    <w:rsid w:val="00152AEE"/>
    <w:rsid w:val="00206C80"/>
    <w:rsid w:val="00331992"/>
    <w:rsid w:val="003524CF"/>
    <w:rsid w:val="003F61BC"/>
    <w:rsid w:val="004163F2"/>
    <w:rsid w:val="004379F9"/>
    <w:rsid w:val="004C062C"/>
    <w:rsid w:val="00523AAF"/>
    <w:rsid w:val="00591841"/>
    <w:rsid w:val="005A1D63"/>
    <w:rsid w:val="005D4132"/>
    <w:rsid w:val="00605501"/>
    <w:rsid w:val="00661EFB"/>
    <w:rsid w:val="00685032"/>
    <w:rsid w:val="006D205B"/>
    <w:rsid w:val="00714C3E"/>
    <w:rsid w:val="007D20BD"/>
    <w:rsid w:val="00831463"/>
    <w:rsid w:val="00911EA0"/>
    <w:rsid w:val="009266F2"/>
    <w:rsid w:val="00A32C80"/>
    <w:rsid w:val="00A526DB"/>
    <w:rsid w:val="00B01891"/>
    <w:rsid w:val="00B0367B"/>
    <w:rsid w:val="00C02BC3"/>
    <w:rsid w:val="00C60740"/>
    <w:rsid w:val="00C8768E"/>
    <w:rsid w:val="00CB6DE5"/>
    <w:rsid w:val="00D20CC8"/>
    <w:rsid w:val="00D9551F"/>
    <w:rsid w:val="00E04B26"/>
    <w:rsid w:val="00E76A29"/>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E95D"/>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na_Galimova\Desktop\1\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4</cp:revision>
  <dcterms:created xsi:type="dcterms:W3CDTF">2026-05-22T06:22:00Z</dcterms:created>
  <dcterms:modified xsi:type="dcterms:W3CDTF">2026-06-02T08:26:00Z</dcterms:modified>
</cp:coreProperties>
</file>