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1077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20"/>
        <w:gridCol w:w="5850"/>
      </w:tblGrid>
      <w:tr>
        <w:trPr/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left="169" w:hanging="16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left="169" w:hanging="169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left="169" w:hanging="169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left="169" w:hanging="169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обслуживания объектов</w:t>
            </w:r>
          </w:p>
        </w:tc>
      </w:tr>
      <w:tr>
        <w:trPr/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left="169" w:hanging="16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В.А.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left="169" w:hanging="169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 »  июня 2026 года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 »  июня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Технические требования на оказание услуг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ОКПД2 81.29.12.000 Услуги по подметанию и уборке снега на объектах филиала ПАО «РусГидро» - «Камская ГЭС»</w:t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  <w:b/>
          <w:bCs/>
        </w:rPr>
        <w:t xml:space="preserve">Лот № 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  <w:caps/>
        </w:rPr>
      </w:pPr>
      <w:bookmarkStart w:id="0" w:name="_Toc54643694"/>
      <w:r>
        <w:rPr>
          <w:b/>
          <w:bCs/>
        </w:rPr>
        <w:t>Общие сведения</w:t>
      </w:r>
      <w:bookmarkEnd w:id="0"/>
    </w:p>
    <w:p>
      <w:pPr>
        <w:pStyle w:val="ListParagraph"/>
        <w:numPr>
          <w:ilvl w:val="1"/>
          <w:numId w:val="3"/>
        </w:numPr>
        <w:ind w:left="0" w:firstLine="709"/>
        <w:rPr>
          <w:b/>
          <w:bCs/>
        </w:rPr>
      </w:pPr>
      <w:bookmarkStart w:id="1" w:name="_Toc54643695"/>
      <w:bookmarkStart w:id="2" w:name="_Toc46743505"/>
      <w:r>
        <w:rPr>
          <w:b/>
          <w:bCs/>
        </w:rPr>
        <w:t>Обозначения и сокращения</w:t>
      </w:r>
      <w:bookmarkEnd w:id="1"/>
      <w:bookmarkEnd w:id="2"/>
    </w:p>
    <w:p>
      <w:pPr>
        <w:pStyle w:val="ListParagraph"/>
        <w:ind w:left="709" w:hanging="0"/>
        <w:rPr>
          <w:b/>
          <w:bCs/>
        </w:rPr>
      </w:pPr>
      <w:r>
        <w:rPr>
          <w:b/>
          <w:bCs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38"/>
        <w:gridCol w:w="6244"/>
      </w:tblGrid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Технические требования (ТТ)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Настоящие Технические требования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АО «СК «РусГидро»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ПАО «РусГидро» - «Камская ГЭС»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Объекты (Объект воздействия)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Здания и сооружения, территория объектов, перечисленные в Таблице №1 Технических требований,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вида, санитарного благополучия и благоустроительных мероприятий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Исполнитель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</w:t>
            </w:r>
            <w:r>
              <w:rPr>
                <w:rFonts w:eastAsia="Calibri"/>
                <w:b/>
                <w:bCs/>
                <w:sz w:val="24"/>
                <w:szCs w:val="24"/>
              </w:rPr>
              <w:t>относящихся к субъектам МСП</w:t>
            </w:r>
            <w:r>
              <w:rPr>
                <w:rFonts w:eastAsia="Calibri"/>
                <w:sz w:val="24"/>
                <w:szCs w:val="24"/>
              </w:rPr>
              <w:t>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Субъект МСП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Субъект малого и среднего предпринимательства субъект МСП) – определяется в соответствии с Федеральным законом от 24.07.2007 № 209-ФЗ «О развитии малого и среднего предпринимательства в Российской Федерации».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Стандарт обслуживания зданий и территорий Группы РусГидро, утверждённый приказом ПАО «РусГидро» от 07.10.2022 №750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3" w:name="_Toc46743506"/>
      <w:bookmarkStart w:id="4" w:name="_Toc46743506"/>
      <w:r>
        <w:br w:type="page"/>
      </w:r>
    </w:p>
    <w:p>
      <w:pPr>
        <w:pStyle w:val="ListParagraph"/>
        <w:numPr>
          <w:ilvl w:val="1"/>
          <w:numId w:val="3"/>
        </w:numPr>
        <w:ind w:left="0" w:firstLine="709"/>
        <w:jc w:val="both"/>
        <w:rPr/>
      </w:pPr>
      <w:bookmarkStart w:id="5" w:name="_Toc54643696"/>
      <w:r>
        <w:rPr>
          <w:b/>
          <w:bCs/>
        </w:rPr>
        <w:t>Наименование</w:t>
      </w:r>
      <w:r>
        <w:rPr/>
        <w:t xml:space="preserve"> </w:t>
      </w:r>
      <w:r>
        <w:rPr>
          <w:b/>
          <w:bCs/>
        </w:rPr>
        <w:t>закупаемой продукции</w:t>
      </w:r>
      <w:bookmarkEnd w:id="4"/>
      <w:bookmarkEnd w:id="5"/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ОКПД2 81.29.12.000 Услуги по подметанию и уборке снега на объектах филиала ПАО «РусГидро» - «Камская ГЭС».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b w:val="false"/>
          <w:bCs/>
          <w:sz w:val="16"/>
          <w:szCs w:val="16"/>
        </w:rPr>
      </w:pPr>
      <w:r>
        <w:rPr>
          <w:b w:val="false"/>
          <w:bCs/>
          <w:sz w:val="16"/>
          <w:szCs w:val="16"/>
        </w:rPr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b/>
          <w:bCs/>
        </w:rPr>
      </w:pPr>
      <w:bookmarkStart w:id="6" w:name="_Toc54643697"/>
      <w:bookmarkStart w:id="7" w:name="_Toc46743507"/>
      <w:r>
        <w:rPr>
          <w:b/>
          <w:bCs/>
        </w:rPr>
        <w:t xml:space="preserve">Цель </w:t>
      </w:r>
      <w:bookmarkEnd w:id="7"/>
      <w:r>
        <w:rPr>
          <w:b/>
          <w:bCs/>
        </w:rPr>
        <w:t xml:space="preserve">оказания услуг </w:t>
      </w:r>
      <w:bookmarkEnd w:id="6"/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С целью исполнения доходного договора, заключенного между АО «СК РусГидро» и филиалом ПАО «РусГидро»-«Камская ГЭС», а также с ц</w:t>
      </w:r>
      <w:r>
        <w:rPr>
          <w:rFonts w:eastAsia="Calibri"/>
          <w:sz w:val="24"/>
          <w:szCs w:val="24"/>
          <w:lang w:eastAsia="x-none"/>
        </w:rPr>
        <w:t>елью поддержания надлежащего состояния объектов и территорий Заказчика, его производственных и социальных процессов и потребностей в соответствии с требованиями нормативной документации.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b w:val="false"/>
          <w:bCs/>
          <w:sz w:val="16"/>
          <w:szCs w:val="16"/>
        </w:rPr>
      </w:pPr>
      <w:r>
        <w:rPr>
          <w:b w:val="false"/>
          <w:bCs/>
          <w:sz w:val="16"/>
          <w:szCs w:val="16"/>
        </w:rPr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b/>
          <w:bCs/>
        </w:rPr>
      </w:pPr>
      <w:bookmarkStart w:id="8" w:name="_Toc54643698"/>
      <w:bookmarkStart w:id="9" w:name="_Toc46743508"/>
      <w:r>
        <w:rPr>
          <w:b/>
          <w:bCs/>
        </w:rPr>
        <w:t>Существующее положение</w:t>
      </w:r>
      <w:bookmarkEnd w:id="9"/>
      <w:r>
        <w:rPr>
          <w:b/>
          <w:bCs/>
        </w:rPr>
        <w:t xml:space="preserve"> </w:t>
      </w:r>
      <w:bookmarkEnd w:id="8"/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Здания, сооружения и территория филиал ПАО «РусГидро» - «Камской ГЭС»,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 поверхностей надлежащем виде.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firstLine="709"/>
        <w:contextualSpacing/>
        <w:jc w:val="both"/>
        <w:rPr>
          <w:rStyle w:val="Style8"/>
          <w:b w:val="false"/>
          <w:bCs/>
          <w:i w:val="false"/>
          <w:i w:val="false"/>
          <w:iCs/>
          <w:sz w:val="24"/>
          <w:szCs w:val="24"/>
        </w:rPr>
      </w:pPr>
      <w:r>
        <w:rPr>
          <w:rFonts w:eastAsia="Calibri"/>
          <w:iCs/>
          <w:sz w:val="24"/>
          <w:szCs w:val="24"/>
          <w:lang w:eastAsia="x-none"/>
        </w:rPr>
        <w:t>Перечень объектов воздействия представлен в Таблице 1 «Перечень объектов Заказчика».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b w:val="false"/>
          <w:bCs/>
          <w:sz w:val="12"/>
          <w:szCs w:val="12"/>
        </w:rPr>
      </w:pPr>
      <w:r>
        <w:rPr>
          <w:b w:val="false"/>
          <w:bCs/>
          <w:sz w:val="12"/>
          <w:szCs w:val="12"/>
        </w:rPr>
      </w:r>
    </w:p>
    <w:p>
      <w:pPr>
        <w:pStyle w:val="Normal"/>
        <w:rPr>
          <w:b/>
          <w:bCs/>
          <w:sz w:val="24"/>
          <w:szCs w:val="24"/>
        </w:rPr>
      </w:pPr>
      <w:bookmarkStart w:id="10" w:name="_Toc54643699"/>
      <w:r>
        <w:rPr>
          <w:b/>
          <w:bCs/>
          <w:sz w:val="24"/>
          <w:szCs w:val="24"/>
        </w:rPr>
        <w:t>Таблица 1. Перечень объектов заказчика</w:t>
      </w:r>
      <w:bookmarkEnd w:id="10"/>
    </w:p>
    <w:tbl>
      <w:tblPr>
        <w:tblW w:w="1005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9"/>
        <w:gridCol w:w="1872"/>
        <w:gridCol w:w="3543"/>
        <w:gridCol w:w="2268"/>
        <w:gridCol w:w="1567"/>
      </w:tblGrid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</w:t>
            </w:r>
            <w:r>
              <w:rPr>
                <w:iCs/>
                <w:sz w:val="22"/>
                <w:szCs w:val="22"/>
              </w:rPr>
              <w:t>илиал ПАО «РусГидро» - «Камская ГЭС»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614047, Пермский край, ГО Пермский, г Пермь, ул. Соликамская, д 329.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Прилегающая территория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Эксплуатирующая организация филиал ПАО «РусГидро» - «Камская ГЭС»</w:t>
            </w:r>
          </w:p>
        </w:tc>
      </w:tr>
    </w:tbl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numPr>
          <w:ilvl w:val="1"/>
          <w:numId w:val="3"/>
        </w:numPr>
        <w:ind w:left="0" w:firstLine="709"/>
        <w:jc w:val="both"/>
        <w:rPr/>
      </w:pPr>
      <w:r>
        <w:rPr>
          <w:b/>
          <w:bCs/>
        </w:rPr>
        <w:t xml:space="preserve">Информация в отношении исполнения договора, </w:t>
      </w:r>
      <w:bookmarkStart w:id="11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1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  <w:r>
        <w:rPr/>
        <w:t xml:space="preserve"> 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iCs/>
        </w:rPr>
      </w:pPr>
      <w:bookmarkStart w:id="12" w:name="_Toc54643701"/>
      <w:bookmarkStart w:id="13" w:name="_Toc50125126"/>
      <w:bookmarkEnd w:id="12"/>
      <w:bookmarkEnd w:id="13"/>
      <w:r>
        <w:rPr/>
        <w:t>До начала производства работ Исполнитель обязан разработать технологическую карту на оказание услуг по уборке территории филиала. Технологическая карта должна быть разработана с соблюдением требований действующего законодательства и в обязательном порядке подлежит согласованию с Филиалом.</w:t>
      </w:r>
    </w:p>
    <w:p>
      <w:pPr>
        <w:pStyle w:val="Normal"/>
        <w:numPr>
          <w:ilvl w:val="2"/>
          <w:numId w:val="3"/>
        </w:numPr>
        <w:suppressAutoHyphens w:val="true"/>
        <w:ind w:left="0"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оказываются по предварительной заявке Заказчика, после получения Заявки от Заказчика, Исполнитель должен в срок, указанный в заявке, приступить к оказанию услуг по указанному в заявке адресу.</w:t>
      </w:r>
    </w:p>
    <w:p>
      <w:pPr>
        <w:pStyle w:val="Normal"/>
        <w:numPr>
          <w:ilvl w:val="2"/>
          <w:numId w:val="3"/>
        </w:numPr>
        <w:suppressAutoHyphens w:val="true"/>
        <w:ind w:left="0"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Срок оказания услуг по уборке снега, погрузке и вывозу снега на специализированный полигон по каждой заявке, составляет не более суток с даты выхода Исполнителя на объект. .В стоимость оказания услуг по механизированной уборке и вывозу снега включены все расходы по погрузке, вывозу и размещению снега на полигоне.</w:t>
      </w:r>
    </w:p>
    <w:p>
      <w:pPr>
        <w:pStyle w:val="Normal"/>
        <w:numPr>
          <w:ilvl w:val="2"/>
          <w:numId w:val="3"/>
        </w:numPr>
        <w:suppressAutoHyphens w:val="true"/>
        <w:ind w:left="0"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Заявки могут быть направлены Заказчиком посредством телефонной связи, а так же посредством электронной почты на адрес Исполнителя, указанный в Договоре </w:t>
      </w:r>
    </w:p>
    <w:p>
      <w:pPr>
        <w:pStyle w:val="Normal"/>
        <w:numPr>
          <w:ilvl w:val="2"/>
          <w:numId w:val="3"/>
        </w:numPr>
        <w:spacing w:before="0" w:after="0"/>
        <w:ind w:left="0" w:firstLine="709"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Допуск персонала исполнителя для оказания услуг должен осуществляться в соответствии с Регламентом процесса «Допуск подрядных организаций на объекты ПАО «РусГидро» утвержденный приказом ПАО «РусГидро» от 28.04.2023 № 300 с обязательным оформлением необходимых нарядов-допусков.</w:t>
      </w:r>
    </w:p>
    <w:p>
      <w:pPr>
        <w:pStyle w:val="Normal"/>
        <w:numPr>
          <w:ilvl w:val="2"/>
          <w:numId w:val="3"/>
        </w:numPr>
        <w:spacing w:before="0" w:after="0"/>
        <w:ind w:left="0" w:firstLine="709"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услуг с оформлением отчётной документации со стороны Исполнителя;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iCs/>
        </w:rPr>
      </w:pPr>
      <w:r>
        <w:rPr>
          <w:iCs/>
        </w:rPr>
        <w:t>Услуги, оказанные Исполнителем, считаются принятыми Заказчиком с момента подписания сторонами путевых листов и актов оказания услуг.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1"/>
          <w:numId w:val="10"/>
        </w:numPr>
        <w:ind w:left="0" w:firstLine="709"/>
        <w:jc w:val="both"/>
        <w:rPr>
          <w:b/>
          <w:bCs/>
        </w:rPr>
      </w:pPr>
      <w:r>
        <w:rPr>
          <w:b/>
          <w:bCs/>
        </w:rPr>
        <w:t>Требования к материально-техническим ресурсам</w:t>
      </w:r>
    </w:p>
    <w:p>
      <w:pPr>
        <w:pStyle w:val="ListParagraph"/>
        <w:numPr>
          <w:ilvl w:val="2"/>
          <w:numId w:val="10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Требования и перечень специализированной техники:</w:t>
      </w:r>
    </w:p>
    <w:p>
      <w:pPr>
        <w:pStyle w:val="ListParagraph"/>
        <w:ind w:left="709" w:hanging="0"/>
        <w:rPr>
          <w:b/>
          <w:bCs/>
          <w:sz w:val="16"/>
          <w:szCs w:val="16"/>
          <w:lang w:eastAsia="x-none"/>
        </w:rPr>
      </w:pPr>
      <w:r>
        <w:rPr>
          <w:b/>
          <w:bCs/>
          <w:sz w:val="16"/>
          <w:szCs w:val="16"/>
          <w:lang w:eastAsia="x-none"/>
        </w:rPr>
      </w:r>
    </w:p>
    <w:p>
      <w:pPr>
        <w:pStyle w:val="ListParagraph"/>
        <w:ind w:left="360" w:hanging="0"/>
        <w:rPr>
          <w:b/>
          <w:bCs/>
        </w:rPr>
      </w:pPr>
      <w:r>
        <w:rPr>
          <w:b/>
          <w:bCs/>
        </w:rPr>
        <w:t>Таблица 2. Требования и перечень специализированной техники</w:t>
      </w:r>
    </w:p>
    <w:tbl>
      <w:tblPr>
        <w:tblW w:w="991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6"/>
        <w:gridCol w:w="4177"/>
        <w:gridCol w:w="1626"/>
        <w:gridCol w:w="3615"/>
      </w:tblGrid>
      <w:tr>
        <w:trPr/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техники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(не менее)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Характеристики</w:t>
            </w:r>
          </w:p>
        </w:tc>
      </w:tr>
      <w:tr>
        <w:trPr/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Автомобиль-самосвал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грузоподъемность не менее 10 т</w:t>
            </w:r>
          </w:p>
        </w:tc>
      </w:tr>
      <w:tr>
        <w:trPr/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Погрузчик одноковшовый универсальный фронтальный пневмоколесный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не менее 59 кВт (80 л.с.)</w:t>
            </w:r>
          </w:p>
        </w:tc>
      </w:tr>
    </w:tbl>
    <w:p>
      <w:pPr>
        <w:pStyle w:val="ListParagraph"/>
        <w:numPr>
          <w:ilvl w:val="0"/>
          <w:numId w:val="0"/>
        </w:numPr>
        <w:ind w:left="0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2"/>
          <w:numId w:val="10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 xml:space="preserve">Техника предоставляется в технически исправном состоянии. </w:t>
      </w:r>
    </w:p>
    <w:p>
      <w:pPr>
        <w:pStyle w:val="ListParagraph"/>
        <w:numPr>
          <w:ilvl w:val="2"/>
          <w:numId w:val="10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Наличие и предоставление подменных единиц техники в случае неисправности основных единиц техники.</w:t>
      </w:r>
    </w:p>
    <w:p>
      <w:pPr>
        <w:pStyle w:val="ListParagraph"/>
        <w:numPr>
          <w:ilvl w:val="2"/>
          <w:numId w:val="10"/>
        </w:numPr>
        <w:ind w:left="0" w:firstLine="709"/>
        <w:jc w:val="both"/>
        <w:rPr>
          <w:bCs/>
          <w:lang w:eastAsia="x-none"/>
        </w:rPr>
      </w:pPr>
      <w:r>
        <w:rPr>
          <w:bCs/>
          <w:lang w:eastAsia="x-none"/>
        </w:rPr>
        <w:t>Транспортное средство может быть на любом праве владения на правах собственности / аренды/ лизинга /ином законном праве владения. Исполнитель должен иметь в наличии следующие документы: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 xml:space="preserve">-  Паспорт транспортного средства (ПТС) 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 Копия договора аренды (в случае владения по договору аренды)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 Копия договора лизинга (в случае владения по договору лизинга)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 Копия иного документа, подтверждающего законное право владения (в случае владения на ином основании).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 xml:space="preserve"> </w:t>
      </w:r>
      <w:r>
        <w:rPr/>
        <w:t>- Копия полиса ОСАГО на транспортное средство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 xml:space="preserve"> </w:t>
      </w:r>
      <w:r>
        <w:rPr/>
        <w:t xml:space="preserve">- Копия договора с медицинской организацией на проведение медосмотров для водителей, машинистов 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Наличие у водителей соответствующей категории на право управления транспортным средством, стаж работы на соответствующем транспортном средстве не менее 3 лет.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>
          <w:b/>
          <w:i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*Вышеперечисленные документы подтверждаются оригиналами по предварительной заявке Заказчика.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numPr>
          <w:ilvl w:val="1"/>
          <w:numId w:val="10"/>
        </w:numPr>
        <w:jc w:val="both"/>
        <w:rPr>
          <w:b/>
          <w:bCs/>
          <w:iCs/>
        </w:rPr>
      </w:pPr>
      <w:r>
        <w:rPr>
          <w:b/>
          <w:bCs/>
          <w:iCs/>
        </w:rPr>
        <w:t>Особые условия оказания услуг: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Заявка Филиала на выполнение услуг должна содержать следующие (обязательные) данные: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 точный адрес Объекта;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дату и время подачи Спецтехники;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планируемые период эксплуатации Спецтехники, режим ее эксплуатации на Объекте, необходимость перебазировки ее по территории Объекта;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подробное описание предстоящих работ;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количество, название, модель и/или технические характеристики требуемой спецтехники;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контактные данные уполномоченного лица представителя Заказчика (ФИО, номер телефона) на организацию, общее руководство и безопасное проведение работ с применением Спецтехники на Объекте.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 времени работы Спецтехники (путевых листов/рапортов/накладных и т.д.);</w:t>
      </w:r>
    </w:p>
    <w:p>
      <w:pPr>
        <w:pStyle w:val="ListParagraph"/>
        <w:tabs>
          <w:tab w:val="clear" w:pos="708"/>
          <w:tab w:val="left" w:pos="1560" w:leader="none"/>
        </w:tabs>
        <w:ind w:left="0" w:firstLine="426"/>
        <w:jc w:val="both"/>
        <w:rPr/>
      </w:pPr>
      <w:r>
        <w:rPr/>
        <w:t>- иные данные, необходимые для выполнения Исполнителем работ на Объекте (в случае необходимости).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>
          <w:iCs/>
        </w:rPr>
      </w:pPr>
      <w:r>
        <w:rPr/>
        <w:t>Оказание</w:t>
      </w:r>
      <w:r>
        <w:rPr>
          <w:iCs/>
        </w:rPr>
        <w:t xml:space="preserve"> услуг осуществляется в рамках исполнения требований 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населения», Федерального закона от 22.07.2008 № 123-ФЗ «Технический регламент о требованиях пожарной безопасности»</w:t>
      </w:r>
    </w:p>
    <w:p>
      <w:pPr>
        <w:pStyle w:val="Normal"/>
        <w:ind w:firstLine="709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ListParagraph"/>
        <w:numPr>
          <w:ilvl w:val="1"/>
          <w:numId w:val="11"/>
        </w:numPr>
        <w:ind w:left="0" w:firstLine="709"/>
        <w:jc w:val="both"/>
        <w:rPr>
          <w:b/>
          <w:bCs/>
          <w:iCs/>
        </w:rPr>
      </w:pPr>
      <w:r>
        <w:rPr>
          <w:b/>
          <w:bCs/>
          <w:iCs/>
        </w:rPr>
        <w:t>Требования к количественному составу и квалификации персонала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>
          <w:iCs/>
        </w:rPr>
        <w:t>Исполнитель для проведения работ обязуется направить на объект для проведения работ</w:t>
      </w:r>
      <w:r>
        <w:rPr/>
        <w:t xml:space="preserve"> персонал для выполнения услуг с помощью спецтехники в количественном составе, необходимом для выполнения работ в объеме. До проведения работ Исполнитель назначает лиц, ответственных за соблюдение норм и требований в области охраны труда и промышленной безопасности для выполнения работ/услуг на объектах в Филиале (руководитель работ, производитель работ).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допускается на объект, в соответствии с нормативно-правовыми актами по охране труда, Методике допуска персонала подрядных организаций к выполнению работ на объектах Общества, утвержденную приказом ПАО «РусГидро» от 28.04.2023 № 300 «Об утверждении Регламента процесса «Допуск персонала подрядных организаций на объекты ПАО «РусГидро», Инструкции о пропускном и внитриобъектовом режимах филиала ПАО «Русгидро».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 xml:space="preserve">Работы выполняются высококвалифицированным персоналом с необходимыми профессиональными знаниями и опытом работы, а также допусками, аттестациями и регулярными повышением квалификации в соответствии с требованиями следующих документов: </w:t>
      </w:r>
    </w:p>
    <w:p>
      <w:pPr>
        <w:pStyle w:val="ListParagraph"/>
        <w:ind w:left="0" w:firstLine="709"/>
        <w:jc w:val="both"/>
        <w:rPr/>
      </w:pPr>
      <w:r>
        <w:rPr/>
        <w:t xml:space="preserve"> </w:t>
      </w:r>
      <w:r>
        <w:rPr/>
        <w:t xml:space="preserve">- СТО РусГидро 02.01.80-2012 «Гидротехнические сооружения ГЭС и ГАЭС. Правила эксплуатации. Нормы и требования»,  </w:t>
      </w:r>
    </w:p>
    <w:p>
      <w:pPr>
        <w:pStyle w:val="ListParagraph"/>
        <w:ind w:left="0" w:firstLine="709"/>
        <w:jc w:val="both"/>
        <w:rPr/>
      </w:pPr>
      <w:r>
        <w:rPr/>
        <w:t xml:space="preserve"> </w:t>
      </w:r>
      <w:r>
        <w:rPr/>
        <w:t xml:space="preserve">- 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гидроэлектростанций», </w:t>
      </w:r>
    </w:p>
    <w:p>
      <w:pPr>
        <w:pStyle w:val="ListParagraph"/>
        <w:ind w:left="0" w:firstLine="709"/>
        <w:jc w:val="both"/>
        <w:rPr/>
      </w:pPr>
      <w:r>
        <w:rPr/>
        <w:t>- СТО РусГидро 02.01.62 – 2012 ГИДРОЭЛЕКТРОСТАНЦИИ.РЕМОНТ И ТЕХНИЧЕСКОЕ ОБСЛУЖИВАНИЕ ОБОРУДОВАНИЯ, ЗДАНИЙ И СООРУЖЕНИЙ.ОРГАНИЗАЦИЯ ПРОИЗВОДСТВЕННЫХ ПРОЦЕССОВ. НОРМЫ И ТРЕБОВАНИЯ,</w:t>
      </w:r>
    </w:p>
    <w:p>
      <w:pPr>
        <w:pStyle w:val="ListParagraph"/>
        <w:ind w:left="0" w:firstLine="709"/>
        <w:jc w:val="both"/>
        <w:rPr/>
      </w:pPr>
      <w:r>
        <w:rPr/>
        <w:t xml:space="preserve">- Приказа от 15 декабря 2020 г. N 903н «Об утверждении правил по охране труда при эксплуатации электроустановок», </w:t>
      </w:r>
    </w:p>
    <w:p>
      <w:pPr>
        <w:pStyle w:val="ListParagraph"/>
        <w:ind w:left="0" w:firstLine="709"/>
        <w:jc w:val="both"/>
        <w:rPr/>
      </w:pPr>
      <w:r>
        <w:rPr/>
        <w:t>- Национального стандарта РФ ГОСТ Р 55260.1.7-2013,</w:t>
      </w:r>
    </w:p>
    <w:p>
      <w:pPr>
        <w:pStyle w:val="ListParagraph"/>
        <w:ind w:left="0" w:firstLine="709"/>
        <w:jc w:val="both"/>
        <w:rPr/>
      </w:pPr>
      <w:r>
        <w:rPr/>
        <w:t xml:space="preserve">- Приказа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61411), </w:t>
      </w:r>
    </w:p>
    <w:p>
      <w:pPr>
        <w:pStyle w:val="ListParagraph"/>
        <w:ind w:left="0" w:firstLine="709"/>
        <w:jc w:val="both"/>
        <w:rPr/>
      </w:pPr>
      <w:r>
        <w:rPr/>
        <w:t>- Федерального закона от 22.07.2008 № 123-ФЗ «Технический регламент о требованиях пожарной безопасности»,</w:t>
      </w:r>
    </w:p>
    <w:p>
      <w:pPr>
        <w:pStyle w:val="ListParagraph"/>
        <w:ind w:left="0" w:firstLine="709"/>
        <w:jc w:val="both"/>
        <w:rPr/>
      </w:pPr>
      <w:r>
        <w:rPr/>
        <w:t xml:space="preserve"> </w:t>
      </w:r>
      <w:r>
        <w:rPr/>
        <w:t>- Федерального закона от 24.06.1998 № 89-ФЗ «Об отходах производства и потребления»,</w:t>
      </w:r>
    </w:p>
    <w:p>
      <w:pPr>
        <w:pStyle w:val="ListParagraph"/>
        <w:ind w:left="0" w:firstLine="709"/>
        <w:jc w:val="both"/>
        <w:rPr/>
      </w:pPr>
      <w:r>
        <w:rPr/>
        <w:t>- Приказом Минтруда России от 16.11.2020 N 782н. «Об утверждении Правил по охране труда при работе на высоте»,</w:t>
      </w:r>
    </w:p>
    <w:p>
      <w:pPr>
        <w:pStyle w:val="ListParagraph"/>
        <w:ind w:left="0" w:firstLine="709"/>
        <w:jc w:val="both"/>
        <w:rPr/>
      </w:pPr>
      <w:r>
        <w:rPr/>
        <w:t xml:space="preserve">- 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населения», </w:t>
      </w:r>
    </w:p>
    <w:p>
      <w:pPr>
        <w:pStyle w:val="ListParagraph"/>
        <w:ind w:left="142" w:firstLine="709"/>
        <w:jc w:val="both"/>
        <w:rPr/>
      </w:pPr>
      <w:r>
        <w:rPr/>
        <w:t>- Приказа Минтруда России от 29 октября 2021 года № 772н «Об утверждении основных требований к порядку разработки и содержанию правил и инструкций по охране труда»,</w:t>
      </w:r>
    </w:p>
    <w:p>
      <w:pPr>
        <w:pStyle w:val="ListParagraph"/>
        <w:ind w:left="142" w:firstLine="709"/>
        <w:jc w:val="both"/>
        <w:rPr/>
      </w:pPr>
      <w:r>
        <w:rPr/>
        <w:t xml:space="preserve">- Приказом Минтруда России </w:t>
      </w:r>
      <w:r>
        <w:rPr>
          <w:lang w:val="en-US"/>
        </w:rPr>
        <w:t>N</w:t>
      </w:r>
      <w:r>
        <w:rPr/>
        <w:t xml:space="preserve"> 988н, Минздрава </w:t>
      </w:r>
      <w:r>
        <w:rPr>
          <w:lang w:val="en-US"/>
        </w:rPr>
        <w:t>N</w:t>
      </w:r>
      <w:r>
        <w:rPr/>
        <w:t xml:space="preserve">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 xml:space="preserve">Исполнитель до начала работ согласовывает с Филиалом, необходимые для выполнения работ, организационно-технологические документы. 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Документы, подтверждающие квалификацию персонала, прохождение обучения, необходимого для выполнения работ, Исполнитель предоставляет после заключения договора до начала предоставления/выполнения услуг на объекте представителю Заказчика в Филиале.</w:t>
      </w:r>
    </w:p>
    <w:p>
      <w:pPr>
        <w:pStyle w:val="ListParagraph"/>
        <w:ind w:left="0"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1"/>
          <w:numId w:val="11"/>
        </w:numPr>
        <w:ind w:left="0" w:firstLine="709"/>
        <w:jc w:val="both"/>
        <w:rPr>
          <w:bCs/>
          <w:i/>
          <w:i/>
          <w:shd w:fill="FFFF99" w:val="clear"/>
        </w:rPr>
      </w:pPr>
      <w:r>
        <w:rPr>
          <w:b/>
          <w:bCs/>
        </w:rPr>
        <w:t>Обязательства Исполнителя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обязан выполнить услуги в соответствии с требованиями Заказчика и нести все расходы, связанные с выполнением данных услуг.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Наличие у водителей предварительного и периодического медицинских осмотров, с оформлением заключения о медицинской пригодности с учетом выполняемой ими работы и профессии, проводимого в соответствии с Приказом Минздрава РФ от 28.01.2021 N 29Н. Прохождение водителями ежесменного предрейсового и послерейсового медицинских осмотров в соответствии с Приказом от Минздрава России от 15.12.2014 N 835н «Об утверждении Порядка проведения предсменных, предрейсовых и послесменных, послерейсовых медицинских осмотров».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При невозможности осуществления основным экипажем своих обязанностей, Исполнитель обязан своевременно предоставить замену персонала, квалификация которых должна отвечать требованиям эксплуатации транспортного средства данного вида.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Соблюдение правил дорожного движения.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Своевременное и надлежащее ведение путевой документации;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Соблюдение требований и правила охраны труда, технической, промышленной, пожарной, экологической безопасности и иные установленные на территории Заказчика требования.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т.д.;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должен обеспечить при необходимости выезд на места дорожно-транспортных происшествий собственного штатного представителя для участия в надлежащем оформлении материалов, являющихся основанием для последующего возмещения ущерба (в том числе с причинением вреда жизни, здоровью и имуществу).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обязан обеспечивать стоянку своих транспортных средств во внерабочее время только на специальных парковках. Такие автостоянки должны соответствовать требованиям, установленным Минтрансом России.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Водитель должен обладать способностью концентрации внимания и быстрого принятия решений при наступлении нестандартных ситуаций. Помимо профессиональных качеств предъявляются требования к его самочувствию в день поездки.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Исполнитель, осуществляющий эксплуатацию транспортных средств, обязан соблюдать нормативы допустимых выбросов и сбросов веществ и микроорганизмов, а также принимать меры по обезвреживанию загрязняющих веществ, в том числе их нейтрализации, снижению уровня шума и иного негативного воздействия на окружающую среду.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 xml:space="preserve">Наличие у водителей соответствующей категории на право управления транспортным средством, стаж работы на соответствующем транспортном средстве не менее 3 лет. 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несет расходы, возникающие с эксплуатацией транспортных средств: оплата полиса ОСАГО, отплата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обеспечивает ведение фактического учёта работы транспортных средств с выдачей и ведением соответствующих путевых листов (прочих документов в соответствии с законодательством РФ), использования по каждой единице транспорта топлива, расходных материалов и прочих эксплуатационных расходов. Исполнитель, по требованию Заказчика, обязан ознакомить его с документами по учету работы транспортных средств и эксплуатационных расходов.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должен иметь достаточное для исполнения договора количество квалифицированного и аттестованного персонала на каждую единицу техники.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До начала оказания услуг подготовить площадку подъездных путей и основание под работу спецтехники.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осуществляет вывоз снега и мусора с территории после очистки.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самостоятельно закупает противоголедные материалы и другое необходимое материально-техническое обеспечение для выполнения услуг на объекте.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Исполнитель обеспечивает распределение противогололедных материалов на дорожных покрытиях и территориях с помощью спецтехники.</w:t>
      </w:r>
    </w:p>
    <w:p>
      <w:pPr>
        <w:pStyle w:val="Normal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1"/>
          <w:numId w:val="11"/>
        </w:numPr>
        <w:ind w:left="0" w:firstLine="709"/>
        <w:jc w:val="both"/>
        <w:rPr/>
      </w:pPr>
      <w:r>
        <w:rPr>
          <w:b/>
          <w:bCs/>
        </w:rPr>
        <w:t>Обязательства Заказчика</w:t>
      </w:r>
      <w:r>
        <w:rPr/>
        <w:t>: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 xml:space="preserve">На период оказания услуг, Заказчиком безвозмездно предоставляются Исполнителю следующие ресурсы: электроэнергия, вода. 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В процессе оказания услуг техникой обеспечивать беспрепятственный доступ спецтехники и персонала Исполнителя на Объект.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Заказчик оставляет за собой право исполнить договор не в полном объёме.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/>
      </w:pPr>
      <w:r>
        <w:rPr/>
        <w:t>После проведения работ Исполнитель сдает выполненные работы Заказчику, которые подтверждаются путевым листом и актом оказания услуг. Заказчик имеет право назначить своего представителя, который от имени Заказчика осуществляет контроль за ходом выполняемых работ, проверяет и принимает выполненные работы.</w:t>
      </w:r>
    </w:p>
    <w:p>
      <w:pPr>
        <w:pStyle w:val="ListParagraph"/>
        <w:numPr>
          <w:ilvl w:val="2"/>
          <w:numId w:val="11"/>
        </w:numPr>
        <w:ind w:left="0" w:firstLine="709"/>
        <w:jc w:val="both"/>
        <w:rPr>
          <w:rStyle w:val="Style8"/>
          <w:b w:val="false"/>
          <w:i w:val="false"/>
          <w:i w:val="false"/>
          <w:shd w:fill="auto" w:val="clear"/>
          <w:lang w:val="x-none"/>
        </w:rPr>
      </w:pPr>
      <w:r>
        <w:rPr/>
        <w:t>Заказчик в течение 2 (двух) рабочих дней со дня получения путевых листов за отчетный период направляет Исполнителю один экземпляр подписанного путевого листа или мотивированный отказ от подписания, с указанием замечаний и сроков их устранения. В случае не предоставления мотивированного отказа в указанный срок, путевой лист считается принятым</w:t>
      </w:r>
      <w:r>
        <w:rPr>
          <w:lang w:val="x-none"/>
        </w:rPr>
        <w:t>.</w:t>
      </w:r>
      <w:r>
        <w:rPr/>
        <w:t xml:space="preserve">   </w:t>
      </w:r>
    </w:p>
    <w:p>
      <w:pPr>
        <w:pStyle w:val="ListParagraph"/>
        <w:numPr>
          <w:ilvl w:val="0"/>
          <w:numId w:val="7"/>
        </w:numPr>
        <w:ind w:left="0" w:firstLine="709"/>
        <w:jc w:val="center"/>
        <w:rPr>
          <w:b/>
          <w:bCs/>
        </w:rPr>
      </w:pPr>
      <w:bookmarkStart w:id="14" w:name="_Toc51339693"/>
      <w:bookmarkStart w:id="15" w:name="_Toc54643702"/>
      <w:bookmarkStart w:id="16" w:name="_Toc54643701_Копия_1"/>
      <w:bookmarkEnd w:id="16"/>
      <w:r>
        <w:rPr>
          <w:b/>
          <w:bCs/>
        </w:rPr>
        <w:t>Требования к продукции</w:t>
      </w:r>
      <w:bookmarkEnd w:id="14"/>
      <w:bookmarkEnd w:id="15"/>
    </w:p>
    <w:p>
      <w:pPr>
        <w:pStyle w:val="ListParagraph"/>
        <w:numPr>
          <w:ilvl w:val="1"/>
          <w:numId w:val="7"/>
        </w:numPr>
        <w:spacing w:lineRule="auto" w:line="276"/>
        <w:ind w:left="0" w:firstLine="709"/>
        <w:rPr>
          <w:b/>
          <w:bCs/>
        </w:rPr>
      </w:pPr>
      <w:bookmarkStart w:id="17" w:name="_Toc54643703"/>
      <w:r>
        <w:rPr>
          <w:b/>
          <w:bCs/>
        </w:rPr>
        <w:t>Требования к объемам и срокам оказания услуг</w:t>
      </w:r>
      <w:bookmarkEnd w:id="17"/>
    </w:p>
    <w:p>
      <w:pPr>
        <w:pStyle w:val="ListParagraph"/>
        <w:numPr>
          <w:ilvl w:val="2"/>
          <w:numId w:val="7"/>
        </w:numPr>
        <w:spacing w:lineRule="auto" w:line="276"/>
        <w:rPr>
          <w:b/>
          <w:bCs/>
        </w:rPr>
      </w:pPr>
      <w:bookmarkStart w:id="18" w:name="_Toc54643704"/>
      <w:r>
        <w:rPr>
          <w:b/>
          <w:bCs/>
        </w:rPr>
        <w:t>Требования к перечню и объему услуг</w:t>
      </w:r>
      <w:bookmarkEnd w:id="18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ind w:firstLine="709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/>
          <w:bCs/>
          <w:sz w:val="24"/>
          <w:szCs w:val="24"/>
        </w:rPr>
        <w:t>Таблица 3. Перечень и Объем оказываемых услуг</w:t>
      </w:r>
      <w:r>
        <w:rPr>
          <w:rStyle w:val="Style8"/>
          <w:bCs/>
          <w:i w:val="false"/>
          <w:sz w:val="24"/>
          <w:szCs w:val="24"/>
          <w:shd w:fill="auto" w:val="clear"/>
        </w:rPr>
        <w:t xml:space="preserve"> </w:t>
      </w:r>
    </w:p>
    <w:tbl>
      <w:tblPr>
        <w:tblW w:w="1009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88"/>
        <w:gridCol w:w="3835"/>
        <w:gridCol w:w="1693"/>
        <w:gridCol w:w="2135"/>
        <w:gridCol w:w="1846"/>
      </w:tblGrid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предоставляемых услуг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Периодичность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571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 автомобиля-самосвала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  <w:t>Маш/час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315,00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 Заявкам Заказчика в зависимости от климатических условий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погрузчика одноковшового универсального фронтального пневмоколесного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  <w:t>Маш/час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0"/>
                <w:szCs w:val="20"/>
                <w:shd w:fill="auto" w:val="clear"/>
              </w:rPr>
              <w:t>1 362,00</w:t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</w:tbl>
    <w:p>
      <w:pPr>
        <w:pStyle w:val="ListParagraph"/>
        <w:numPr>
          <w:ilvl w:val="2"/>
          <w:numId w:val="9"/>
        </w:numPr>
        <w:ind w:left="0" w:firstLine="709"/>
        <w:jc w:val="both"/>
        <w:rPr>
          <w:b/>
        </w:rPr>
      </w:pPr>
      <w:bookmarkStart w:id="19" w:name="_Toc54643706"/>
      <w:bookmarkStart w:id="20" w:name="_Toc51339696"/>
      <w:r>
        <w:rPr>
          <w:b/>
        </w:rPr>
        <w:t xml:space="preserve">Требования </w:t>
      </w:r>
      <w:bookmarkEnd w:id="20"/>
      <w:r>
        <w:rPr>
          <w:b/>
        </w:rPr>
        <w:t>к срокам оказания услуг</w:t>
      </w:r>
      <w:bookmarkEnd w:id="19"/>
    </w:p>
    <w:p>
      <w:pPr>
        <w:pStyle w:val="Normal"/>
        <w:ind w:firstLine="709"/>
        <w:rPr>
          <w:b/>
          <w:bCs/>
          <w:sz w:val="24"/>
          <w:szCs w:val="24"/>
        </w:rPr>
      </w:pPr>
      <w:bookmarkStart w:id="21" w:name="_Toc54643707"/>
      <w:bookmarkStart w:id="22" w:name="_Toc50125127"/>
      <w:bookmarkStart w:id="23" w:name="_Toc51339697"/>
      <w:bookmarkStart w:id="24" w:name="_Toc50125126_Копия_1"/>
      <w:bookmarkEnd w:id="24"/>
      <w:r>
        <w:rPr>
          <w:b/>
          <w:bCs/>
          <w:sz w:val="24"/>
          <w:szCs w:val="24"/>
        </w:rPr>
        <w:t xml:space="preserve">Таблица 4. </w:t>
      </w:r>
      <w:bookmarkStart w:id="25" w:name="_Hlk50465284"/>
      <w:r>
        <w:rPr>
          <w:b/>
          <w:bCs/>
          <w:sz w:val="24"/>
          <w:szCs w:val="24"/>
        </w:rPr>
        <w:t xml:space="preserve">Требования к срокам </w:t>
      </w:r>
      <w:bookmarkEnd w:id="22"/>
      <w:bookmarkEnd w:id="23"/>
      <w:bookmarkEnd w:id="25"/>
      <w:r>
        <w:rPr>
          <w:b/>
          <w:bCs/>
          <w:sz w:val="24"/>
          <w:szCs w:val="24"/>
        </w:rPr>
        <w:t>оказания услуг</w:t>
      </w:r>
      <w:bookmarkEnd w:id="21"/>
    </w:p>
    <w:tbl>
      <w:tblPr>
        <w:tblW w:w="10095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7"/>
        <w:gridCol w:w="4758"/>
        <w:gridCol w:w="2555"/>
        <w:gridCol w:w="2214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ОКПД2 81.29.12.000 Услуги по подметанию и уборке снега на объектах филиала ПАО «РусГидро» - «Камская ГЭС»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bookmarkStart w:id="26" w:name="_Toc46743510"/>
            <w:r>
              <w:rPr>
                <w:sz w:val="20"/>
                <w:szCs w:val="20"/>
              </w:rPr>
              <w:t>31.12.202</w:t>
            </w:r>
            <w:bookmarkEnd w:id="26"/>
            <w:r>
              <w:rPr>
                <w:sz w:val="20"/>
                <w:szCs w:val="20"/>
              </w:rPr>
              <w:t>7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82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7"/>
        </w:numPr>
        <w:spacing w:lineRule="auto" w:line="276"/>
        <w:ind w:left="0" w:firstLine="709"/>
        <w:rPr>
          <w:b/>
          <w:bCs/>
        </w:rPr>
      </w:pPr>
      <w:bookmarkStart w:id="27" w:name="_Toc54643709"/>
      <w:bookmarkStart w:id="28" w:name="_Toc51339698"/>
      <w:bookmarkStart w:id="29" w:name="_Toc54643708"/>
      <w:bookmarkStart w:id="30" w:name="_Toc46743511"/>
      <w:r>
        <w:rPr>
          <w:b/>
          <w:bCs/>
        </w:rPr>
        <w:t xml:space="preserve">Требования к </w:t>
      </w:r>
      <w:bookmarkEnd w:id="30"/>
      <w:r>
        <w:rPr>
          <w:b/>
          <w:bCs/>
        </w:rPr>
        <w:t>качеству услуг</w:t>
      </w:r>
      <w:bookmarkEnd w:id="29"/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 5</w:t>
      </w:r>
      <w:bookmarkStart w:id="31" w:name="_GoBack"/>
      <w:bookmarkEnd w:id="31"/>
      <w:r>
        <w:rPr>
          <w:b/>
          <w:bCs/>
          <w:sz w:val="24"/>
          <w:szCs w:val="24"/>
        </w:rPr>
        <w:t xml:space="preserve">. Требования к </w:t>
      </w:r>
      <w:bookmarkEnd w:id="28"/>
      <w:r>
        <w:rPr>
          <w:b/>
          <w:bCs/>
          <w:sz w:val="24"/>
          <w:szCs w:val="24"/>
        </w:rPr>
        <w:t>качеству услуг</w:t>
      </w:r>
      <w:bookmarkEnd w:id="27"/>
      <w:r>
        <w:rPr>
          <w:b/>
          <w:bCs/>
          <w:sz w:val="24"/>
          <w:szCs w:val="24"/>
        </w:rPr>
        <w:t xml:space="preserve"> </w:t>
      </w:r>
    </w:p>
    <w:p>
      <w:pPr>
        <w:pStyle w:val="Normal"/>
        <w:suppressAutoHyphens w:val="true"/>
        <w:rPr>
          <w:sz w:val="22"/>
          <w:szCs w:val="20"/>
        </w:rPr>
      </w:pPr>
      <w:r>
        <w:rPr>
          <w:b/>
          <w:bCs/>
          <w:sz w:val="24"/>
          <w:szCs w:val="24"/>
        </w:rPr>
        <w:t>Наименование услуг\этапа услуг</w:t>
      </w:r>
      <w:r>
        <w:rPr>
          <w:b/>
          <w:bCs/>
          <w:szCs w:val="24"/>
        </w:rPr>
        <w:t xml:space="preserve">: </w:t>
      </w:r>
      <w:r>
        <w:rPr>
          <w:iCs/>
          <w:sz w:val="22"/>
          <w:szCs w:val="20"/>
        </w:rPr>
        <w:t>ОКПД2 81.29.12.000 Услуги по подметанию и уборке снега на объектах филиала ПАО «РусГидро» - «Камская ГЭС»</w:t>
      </w:r>
    </w:p>
    <w:tbl>
      <w:tblPr>
        <w:tblStyle w:val="af"/>
        <w:tblW w:w="151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82"/>
        <w:gridCol w:w="1699"/>
        <w:gridCol w:w="6124"/>
        <w:gridCol w:w="2268"/>
        <w:gridCol w:w="2416"/>
        <w:gridCol w:w="1979"/>
      </w:tblGrid>
      <w:tr>
        <w:trPr>
          <w:trHeight w:val="20" w:hRule="atLeast"/>
        </w:trPr>
        <w:tc>
          <w:tcPr>
            <w:tcW w:w="6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6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6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6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32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32"/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выполняет: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-уборку и вывоз снега, наледи (не допускается скопление снега в одном месте на территории филиала более 10 м3, не допускается сталкивание снега в сторону кабельных трасс и инженерных ограждений). Исполнитель обеспечивает вывоз снега с территорий филиала на предварительно согласованные места складирования.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Примечание: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к устранению дефектов Исполнитель приступает в течение 1 рабочего дня с момента обнаружения дефекта. В объём услуг по устранению дефектов входит: внеплановая срочная расчистка от снега и наледи мест подхода к оборудованию, зданиям и объектам, обслуживаемых оперативным и ремонтным персоналом если дефект приводит элемент или объект обслуживания в несоответствие его функциональному назначению - приступать к устранению немедленно с момента обнаружения дефекта.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при оказании услуг, требований к квалификации персонала, а также обеспечивает персонал средствами индивидуальной защиты.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поддержание чистоты в соответствии с Стандартом обслуживания зданий и территорий Группы РусГидро» утверждённый приказом №967 от 12.12.2022 г.  ПАО «РусГидро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обязательств.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16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6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Допуск персонала Исполнителя для оказания услуг осуществляется в соответствии с Регламентом процесса «Допуск подрядных организаций на объекты ПАО «РусГидро» утвержденный приказом ПАО «РусГидро» от 28.04.2023 № 300 с обязательным оформлением необходимых нарядов-допусков (Приложение №1 к ТТ)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 Допуск на рабочие места выполняет персонал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 Исполнитель обеспечивает подготовку рабочей площадки.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 Исполнитель обеспечивает соблюдение техники безопасности при оказании услуг, требований к квалификации персонала.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 Приемочный контроль.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Перечень этапов и видов услуг, подлежащих приемке, должен быть согласован с Заказчиком.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своими силами и за свой счёт обеспечивает: закупку, приемку, транспортировку, разгрузку и складирование прибывающих на объект материалов и химических средств, и несет ответственность за сохранность всех материалов.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закупку для оказания услуги материалов и химических средств до начала оказания услуг по Договору необходимых на первые два месяца.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Все закупаемые и применяемые материалы и химические средства должны быть новыми и не использованными ранее. Изменения в номенклатуре материалов и химических средств допускается при условии письменного согласования с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входной контроль используемых материалов и химических средств. Входной контроль поступающих материалов и химических средств включает в себя проверку: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а) наличия соответствующих сертификатов;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б) наличия и надлежащего заполнения документа о качестве и соответствии приведенных в нем данных - характеристикам, установленным в нормативном документе, регламентирующем технические требования к данной продукции;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в) наличия маркировки, сохранности упаковки, наличия и сохранности защитных и окрасочных покрытий и т.п.;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г) правильности складирования и хранения;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 подписании актов об оказании услуг  Исполнитель предоставляет копии паспортов, гигиенических сертификатов и сертификатов качества на используемые материалы, химические средства и т.д. на бумажном носителе (1 экземпляр).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16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Услуга считается выполненной своевременно, если она оказана в сроки, указанные в Заявке, направляемой Заказчиком в адрес Исполнителя о необходимости оказания услуг, а также при отсутствии претензий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Критерии качества, оцениваемые Заказчиком: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-Убранные территории должны быть чистыми.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-Уборка территорий от снега производится по фактической погоде. Планирование работ по очистки территорий производится заблаговременно с учетом погодных условий. Основные проходы к зданию управления, к зданиям ГЭС, должны быть очищены от снега и посыпаны от скольжения к 08-00 часам, в объеме достаточном для безопасного прохода людей. В зимний период качество содержания территории определяется замером глубины снежного покрова в местах прохода персонала (или проезда транспорта) глубина снежного покрова: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до 7 см – удовлетворительно,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более 7 см не удовлетворительно.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Посыпка проходов ПСС: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посыпано без пропусков – удовлетворительно,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не посыпано, посыпано с пропусками – не удовлетворительно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16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части уборки и очистки территорий – в течении 3 дней (до периода выпадения атмосферных осадков).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 Клининга,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 об оказании услуг;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по заявке Заказчика предоставляет ежемесячный отчет о выполненных воздействиях типовых услуг за календарный месяц.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заблаговременно письмом уведомляет Заказчика о ввозимых на территорию Филиала материалах, оборудовании и приспособлениях, с предоставлением в конце отчетного периода (месяца) заверенных копии сертификатов, паспортов на используемые материалы и оборудование.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16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3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иметь собственный или привлеченный (по трудовым либо гражданско-правовым договорам) квалифицированный персонал.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16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68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требованиям Правил дорожного движения, утвержденных Постановлением Правительства РФ от 23.10.1993 № 1090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08.11.2007 № 259-ФЗ «Устав автомобильного транспорта и городского наземного электрического транспорта»;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10.12.1995 № 196-ФЗ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25.04.2002 № 40-ФЗ «Об обязательном страховании гражданской ответственности владельцев транспортных средств»;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09.02.2007 № 16-ФЗ «О транспортной безопасности»;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приказ Минтранса России от 16.10.2020 № 424 «Об утверждении Особенностей режима рабочего времени и времени отдыха, условий труда водителей автомобилей»;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приказ Минтранса России от 31.07.2020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Правила дорожного движения Российской Федерации, утвержденные постановлением Совета Министров - Правительством Российской Федерации от 23.10.1993 № 1090;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08.10.2020 № 1640 «Об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19 сентября 2020 г. № 1503 "Об утверждении требований к техническому состоянию и эксплуатации самоходных машин и других видов техники"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2 июля 2021 г. N 297-ФЗ "О самоходных машинах и других видах техники"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16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7"/>
        </w:numPr>
        <w:tabs>
          <w:tab w:val="clear" w:pos="708"/>
          <w:tab w:val="left" w:pos="120" w:leader="none"/>
        </w:tabs>
        <w:suppressAutoHyphens w:val="true"/>
        <w:spacing w:lineRule="auto" w:line="276"/>
        <w:ind w:firstLine="349"/>
        <w:jc w:val="both"/>
        <w:rPr/>
      </w:pPr>
      <w:bookmarkStart w:id="33" w:name="_Toc182317689"/>
      <w:bookmarkStart w:id="34" w:name="_Toc54643710"/>
      <w:bookmarkStart w:id="35" w:name="_Toc53393312"/>
      <w:bookmarkStart w:id="36" w:name="_Toc53395937"/>
      <w:r>
        <w:rPr/>
        <w:t>Требования к документации по ценообразованию</w:t>
      </w:r>
      <w:bookmarkEnd w:id="35"/>
      <w:bookmarkEnd w:id="36"/>
      <w:r>
        <w:rPr/>
        <w:t xml:space="preserve"> на этапе закупки</w:t>
      </w:r>
      <w:bookmarkEnd w:id="34"/>
      <w:r>
        <w:rPr>
          <w:lang w:val="ru-RU"/>
        </w:rPr>
        <w:t>.</w:t>
      </w:r>
      <w:bookmarkEnd w:id="33"/>
    </w:p>
    <w:p>
      <w:pPr>
        <w:pStyle w:val="BodyText"/>
        <w:suppressAutoHyphens w:val="true"/>
        <w:spacing w:before="0" w:after="0"/>
        <w:ind w:firstLine="426"/>
        <w:jc w:val="both"/>
        <w:rPr/>
      </w:pPr>
      <w:r>
        <w:rPr>
          <w:sz w:val="24"/>
        </w:rPr>
        <w:t>3.1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BodyText"/>
        <w:suppressAutoHyphens w:val="true"/>
        <w:spacing w:before="0" w:after="0"/>
        <w:ind w:firstLine="426"/>
        <w:jc w:val="both"/>
        <w:rPr/>
      </w:pPr>
      <w:r>
        <w:rPr>
          <w:sz w:val="24"/>
        </w:rPr>
        <w:t>3.2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Heading1"/>
        <w:tabs>
          <w:tab w:val="clear" w:pos="708"/>
          <w:tab w:val="left" w:pos="120" w:leader="none"/>
        </w:tabs>
        <w:suppressAutoHyphens w:val="true"/>
        <w:spacing w:lineRule="auto" w:line="276"/>
        <w:ind w:firstLine="709"/>
        <w:jc w:val="both"/>
        <w:rPr/>
      </w:pPr>
      <w:bookmarkStart w:id="37" w:name="_Toc182317690_Копия_1"/>
      <w:r>
        <w:rPr>
          <w:lang w:val="ru-RU"/>
        </w:rPr>
        <w:t xml:space="preserve">4. </w:t>
      </w:r>
      <w:r>
        <w:rPr/>
        <w:t>Требования к документации по ценообразованию на этапе заключения (исполнения) договора.</w:t>
      </w:r>
      <w:bookmarkEnd w:id="37"/>
    </w:p>
    <w:p>
      <w:pPr>
        <w:pStyle w:val="Heading1"/>
        <w:ind w:firstLine="709"/>
        <w:jc w:val="both"/>
        <w:rPr/>
      </w:pPr>
      <w:bookmarkStart w:id="38" w:name="_Toc182317691_Копия_1"/>
      <w:bookmarkStart w:id="39" w:name="_Toc46743519_Копия_1"/>
      <w:bookmarkStart w:id="40" w:name="_Toc51339699_Копия_1"/>
      <w:r>
        <w:rPr>
          <w:rFonts w:eastAsia="Times New Roman"/>
          <w:b w:val="false"/>
          <w:sz w:val="24"/>
          <w:szCs w:val="24"/>
          <w:lang w:val="ru-RU" w:eastAsia="ru-RU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 догово</w:t>
      </w:r>
      <w:bookmarkEnd w:id="38"/>
      <w:bookmarkEnd w:id="39"/>
      <w:bookmarkEnd w:id="40"/>
      <w:r>
        <w:rPr>
          <w:rFonts w:eastAsia="Times New Roman"/>
          <w:b w:val="false"/>
          <w:sz w:val="24"/>
          <w:szCs w:val="24"/>
          <w:lang w:val="ru-RU" w:eastAsia="ru-RU"/>
        </w:rPr>
        <w:t>ра.</w:t>
      </w:r>
    </w:p>
    <w:p>
      <w:pPr>
        <w:pStyle w:val="Normal"/>
        <w:rPr>
          <w:rFonts w:eastAsia="Calibri"/>
          <w:b/>
          <w:bCs/>
          <w:lang w:val="x-none" w:eastAsia="x-none"/>
        </w:rPr>
      </w:pPr>
      <w:r>
        <w:rPr>
          <w:rFonts w:eastAsia="Calibri"/>
          <w:b/>
          <w:bCs/>
          <w:lang w:val="x-none" w:eastAsia="x-none"/>
        </w:rPr>
      </w:r>
    </w:p>
    <w:p>
      <w:pPr>
        <w:pStyle w:val="Normal"/>
        <w:jc w:val="center"/>
        <w:rPr>
          <w:b/>
          <w:bCs/>
          <w:lang w:eastAsia="x-none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04355397"/>
    </w:sdtPr>
    <w:sdtContent>
      <w:p>
        <w:pPr>
          <w:pStyle w:val="Header"/>
          <w:jc w:val="right"/>
          <w:rPr/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PAGE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7</w:t>
        </w:r>
        <w:r>
          <w:rPr>
            <w:sz w:val="20"/>
            <w:b/>
            <w:szCs w:val="20"/>
            <w:bCs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NUMPAGES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12</w:t>
        </w:r>
        <w:r>
          <w:rPr>
            <w:sz w:val="20"/>
            <w:b/>
            <w:szCs w:val="20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55805107"/>
    </w:sdtPr>
    <w:sdtContent>
      <w:p>
        <w:pPr>
          <w:pStyle w:val="Header"/>
          <w:jc w:val="right"/>
          <w:rPr/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PAGE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7</w:t>
        </w:r>
        <w:r>
          <w:rPr>
            <w:sz w:val="20"/>
            <w:b/>
            <w:szCs w:val="20"/>
            <w:bCs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NUMPAGES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12</w:t>
        </w:r>
        <w:r>
          <w:rPr>
            <w:sz w:val="20"/>
            <w:b/>
            <w:szCs w:val="20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45170109"/>
    </w:sdtPr>
    <w:sdtContent>
      <w:p>
        <w:pPr>
          <w:pStyle w:val="Header"/>
          <w:jc w:val="right"/>
          <w:rPr/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PAGE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11</w:t>
        </w:r>
        <w:r>
          <w:rPr>
            <w:sz w:val="20"/>
            <w:b/>
            <w:szCs w:val="20"/>
            <w:bCs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NUMPAGES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12</w:t>
        </w:r>
        <w:r>
          <w:rPr>
            <w:sz w:val="20"/>
            <w:b/>
            <w:szCs w:val="20"/>
            <w:bCs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02666356"/>
    </w:sdtPr>
    <w:sdtContent>
      <w:p>
        <w:pPr>
          <w:pStyle w:val="Header"/>
          <w:jc w:val="right"/>
          <w:rPr/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PAGE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12</w:t>
        </w:r>
        <w:r>
          <w:rPr>
            <w:sz w:val="20"/>
            <w:b/>
            <w:szCs w:val="20"/>
            <w:bCs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NUMPAGES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12</w:t>
        </w:r>
        <w:r>
          <w:rPr>
            <w:sz w:val="20"/>
            <w:b/>
            <w:szCs w:val="20"/>
            <w:bCs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6" w:hanging="504"/>
      </w:pPr>
      <w:rPr>
        <w:sz w:val="24"/>
        <w:i w:val="false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2858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99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494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63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3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628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766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264" w:hanging="21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6"/>
      <w:numFmt w:val="decimal"/>
      <w:lvlText w:val="%1.%2."/>
      <w:lvlJc w:val="left"/>
      <w:pPr>
        <w:tabs>
          <w:tab w:val="num" w:pos="0"/>
        </w:tabs>
        <w:ind w:left="792" w:hanging="432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7"/>
      <w:numFmt w:val="decimal"/>
      <w:lvlText w:val="%1.%2."/>
      <w:lvlJc w:val="left"/>
      <w:pPr>
        <w:tabs>
          <w:tab w:val="num" w:pos="0"/>
        </w:tabs>
        <w:ind w:left="792" w:hanging="432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9733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5" w:customStyle="1">
    <w:name w:val="WW8Num5"/>
    <w:qFormat/>
    <w:rsid w:val="0097330f"/>
  </w:style>
  <w:style w:type="numbering" w:styleId="WW8Num2" w:customStyle="1">
    <w:name w:val="WW8Num2"/>
    <w:qFormat/>
    <w:rsid w:val="00a21f9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40BF-967C-4D4D-87C9-F74DE353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AlterOffice/3.4.0.9$Linux_X86_64 LibreOffice_project/b8daf9e823b1a5463a2f48435ddc2e8696e7d4fc</Application>
  <AppVersion>15.0000</AppVersion>
  <Pages>12</Pages>
  <Words>3439</Words>
  <Characters>24109</Characters>
  <CharactersWithSpaces>27211</CharactersWithSpaces>
  <Paragraphs>330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2024-10-11T04:04:00Z</dcterms:created>
  <dc:creator>Быстров Олег Геннадьевич</dc:creator>
  <dc:description/>
  <dc:language>ru-RU</dc:language>
  <cp:lastModifiedBy>streletsva@corp.gidroogk.com</cp:lastModifiedBy>
  <cp:lastPrinted>2024-06-26T05:50:00Z</cp:lastPrinted>
  <dcterms:modified xsi:type="dcterms:W3CDTF">2026-06-02T17:01:43Z</dcterms:modified>
  <cp:revision>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