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>
        <w:rPr>
          <w:rFonts w:ascii="Times New Roman" w:hAnsi="Times New Roman"/>
          <w:sz w:val="28"/>
          <w:szCs w:val="28"/>
        </w:rPr>
        <w:t>комплектующих для грузоподъемных механизов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946"/>
        <w:gridCol w:w="710"/>
        <w:gridCol w:w="1133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БУАД-4-25,8 ДП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Канат грузолюдской ЛК-О 8х19(1+9+9)+1 о.с. Seil 10,0 DIN 3062-FE Bk-1770 SZ длинна 243 метра D=10мм</w:t>
            </w:r>
          </w:p>
          <w:p>
            <w:pPr>
              <w:pStyle w:val="Normal"/>
              <w:bidi w:val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62-FE Bk-1770 SZ Seil 10,0 DIN 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4,00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Компрессор поршневой безмасляный Hyundai HYC 3050S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1,00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Конденсатоотводчик JORC EZ1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 xml:space="preserve">Нагреватель антифриза HOTSTART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SL1302XX-000 3кВт 240В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1,00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 xml:space="preserve">Нагреватель антифриза THINCON </w:t>
            </w:r>
            <w:r>
              <w:rPr>
                <w:rFonts w:ascii="Times New Roman" w:hAnsi="Times New Roman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EHA1020 2000W 240V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1,00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Насос для перекачки масла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Бочковой ручной роторный насос перекачки топлива БелАК "Гефест" БАК.00110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1,00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Отводка электромагнитная тип ЭМО-2-66У2 220В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1,00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 xml:space="preserve">Плата управления ПКЛ 32-04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ЕИЛА.687255.008-04 без ПЗУ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171B1E"/>
                <w:sz w:val="24"/>
              </w:rPr>
              <w:t xml:space="preserve">Плата ЦПУ УИРФ.469135.055-02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УИРФ.469135.055-02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 xml:space="preserve">Ремень клиновой Z-630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HIMPT ISO90001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10,00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 xml:space="preserve">Серьга такелажная г/п 2 т.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8,00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 xml:space="preserve">Строп текстильный 5 м 2 т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Строп текстильный петлевой г/п 1 тонна, 1 метр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Строп текстильный петлевой г/п 1 тонна, 2 метра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Строп текстильный петлевой г/п 2 тонны, 2 метра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Строп текстильный петлевой г/п 3 тонны, 2 метра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Таль ручная 2 т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1,00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Текстильный петлевой строп СТП 2х3000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6,00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Текстильный петлевой строп СТП 4х6000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Текстильный четырехветвевой строп 4 СТ 10,0х3000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</w:rPr>
              <w:t>Текстильный четырехветвевой строп 4 СТ 12,5х10000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Трос стальной оцинкованый 2 мм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200,00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Трос стальной оцинкованый 3 мм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200,00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Устройсво оповещения и контроля дверного проема "Сирена-КМ"(исполнение 02) СП3.873.129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Устройсво оповещения и контроля дверного проема"Капель-2ЛК" НШЕК.468213.013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</w:rPr>
              <w:t>Шкив в сборе (без диска) для привода ДК с БУАД 0401.03.10.080В ЩЛЗ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</w:rPr>
              <w:t>2,00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95787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7B2B-2B49-4061-8E7F-95E62EB1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AlterOffice/3.4.0.9$Linux_X86_64 LibreOffice_project/b8daf9e823b1a5463a2f48435ddc2e8696e7d4fc</Application>
  <AppVersion>15.0000</AppVersion>
  <Pages>3</Pages>
  <Words>512</Words>
  <Characters>3170</Characters>
  <CharactersWithSpaces>2823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2026-06-03T09:41:05Z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