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6CA" w:rsidRDefault="00D756CA" w:rsidP="00D756C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0" w:name="_GoBack"/>
      <w:bookmarkEnd w:id="0"/>
    </w:p>
    <w:p w:rsidR="00D756CA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56CA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56CA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56CA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56CA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56CA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56CA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56CA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56CA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56CA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56CA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56CA" w:rsidRPr="00D33933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ТЕХНИЧЕСКОЕ ЗАДАНИЕ</w:t>
      </w:r>
    </w:p>
    <w:p w:rsidR="00D756CA" w:rsidRPr="00D33933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Поставка</w:t>
      </w:r>
      <w:r w:rsidRPr="00D3393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дров для УФПС Республики Башкортостан </w:t>
      </w:r>
    </w:p>
    <w:p w:rsidR="00D756CA" w:rsidRPr="00D33933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D33933">
        <w:rPr>
          <w:rFonts w:ascii="Times New Roman" w:eastAsia="Times New Roman" w:hAnsi="Times New Roman" w:cs="Times New Roman"/>
          <w:i/>
          <w:lang w:eastAsia="ru-RU"/>
        </w:rPr>
        <w:t xml:space="preserve">                  </w:t>
      </w:r>
    </w:p>
    <w:p w:rsidR="00D756CA" w:rsidRPr="00D33933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56CA" w:rsidRPr="00D33933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56CA" w:rsidRPr="00D33933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56CA" w:rsidRPr="00D33933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56CA" w:rsidRPr="00D33933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56CA" w:rsidRPr="00D33933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56CA" w:rsidRPr="00D33933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56CA" w:rsidRPr="00D33933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56CA" w:rsidRPr="00D33933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56CA" w:rsidRPr="00D33933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56CA" w:rsidRPr="00D33933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56CA" w:rsidRPr="00D33933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56CA" w:rsidRPr="00D33933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56CA" w:rsidRPr="00D33933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56CA" w:rsidRPr="00D33933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56CA" w:rsidRPr="00D33933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56CA" w:rsidRPr="00D33933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56CA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56CA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56CA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56CA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56CA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56CA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56CA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56CA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756CA" w:rsidRDefault="00D756CA" w:rsidP="00D756C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56CA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Уфа, 2026</w:t>
      </w:r>
      <w:r w:rsidRPr="00D33933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p w:rsidR="00D756CA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56CA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56CA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56CA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56CA" w:rsidRPr="00D33933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56CA" w:rsidRPr="00D33933" w:rsidRDefault="00D756CA" w:rsidP="00D756C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56CA" w:rsidRPr="00D33933" w:rsidRDefault="00D756CA" w:rsidP="00D756CA">
      <w:pPr>
        <w:widowControl w:val="0"/>
        <w:numPr>
          <w:ilvl w:val="0"/>
          <w:numId w:val="1"/>
        </w:numPr>
        <w:tabs>
          <w:tab w:val="left" w:pos="552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ПРИНЯТЫХ СОКРАЩЕНИЙ</w:t>
      </w:r>
    </w:p>
    <w:p w:rsidR="00D756CA" w:rsidRPr="00D33933" w:rsidRDefault="00D756CA" w:rsidP="00D756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555"/>
        <w:gridCol w:w="5808"/>
      </w:tblGrid>
      <w:tr w:rsidR="00D756CA" w:rsidRPr="00D33933" w:rsidTr="0028398C">
        <w:tc>
          <w:tcPr>
            <w:tcW w:w="851" w:type="dxa"/>
            <w:vAlign w:val="center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5" w:type="dxa"/>
            <w:vAlign w:val="center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</w:t>
            </w:r>
          </w:p>
        </w:tc>
        <w:tc>
          <w:tcPr>
            <w:tcW w:w="5808" w:type="dxa"/>
            <w:vAlign w:val="center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Расшифровка сокращения</w:t>
            </w:r>
          </w:p>
        </w:tc>
      </w:tr>
      <w:tr w:rsidR="00D756CA" w:rsidRPr="00D33933" w:rsidTr="0028398C">
        <w:trPr>
          <w:trHeight w:val="260"/>
        </w:trPr>
        <w:tc>
          <w:tcPr>
            <w:tcW w:w="851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5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5808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 почтовой связи, на который осуществляется поставка Товара</w:t>
            </w:r>
          </w:p>
        </w:tc>
      </w:tr>
      <w:tr w:rsidR="00D756CA" w:rsidRPr="00D33933" w:rsidTr="0028398C">
        <w:trPr>
          <w:trHeight w:val="260"/>
        </w:trPr>
        <w:tc>
          <w:tcPr>
            <w:tcW w:w="851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5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Покупатель, Общество</w:t>
            </w:r>
          </w:p>
        </w:tc>
        <w:tc>
          <w:tcPr>
            <w:tcW w:w="5808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«Почта России», АО «Почта России»</w:t>
            </w:r>
          </w:p>
        </w:tc>
      </w:tr>
      <w:tr w:rsidR="00D756CA" w:rsidRPr="00D33933" w:rsidTr="0028398C">
        <w:trPr>
          <w:trHeight w:val="260"/>
        </w:trPr>
        <w:tc>
          <w:tcPr>
            <w:tcW w:w="851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5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</w:t>
            </w:r>
          </w:p>
        </w:tc>
        <w:tc>
          <w:tcPr>
            <w:tcW w:w="5808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капитала, за исключением юридического лица, являющегося иностранным агентом в соответствии с Федеральным законом от 14 июля 2022 года № 255-ФЗ «О контроле за деятельностью лиц, находящихся под иностранным влиянием», либо любое физическое лицо или несколько физических лиц, выступающих на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закупки, за исключением физического лица, являющегося иностранным агентом в соответствии с Федеральным законом от 14 июля 2022 года «255-ФЗ «О контроле за деятельностью лиц, находящихся под ино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странным влиянием», которое поставляет товар</w:t>
            </w:r>
            <w:r w:rsidRPr="00D079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соответствии с заключенным договором</w:t>
            </w:r>
          </w:p>
        </w:tc>
      </w:tr>
      <w:tr w:rsidR="00D756CA" w:rsidRPr="00D33933" w:rsidTr="0028398C">
        <w:trPr>
          <w:trHeight w:val="260"/>
        </w:trPr>
        <w:tc>
          <w:tcPr>
            <w:tcW w:w="851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5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Стороны</w:t>
            </w:r>
          </w:p>
        </w:tc>
        <w:tc>
          <w:tcPr>
            <w:tcW w:w="5808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Поставщик, Покупатель</w:t>
            </w:r>
          </w:p>
        </w:tc>
      </w:tr>
      <w:tr w:rsidR="00D756CA" w:rsidRPr="00D33933" w:rsidTr="0028398C">
        <w:trPr>
          <w:trHeight w:val="260"/>
        </w:trPr>
        <w:tc>
          <w:tcPr>
            <w:tcW w:w="851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5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ТЗ</w:t>
            </w:r>
          </w:p>
        </w:tc>
        <w:tc>
          <w:tcPr>
            <w:tcW w:w="5808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задание</w:t>
            </w:r>
          </w:p>
        </w:tc>
      </w:tr>
      <w:tr w:rsidR="00D756CA" w:rsidRPr="00D33933" w:rsidTr="0028398C">
        <w:trPr>
          <w:trHeight w:val="260"/>
        </w:trPr>
        <w:tc>
          <w:tcPr>
            <w:tcW w:w="851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55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5808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</w:t>
            </w:r>
          </w:p>
        </w:tc>
      </w:tr>
      <w:tr w:rsidR="00D756CA" w:rsidRPr="00D33933" w:rsidTr="0028398C">
        <w:trPr>
          <w:trHeight w:val="291"/>
        </w:trPr>
        <w:tc>
          <w:tcPr>
            <w:tcW w:w="851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5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УФПС</w:t>
            </w:r>
          </w:p>
        </w:tc>
        <w:tc>
          <w:tcPr>
            <w:tcW w:w="5808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почтовой связи -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указанное в едином государственном реестре юридических лиц, который является Грузополучателем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Товара</w:t>
            </w: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осуществляет его приемку и оплату.</w:t>
            </w:r>
          </w:p>
        </w:tc>
      </w:tr>
      <w:tr w:rsidR="00D756CA" w:rsidRPr="00D33933" w:rsidTr="0028398C">
        <w:trPr>
          <w:trHeight w:val="291"/>
        </w:trPr>
        <w:tc>
          <w:tcPr>
            <w:tcW w:w="851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55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</w:t>
            </w:r>
          </w:p>
        </w:tc>
        <w:tc>
          <w:tcPr>
            <w:tcW w:w="5808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Государственный общероссийский  стандарт</w:t>
            </w:r>
          </w:p>
        </w:tc>
      </w:tr>
      <w:tr w:rsidR="00D756CA" w:rsidRPr="00D33933" w:rsidTr="0028398C">
        <w:trPr>
          <w:trHeight w:val="291"/>
        </w:trPr>
        <w:tc>
          <w:tcPr>
            <w:tcW w:w="851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6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55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 м</w:t>
            </w:r>
          </w:p>
        </w:tc>
        <w:tc>
          <w:tcPr>
            <w:tcW w:w="5808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Кубический метр</w:t>
            </w:r>
          </w:p>
        </w:tc>
      </w:tr>
    </w:tbl>
    <w:p w:rsidR="00D756CA" w:rsidRPr="00D33933" w:rsidRDefault="00D756CA" w:rsidP="00D756C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56CA" w:rsidRPr="00D33933" w:rsidRDefault="00D756CA" w:rsidP="00D756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СВЕДЕНИЯ О ТОВАРЕ (ПЕРЕЧЕНЬ ТОВАРОВ)</w:t>
      </w:r>
    </w:p>
    <w:p w:rsidR="00D756CA" w:rsidRPr="00D33933" w:rsidRDefault="00D756CA" w:rsidP="00D756C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D756CA" w:rsidRPr="00D33933" w:rsidRDefault="00D756CA" w:rsidP="00D75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Наименование предмета закупки: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поставка дров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>УФПС Республики Башкортостан.</w:t>
      </w:r>
    </w:p>
    <w:p w:rsidR="00D756CA" w:rsidRPr="00D33933" w:rsidRDefault="00D756CA" w:rsidP="00D75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закупки: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отопления Объектов, не подключенных к централизованному теплоснабжению и оборудованных автономными источниками отопления (котлы, бытовые печи), с целью соблюдения санитарных норм.</w:t>
      </w:r>
    </w:p>
    <w:p w:rsidR="00D756CA" w:rsidRPr="00D33933" w:rsidRDefault="00D756CA" w:rsidP="00D756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ОБЩИЕ ТРЕБОВАНИЯ К ТОВАРУ</w:t>
      </w:r>
    </w:p>
    <w:p w:rsidR="00D756CA" w:rsidRPr="00D33933" w:rsidRDefault="00D756CA" w:rsidP="00D756CA">
      <w:pPr>
        <w:widowControl w:val="0"/>
        <w:numPr>
          <w:ilvl w:val="1"/>
          <w:numId w:val="2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3119" w:hanging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товару</w:t>
      </w:r>
    </w:p>
    <w:p w:rsidR="00D756CA" w:rsidRPr="00D33933" w:rsidRDefault="00D756CA" w:rsidP="00D756C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3119" w:firstLine="709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D756CA" w:rsidRPr="00D33933" w:rsidRDefault="00D756CA" w:rsidP="00D75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Товар должен поставляться в сухом виде, не допускается наружная трухлявая гниль, загрязненность. </w:t>
      </w:r>
    </w:p>
    <w:p w:rsidR="00D756CA" w:rsidRDefault="00D756CA" w:rsidP="00D756CA">
      <w:pPr>
        <w:spacing w:after="0" w:line="240" w:lineRule="auto"/>
        <w:ind w:right="140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sz w:val="28"/>
          <w:szCs w:val="28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756CA" w:rsidRPr="00D33933" w:rsidRDefault="00D756CA" w:rsidP="00D756CA">
      <w:pPr>
        <w:spacing w:after="0" w:line="240" w:lineRule="auto"/>
        <w:ind w:right="140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56CA" w:rsidRPr="00D33933" w:rsidRDefault="00D756CA" w:rsidP="00D756CA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240" w:after="0" w:line="240" w:lineRule="auto"/>
        <w:ind w:left="212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Спецификация поставляемого товара</w:t>
      </w:r>
    </w:p>
    <w:p w:rsidR="00D756CA" w:rsidRPr="00D33933" w:rsidRDefault="00D756CA" w:rsidP="00D756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pPr w:leftFromText="180" w:rightFromText="180" w:bottomFromText="200" w:vertAnchor="text" w:horzAnchor="margin" w:tblpY="195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626"/>
        <w:gridCol w:w="2835"/>
        <w:gridCol w:w="1418"/>
        <w:gridCol w:w="1559"/>
      </w:tblGrid>
      <w:tr w:rsidR="00D756CA" w:rsidRPr="00D33933" w:rsidTr="0028398C">
        <w:tc>
          <w:tcPr>
            <w:tcW w:w="913" w:type="dxa"/>
            <w:vAlign w:val="center"/>
            <w:hideMark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26" w:type="dxa"/>
            <w:vAlign w:val="center"/>
            <w:hideMark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2835" w:type="dxa"/>
            <w:vAlign w:val="center"/>
            <w:hideMark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  <w:hideMark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559" w:type="dxa"/>
            <w:hideMark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</w:rPr>
              <w:t>ОКПД2</w:t>
            </w:r>
          </w:p>
        </w:tc>
      </w:tr>
      <w:tr w:rsidR="00D756CA" w:rsidRPr="00D33933" w:rsidTr="0028398C">
        <w:trPr>
          <w:trHeight w:val="143"/>
        </w:trPr>
        <w:tc>
          <w:tcPr>
            <w:tcW w:w="913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6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893">
              <w:rPr>
                <w:rFonts w:ascii="Times New Roman" w:eastAsia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2835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</w:rPr>
              <w:t>Кубический метр</w:t>
            </w:r>
          </w:p>
        </w:tc>
        <w:tc>
          <w:tcPr>
            <w:tcW w:w="1418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59DA">
              <w:rPr>
                <w:rFonts w:ascii="Times New Roman" w:eastAsia="Times New Roman" w:hAnsi="Times New Roman" w:cs="Times New Roman"/>
                <w:sz w:val="24"/>
                <w:szCs w:val="24"/>
              </w:rPr>
              <w:t>251,2</w:t>
            </w:r>
          </w:p>
        </w:tc>
        <w:tc>
          <w:tcPr>
            <w:tcW w:w="1559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</w:rPr>
              <w:t>02.20.14.130</w:t>
            </w:r>
          </w:p>
        </w:tc>
      </w:tr>
    </w:tbl>
    <w:p w:rsidR="00D756CA" w:rsidRPr="00D33933" w:rsidRDefault="00D756CA" w:rsidP="00D756CA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3621" w:hanging="5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характеристики товара</w:t>
      </w:r>
    </w:p>
    <w:p w:rsidR="00D756CA" w:rsidRPr="00D33933" w:rsidRDefault="00D756CA" w:rsidP="00D75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</w:p>
    <w:p w:rsidR="00D756CA" w:rsidRPr="00D33933" w:rsidRDefault="00D756CA" w:rsidP="00D756C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6CA" w:rsidRDefault="00D756CA" w:rsidP="00D756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782"/>
        <w:gridCol w:w="6285"/>
      </w:tblGrid>
      <w:tr w:rsidR="00D756CA" w:rsidRPr="00D97080" w:rsidTr="0028398C">
        <w:trPr>
          <w:trHeight w:val="228"/>
        </w:trPr>
        <w:tc>
          <w:tcPr>
            <w:tcW w:w="2782" w:type="dxa"/>
            <w:vAlign w:val="center"/>
          </w:tcPr>
          <w:p w:rsidR="00D756CA" w:rsidRPr="00D97080" w:rsidRDefault="00D756CA" w:rsidP="0028398C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08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285" w:type="dxa"/>
            <w:vAlign w:val="center"/>
          </w:tcPr>
          <w:p w:rsidR="00D756CA" w:rsidRPr="00D97080" w:rsidRDefault="00D756CA" w:rsidP="0028398C">
            <w:pPr>
              <w:pStyle w:val="ConsPlusNormal"/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080">
              <w:rPr>
                <w:rFonts w:ascii="Times New Roman" w:hAnsi="Times New Roman" w:cs="Times New Roman"/>
                <w:sz w:val="24"/>
                <w:szCs w:val="24"/>
              </w:rPr>
              <w:t>Описание (характеристика) товара</w:t>
            </w:r>
          </w:p>
        </w:tc>
      </w:tr>
      <w:tr w:rsidR="00D756CA" w:rsidRPr="00D97080" w:rsidTr="0028398C">
        <w:trPr>
          <w:trHeight w:val="2511"/>
        </w:trPr>
        <w:tc>
          <w:tcPr>
            <w:tcW w:w="2782" w:type="dxa"/>
          </w:tcPr>
          <w:p w:rsidR="00D756CA" w:rsidRPr="00D97080" w:rsidRDefault="00D756CA" w:rsidP="0028398C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080">
              <w:rPr>
                <w:rFonts w:ascii="Times New Roman" w:hAnsi="Times New Roman" w:cs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6285" w:type="dxa"/>
          </w:tcPr>
          <w:p w:rsidR="00D756CA" w:rsidRPr="00D97080" w:rsidRDefault="00D756CA" w:rsidP="0028398C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080">
              <w:rPr>
                <w:rFonts w:ascii="Times New Roman" w:hAnsi="Times New Roman" w:cs="Times New Roman"/>
                <w:sz w:val="24"/>
                <w:szCs w:val="24"/>
              </w:rPr>
              <w:t>Тип дров - топливные, смешанных пород;</w:t>
            </w:r>
          </w:p>
          <w:p w:rsidR="00D756CA" w:rsidRPr="00D97080" w:rsidRDefault="00D756CA" w:rsidP="0028398C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080">
              <w:rPr>
                <w:rFonts w:ascii="Times New Roman" w:hAnsi="Times New Roman" w:cs="Times New Roman"/>
                <w:sz w:val="24"/>
                <w:szCs w:val="24"/>
              </w:rPr>
              <w:t>Не допускается - наружная трухлявая гниль, загрязненность;</w:t>
            </w:r>
          </w:p>
          <w:p w:rsidR="00D756CA" w:rsidRPr="00D97080" w:rsidRDefault="00D756CA" w:rsidP="0028398C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080">
              <w:rPr>
                <w:rFonts w:ascii="Times New Roman" w:hAnsi="Times New Roman" w:cs="Times New Roman"/>
                <w:sz w:val="24"/>
                <w:szCs w:val="24"/>
              </w:rPr>
              <w:t>Ядровая и заболонная гнили - не более 65% площади торца;</w:t>
            </w:r>
          </w:p>
          <w:p w:rsidR="00D756CA" w:rsidRPr="00D97080" w:rsidRDefault="00D756CA" w:rsidP="0028398C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080">
              <w:rPr>
                <w:rFonts w:ascii="Times New Roman" w:hAnsi="Times New Roman" w:cs="Times New Roman"/>
                <w:sz w:val="24"/>
                <w:szCs w:val="24"/>
              </w:rPr>
              <w:t>Количество дров с гнилью до 65% площади торца - не более 20%;</w:t>
            </w:r>
          </w:p>
          <w:p w:rsidR="00D756CA" w:rsidRPr="00D97080" w:rsidRDefault="00D756CA" w:rsidP="0028398C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080">
              <w:rPr>
                <w:rFonts w:ascii="Times New Roman" w:hAnsi="Times New Roman" w:cs="Times New Roman"/>
                <w:sz w:val="24"/>
                <w:szCs w:val="24"/>
              </w:rPr>
              <w:t xml:space="preserve">Очищены от сучьев, высота оставшихся сучьев - не более 30 мм; </w:t>
            </w:r>
          </w:p>
          <w:p w:rsidR="00D756CA" w:rsidRPr="00D97080" w:rsidRDefault="00D756CA" w:rsidP="0028398C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080">
              <w:rPr>
                <w:rFonts w:ascii="Times New Roman" w:hAnsi="Times New Roman" w:cs="Times New Roman"/>
                <w:sz w:val="24"/>
                <w:szCs w:val="24"/>
              </w:rPr>
              <w:t>Дрова могут быть - как в коре, так и без коры;</w:t>
            </w:r>
          </w:p>
          <w:p w:rsidR="00D756CA" w:rsidRPr="00D97080" w:rsidRDefault="00D756CA" w:rsidP="0028398C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080">
              <w:rPr>
                <w:rFonts w:ascii="Times New Roman" w:hAnsi="Times New Roman" w:cs="Times New Roman"/>
                <w:sz w:val="24"/>
                <w:szCs w:val="24"/>
              </w:rPr>
              <w:t xml:space="preserve">Дрова должны быть - колотые размером: </w:t>
            </w:r>
          </w:p>
          <w:p w:rsidR="00D756CA" w:rsidRPr="00D97080" w:rsidRDefault="00D756CA" w:rsidP="0028398C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080">
              <w:rPr>
                <w:rFonts w:ascii="Times New Roman" w:hAnsi="Times New Roman" w:cs="Times New Roman"/>
                <w:sz w:val="24"/>
                <w:szCs w:val="24"/>
              </w:rPr>
              <w:t>по длине до 0,5 м, по толщине до 15 см;</w:t>
            </w:r>
          </w:p>
          <w:p w:rsidR="00D756CA" w:rsidRPr="00D97080" w:rsidRDefault="00D756CA" w:rsidP="0028398C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7080">
              <w:rPr>
                <w:rFonts w:ascii="Times New Roman" w:hAnsi="Times New Roman" w:cs="Times New Roman"/>
                <w:sz w:val="24"/>
                <w:szCs w:val="24"/>
              </w:rPr>
              <w:t>Влажность дров - не более 30%.</w:t>
            </w:r>
          </w:p>
        </w:tc>
      </w:tr>
    </w:tbl>
    <w:p w:rsidR="00D756CA" w:rsidRDefault="00D756CA" w:rsidP="00D756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56CA" w:rsidRPr="00D33933" w:rsidRDefault="00D756CA" w:rsidP="00D756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56CA" w:rsidRPr="00D33933" w:rsidRDefault="00D756CA" w:rsidP="00D75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Поставщик гарантирует соответствие качества Товара нормативным документам, указанным в пункте 3.5 Технического задания.</w:t>
      </w:r>
    </w:p>
    <w:p w:rsidR="00D756CA" w:rsidRPr="00D33933" w:rsidRDefault="00D756CA" w:rsidP="00D756CA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2835" w:hanging="106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Комплектность товара</w:t>
      </w:r>
    </w:p>
    <w:p w:rsidR="00D756CA" w:rsidRPr="00D33933" w:rsidRDefault="00D756CA" w:rsidP="00D75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применимо.</w:t>
      </w:r>
    </w:p>
    <w:p w:rsidR="00D756CA" w:rsidRPr="00D33933" w:rsidRDefault="00D756CA" w:rsidP="00D756CA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1134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:rsidR="00D756CA" w:rsidRPr="00D33933" w:rsidRDefault="00D756CA" w:rsidP="00D75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sz w:val="28"/>
          <w:szCs w:val="28"/>
        </w:rPr>
        <w:t>Требования к потребительским свойствам Товара, условиям его поставки и приёмки установлены в соответствии с требованиями                    ГОСТ 3243-88 «Дрова. Технические условия».</w:t>
      </w:r>
    </w:p>
    <w:p w:rsidR="00D756CA" w:rsidRPr="00D33933" w:rsidRDefault="00D756CA" w:rsidP="00D756CA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1418" w:firstLine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Объем гарантий и гарантийный срок</w:t>
      </w:r>
    </w:p>
    <w:p w:rsidR="00D756CA" w:rsidRPr="00D33933" w:rsidRDefault="00D756CA" w:rsidP="00D75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sz w:val="28"/>
          <w:szCs w:val="28"/>
        </w:rPr>
        <w:t xml:space="preserve">Не установлены. </w:t>
      </w:r>
    </w:p>
    <w:p w:rsidR="00D756CA" w:rsidRPr="00D33933" w:rsidRDefault="00D756CA" w:rsidP="00D756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МАРКИРОВКЕ</w:t>
      </w:r>
    </w:p>
    <w:p w:rsidR="00D756CA" w:rsidRPr="00D33933" w:rsidRDefault="00D756CA" w:rsidP="00D756CA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:rsidR="00D756CA" w:rsidRPr="00D33933" w:rsidRDefault="00D756CA" w:rsidP="00D756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УПАКОВКЕ</w:t>
      </w:r>
    </w:p>
    <w:p w:rsidR="00D756CA" w:rsidRPr="00D33933" w:rsidRDefault="00D756CA" w:rsidP="00D756C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6893">
        <w:t xml:space="preserve"> </w:t>
      </w:r>
      <w:r w:rsidRPr="0038689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становлены. </w:t>
      </w:r>
    </w:p>
    <w:p w:rsidR="00D756CA" w:rsidRPr="00D33933" w:rsidRDefault="00D756CA" w:rsidP="00D756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СРОК, МЕСТО И УСЛОВИЯ ПОСТАВКИ ТОВАРА</w:t>
      </w:r>
    </w:p>
    <w:p w:rsidR="00D756CA" w:rsidRPr="00D33933" w:rsidRDefault="00D756CA" w:rsidP="00D756CA">
      <w:pPr>
        <w:widowControl w:val="0"/>
        <w:numPr>
          <w:ilvl w:val="5"/>
          <w:numId w:val="3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1843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и место поставки</w:t>
      </w:r>
    </w:p>
    <w:p w:rsidR="00D756CA" w:rsidRPr="00D33933" w:rsidRDefault="00D756CA" w:rsidP="00D756CA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sz w:val="28"/>
          <w:szCs w:val="28"/>
        </w:rPr>
        <w:tab/>
        <w:t>Поставка Товара осуществляется Поставщиком в срок не более 30(тридцати) календарных дней с даты заключения договора. Перечень Объектов Покупателя, адреса и объёмы поставки Товара предусмотрены в «Перечне объектов» (приложение № 1 к ТЗ).</w:t>
      </w:r>
    </w:p>
    <w:p w:rsidR="00D756CA" w:rsidRPr="00D33933" w:rsidRDefault="00D756CA" w:rsidP="00D756CA">
      <w:pPr>
        <w:widowControl w:val="0"/>
        <w:numPr>
          <w:ilvl w:val="5"/>
          <w:numId w:val="3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2127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поставки</w:t>
      </w:r>
    </w:p>
    <w:p w:rsidR="00D756CA" w:rsidRPr="00D33933" w:rsidRDefault="00D756CA" w:rsidP="00D75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Поставка Товара осуществляется в сроки, определенные п. 6.1 настоящего ТЗ. Поставщик обязан предупредить Покупателя о поставке Товара не менее чем за 3 (три) рабочих дня путем его уведомления по указанным в договоре средствам связи. Без наличия подтверждения Покупателя доставка Товара в указанное Поставщиком время не производится.</w:t>
      </w:r>
    </w:p>
    <w:p w:rsidR="00D756CA" w:rsidRPr="00D33933" w:rsidRDefault="00D756CA" w:rsidP="00D75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Поставки Товара должны осуществляться в рабочие дни: </w:t>
      </w:r>
      <w:r w:rsidRPr="00D3393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9.00 до 17.00</w:t>
      </w:r>
    </w:p>
    <w:p w:rsidR="00D756CA" w:rsidRPr="00D33933" w:rsidRDefault="00D756CA" w:rsidP="00D75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Доставка Товара, включая его погрузку, разгрузку, 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складирование в местах хранения Покупателя, </w:t>
      </w:r>
      <w:r w:rsidRPr="00D3393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контроль 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x-none"/>
        </w:rPr>
        <w:t>объема</w:t>
      </w:r>
      <w:r w:rsidRPr="00D3393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отгружаемого 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x-none"/>
        </w:rPr>
        <w:t>Товара</w:t>
      </w:r>
      <w:r w:rsidRPr="00D3393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производится 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x-none"/>
        </w:rPr>
        <w:t>за счет</w:t>
      </w:r>
      <w:r w:rsidRPr="00D3393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Поставщика с 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x-none"/>
        </w:rPr>
        <w:t>привлечением всех необходимых</w:t>
      </w:r>
      <w:r w:rsidRPr="00D3393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механизмов и инструментов Поставщик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D3393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 Стоимость доставки, разгрузки и погрузки, 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складирования, </w:t>
      </w:r>
      <w:r w:rsidRPr="00D3393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контроля 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объема</w:t>
      </w:r>
      <w:r w:rsidRPr="00D3393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Товара включена в стоимость Товара по 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x-none"/>
        </w:rPr>
        <w:t>заключенному</w:t>
      </w:r>
      <w:r w:rsidRPr="00D3393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x-none"/>
        </w:rPr>
        <w:t>д</w:t>
      </w:r>
      <w:r w:rsidRPr="00D3393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оговору.</w:t>
      </w:r>
    </w:p>
    <w:p w:rsidR="00D756CA" w:rsidRPr="00D33933" w:rsidRDefault="00D756CA" w:rsidP="00D756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СДАЧИ И ПРИЕМКИ ТОВАРА</w:t>
      </w:r>
    </w:p>
    <w:p w:rsidR="00D756CA" w:rsidRPr="00D33933" w:rsidRDefault="00D756CA" w:rsidP="00D756CA">
      <w:pPr>
        <w:widowControl w:val="0"/>
        <w:numPr>
          <w:ilvl w:val="0"/>
          <w:numId w:val="4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2410" w:hanging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сдачи и приемки</w:t>
      </w:r>
    </w:p>
    <w:p w:rsidR="00D756CA" w:rsidRPr="00D33933" w:rsidRDefault="00D756CA" w:rsidP="00D756C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sz w:val="28"/>
          <w:szCs w:val="28"/>
        </w:rPr>
        <w:lastRenderedPageBreak/>
        <w:t>Приемка Товара по количеству и ассортименту производится при его вручении Покупателю в соответствии с ГОСТ 3243-88 «Дрова. Технические условия».</w:t>
      </w:r>
      <w:r w:rsidRPr="00D33933">
        <w:rPr>
          <w:rFonts w:ascii="Calibri" w:eastAsia="Times New Roman" w:hAnsi="Calibri" w:cs="Times New Roman"/>
        </w:rPr>
        <w:t xml:space="preserve"> </w:t>
      </w:r>
    </w:p>
    <w:p w:rsidR="00D756CA" w:rsidRPr="00D33933" w:rsidRDefault="00D756CA" w:rsidP="00D756C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sz w:val="28"/>
          <w:szCs w:val="28"/>
        </w:rPr>
        <w:tab/>
        <w:t>Приемка Товара по количеству и ассортименту осуществляется ответственным работником подразделения Покупателя, имеющим соответствующие полномочия на прием Товара, в момент его получения от Поставщика. По результатам приемки Товара по количеству и ассортименту полномочным представителем Покупателя подписывается товарно-транспортная накладная</w:t>
      </w:r>
      <w:r w:rsidRPr="00D33933">
        <w:rPr>
          <w:rFonts w:ascii="Calibri" w:eastAsia="Times New Roman" w:hAnsi="Calibri" w:cs="Times New Roman"/>
          <w:sz w:val="28"/>
          <w:szCs w:val="28"/>
        </w:rPr>
        <w:t xml:space="preserve"> </w:t>
      </w:r>
      <w:r w:rsidRPr="00D33933">
        <w:rPr>
          <w:rFonts w:ascii="Times New Roman" w:eastAsia="Times New Roman" w:hAnsi="Times New Roman" w:cs="Times New Roman"/>
          <w:sz w:val="28"/>
          <w:szCs w:val="28"/>
        </w:rPr>
        <w:t>с обязательным проставлением штампа подразделения Покупателя.</w:t>
      </w:r>
    </w:p>
    <w:p w:rsidR="00D756CA" w:rsidRPr="00D33933" w:rsidRDefault="00D756CA" w:rsidP="00D756C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sz w:val="28"/>
          <w:szCs w:val="28"/>
        </w:rPr>
        <w:tab/>
        <w:t>Приемка Товара по качеству осуще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ствляется Покупателем в течении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15 (пятнадцати</w:t>
      </w:r>
      <w:r w:rsidRPr="00D33933">
        <w:rPr>
          <w:rFonts w:ascii="Times New Roman" w:eastAsia="Times New Roman" w:hAnsi="Times New Roman" w:cs="Times New Roman"/>
          <w:sz w:val="28"/>
          <w:szCs w:val="28"/>
        </w:rPr>
        <w:t>) рабочих дней с даты поставки Товара.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Pr="00D3393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756CA" w:rsidRPr="00D33933" w:rsidRDefault="00D756CA" w:rsidP="00D756C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x-none"/>
        </w:rPr>
        <w:tab/>
      </w:r>
      <w:r w:rsidRPr="00386893">
        <w:rPr>
          <w:rFonts w:ascii="Times New Roman" w:eastAsia="Times New Roman" w:hAnsi="Times New Roman" w:cs="Times New Roman"/>
          <w:sz w:val="28"/>
          <w:szCs w:val="28"/>
          <w:lang w:eastAsia="x-none"/>
        </w:rPr>
        <w:t>Если Товар поставлен в соответствии с условиями ТЗ с предоставлением всех необходимых документов, указанных в п. 7.2 ТЗ, то Сторонами подписывается товарная накладная по форме №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ТОРГ-12 (или УПД) не позднее 10 (десяти</w:t>
      </w:r>
      <w:r w:rsidRPr="00386893">
        <w:rPr>
          <w:rFonts w:ascii="Times New Roman" w:eastAsia="Times New Roman" w:hAnsi="Times New Roman" w:cs="Times New Roman"/>
          <w:sz w:val="28"/>
          <w:szCs w:val="28"/>
          <w:lang w:eastAsia="x-none"/>
        </w:rPr>
        <w:t>) рабочих дней со дня окончания приемки, при этом Товар считается переданным Поставщиком и принятым Покупателем по количеству, ассортименту и качеству, указанному в товарной накладной по форме № ТОРГ-12 (или УПД). Право собственности на Товар переходит к Покупателю при подписании Покупателем товарной накладной по форме № ТОРГ-12 (или УПД).</w:t>
      </w:r>
      <w:r w:rsidRPr="00D3393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756CA" w:rsidRPr="00D33933" w:rsidRDefault="00D756CA" w:rsidP="00D756CA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Ref372213207"/>
      <w:r w:rsidRPr="00D33933">
        <w:rPr>
          <w:rFonts w:ascii="Times New Roman" w:eastAsia="Times New Roman" w:hAnsi="Times New Roman" w:cs="Times New Roman"/>
          <w:sz w:val="28"/>
          <w:szCs w:val="28"/>
        </w:rPr>
        <w:tab/>
        <w:t>В случае обнаружения недопоставки Товара, несоответствия Товара спецификации, некачественного Товара, составляется Акт об установленном расхождении по количеству и качеству при приемке товарно-материальных ценностей по форме № ТОРГ-2 не позднее 10 (десяти) рабочих дней со дня окончания приемки. Поставщик обязан исполнить законные требования Покупателя в течение 5 (пяти) рабочих дней с даты получения Акта об установленном расхождении по количеству и качеству при приемке Товара по форме № ТОРГ-2 и претензии Покупателя.</w:t>
      </w:r>
      <w:bookmarkEnd w:id="1"/>
    </w:p>
    <w:p w:rsidR="00D756CA" w:rsidRPr="00D33933" w:rsidRDefault="00D756CA" w:rsidP="00D756C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sz w:val="28"/>
          <w:szCs w:val="28"/>
        </w:rPr>
        <w:tab/>
        <w:t>Допоставка недостающего или замена несоответствующего Товара оформляется соответствующей товарной накладной по форме № ТОРГ-12.</w:t>
      </w:r>
    </w:p>
    <w:p w:rsidR="00D756CA" w:rsidRPr="00D33933" w:rsidRDefault="00D756CA" w:rsidP="00D756C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sz w:val="28"/>
          <w:szCs w:val="28"/>
        </w:rPr>
        <w:tab/>
        <w:t>Для проверки соответствия качества поставляемого Товара Покупатель,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Покупателем самостоятельно. Отобранные пробы/образцы Покупатель передает в аккредитованную лабораторию/независимому эксперту для получения заключения о соответствии качества поставленного Товара требованиям ТЗ и нормативных документов, указанных в пункте 3.5 ТЗ.</w:t>
      </w:r>
    </w:p>
    <w:p w:rsidR="00D756CA" w:rsidRPr="00D33933" w:rsidRDefault="00D756CA" w:rsidP="00D756C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sz w:val="20"/>
          <w:szCs w:val="20"/>
          <w:lang w:eastAsia="x-none"/>
        </w:rPr>
        <w:tab/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x-none"/>
        </w:rPr>
        <w:t>Поставщик признает, что результаты экспертизы качества Товара распространяются на всю партию Товара.</w:t>
      </w:r>
    </w:p>
    <w:p w:rsidR="00D756CA" w:rsidRPr="00D33933" w:rsidRDefault="00D756CA" w:rsidP="00D756CA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Все расходы, связанные с проведением проверки качества Товара,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ТЗ и требованиям документов, указанных в пункте 3.5 ТЗ, то расходы, связанные с проведением экспертизы несет Покупатель. </w:t>
      </w:r>
    </w:p>
    <w:p w:rsidR="00D756CA" w:rsidRPr="00D33933" w:rsidRDefault="00D756CA" w:rsidP="00D756C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:rsidR="00D756CA" w:rsidRPr="00D33933" w:rsidRDefault="00D756CA" w:rsidP="00D756C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по передаче заказчику технических и иных документов при поставке товаров</w:t>
      </w:r>
    </w:p>
    <w:p w:rsidR="00D756CA" w:rsidRPr="00D33933" w:rsidRDefault="00D756CA" w:rsidP="00D75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документов, передаваемых Покупателю: </w:t>
      </w:r>
    </w:p>
    <w:p w:rsidR="00D756CA" w:rsidRPr="00D33933" w:rsidRDefault="00D756CA" w:rsidP="00D756C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товарно-транспортная накладная (унифицированная форма № 1-Т), 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количеству поставок на объекты, в 1-м экземпляре;</w:t>
      </w:r>
    </w:p>
    <w:p w:rsidR="00D756CA" w:rsidRPr="00D33933" w:rsidRDefault="00D756CA" w:rsidP="00D756C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товарная накладная по форме № ТОРГ-12 (или УПД)</w:t>
      </w:r>
      <w:r w:rsidRPr="00D33933">
        <w:rPr>
          <w:rFonts w:ascii="Times New Roman" w:eastAsia="Times New Roman" w:hAnsi="Times New Roman" w:cs="Times New Roman"/>
          <w:sz w:val="28"/>
          <w:szCs w:val="28"/>
        </w:rPr>
        <w:t>, в 2 (двух) экземплярах на каждую партию Товара</w:t>
      </w: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756CA" w:rsidRPr="00D33933" w:rsidRDefault="00D756CA" w:rsidP="00D75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sz w:val="28"/>
          <w:szCs w:val="28"/>
        </w:rPr>
        <w:t>В течение 5 (пяти) рабочих дней со дня приёмки Товара и подписания Покупателем товарной накладной, оформленной по форме №ТОРГ-12 (или УПД) Поставщик предъявляет Покупателю счет на оплату.</w:t>
      </w:r>
    </w:p>
    <w:p w:rsidR="00D756CA" w:rsidRPr="00D33933" w:rsidRDefault="00D756CA" w:rsidP="00D756C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Поставщик предоставляет Покупателю счет-фактуры в порядке и сроки, установленные законодательством Российской Федерации.</w:t>
      </w:r>
      <w:r w:rsidRPr="00D33933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756CA" w:rsidRPr="00D33933" w:rsidRDefault="00D756CA" w:rsidP="00D756C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sz w:val="28"/>
          <w:szCs w:val="28"/>
        </w:rPr>
        <w:tab/>
        <w:t>Вся сопроводительная документация должна быть составлена на русском языке.</w:t>
      </w:r>
    </w:p>
    <w:p w:rsidR="00D756CA" w:rsidRPr="00D33933" w:rsidRDefault="00D756CA" w:rsidP="00D756C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756CA" w:rsidRPr="00D33933" w:rsidRDefault="00D756CA" w:rsidP="00D756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ТРАНСПОРТИРОВКЕ</w:t>
      </w:r>
    </w:p>
    <w:p w:rsidR="00D756CA" w:rsidRPr="00D33933" w:rsidRDefault="00D756CA" w:rsidP="00D756CA">
      <w:pPr>
        <w:shd w:val="clear" w:color="auto" w:fill="FFFFFF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Доставка Товара осуществляется за счет Поставщика. Выбор способа доставки Товара принадлежит Поставщику. Товар транспортируют в соответствии с правилами перевозки грузов, действующими на данном виде транспорта.</w:t>
      </w:r>
    </w:p>
    <w:p w:rsidR="00D756CA" w:rsidRPr="00D33933" w:rsidRDefault="00D756CA" w:rsidP="00D756CA">
      <w:pPr>
        <w:shd w:val="clear" w:color="auto" w:fill="FFFFFF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транспортировке Товара должны быть обеспечены условия для его сохранности, полностью исключено воздействие вредных факторов.</w:t>
      </w:r>
    </w:p>
    <w:p w:rsidR="00D756CA" w:rsidRPr="00D33933" w:rsidRDefault="00D756CA" w:rsidP="00D756CA">
      <w:pPr>
        <w:shd w:val="clear" w:color="auto" w:fill="FFFFFF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50.3 «Лесного кодекса Российской Федерации» при транспортировке Товара обязательно наличие сопроводительного документа, оформленного в установленном порядке.</w:t>
      </w:r>
    </w:p>
    <w:p w:rsidR="00D756CA" w:rsidRPr="00D33933" w:rsidRDefault="00D756CA" w:rsidP="00D756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ХРАНЕНИЮ</w:t>
      </w:r>
    </w:p>
    <w:p w:rsidR="00D756CA" w:rsidRPr="00D33933" w:rsidRDefault="00D756CA" w:rsidP="00D75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:rsidR="00D756CA" w:rsidRPr="00D33933" w:rsidRDefault="00D756CA" w:rsidP="00D756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ОБСЛУЖИВАНИЮ</w:t>
      </w:r>
    </w:p>
    <w:p w:rsidR="00D756CA" w:rsidRPr="00D33933" w:rsidRDefault="00D756CA" w:rsidP="00D75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установлены.</w:t>
      </w:r>
    </w:p>
    <w:p w:rsidR="00D756CA" w:rsidRPr="00D33933" w:rsidRDefault="00D756CA" w:rsidP="00D756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ТРЕБОВАНИЯ К ЭКОЛОГИИ</w:t>
      </w:r>
    </w:p>
    <w:p w:rsidR="00D756CA" w:rsidRPr="00D33933" w:rsidRDefault="00D756CA" w:rsidP="00D756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bCs/>
          <w:sz w:val="28"/>
          <w:szCs w:val="28"/>
        </w:rPr>
        <w:t xml:space="preserve">Товар при обычных условиях его использования, хранения, транспортировки и утилизации должен быть безопасен для жизни и здоровья Покупателя, окружающей среды, а также не должен причинять вред имуществу Покупателя. </w:t>
      </w:r>
    </w:p>
    <w:p w:rsidR="00D756CA" w:rsidRPr="00D33933" w:rsidRDefault="00D756CA" w:rsidP="00D756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firstLine="99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БЕЗОПАСНОСТИ</w:t>
      </w:r>
    </w:p>
    <w:p w:rsidR="00D756CA" w:rsidRPr="00D33933" w:rsidRDefault="00D756CA" w:rsidP="00D75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bCs/>
          <w:sz w:val="28"/>
          <w:szCs w:val="28"/>
        </w:rPr>
        <w:t>Не установлены.</w:t>
      </w:r>
    </w:p>
    <w:p w:rsidR="00D756CA" w:rsidRPr="00D33933" w:rsidRDefault="00D756CA" w:rsidP="00D756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ДОПОЛНИТЕЛЬНЫЕ (ИНЫЕ) ТРЕБОВАНИЯ</w:t>
      </w:r>
    </w:p>
    <w:p w:rsidR="00D756CA" w:rsidRPr="00D33933" w:rsidRDefault="00D756CA" w:rsidP="00D75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sz w:val="28"/>
          <w:szCs w:val="28"/>
        </w:rPr>
        <w:t>Транспортировка древесины и учёт сделок с ней осуществляется в порядке, установленным гражданским законодательством, с учётом положений главы 2.2. «Лесного кодекса Российской Федерации» (от 0</w:t>
      </w:r>
      <w:r>
        <w:rPr>
          <w:rFonts w:ascii="Times New Roman" w:eastAsia="Times New Roman" w:hAnsi="Times New Roman" w:cs="Times New Roman"/>
          <w:sz w:val="28"/>
          <w:szCs w:val="28"/>
        </w:rPr>
        <w:t>4.12.2006 № 200-ФЗ)</w:t>
      </w:r>
      <w:r w:rsidRPr="00D339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756CA" w:rsidRPr="00D33933" w:rsidRDefault="00D756CA" w:rsidP="00D756C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sz w:val="28"/>
          <w:szCs w:val="28"/>
        </w:rPr>
        <w:t>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«Лесного кодекса Российской Федерации» о транспортировке древесины и об учете сделок с ней, утверждён Распоряжением Правительства Российской федерации от 13.06.2014 № 1047-р «Об утверждении перечней видов древесины».</w:t>
      </w:r>
    </w:p>
    <w:p w:rsidR="00D756CA" w:rsidRPr="00D33933" w:rsidRDefault="00D756CA" w:rsidP="00D756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ПРИЛОЖЕНИЙ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1843"/>
      </w:tblGrid>
      <w:tr w:rsidR="00D756CA" w:rsidRPr="00D33933" w:rsidTr="0028398C">
        <w:tc>
          <w:tcPr>
            <w:tcW w:w="851" w:type="dxa"/>
            <w:vAlign w:val="center"/>
            <w:hideMark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2" w:type="dxa"/>
            <w:vAlign w:val="center"/>
            <w:hideMark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843" w:type="dxa"/>
            <w:vAlign w:val="center"/>
            <w:hideMark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3933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D756CA" w:rsidRPr="00D33933" w:rsidTr="0028398C">
        <w:tc>
          <w:tcPr>
            <w:tcW w:w="851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3933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662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33933">
              <w:rPr>
                <w:rFonts w:ascii="Times New Roman" w:eastAsia="Times New Roman" w:hAnsi="Times New Roman" w:cs="Times New Roman"/>
                <w:sz w:val="26"/>
                <w:szCs w:val="26"/>
              </w:rPr>
              <w:t>Перечень Объектов</w:t>
            </w:r>
          </w:p>
        </w:tc>
        <w:tc>
          <w:tcPr>
            <w:tcW w:w="1843" w:type="dxa"/>
          </w:tcPr>
          <w:p w:rsidR="00D756CA" w:rsidRPr="00D33933" w:rsidRDefault="00D756CA" w:rsidP="0028398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D33933">
              <w:rPr>
                <w:rFonts w:ascii="Times New Roman" w:eastAsia="Times New Roman" w:hAnsi="Times New Roman" w:cs="Times New Roman"/>
                <w:sz w:val="26"/>
                <w:szCs w:val="26"/>
              </w:rPr>
              <w:t>7-9</w:t>
            </w:r>
          </w:p>
        </w:tc>
      </w:tr>
    </w:tbl>
    <w:p w:rsidR="00D756CA" w:rsidRPr="00D33933" w:rsidRDefault="00D756CA" w:rsidP="00D756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56CA" w:rsidRPr="00D33933" w:rsidRDefault="00D756CA" w:rsidP="00D756CA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756CA" w:rsidRPr="00BE6F88" w:rsidRDefault="00D756CA" w:rsidP="00D756CA">
      <w:pPr>
        <w:rPr>
          <w:rFonts w:ascii="Times New Roman" w:eastAsia="Times New Roman" w:hAnsi="Times New Roman" w:cs="Times New Roman"/>
          <w:sz w:val="28"/>
          <w:szCs w:val="28"/>
        </w:rPr>
      </w:pPr>
      <w:r w:rsidRPr="00D33933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BE6F88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756CA" w:rsidRPr="00D33933" w:rsidRDefault="00D756CA" w:rsidP="00D756CA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1 </w:t>
      </w:r>
    </w:p>
    <w:p w:rsidR="00D756CA" w:rsidRPr="00D33933" w:rsidRDefault="00D756CA" w:rsidP="00D756CA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Техническому заданию</w:t>
      </w:r>
    </w:p>
    <w:p w:rsidR="00D756CA" w:rsidRPr="00D33933" w:rsidRDefault="00D756CA" w:rsidP="00D756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56CA" w:rsidRPr="00D33933" w:rsidRDefault="00D756CA" w:rsidP="00D756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56CA" w:rsidRPr="00D33933" w:rsidRDefault="00D756CA" w:rsidP="00D756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393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Объектов</w:t>
      </w:r>
    </w:p>
    <w:p w:rsidR="00D756CA" w:rsidRPr="00D33933" w:rsidRDefault="00D756CA" w:rsidP="00D756C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5"/>
        <w:gridCol w:w="2264"/>
        <w:gridCol w:w="3761"/>
        <w:gridCol w:w="1715"/>
        <w:gridCol w:w="929"/>
      </w:tblGrid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№№</w:t>
            </w:r>
          </w:p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пп</w:t>
            </w: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    Наименование Объекта 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Адрес Объекта</w:t>
            </w:r>
          </w:p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Кол-во Товара</w:t>
            </w:r>
          </w:p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 м.куб.</w:t>
            </w: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3933">
              <w:rPr>
                <w:rFonts w:ascii="Times New Roman" w:hAnsi="Times New Roman"/>
                <w:b/>
                <w:sz w:val="24"/>
                <w:szCs w:val="24"/>
              </w:rPr>
              <w:t>Белорецкий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почтамт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Аскарово 453587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Бурзянский район, д. Аскарово ул. Суакай, 27</w:t>
            </w: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5,20</w:t>
            </w: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Галиакберово 453586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Бурзянский район, д. Галиакберово, ул.Центральная,36</w:t>
            </w: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7,90</w:t>
            </w: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Атиково 453589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Бурзянский район,д.Атиково, ул.С.Юлаева,5</w:t>
            </w: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8,90</w:t>
            </w: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Иргизлы 453585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Бурзянский район, д. Иргизлы, Мира д. 14 </w:t>
            </w: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11,50</w:t>
            </w: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Ишля 453540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Белорецкий 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="00322A3D">
              <w:rPr>
                <w:rFonts w:ascii="Times New Roman" w:hAnsi="Times New Roman"/>
                <w:sz w:val="24"/>
                <w:szCs w:val="24"/>
              </w:rPr>
              <w:t xml:space="preserve">айон, с. Ишля, ул. Центральная, 48 </w:t>
            </w: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7,70</w:t>
            </w: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Зигаза 453552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Белорецкий район, д.Зигаза, ул.Октябрьская,30</w:t>
            </w: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8,20</w:t>
            </w: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Озерный 453746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Учалинский район с. Озерный, Центральная, д14/1</w:t>
            </w: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4,8</w:t>
            </w: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Бирский почтамт 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Упканкуль 452884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Аскинский район, д.Упканкуль. ул.Центральная,9</w:t>
            </w: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9,2</w:t>
            </w: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Кунгак 452893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Аскинский район, д.Кунгак, ул.Советская,73</w:t>
            </w: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13,9</w:t>
            </w: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Куртлыкуль 452393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Караидельский район, д.Куртлыкуль, ул.Советская,52</w:t>
            </w: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11,0</w:t>
            </w: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Подлубово 452364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Караидельский район, д.Подлубово, ул.Центральная,6</w:t>
            </w: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8,3</w:t>
            </w: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b/>
                <w:sz w:val="24"/>
                <w:szCs w:val="24"/>
              </w:rPr>
              <w:t>Месягутовский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почтамт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Ногуши 452591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Белокатайский район, с.Ногуши, ул.Крупской,36</w:t>
            </w: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14,60</w:t>
            </w: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Ургала 452570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Белокатайский район, с.Ургала, ул.Ленина,17</w:t>
            </w: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5,00</w:t>
            </w: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Карлыханово 452592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Белокатайский район, с.Карлыханово, ул.Светская,77</w:t>
            </w: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Атарша 452572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Белокатайский район, с.Атарша, ул.Школьная,13</w:t>
            </w: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16,60</w:t>
            </w: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Большая Ока 452554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Мечетлинский район, с.Большая Ока, ул.Мира,41</w:t>
            </w: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11,70</w:t>
            </w: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Митрофановка 452548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Дуванский район, с.Митрофановка, ул.Центральная,31</w:t>
            </w: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2,70</w:t>
            </w: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Метели 452544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Дуванский район, с.Метели, ул.Партизанская,6</w:t>
            </w: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Михайловка 452535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Дуванский район, с.Михайловка, ул.Михайловская,25</w:t>
            </w: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10,00</w:t>
            </w: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Лемез-Тамак 452564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Мечетлинский район, с.Лемез-Тамак, ул.Фрунзе,28</w:t>
            </w: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17,80</w:t>
            </w: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Калмаш 452537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Дуванский район, с.Калмаш, ул.Центральная,5А</w:t>
            </w: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14,10</w:t>
            </w: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Ярославка 452542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Дуванский р-н, с. Ярославка ул. Советская, 117Б</w:t>
            </w: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 xml:space="preserve">Дрова, разделанные в </w:t>
            </w:r>
            <w:r w:rsidRPr="004B5EA2">
              <w:rPr>
                <w:rFonts w:ascii="Times New Roman" w:hAnsi="Times New Roman"/>
                <w:sz w:val="24"/>
                <w:szCs w:val="24"/>
              </w:rPr>
              <w:lastRenderedPageBreak/>
              <w:t>виде поленьев всех пород</w:t>
            </w: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lastRenderedPageBreak/>
              <w:t>5,00</w:t>
            </w: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3933">
              <w:rPr>
                <w:rFonts w:ascii="Times New Roman" w:hAnsi="Times New Roman"/>
                <w:b/>
                <w:sz w:val="24"/>
                <w:szCs w:val="24"/>
              </w:rPr>
              <w:t xml:space="preserve">Сибайский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почтамт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Юлук 453674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Баймакский район, д.Юлук, ул.М.Файзи,45</w:t>
            </w: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Нефтекамский почтамт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 Бадряшево 452833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Татышлинский район, д. Бадряшево, ул. Центральная, 19</w:t>
            </w: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4B5EA2">
              <w:rPr>
                <w:rFonts w:ascii="Times New Roman" w:hAnsi="Times New Roman"/>
                <w:sz w:val="24"/>
                <w:szCs w:val="24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14,00</w:t>
            </w: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452836 Старый Казыл-Яр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 xml:space="preserve">Татышлинский район, д. </w:t>
            </w:r>
            <w:r>
              <w:rPr>
                <w:rFonts w:ascii="Times New Roman" w:hAnsi="Times New Roman"/>
                <w:sz w:val="24"/>
                <w:szCs w:val="24"/>
              </w:rPr>
              <w:t>Старый Казыл-Яр, ул. Клубная, 14</w:t>
            </w: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</w:rPr>
            </w:pPr>
            <w:r w:rsidRPr="004B5EA2">
              <w:rPr>
                <w:rFonts w:ascii="Times New Roman" w:hAnsi="Times New Roman"/>
              </w:rPr>
              <w:t>Дрова, разделанные в виде поленьев всех пород</w:t>
            </w: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8,0</w:t>
            </w:r>
          </w:p>
        </w:tc>
      </w:tr>
      <w:tr w:rsidR="00D756CA" w:rsidRPr="00D33933" w:rsidTr="0028398C">
        <w:tc>
          <w:tcPr>
            <w:tcW w:w="67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D3393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3761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5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D756CA" w:rsidRPr="00D33933" w:rsidRDefault="00D756CA" w:rsidP="0028398C">
            <w:pPr>
              <w:rPr>
                <w:rFonts w:ascii="Times New Roman" w:hAnsi="Times New Roman"/>
                <w:sz w:val="24"/>
                <w:szCs w:val="24"/>
              </w:rPr>
            </w:pPr>
            <w:r w:rsidRPr="001559DA">
              <w:rPr>
                <w:rFonts w:ascii="Times New Roman" w:hAnsi="Times New Roman"/>
                <w:sz w:val="24"/>
                <w:szCs w:val="24"/>
              </w:rPr>
              <w:t>251,2</w:t>
            </w:r>
          </w:p>
        </w:tc>
      </w:tr>
    </w:tbl>
    <w:p w:rsidR="00D756CA" w:rsidRDefault="00D756CA" w:rsidP="00D756C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8612D" w:rsidRDefault="00D8612D"/>
    <w:sectPr w:rsidR="00D8612D" w:rsidSect="003C71AC">
      <w:headerReference w:type="default" r:id="rId7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5CF" w:rsidRDefault="000465CF">
      <w:pPr>
        <w:spacing w:after="0" w:line="240" w:lineRule="auto"/>
      </w:pPr>
      <w:r>
        <w:separator/>
      </w:r>
    </w:p>
  </w:endnote>
  <w:endnote w:type="continuationSeparator" w:id="0">
    <w:p w:rsidR="000465CF" w:rsidRDefault="00046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5CF" w:rsidRDefault="000465CF">
      <w:pPr>
        <w:spacing w:after="0" w:line="240" w:lineRule="auto"/>
      </w:pPr>
      <w:r>
        <w:separator/>
      </w:r>
    </w:p>
  </w:footnote>
  <w:footnote w:type="continuationSeparator" w:id="0">
    <w:p w:rsidR="000465CF" w:rsidRDefault="00046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03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F61A8" w:rsidRPr="004525A9" w:rsidRDefault="00D756CA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2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2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11980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3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D82"/>
    <w:rsid w:val="000465CF"/>
    <w:rsid w:val="002539D2"/>
    <w:rsid w:val="00322A3D"/>
    <w:rsid w:val="00511980"/>
    <w:rsid w:val="00BE0D82"/>
    <w:rsid w:val="00CF1180"/>
    <w:rsid w:val="00D756CA"/>
    <w:rsid w:val="00D8612D"/>
    <w:rsid w:val="00FD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F8423-F592-4BE3-AE59-07C4CF5A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6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D756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756CA"/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D75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75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56CA"/>
  </w:style>
  <w:style w:type="table" w:customStyle="1" w:styleId="1">
    <w:name w:val="Сетка таблицы1"/>
    <w:basedOn w:val="a1"/>
    <w:next w:val="a3"/>
    <w:uiPriority w:val="59"/>
    <w:rsid w:val="00D756C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2105</Words>
  <Characters>12002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</Company>
  <LinksUpToDate>false</LinksUpToDate>
  <CharactersWithSpaces>14079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Арефьев Александр Владимирович</dc:creator>
  <cp:keywords/>
  <dc:description/>
  <cp:lastModifiedBy>Пасхина Татьяна Ивановна</cp:lastModifiedBy>
  <cp:revision>2</cp:revision>
  <dcterms:created xsi:type="dcterms:W3CDTF">2026-05-25T06:05:00Z</dcterms:created>
  <dcterms:modified xsi:type="dcterms:W3CDTF">2026-05-25T06:05:00Z</dcterms:modified>
</cp:coreProperties>
</file>