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880D" w14:textId="77777777" w:rsidR="00E5312E" w:rsidRPr="00A36470" w:rsidRDefault="00E5312E" w:rsidP="00E5312E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6470"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ТЕХНИЧЕСКОЕ ЗАДАНИЕ </w:t>
      </w:r>
    </w:p>
    <w:p w14:paraId="5B665DEC" w14:textId="77777777" w:rsidR="00E5312E" w:rsidRPr="00A36470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left="357" w:firstLine="3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br/>
        <w:t>Оказание услуг по перевозке почтовых отправлений и прочих товарно-материальных ценностей автотранспортом по внутриузловым маршрутам УФПС Свердловской области, включая осуществление погрузо-разгрузочных работ в местах начала и окончания маршрута, а также в пунктах обмена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12E02AD" w14:textId="77777777" w:rsidR="00E5312E" w:rsidRPr="00A36470" w:rsidRDefault="00E5312E" w:rsidP="00E5312E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D295574" w14:textId="77777777" w:rsidR="00E5312E" w:rsidRPr="00A36470" w:rsidRDefault="00E5312E" w:rsidP="00E531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6470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ПРИНЯТЫХ СОКРАЩЕНИЙ</w:t>
      </w:r>
    </w:p>
    <w:p w14:paraId="15C01C3C" w14:textId="77777777" w:rsidR="00E5312E" w:rsidRPr="00A36470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left="35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2"/>
        <w:gridCol w:w="2414"/>
        <w:gridCol w:w="5808"/>
      </w:tblGrid>
      <w:tr w:rsidR="00E5312E" w:rsidRPr="00A36470" w14:paraId="09087A07" w14:textId="77777777" w:rsidTr="004D73DF"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7E79E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D4640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Сокращение</w:t>
            </w:r>
          </w:p>
        </w:tc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D0BBF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Расшифровка сокращения</w:t>
            </w:r>
          </w:p>
        </w:tc>
      </w:tr>
      <w:tr w:rsidR="00E5312E" w:rsidRPr="00A36470" w14:paraId="2D802075" w14:textId="77777777" w:rsidTr="004D73DF"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E17A4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DB1CA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Общество, Заказчик</w:t>
            </w:r>
          </w:p>
        </w:tc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A699A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Акционерное общество «Почта России», </w:t>
            </w:r>
          </w:p>
          <w:p w14:paraId="1BF1FCE8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АО «Почта России»</w:t>
            </w:r>
          </w:p>
        </w:tc>
      </w:tr>
      <w:tr w:rsidR="00E5312E" w:rsidRPr="00A36470" w14:paraId="3B3CA468" w14:textId="77777777" w:rsidTr="004D73DF"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9E99E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2652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EDC0C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A36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255-ФЗ «О контроле за деятельностью лиц, находящихся под иностранным влиянием», которое оказывает услуги в соответствии с заключенным договором.</w:t>
            </w:r>
          </w:p>
        </w:tc>
      </w:tr>
      <w:tr w:rsidR="00E5312E" w:rsidRPr="00A36470" w14:paraId="4E269E00" w14:textId="77777777" w:rsidTr="004D73DF"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C00C6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68159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D0FDE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E5312E" w:rsidRPr="00A36470" w14:paraId="6B66DF5E" w14:textId="77777777" w:rsidTr="004D73DF"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8447C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24C3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70CE7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Почтовые отправления: письменная корреспонденция (простая, заказная, с объявленной ценностью),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52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посылки (обыкновенные, с объявленной ценностью), бандероли (простые, заказные с объявленной ценностью), отправления ЕМS, отправления 1-го класса, международные почтовые отправления, крупногабаритные почтовые отправления, также многооборотная тара, используемая для перевозки ПО и емкостей, служебные грузы (служебные почтовые отправления) и другие виды отправлений, являющиеся собственной разработкой АО «Почта России», имеющие надлежащее оформление, прописанное внутренним регламентом АО «Почта России», и подготовленные к отправке согласно действующему порядку обработки исходящих и транзитных почтовых отправлений и почтовых емкостей</w:t>
            </w:r>
          </w:p>
        </w:tc>
      </w:tr>
      <w:tr w:rsidR="00E5312E" w:rsidRPr="00A36470" w14:paraId="2FFBAE93" w14:textId="77777777" w:rsidTr="004D73DF"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41740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CE711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ТМЦ</w:t>
            </w:r>
          </w:p>
        </w:tc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93178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Любые товарно-материальные ценности, </w:t>
            </w:r>
            <w:r w:rsidRPr="00D52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находящиеся в собственности или на ином законном праве у АО «Почта России», не являющиеся опасными и не требующие специального температурного режима</w:t>
            </w:r>
          </w:p>
        </w:tc>
      </w:tr>
      <w:tr w:rsidR="00E5312E" w:rsidRPr="00A36470" w14:paraId="2A46DE3F" w14:textId="77777777" w:rsidTr="004D73DF"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4F90B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30B50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ПРР</w:t>
            </w:r>
          </w:p>
        </w:tc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5E09F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Погрузо-разгрузочные работы</w:t>
            </w:r>
          </w:p>
        </w:tc>
      </w:tr>
      <w:tr w:rsidR="00E5312E" w:rsidRPr="00A36470" w14:paraId="4DFE8E17" w14:textId="77777777" w:rsidTr="004D73DF"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F059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7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  <w:r w:rsidRPr="00A36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81E3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5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CF88" w14:textId="77777777" w:rsidR="00E5312E" w:rsidRPr="00A36470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364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Транспортное средство</w:t>
            </w:r>
          </w:p>
        </w:tc>
      </w:tr>
      <w:tr w:rsidR="00E5312E" w:rsidRPr="00A1315B" w14:paraId="7BCD3507" w14:textId="77777777" w:rsidTr="004D73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E199" w14:textId="77777777" w:rsidR="00E5312E" w:rsidRPr="00D52251" w:rsidRDefault="00E5312E" w:rsidP="004D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6ADE" w14:textId="77777777" w:rsidR="00E5312E" w:rsidRPr="00D52251" w:rsidRDefault="00E5312E" w:rsidP="004D73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КПС-5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C101" w14:textId="77777777" w:rsidR="00E5312E" w:rsidRPr="00D52251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Контейнеры почтовые сетчатые многооборотные</w:t>
            </w:r>
          </w:p>
        </w:tc>
      </w:tr>
      <w:tr w:rsidR="00E5312E" w:rsidRPr="00A1315B" w14:paraId="07675397" w14:textId="77777777" w:rsidTr="004D73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83C84" w14:textId="77777777" w:rsidR="00E5312E" w:rsidRPr="00D52251" w:rsidRDefault="00E5312E" w:rsidP="004D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647E1" w14:textId="77777777" w:rsidR="00E5312E" w:rsidRPr="00D52251" w:rsidRDefault="00E5312E" w:rsidP="004D73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КСРП-П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057DC" w14:textId="77777777" w:rsidR="00E5312E" w:rsidRPr="00D52251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Контейнеры сборно-разборные почтовые – полимерные</w:t>
            </w:r>
          </w:p>
        </w:tc>
      </w:tr>
      <w:tr w:rsidR="00E5312E" w:rsidRPr="001C3A68" w14:paraId="574BE2EA" w14:textId="77777777" w:rsidTr="004D73DF">
        <w:trPr>
          <w:trHeight w:val="22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71F8" w14:textId="77777777" w:rsidR="00E5312E" w:rsidRPr="00D52251" w:rsidRDefault="00E5312E" w:rsidP="004D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6EDB8" w14:textId="77777777" w:rsidR="00E5312E" w:rsidRPr="00D52251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КПШ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A6F48" w14:textId="77777777" w:rsidR="00E5312E" w:rsidRPr="00D52251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Контейнеры почтовые штабелируемые</w:t>
            </w:r>
          </w:p>
        </w:tc>
      </w:tr>
      <w:tr w:rsidR="00E5312E" w:rsidRPr="0034395E" w14:paraId="4CB816FD" w14:textId="77777777" w:rsidTr="004D73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D08F9" w14:textId="77777777" w:rsidR="00E5312E" w:rsidRPr="00D52251" w:rsidRDefault="00E5312E" w:rsidP="004D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DE364" w14:textId="77777777" w:rsidR="00E5312E" w:rsidRPr="00D52251" w:rsidRDefault="00E5312E" w:rsidP="004D73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CMR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9503C" w14:textId="77777777" w:rsidR="00E5312E" w:rsidRPr="0034395E" w:rsidRDefault="00E5312E" w:rsidP="004D73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Международная товарно-транспортная накладная </w:t>
            </w:r>
            <w:r w:rsidRPr="00D52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(в соответствии с Конвенцией о договоре международной дорожной грузоперевозки (Женева, 19.05.1956)</w:t>
            </w:r>
          </w:p>
        </w:tc>
      </w:tr>
      <w:tr w:rsidR="00E5312E" w:rsidRPr="009B0A39" w14:paraId="2EEB012E" w14:textId="77777777" w:rsidTr="004D73DF">
        <w:trPr>
          <w:trHeight w:val="8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6D83A" w14:textId="77777777" w:rsidR="00E5312E" w:rsidRPr="00D52251" w:rsidRDefault="00E5312E" w:rsidP="004D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20DA0" w14:textId="77777777" w:rsidR="00E5312E" w:rsidRPr="00D52251" w:rsidRDefault="00E5312E" w:rsidP="004D73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TMS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183D3" w14:textId="77777777" w:rsidR="00E5312E" w:rsidRPr="00D52251" w:rsidRDefault="00E5312E" w:rsidP="004D73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Transportation Management System – система управления транспортом, используемая АО «Почта России»</w:t>
            </w:r>
          </w:p>
        </w:tc>
      </w:tr>
      <w:tr w:rsidR="00E5312E" w:rsidRPr="0043569D" w14:paraId="0E36F72A" w14:textId="77777777" w:rsidTr="004D73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91F26" w14:textId="77777777" w:rsidR="00E5312E" w:rsidRPr="00D52251" w:rsidRDefault="00E5312E" w:rsidP="004D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CBBAF" w14:textId="77777777" w:rsidR="00E5312E" w:rsidRPr="00D52251" w:rsidRDefault="00E5312E" w:rsidP="004D73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VIN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92256" w14:textId="77777777" w:rsidR="00E5312E" w:rsidRPr="00D52251" w:rsidRDefault="00E5312E" w:rsidP="004D73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ТС</w:t>
            </w:r>
          </w:p>
        </w:tc>
      </w:tr>
      <w:tr w:rsidR="00E5312E" w14:paraId="43141685" w14:textId="77777777" w:rsidTr="004D73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4C964" w14:textId="77777777" w:rsidR="00E5312E" w:rsidRPr="00D52251" w:rsidRDefault="00E5312E" w:rsidP="004D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EF7F0" w14:textId="77777777" w:rsidR="00E5312E" w:rsidRPr="00D52251" w:rsidRDefault="00E5312E" w:rsidP="004D73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CN37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AA0B5" w14:textId="77777777" w:rsidR="00E5312E" w:rsidRPr="00D52251" w:rsidRDefault="00E5312E" w:rsidP="004D73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22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Накладная сдачи депеш для наземной доставки</w:t>
            </w:r>
          </w:p>
        </w:tc>
      </w:tr>
      <w:tr w:rsidR="00E5312E" w14:paraId="2946DDAA" w14:textId="77777777" w:rsidTr="004D73D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D331" w14:textId="77777777" w:rsidR="00E5312E" w:rsidRPr="00D52251" w:rsidRDefault="00E5312E" w:rsidP="004D73D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E7B3" w14:textId="77777777" w:rsidR="00E5312E" w:rsidRPr="00D52251" w:rsidRDefault="00E5312E" w:rsidP="004D73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Зона обслуживания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FA342" w14:textId="77777777" w:rsidR="00E5312E" w:rsidRPr="00D52251" w:rsidRDefault="00E5312E" w:rsidP="004D73DF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384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ерриториальный охват, в пределах которого Исполнитель обязуется обеспечить подачу автотранспорта.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Километраж</w:t>
            </w:r>
            <w:r w:rsidRPr="00384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 внутри Зоны обслуживания фиксируется согласно (Приложени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384E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№1). Если маршрут пересекает границы нескольких зон, итоговая стоимость определяется по наиболее удаленной тарифной зоне, включенной в маршрут</w:t>
            </w:r>
          </w:p>
        </w:tc>
      </w:tr>
    </w:tbl>
    <w:p w14:paraId="1EB28F90" w14:textId="77777777" w:rsidR="00E5312E" w:rsidRPr="00A36470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left="35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33A41C2" w14:textId="77777777" w:rsidR="00E5312E" w:rsidRPr="00A36470" w:rsidRDefault="00E5312E" w:rsidP="00E531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6470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 УСЛУГИ</w:t>
      </w:r>
    </w:p>
    <w:p w14:paraId="2CF97D07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Оказание услуг по перевозке почтовых отправлений и прочих товарно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-м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атериальных ценностей автотранспортом по внутриузловым маршрутам УФПС Свердловской области, включая осуществление погрузо-разгрузочных работ в местах начала и окончания маршрута, а также в пунктах обмена.</w:t>
      </w:r>
    </w:p>
    <w:p w14:paraId="7A3E4F4E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755467" w14:textId="77777777" w:rsidR="00E5312E" w:rsidRPr="004E0509" w:rsidRDefault="00E5312E" w:rsidP="00E531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b/>
          <w:sz w:val="24"/>
          <w:szCs w:val="24"/>
          <w:lang w:eastAsia="ru-RU"/>
        </w:rPr>
        <w:t>ОПИСАНИЕ УСЛУГИ, ЦЕЛЬ И ЗАДАЧИ</w:t>
      </w:r>
    </w:p>
    <w:p w14:paraId="0733D102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left="35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9E5E82E" w14:textId="77777777" w:rsidR="00E5312E" w:rsidRPr="004E0509" w:rsidRDefault="00E5312E" w:rsidP="00E531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Цель закупки: своевременная перевозка ПО и прочих ТМЦ автотранспортом по внутриузловым маршрутам для обеспечения непрерывного производственного процесса АО «Почта России» и соблюдения контрольных сроков пересылки ПО и ТМЦ, утвержденных в АО «Почта России».</w:t>
      </w:r>
    </w:p>
    <w:p w14:paraId="34091E3A" w14:textId="77777777" w:rsidR="00E5312E" w:rsidRPr="004E0509" w:rsidRDefault="00E5312E" w:rsidP="00E531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Задачи закупки: осуществление перевозок ПО и прочих ТМЦ автомобильным транспортом по внутриузловым маршрутам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соответствие с Зонами обслуживания указанных в прило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жении № 1, включая выполнение ПРР в местах начала и окончания маршрута, а также в пунктах обмена.</w:t>
      </w:r>
    </w:p>
    <w:p w14:paraId="5CD97807" w14:textId="77777777" w:rsidR="00E5312E" w:rsidRPr="004E0509" w:rsidRDefault="00E5312E" w:rsidP="00E531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В процессе приема и сдачи ПО и прочих ТМЦ Исполнителем осуществляется ПРР в местах начала и окончания маршрута, а также в пунктах обмена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DDE8008" w14:textId="77777777" w:rsidR="00E5312E" w:rsidRPr="004E0509" w:rsidRDefault="00E5312E" w:rsidP="00E5312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E2846D" w14:textId="77777777" w:rsidR="00E5312E" w:rsidRPr="004E0509" w:rsidRDefault="00E5312E" w:rsidP="00E531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ТРЕБОВАНИЯ К СРОКУ И МЕСТУ ОКАЗАНИЯ УСЛУГ</w:t>
      </w:r>
    </w:p>
    <w:p w14:paraId="3BFF3B6A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97280D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Срок оказания услуг: в течение 10 месяцев с момента заключения договора.</w:t>
      </w:r>
    </w:p>
    <w:p w14:paraId="46E84CB2" w14:textId="77777777" w:rsidR="00E5312E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59F0">
        <w:rPr>
          <w:rFonts w:ascii="Times New Roman" w:eastAsia="Times New Roman" w:hAnsi="Times New Roman"/>
          <w:sz w:val="24"/>
          <w:szCs w:val="24"/>
          <w:lang w:eastAsia="ru-RU"/>
        </w:rPr>
        <w:t>Место оказания услуг: г. Екатеринбург и Свердловская область. Конкретный адрес подачи ТС и пункты назначения определяются в Заявке Заказчика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58D31790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3BD36B" w14:textId="77777777" w:rsidR="00E5312E" w:rsidRPr="004E0509" w:rsidRDefault="00E5312E" w:rsidP="00E531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b/>
          <w:sz w:val="24"/>
          <w:szCs w:val="24"/>
          <w:lang w:eastAsia="ru-RU"/>
        </w:rPr>
        <w:t>ХАРАКТЕРИСТИКИ ОКАЗЫВАЕМЫХ УСЛУГ</w:t>
      </w:r>
    </w:p>
    <w:p w14:paraId="532A7D1F" w14:textId="77777777" w:rsidR="00E5312E" w:rsidRPr="004E0509" w:rsidRDefault="00E5312E" w:rsidP="00E531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00EF285" w14:textId="52578E1D" w:rsidR="00E5312E" w:rsidRPr="001E1538" w:rsidRDefault="00E5312E" w:rsidP="00E5312E">
      <w:pPr>
        <w:pStyle w:val="a5"/>
        <w:numPr>
          <w:ilvl w:val="1"/>
          <w:numId w:val="1"/>
        </w:numPr>
        <w:tabs>
          <w:tab w:val="left" w:pos="1276"/>
        </w:tabs>
        <w:suppressAutoHyphens/>
        <w:ind w:left="0" w:firstLine="709"/>
        <w:jc w:val="both"/>
      </w:pPr>
      <w:r w:rsidRPr="00897AE2">
        <w:t>Перевозка ПО и прочих ТМЦ автотранспортом осуществляется</w:t>
      </w:r>
      <w:r>
        <w:t xml:space="preserve"> </w:t>
      </w:r>
      <w:r w:rsidRPr="001E1538">
        <w:t>по установленным маршрутам в соответстви</w:t>
      </w:r>
      <w:r w:rsidR="00435C57">
        <w:t>и</w:t>
      </w:r>
      <w:r w:rsidRPr="001E1538">
        <w:t xml:space="preserve"> с Зонами обслуживания указанных в приложение № 1 от начального до конечного пункта, включая </w:t>
      </w:r>
      <w:r w:rsidRPr="001E1538">
        <w:rPr>
          <w:spacing w:val="-2"/>
        </w:rPr>
        <w:t>пункты обмена по маршруту и Заявкой</w:t>
      </w:r>
      <w:r w:rsidRPr="001E1538">
        <w:t xml:space="preserve"> Заказчика.</w:t>
      </w:r>
    </w:p>
    <w:p w14:paraId="787A8D23" w14:textId="77777777" w:rsidR="00E5312E" w:rsidRPr="001E1538" w:rsidRDefault="00E5312E" w:rsidP="00E5312E">
      <w:pPr>
        <w:pStyle w:val="a5"/>
        <w:numPr>
          <w:ilvl w:val="1"/>
          <w:numId w:val="1"/>
        </w:numPr>
        <w:tabs>
          <w:tab w:val="left" w:pos="1276"/>
        </w:tabs>
        <w:suppressAutoHyphens/>
        <w:ind w:left="0" w:firstLine="709"/>
        <w:jc w:val="both"/>
      </w:pPr>
      <w:r w:rsidRPr="00897AE2">
        <w:t xml:space="preserve">Базовой стоимостью услуги в радиусе действия Зоны обслуживания </w:t>
      </w:r>
      <w:r w:rsidRPr="001E1538">
        <w:t xml:space="preserve">является 1 (один) рейс − </w:t>
      </w:r>
      <w:r w:rsidRPr="004C1D44">
        <w:t>перевозка ПО и ТМЦ от начального до конечного пункта маршрута, включая не более 12 (д</w:t>
      </w:r>
      <w:r>
        <w:t>венадцати</w:t>
      </w:r>
      <w:r w:rsidRPr="004C1D44">
        <w:t xml:space="preserve">) пунктов обмена по маршруту. При наличии в маршруте нескольких пунктов обмена (разгрузки/погрузки), базовая стоимость </w:t>
      </w:r>
      <w:r w:rsidRPr="001E1538">
        <w:t>за перевозку определяется по наиболее удаленной точке относительно места подачи ТС, соответствующей наиболее высокой тарифной зоне.</w:t>
      </w:r>
    </w:p>
    <w:p w14:paraId="10857A18" w14:textId="77777777" w:rsidR="00E5312E" w:rsidRPr="00020357" w:rsidRDefault="00E5312E" w:rsidP="00E5312E">
      <w:pPr>
        <w:pStyle w:val="a5"/>
        <w:numPr>
          <w:ilvl w:val="1"/>
          <w:numId w:val="1"/>
        </w:numPr>
        <w:tabs>
          <w:tab w:val="left" w:pos="1276"/>
        </w:tabs>
        <w:suppressAutoHyphens/>
        <w:ind w:left="0" w:firstLine="709"/>
        <w:jc w:val="both"/>
      </w:pPr>
      <w:r w:rsidRPr="00020357">
        <w:t xml:space="preserve">Перевозка ПО и ТМЦ включает: </w:t>
      </w:r>
    </w:p>
    <w:p w14:paraId="6BA9A04A" w14:textId="77777777" w:rsidR="00E5312E" w:rsidRPr="00020357" w:rsidRDefault="00E5312E" w:rsidP="00E5312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0357">
        <w:rPr>
          <w:rFonts w:ascii="Times New Roman" w:hAnsi="Times New Roman"/>
          <w:sz w:val="24"/>
          <w:szCs w:val="24"/>
        </w:rPr>
        <w:t>–</w:t>
      </w:r>
      <w:r w:rsidRPr="00020357">
        <w:rPr>
          <w:rFonts w:ascii="Times New Roman" w:hAnsi="Times New Roman"/>
          <w:sz w:val="24"/>
          <w:szCs w:val="24"/>
        </w:rPr>
        <w:tab/>
        <w:t xml:space="preserve">прием ПО и ТМЦ Исполнителем от Заказчика в пункте начала маршрута и в пунктах обмена; </w:t>
      </w:r>
    </w:p>
    <w:p w14:paraId="65773236" w14:textId="77777777" w:rsidR="00E5312E" w:rsidRPr="004E0509" w:rsidRDefault="00E5312E" w:rsidP="00E5312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0509">
        <w:rPr>
          <w:rFonts w:ascii="Times New Roman" w:hAnsi="Times New Roman"/>
          <w:sz w:val="24"/>
          <w:szCs w:val="24"/>
        </w:rPr>
        <w:t>–</w:t>
      </w:r>
      <w:r w:rsidRPr="004E0509">
        <w:rPr>
          <w:rFonts w:ascii="Times New Roman" w:hAnsi="Times New Roman"/>
          <w:sz w:val="24"/>
          <w:szCs w:val="24"/>
        </w:rPr>
        <w:tab/>
        <w:t xml:space="preserve">сдачу Исполнителем Заказчику ПО и ТМЦ в пунктах обмена </w:t>
      </w:r>
      <w:r w:rsidRPr="004E0509">
        <w:rPr>
          <w:rFonts w:ascii="Times New Roman" w:hAnsi="Times New Roman"/>
          <w:sz w:val="24"/>
          <w:szCs w:val="24"/>
        </w:rPr>
        <w:br/>
        <w:t>и пункте окончания маршрута;</w:t>
      </w:r>
    </w:p>
    <w:p w14:paraId="28CE4139" w14:textId="77777777" w:rsidR="00E5312E" w:rsidRPr="004E0509" w:rsidRDefault="00E5312E" w:rsidP="00E5312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0509">
        <w:rPr>
          <w:rFonts w:ascii="Times New Roman" w:hAnsi="Times New Roman"/>
          <w:sz w:val="24"/>
          <w:szCs w:val="24"/>
        </w:rPr>
        <w:t>–</w:t>
      </w:r>
      <w:r w:rsidRPr="004E0509">
        <w:rPr>
          <w:rFonts w:ascii="Times New Roman" w:hAnsi="Times New Roman"/>
          <w:sz w:val="24"/>
          <w:szCs w:val="24"/>
        </w:rPr>
        <w:tab/>
        <w:t xml:space="preserve">погрузку и разгрузку Исполнителем ПО и ТМЦ в местах начала </w:t>
      </w:r>
      <w:r w:rsidRPr="004E0509">
        <w:rPr>
          <w:rFonts w:ascii="Times New Roman" w:hAnsi="Times New Roman"/>
          <w:sz w:val="24"/>
          <w:szCs w:val="24"/>
        </w:rPr>
        <w:br/>
        <w:t>и окончания маршрута и в пунктах обмена;</w:t>
      </w:r>
    </w:p>
    <w:p w14:paraId="0BA8E800" w14:textId="77777777" w:rsidR="00E5312E" w:rsidRPr="004E0509" w:rsidRDefault="00E5312E" w:rsidP="00E5312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4E0509">
        <w:rPr>
          <w:rFonts w:ascii="Times New Roman" w:hAnsi="Times New Roman"/>
          <w:sz w:val="24"/>
          <w:szCs w:val="24"/>
        </w:rPr>
        <w:t>–</w:t>
      </w:r>
      <w:r w:rsidRPr="004E0509">
        <w:rPr>
          <w:rFonts w:ascii="Times New Roman" w:hAnsi="Times New Roman"/>
          <w:sz w:val="24"/>
          <w:szCs w:val="24"/>
        </w:rPr>
        <w:tab/>
        <w:t>обеспечение сохранности и целостности ПО и ТМЦ на протяжении всего рейса.</w:t>
      </w:r>
    </w:p>
    <w:p w14:paraId="69D8F5A1" w14:textId="77777777" w:rsidR="00E5312E" w:rsidRPr="004E0509" w:rsidRDefault="00E5312E" w:rsidP="00E5312E">
      <w:pPr>
        <w:pStyle w:val="ConsPlusNormal"/>
        <w:tabs>
          <w:tab w:val="left" w:pos="1276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509">
        <w:rPr>
          <w:rFonts w:ascii="Times New Roman" w:hAnsi="Times New Roman" w:cs="Times New Roman"/>
          <w:sz w:val="24"/>
          <w:szCs w:val="24"/>
        </w:rPr>
        <w:t>5.4.</w:t>
      </w:r>
      <w:r w:rsidRPr="004E0509">
        <w:rPr>
          <w:rFonts w:ascii="Times New Roman" w:hAnsi="Times New Roman" w:cs="Times New Roman"/>
          <w:sz w:val="24"/>
          <w:szCs w:val="24"/>
        </w:rPr>
        <w:tab/>
      </w:r>
      <w:r w:rsidRPr="004E0509">
        <w:rPr>
          <w:rFonts w:ascii="Times New Roman" w:hAnsi="Times New Roman"/>
          <w:sz w:val="24"/>
          <w:szCs w:val="24"/>
        </w:rPr>
        <w:t>Исполнителем осуществля</w:t>
      </w:r>
      <w:r>
        <w:rPr>
          <w:rFonts w:ascii="Times New Roman" w:hAnsi="Times New Roman"/>
          <w:sz w:val="24"/>
          <w:szCs w:val="24"/>
        </w:rPr>
        <w:t>е</w:t>
      </w:r>
      <w:r w:rsidRPr="004E0509">
        <w:rPr>
          <w:rFonts w:ascii="Times New Roman" w:hAnsi="Times New Roman"/>
          <w:sz w:val="24"/>
          <w:szCs w:val="24"/>
        </w:rPr>
        <w:t xml:space="preserve">тся ПРР в процессе приема и сдачи ПО и прочих ТМЦ </w:t>
      </w:r>
      <w:r w:rsidRPr="004E0509">
        <w:rPr>
          <w:rFonts w:ascii="Times New Roman" w:eastAsia="SimSun" w:hAnsi="Times New Roman"/>
          <w:sz w:val="24"/>
          <w:szCs w:val="24"/>
        </w:rPr>
        <w:t>в местах начала и окончания маршрута, а также в пунктах обмена.</w:t>
      </w:r>
    </w:p>
    <w:p w14:paraId="43541314" w14:textId="77777777" w:rsidR="00E5312E" w:rsidRPr="004E0509" w:rsidRDefault="00E5312E" w:rsidP="00E5312E">
      <w:pPr>
        <w:pStyle w:val="ConsPlusNormal"/>
        <w:tabs>
          <w:tab w:val="left" w:pos="1276"/>
        </w:tabs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0509">
        <w:rPr>
          <w:rFonts w:ascii="Times New Roman" w:hAnsi="Times New Roman" w:cs="Times New Roman"/>
          <w:sz w:val="24"/>
          <w:szCs w:val="24"/>
        </w:rPr>
        <w:t>5.5.</w:t>
      </w:r>
      <w:r w:rsidRPr="004E0509">
        <w:rPr>
          <w:rFonts w:ascii="Times New Roman" w:hAnsi="Times New Roman" w:cs="Times New Roman"/>
          <w:sz w:val="24"/>
          <w:szCs w:val="24"/>
        </w:rPr>
        <w:tab/>
        <w:t>Не допускается перевозка собственных грузов Исполнителя,</w:t>
      </w:r>
      <w:r w:rsidRPr="004E0509">
        <w:rPr>
          <w:rFonts w:ascii="Times New Roman" w:hAnsi="Times New Roman" w:cs="Times New Roman"/>
          <w:sz w:val="24"/>
          <w:szCs w:val="24"/>
        </w:rPr>
        <w:br/>
        <w:t>а также грузов третьих лиц.</w:t>
      </w:r>
    </w:p>
    <w:p w14:paraId="0B6CCE32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2F052A" w14:textId="77777777" w:rsidR="00E5312E" w:rsidRPr="004E0509" w:rsidRDefault="00E5312E" w:rsidP="00E5312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ПОРЯДКУ ОКАЗАНИЯ УСЛУГ</w:t>
      </w:r>
    </w:p>
    <w:p w14:paraId="6EE61484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left="35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BADFA40" w14:textId="77777777" w:rsidR="00E5312E" w:rsidRPr="004E0509" w:rsidRDefault="00E5312E" w:rsidP="00E5312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качеству оказываемых услуг</w:t>
      </w:r>
    </w:p>
    <w:p w14:paraId="2C662B1D" w14:textId="77777777" w:rsidR="00E5312E" w:rsidRPr="004E0509" w:rsidRDefault="00E5312E" w:rsidP="00E5312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E0509">
        <w:rPr>
          <w:rFonts w:ascii="Times New Roman" w:eastAsia="Times New Roman" w:hAnsi="Times New Roman"/>
          <w:sz w:val="24"/>
          <w:szCs w:val="24"/>
          <w:lang w:eastAsia="x-none"/>
        </w:rPr>
        <w:t xml:space="preserve">Качество оказываемых услуг </w:t>
      </w:r>
      <w:r w:rsidRPr="004E0509">
        <w:rPr>
          <w:rFonts w:ascii="Times New Roman" w:hAnsi="Times New Roman"/>
          <w:sz w:val="24"/>
          <w:szCs w:val="24"/>
        </w:rPr>
        <w:t>по перевозке ПО и прочих ТМЦ автотранспортом, включая осуществление ПРР в местах начала и окончания маршрута,</w:t>
      </w:r>
      <w:r w:rsidRPr="004E0509">
        <w:rPr>
          <w:rFonts w:ascii="Times New Roman" w:eastAsia="Times New Roman" w:hAnsi="Times New Roman"/>
          <w:sz w:val="24"/>
          <w:szCs w:val="24"/>
          <w:lang w:eastAsia="x-none"/>
        </w:rPr>
        <w:t xml:space="preserve"> должно соответствовать следующим нормативным актам:</w:t>
      </w:r>
    </w:p>
    <w:p w14:paraId="6690C469" w14:textId="77777777" w:rsidR="00E5312E" w:rsidRPr="004E0509" w:rsidRDefault="00E5312E" w:rsidP="00E531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E0509">
        <w:rPr>
          <w:rFonts w:ascii="Times New Roman" w:eastAsia="Times New Roman" w:hAnsi="Times New Roman"/>
          <w:sz w:val="24"/>
          <w:szCs w:val="24"/>
          <w:lang w:eastAsia="x-none"/>
        </w:rPr>
        <w:t>–</w:t>
      </w:r>
      <w:r w:rsidRPr="004E0509">
        <w:rPr>
          <w:rFonts w:ascii="Times New Roman" w:eastAsia="Times New Roman" w:hAnsi="Times New Roman"/>
          <w:sz w:val="24"/>
          <w:szCs w:val="24"/>
          <w:lang w:eastAsia="x-none"/>
        </w:rPr>
        <w:tab/>
        <w:t>Федеральный закон от 08.11.2007 № 259-ФЗ «Устав автомобильного транспорта и городского наземного электрического транспорта»;</w:t>
      </w:r>
    </w:p>
    <w:p w14:paraId="5ACBD7EB" w14:textId="77777777" w:rsidR="00E5312E" w:rsidRPr="004E0509" w:rsidRDefault="00E5312E" w:rsidP="00E531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E0509">
        <w:rPr>
          <w:rFonts w:ascii="Times New Roman" w:eastAsia="Times New Roman" w:hAnsi="Times New Roman"/>
          <w:sz w:val="24"/>
          <w:szCs w:val="24"/>
          <w:lang w:eastAsia="x-none"/>
        </w:rPr>
        <w:t>–</w:t>
      </w:r>
      <w:r w:rsidRPr="004E0509">
        <w:rPr>
          <w:rFonts w:ascii="Times New Roman" w:eastAsia="Times New Roman" w:hAnsi="Times New Roman"/>
          <w:sz w:val="24"/>
          <w:szCs w:val="24"/>
          <w:lang w:eastAsia="x-none"/>
        </w:rPr>
        <w:tab/>
        <w:t>Федеральный закон от 10.12.1995 № 196-ФЗ «О безопасности дорожного движения»;</w:t>
      </w:r>
    </w:p>
    <w:p w14:paraId="5927422A" w14:textId="77777777" w:rsidR="00E5312E" w:rsidRPr="004E0509" w:rsidRDefault="00E5312E" w:rsidP="00E531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E0509">
        <w:rPr>
          <w:rFonts w:ascii="Times New Roman" w:eastAsia="Times New Roman" w:hAnsi="Times New Roman"/>
          <w:sz w:val="24"/>
          <w:szCs w:val="24"/>
          <w:lang w:eastAsia="x-none"/>
        </w:rPr>
        <w:t>–</w:t>
      </w:r>
      <w:r w:rsidRPr="004E0509">
        <w:rPr>
          <w:rFonts w:ascii="Times New Roman" w:eastAsia="Times New Roman" w:hAnsi="Times New Roman"/>
          <w:sz w:val="24"/>
          <w:szCs w:val="24"/>
          <w:lang w:eastAsia="x-none"/>
        </w:rPr>
        <w:tab/>
        <w:t>Федеральный закон от 17.07.1999 № 176-ФЗ «О почтовой связи»;</w:t>
      </w:r>
    </w:p>
    <w:p w14:paraId="52221F65" w14:textId="77777777" w:rsidR="00E5312E" w:rsidRPr="004E0509" w:rsidRDefault="00E5312E" w:rsidP="00E531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E0509">
        <w:rPr>
          <w:rFonts w:ascii="Times New Roman" w:eastAsia="Times New Roman" w:hAnsi="Times New Roman"/>
          <w:sz w:val="24"/>
          <w:szCs w:val="24"/>
          <w:lang w:eastAsia="x-none"/>
        </w:rPr>
        <w:t>–</w:t>
      </w:r>
      <w:r w:rsidRPr="004E0509">
        <w:rPr>
          <w:rFonts w:ascii="Times New Roman" w:eastAsia="Times New Roman" w:hAnsi="Times New Roman"/>
          <w:sz w:val="24"/>
          <w:szCs w:val="24"/>
          <w:lang w:eastAsia="x-none"/>
        </w:rPr>
        <w:tab/>
        <w:t>приказ Министерства цифрового развития, связи и массовых коммуникаций Российской Федерации от 29.04.2022 № 400 «Об утверждении нормативов частоты сбора письменной корреспонденции из почтовых ящиков, нормативов ее обмена, перевозки и доставки, а также контрольных сроков пересылки письменной корреспонденции»;</w:t>
      </w:r>
    </w:p>
    <w:p w14:paraId="021B533E" w14:textId="77777777" w:rsidR="00E5312E" w:rsidRPr="004E0509" w:rsidRDefault="00E5312E" w:rsidP="00E531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E0509">
        <w:rPr>
          <w:rFonts w:ascii="Times New Roman" w:eastAsia="Times New Roman" w:hAnsi="Times New Roman"/>
          <w:sz w:val="24"/>
          <w:szCs w:val="24"/>
          <w:lang w:eastAsia="x-none"/>
        </w:rPr>
        <w:t>–</w:t>
      </w:r>
      <w:r w:rsidRPr="004E0509">
        <w:rPr>
          <w:rFonts w:ascii="Times New Roman" w:eastAsia="Times New Roman" w:hAnsi="Times New Roman"/>
          <w:sz w:val="24"/>
          <w:szCs w:val="24"/>
          <w:lang w:eastAsia="x-none"/>
        </w:rPr>
        <w:tab/>
        <w:t>постановление Правительства Российской Федерации от 21.12.2020</w:t>
      </w:r>
      <w:r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4E0509">
        <w:rPr>
          <w:rFonts w:ascii="Times New Roman" w:eastAsia="Times New Roman" w:hAnsi="Times New Roman"/>
          <w:sz w:val="24"/>
          <w:szCs w:val="24"/>
          <w:lang w:eastAsia="x-none"/>
        </w:rPr>
        <w:t>№ 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Федерации»;</w:t>
      </w:r>
    </w:p>
    <w:p w14:paraId="6D551410" w14:textId="77777777" w:rsidR="00E5312E" w:rsidRPr="004E0509" w:rsidRDefault="00E5312E" w:rsidP="00E531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E0509">
        <w:rPr>
          <w:rFonts w:ascii="Times New Roman" w:eastAsia="Times New Roman" w:hAnsi="Times New Roman"/>
          <w:sz w:val="24"/>
          <w:szCs w:val="24"/>
          <w:lang w:eastAsia="x-none"/>
        </w:rPr>
        <w:t>–</w:t>
      </w:r>
      <w:r w:rsidRPr="004E0509">
        <w:rPr>
          <w:rFonts w:ascii="Times New Roman" w:eastAsia="Times New Roman" w:hAnsi="Times New Roman"/>
          <w:sz w:val="24"/>
          <w:szCs w:val="24"/>
          <w:lang w:eastAsia="x-none"/>
        </w:rPr>
        <w:tab/>
        <w:t>приказ Министерства цифрового развития, связи и массовых коммуникаций Российской Федерации от 17.04.2023 № 382 «Об утверждении Правил оказания услуг почтовой связи»;</w:t>
      </w:r>
    </w:p>
    <w:p w14:paraId="73EF9FE6" w14:textId="77777777" w:rsidR="00E5312E" w:rsidRPr="004E0509" w:rsidRDefault="00E5312E" w:rsidP="00E531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E0509">
        <w:rPr>
          <w:rFonts w:ascii="Times New Roman" w:eastAsia="Times New Roman" w:hAnsi="Times New Roman"/>
          <w:sz w:val="24"/>
          <w:szCs w:val="24"/>
          <w:lang w:eastAsia="x-none"/>
        </w:rPr>
        <w:lastRenderedPageBreak/>
        <w:t>–</w:t>
      </w:r>
      <w:r w:rsidRPr="004E0509">
        <w:rPr>
          <w:rFonts w:ascii="Times New Roman" w:eastAsia="Times New Roman" w:hAnsi="Times New Roman"/>
          <w:sz w:val="24"/>
          <w:szCs w:val="24"/>
          <w:lang w:eastAsia="x-none"/>
        </w:rPr>
        <w:tab/>
      </w:r>
      <w:r w:rsidRPr="008A155F">
        <w:rPr>
          <w:rFonts w:ascii="Times New Roman" w:eastAsia="Times New Roman" w:hAnsi="Times New Roman"/>
          <w:sz w:val="24"/>
          <w:szCs w:val="24"/>
          <w:lang w:eastAsia="x-none"/>
        </w:rPr>
        <w:t>Приказ АО «Почта России» от 20.12.2024 № 464-п "Об утверждении Порядка приема и вручения внутренних регистрируемых почтовых отправлений"</w:t>
      </w:r>
      <w:r w:rsidRPr="004E0509">
        <w:rPr>
          <w:rFonts w:ascii="Times New Roman" w:eastAsia="Times New Roman" w:hAnsi="Times New Roman"/>
          <w:sz w:val="24"/>
          <w:szCs w:val="24"/>
          <w:lang w:eastAsia="x-none"/>
        </w:rPr>
        <w:t>;</w:t>
      </w:r>
    </w:p>
    <w:p w14:paraId="4AD635A9" w14:textId="77777777" w:rsidR="00E5312E" w:rsidRPr="004E0509" w:rsidRDefault="00E5312E" w:rsidP="00E531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4E0509">
        <w:rPr>
          <w:rFonts w:ascii="Times New Roman" w:eastAsia="Times New Roman" w:hAnsi="Times New Roman"/>
          <w:sz w:val="24"/>
          <w:szCs w:val="24"/>
          <w:lang w:eastAsia="x-none"/>
        </w:rPr>
        <w:t>В случае если в период оказания услуг нормативные правовые акты и нормативные документы, указанные в ТЗ, частично утратят силу или прекратят свое действие, то Исполнитель обязан руководствоваться действующими нормативными правовыми актами и нормативными документами, в том числе теми, которые будут введены в действие вместо утративших силу.</w:t>
      </w:r>
    </w:p>
    <w:p w14:paraId="16D57F05" w14:textId="77777777" w:rsidR="00E5312E" w:rsidRPr="004E0509" w:rsidRDefault="00E5312E" w:rsidP="00E5312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оказания услуг</w:t>
      </w:r>
    </w:p>
    <w:p w14:paraId="1776A881" w14:textId="77777777" w:rsidR="00E5312E" w:rsidRDefault="00E5312E" w:rsidP="00E5312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6.2.1.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целях оказания услуг по </w:t>
      </w:r>
      <w:r w:rsidRPr="004E0509">
        <w:rPr>
          <w:rFonts w:ascii="Times New Roman" w:hAnsi="Times New Roman"/>
          <w:sz w:val="24"/>
          <w:szCs w:val="24"/>
        </w:rPr>
        <w:t>перевозке ПО и прочих ТМЦ Исполнитель:</w:t>
      </w:r>
    </w:p>
    <w:p w14:paraId="3E2B0D7E" w14:textId="77777777" w:rsidR="00E5312E" w:rsidRPr="004E0509" w:rsidRDefault="00E5312E" w:rsidP="00E5312E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ab/>
        <w:t>предоставляет Заказчику технически исправные грузовые ТС, оснащенные тахографами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необходимости для транспортных средств грузоподьемностью свыше 5 (пяти) тонн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 xml:space="preserve">, оборудованные для перевозки ПО и ТМЦ и обеспечивающие их полную защиту от воздействия осадков и иных проявлений окружающей среды, </w:t>
      </w:r>
      <w:r w:rsidRPr="004E0509">
        <w:rPr>
          <w:rFonts w:ascii="Times New Roman" w:hAnsi="Times New Roman"/>
          <w:sz w:val="24"/>
          <w:szCs w:val="24"/>
        </w:rPr>
        <w:t>в соответствии с заявками, а также в соответствии с характеристиками оказываемых услуг (приложение № 2</w:t>
      </w:r>
      <w:r>
        <w:rPr>
          <w:rFonts w:ascii="Times New Roman" w:hAnsi="Times New Roman"/>
          <w:sz w:val="24"/>
          <w:szCs w:val="24"/>
        </w:rPr>
        <w:t>, 3</w:t>
      </w:r>
      <w:r w:rsidRPr="004E0509">
        <w:rPr>
          <w:rFonts w:ascii="Times New Roman" w:hAnsi="Times New Roman"/>
          <w:sz w:val="24"/>
          <w:szCs w:val="24"/>
        </w:rPr>
        <w:t xml:space="preserve"> к ТЗ)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 xml:space="preserve">. В целях обеспечения защиты ПО и ТМЦ к оказанию услуг допускаются только грузовые ТС, грузовые отсеки, прицепы и полуприцепы которых оборудованы закрытым автомобильным кузовом по типу изотерма, рефрижератора, фургона или фургона-бокса, а также тента, укрепленного металлическими или фанерными щитами, позволяющими опломбировать створки кузова ТС, не допускающими его несанкционированное вскрытие; </w:t>
      </w:r>
    </w:p>
    <w:p w14:paraId="14B17032" w14:textId="77777777" w:rsidR="00E5312E" w:rsidRPr="004E0509" w:rsidRDefault="00E5312E" w:rsidP="00E531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 течение 2 (двух) часов с момента получения Заявки Заказчика посредством факсимильной связи и/или по электронной почте направляет Заказчику на авторизированный адрес в электронном виде уведомление о получении Заявки, а также вносит данные о принятии Заявки к исполнению в систему управления транспортом </w:t>
      </w:r>
      <w:r w:rsidRPr="004E0509">
        <w:rPr>
          <w:rFonts w:ascii="Times New Roman" w:eastAsia="Times New Roman" w:hAnsi="Times New Roman"/>
          <w:sz w:val="24"/>
          <w:szCs w:val="24"/>
          <w:lang w:val="en-US" w:eastAsia="ru-RU"/>
        </w:rPr>
        <w:t>TMS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629E456" w14:textId="77777777" w:rsidR="00E5312E" w:rsidRPr="004E0509" w:rsidRDefault="00E5312E" w:rsidP="00E531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hAnsi="Times New Roman"/>
          <w:sz w:val="24"/>
          <w:szCs w:val="24"/>
        </w:rPr>
        <w:t>-</w:t>
      </w:r>
      <w:r w:rsidRPr="004E0509">
        <w:rPr>
          <w:rFonts w:ascii="Times New Roman" w:hAnsi="Times New Roman"/>
          <w:sz w:val="24"/>
          <w:szCs w:val="24"/>
        </w:rPr>
        <w:tab/>
        <w:t>подает ТС в пункт начала маршрута в соответствии с согласованной Заявкой.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Исполнитель осуществляет ПРР в местах начала, окончания маршрута и пунктах обмена собственными силами и средствами;</w:t>
      </w:r>
    </w:p>
    <w:p w14:paraId="40299D98" w14:textId="77777777" w:rsidR="00E5312E" w:rsidRPr="004E0509" w:rsidRDefault="00E5312E" w:rsidP="00E531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ab/>
        <w:t>в случае необходимости за свой счет обеспечивает предоставляемый грузовой автотранспорт пропусками на въезд в центральные районы городов и объекты транспортной инфраструктуры, находящиеся на маршрутах, обеспечивает передвижение автотранспорта по платным дорогам, по федеральным трассам и при паромных переправах;</w:t>
      </w:r>
    </w:p>
    <w:p w14:paraId="178FAEDB" w14:textId="77777777" w:rsidR="00E5312E" w:rsidRPr="004E0509" w:rsidRDefault="00E5312E" w:rsidP="00E5312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0509">
        <w:rPr>
          <w:rFonts w:ascii="Times New Roman" w:hAnsi="Times New Roman"/>
          <w:sz w:val="24"/>
          <w:szCs w:val="24"/>
        </w:rPr>
        <w:t>-</w:t>
      </w:r>
      <w:r w:rsidRPr="004E0509">
        <w:rPr>
          <w:rFonts w:ascii="Times New Roman" w:hAnsi="Times New Roman"/>
          <w:sz w:val="24"/>
          <w:szCs w:val="24"/>
        </w:rPr>
        <w:tab/>
        <w:t>осуществляет мониторинг движения автотранспорта с применением навигационных систем ГЛОНАСС или аналогичной системы, обеспечивает хранение вышеуказанной информации, представляет необходимые сведения в адрес Заказчика по запросу;</w:t>
      </w:r>
    </w:p>
    <w:p w14:paraId="7E33CAD7" w14:textId="77777777" w:rsidR="00E5312E" w:rsidRPr="004E0509" w:rsidRDefault="00E5312E" w:rsidP="00E531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ab/>
        <w:t>обязуется предоставлять дополнительно автотранспорт по заявкам Заказчика, но не более чем в троекратном размере от указанного в приложении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2 и № 3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 xml:space="preserve"> к ТЗ планируемого количества Заявок в сутки.</w:t>
      </w:r>
    </w:p>
    <w:p w14:paraId="23F99EA8" w14:textId="77777777" w:rsidR="00E5312E" w:rsidRPr="004E0509" w:rsidRDefault="00E5312E" w:rsidP="00E53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 xml:space="preserve">В целях оказания услуг по </w:t>
      </w:r>
      <w:r w:rsidRPr="004E0509">
        <w:rPr>
          <w:rFonts w:ascii="Times New Roman" w:hAnsi="Times New Roman"/>
          <w:sz w:val="24"/>
          <w:szCs w:val="24"/>
        </w:rPr>
        <w:t>перевозке ПО и прочих ТМЦ Заказчик:</w:t>
      </w:r>
    </w:p>
    <w:p w14:paraId="3A4852F2" w14:textId="77777777" w:rsidR="00E5312E" w:rsidRPr="004E0509" w:rsidRDefault="00E5312E" w:rsidP="00E531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ab/>
        <w:t>размещает Заявки на выполнение маршрута в адрес Исполнителя в программе в срок не менее чем за 6 (шесть) часов до запланированного времени подачи автотранспорта;</w:t>
      </w:r>
    </w:p>
    <w:p w14:paraId="03A2E56F" w14:textId="77777777" w:rsidR="00E5312E" w:rsidRPr="004E0509" w:rsidRDefault="00E5312E" w:rsidP="00E531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ab/>
        <w:t>вправе увеличить количество Заявок в троекратном размере с пропорциональным количеством автотранспорта от указанного в приложении №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 и 3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 xml:space="preserve"> к ТЗ планируемого количества Заявок в сутки.</w:t>
      </w:r>
    </w:p>
    <w:p w14:paraId="1B488CCC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 xml:space="preserve">Отсутствие ответа на Заявку Заказчика в течение 2 (двух) часов или отказа в предоставлении автотранспорта с момента подачи Заявки Заказчиком, является неподачей автотранспорта. Исполнитель несет ответственность за неподачу автотранспорта в размере 70% от базовой стоимости маршрута. </w:t>
      </w:r>
    </w:p>
    <w:p w14:paraId="494E2DCC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Корректировка и/или отмена Заявки Заказчиком осуществляется в следующие сроки:</w:t>
      </w:r>
    </w:p>
    <w:p w14:paraId="573FD415" w14:textId="77777777" w:rsidR="00E5312E" w:rsidRPr="004E0509" w:rsidRDefault="00E5312E" w:rsidP="00E531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корректировка – не менее чем за 3 (три) часа до подачи транспорта; </w:t>
      </w:r>
    </w:p>
    <w:p w14:paraId="46B815D3" w14:textId="77777777" w:rsidR="00E5312E" w:rsidRPr="004E0509" w:rsidRDefault="00E5312E" w:rsidP="00E531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ab/>
        <w:t>отмена – за 6 (шесть) часов до подачи транспорта.</w:t>
      </w:r>
    </w:p>
    <w:p w14:paraId="1F2A2495" w14:textId="77777777" w:rsidR="00E5312E" w:rsidRPr="004E0509" w:rsidRDefault="00E5312E" w:rsidP="00E531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 xml:space="preserve">Базовая стоимость маршрута на перевозку почты одним автотранспортным средством определена договором (не подлежит увеличению) и включает в себя все расходы 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Исполнителя, связанные с исполнением договора, в том числе: </w:t>
      </w:r>
    </w:p>
    <w:p w14:paraId="2ECA354E" w14:textId="77777777" w:rsidR="00E5312E" w:rsidRDefault="00E5312E" w:rsidP="00E5312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обеспечение пропусков на въезд в центральные районы городов и</w:t>
      </w:r>
    </w:p>
    <w:p w14:paraId="1E6BCEA0" w14:textId="77777777" w:rsidR="00E5312E" w:rsidRPr="004E0509" w:rsidRDefault="00E5312E" w:rsidP="00E5312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объекты транспортной инфраструктуры, находящиеся на маршруте;</w:t>
      </w:r>
    </w:p>
    <w:p w14:paraId="28E28912" w14:textId="77777777" w:rsidR="00E5312E" w:rsidRPr="004E0509" w:rsidRDefault="00E5312E" w:rsidP="00E5312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обеспечение передвижения автотранспорта по платным дорогам;</w:t>
      </w:r>
    </w:p>
    <w:p w14:paraId="15B1532E" w14:textId="77777777" w:rsidR="00E5312E" w:rsidRDefault="00E5312E" w:rsidP="00E5312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 xml:space="preserve">мониторинг движения автотранспорта с применением навигационных </w:t>
      </w:r>
    </w:p>
    <w:p w14:paraId="4ED0C4CE" w14:textId="77777777" w:rsidR="00E5312E" w:rsidRPr="004E0509" w:rsidRDefault="00E5312E" w:rsidP="00E5312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систем;</w:t>
      </w:r>
    </w:p>
    <w:p w14:paraId="3A1AFC69" w14:textId="77777777" w:rsidR="00E5312E" w:rsidRPr="004E0509" w:rsidRDefault="00E5312E" w:rsidP="00E5312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ПРР 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в пунктах начала и окончания маршрута;</w:t>
      </w:r>
    </w:p>
    <w:p w14:paraId="38521F5D" w14:textId="77777777" w:rsidR="00E5312E" w:rsidRDefault="00E5312E" w:rsidP="00E5312E">
      <w:pPr>
        <w:numPr>
          <w:ilvl w:val="0"/>
          <w:numId w:val="2"/>
        </w:num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 xml:space="preserve">налоги и сборы, включенные в стоимость маршрута, а также все </w:t>
      </w:r>
    </w:p>
    <w:p w14:paraId="4189F6BF" w14:textId="77777777" w:rsidR="00E5312E" w:rsidRPr="004E0509" w:rsidRDefault="00E5312E" w:rsidP="00E5312E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затраты, издержки и иные расходы Исполнителя, связанные с исполнением договора, а также вознаграждение Исполнителя за оказанные Услуги.</w:t>
      </w:r>
    </w:p>
    <w:p w14:paraId="64CBCD8F" w14:textId="77777777" w:rsidR="00E5312E" w:rsidRPr="004E0509" w:rsidRDefault="00E5312E" w:rsidP="00E531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Дополнительных платежей Заказчик не производит.</w:t>
      </w:r>
    </w:p>
    <w:p w14:paraId="7999CE6C" w14:textId="77777777" w:rsidR="00E5312E" w:rsidRPr="004E0509" w:rsidRDefault="00E5312E" w:rsidP="00E531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Заявки направляются Заказчиком Исполнителю в случае возникновения необходимости в перевозке ПО и ТМЦ. Также Заявки могут быть направлены на весь период оказания услуг по договору.</w:t>
      </w:r>
    </w:p>
    <w:p w14:paraId="1C90FF85" w14:textId="77777777" w:rsidR="00E5312E" w:rsidRPr="004E0509" w:rsidRDefault="00E5312E" w:rsidP="00E5312E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безопасности</w:t>
      </w:r>
    </w:p>
    <w:p w14:paraId="01A75595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При оказании услуг по перевозке ПО и прочих ТМЦ Исполнитель должен соблюдать требования пожарной безопасности, охраны труда, природоохранного законодательства, санитарных норм.</w:t>
      </w:r>
    </w:p>
    <w:p w14:paraId="0B8AD474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Исполнитель должен обеспечить надлежащую укладку, крепление и распределение ПО и ТМЦ в ТС таким образом, чтобы при транспортировке соблюдались условия сохранности и безопасности ПО и ТМЦ, а также весовые нормы и ограничения, установленные законодательством Российской Федерации.</w:t>
      </w:r>
    </w:p>
    <w:p w14:paraId="680516C5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6.4. Требования к конфиденциальности</w:t>
      </w:r>
    </w:p>
    <w:p w14:paraId="2647647D" w14:textId="77777777" w:rsidR="00E5312E" w:rsidRPr="004E0509" w:rsidRDefault="00E5312E" w:rsidP="00E5312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Стороны обязуются обеспечить конфиденциальность сведений, относящихся к предмету Договора и ставших им известными в ходе исполнения Договора:</w:t>
      </w:r>
    </w:p>
    <w:p w14:paraId="1BE6D432" w14:textId="77777777" w:rsidR="00E5312E" w:rsidRPr="004E0509" w:rsidRDefault="00E5312E" w:rsidP="00E531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- Сторона, получившая в рамках Договора от другой Стороны конфиденциальную информацию коммерческого, финансового и технического характера, а также иную конфиденциальную информацию, должна защитить ее от третьих лиц с той же тщательностью, как она делает это со своей конфиденциальной информацией, за исключением тех случаев, когда конфиденциальная информация стала широко известна иным образом, или раскрытие которой требуется и возможно в соответствии с действующим законодательством Российской Федерации;</w:t>
      </w:r>
    </w:p>
    <w:p w14:paraId="01675244" w14:textId="77777777" w:rsidR="00E5312E" w:rsidRPr="004E0509" w:rsidRDefault="00E5312E" w:rsidP="00E531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- сведения, ставшие известными каждой из Сторон в ходе исполнения Договора, являются конфиденциальной информацией и не подлежат разглашению. Стороны принимают все необходимые меры для того, чтобы их работники, агенты и правопреемники без предварительного согласия другой Стороны не информировали третьих лиц об условиях исполнения Договора;</w:t>
      </w:r>
    </w:p>
    <w:p w14:paraId="73CBB4D8" w14:textId="77777777" w:rsidR="00E5312E" w:rsidRPr="004E0509" w:rsidRDefault="00E5312E" w:rsidP="00E5312E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- каждая из Сторон обязуется соблюдать требования Федерального закона от 27 июля 2006 года № 152-ФЗ «О персональных данных» при получении, хранении, обработке и передаче персональных данных, ставших известными какой-либо из Сторон в ходе исполнения обязательств по Договору.</w:t>
      </w:r>
    </w:p>
    <w:p w14:paraId="68E5C0DF" w14:textId="77777777" w:rsidR="00E5312E" w:rsidRPr="004E0509" w:rsidRDefault="00E5312E" w:rsidP="00E5312E">
      <w:pPr>
        <w:pStyle w:val="a5"/>
        <w:widowControl w:val="0"/>
        <w:numPr>
          <w:ilvl w:val="1"/>
          <w:numId w:val="3"/>
        </w:numPr>
        <w:autoSpaceDE w:val="0"/>
        <w:autoSpaceDN w:val="0"/>
        <w:adjustRightInd w:val="0"/>
        <w:jc w:val="center"/>
        <w:rPr>
          <w:b/>
        </w:rPr>
      </w:pPr>
      <w:r w:rsidRPr="004E0509">
        <w:rPr>
          <w:b/>
        </w:rPr>
        <w:t>Требования по приемке услуг</w:t>
      </w:r>
    </w:p>
    <w:p w14:paraId="512520E0" w14:textId="77777777" w:rsidR="00E5312E" w:rsidRPr="004E0509" w:rsidRDefault="00E5312E" w:rsidP="00E5312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" w:eastAsia="ru-RU"/>
        </w:rPr>
      </w:pPr>
      <w:r w:rsidRPr="004E0509">
        <w:rPr>
          <w:rFonts w:ascii="Times New Roman" w:hAnsi="Times New Roman"/>
          <w:sz w:val="24"/>
          <w:szCs w:val="24"/>
        </w:rPr>
        <w:t xml:space="preserve">Приемка оказанных Исполнителем услуг на соответствие требованиям договора и технического задания осуществляется Заказчиком в течение </w:t>
      </w:r>
      <w:r>
        <w:rPr>
          <w:rFonts w:ascii="Times New Roman" w:hAnsi="Times New Roman"/>
          <w:sz w:val="24"/>
          <w:szCs w:val="24"/>
        </w:rPr>
        <w:t>15</w:t>
      </w:r>
      <w:r w:rsidRPr="004E0509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пятнадцати</w:t>
      </w:r>
      <w:r w:rsidRPr="004E0509">
        <w:rPr>
          <w:rFonts w:ascii="Times New Roman" w:hAnsi="Times New Roman"/>
          <w:sz w:val="24"/>
          <w:szCs w:val="24"/>
        </w:rPr>
        <w:t>) рабочих дней с момента получения корректного комплекта документов, в том числе акта сдачи-приемки оказанных услуг и комплекта документов, предусмотренного п. 6.6 ТЗ</w:t>
      </w:r>
    </w:p>
    <w:p w14:paraId="186B0081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val="ru"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Приемка Услуг, оказанных Исполнителем, осуществляется Заказчиком </w:t>
      </w:r>
      <w:r w:rsidRPr="004E0509">
        <w:rPr>
          <w:rFonts w:ascii="Times New Roman" w:eastAsia="Times New Roman" w:hAnsi="Times New Roman"/>
          <w:sz w:val="24"/>
          <w:szCs w:val="24"/>
          <w:lang w:val="ru" w:eastAsia="ru-RU"/>
        </w:rPr>
        <w:t>в течение 15   рабочих дней со дня получения Заказчиком документов: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 xml:space="preserve"> Акт сдачи- приемки оказанных услуг, товарно-транспортная накладная, реестр прибытия и убытия транспорта, маршрутные накладные форм ф.24, ф.23-а; отрывной талон путевого листа формы 4-П; в порядке и сроки, установленные </w:t>
      </w:r>
      <w:r w:rsidRPr="004E0509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законодательством Российской Федерации по налогам и сборам для их выставления. Указанный срок может продлеваться на срок проведения </w:t>
      </w:r>
      <w:r w:rsidRPr="004E0509">
        <w:rPr>
          <w:rFonts w:ascii="Times New Roman" w:eastAsia="Times New Roman" w:hAnsi="Times New Roman"/>
          <w:sz w:val="24"/>
          <w:szCs w:val="24"/>
          <w:lang w:val="ru" w:eastAsia="ru-RU"/>
        </w:rPr>
        <w:lastRenderedPageBreak/>
        <w:t>экспертизы, если Заказчиком принято решение о проведении экспертизы оказанных Услуг.</w:t>
      </w:r>
    </w:p>
    <w:p w14:paraId="5BFF0125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val="ru" w:eastAsia="ru-RU"/>
        </w:rPr>
        <w:t>Приемка оказанных Услуг осуществляется уполномоченным работником Заказчика или приемочной комиссией Заказчика по усмотрению Заказчика.</w:t>
      </w:r>
      <w:r w:rsidRPr="004E0509">
        <w:rPr>
          <w:rFonts w:ascii="Times New Roman" w:eastAsia="Times New Roman" w:hAnsi="Times New Roman"/>
          <w:b/>
          <w:sz w:val="24"/>
          <w:szCs w:val="24"/>
          <w:lang w:val="ru" w:eastAsia="ru-RU"/>
        </w:rPr>
        <w:t xml:space="preserve"> 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По результатам приемки Заказчиком принимается одно из следующих решений:</w:t>
      </w:r>
    </w:p>
    <w:p w14:paraId="60DBCFB1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- Услуги оказаны надлежащим образом в соответствии с условиями Договора и заявкой Заказчика. В этом случае Услуги подлежат приемке.</w:t>
      </w:r>
    </w:p>
    <w:p w14:paraId="6BBB9EAD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 xml:space="preserve">   - Заказчиком выявлены замечания (недостатки) в оказанных Услугах. Заказчик оформляет акт о выявленных недостатках и устанавливает Исполнителю срок для устранения выявленных замечаний/недостатков. Выявленные недостатки устраняются Исполнителем за его счет в срок, установленный Заказчиком.</w:t>
      </w:r>
    </w:p>
    <w:p w14:paraId="17C349D6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 xml:space="preserve">  -</w:t>
      </w:r>
      <w:r w:rsidRPr="004E0509">
        <w:rPr>
          <w:rFonts w:ascii="Times New Roman" w:eastAsia="Times New Roman" w:hAnsi="Times New Roman"/>
          <w:sz w:val="24"/>
          <w:szCs w:val="24"/>
          <w:lang w:val="ru" w:eastAsia="ru-RU"/>
        </w:rPr>
        <w:t>Услуги не оказаны Исполнителем или оказаны с существенным нарушением условий. В указанном случае оказанные Услуги не подлежат приемке Заказчиком. Заказчик направляет Исполнителю мотивированный отказ от подписания Акта сдачи-приемки оказанных Услуг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9F45B4D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val="ru" w:eastAsia="ru-RU"/>
        </w:rPr>
        <w:t>- Исполнитель не предоставил полный комплект надлежащим образом оформленных документов или предоставил некорректно оформленный комплект. До момента предоставления указанных документов в полном объеме Услуги считаются не оказанными. Заказчик устанавливает Исполнителю срок для устранения допущенных нарушений, составляет Акт о выявленных недостатках с Перечнем выявленных замечаний и направляет его Исполнителю, а также вправе взыскать с Исполнителя неустойку, убытки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E5F7A87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После устранения Исполнителем недостатков приемка Услуг осуществляется заново.</w:t>
      </w:r>
    </w:p>
    <w:p w14:paraId="5FEC79EA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Услуги соответствуют предъявляемым требованиям, </w:t>
      </w:r>
      <w:r w:rsidRPr="004E0509">
        <w:rPr>
          <w:rFonts w:ascii="Times New Roman" w:eastAsia="Times New Roman" w:hAnsi="Times New Roman"/>
          <w:sz w:val="24"/>
          <w:szCs w:val="24"/>
          <w:lang w:val="ru" w:eastAsia="ru-RU"/>
        </w:rPr>
        <w:t>Сторонами не позднее 1</w:t>
      </w:r>
      <w:r>
        <w:rPr>
          <w:rFonts w:ascii="Times New Roman" w:eastAsia="Times New Roman" w:hAnsi="Times New Roman"/>
          <w:sz w:val="24"/>
          <w:szCs w:val="24"/>
          <w:lang w:val="ru" w:eastAsia="ru-RU"/>
        </w:rPr>
        <w:t>5</w:t>
      </w:r>
      <w:r w:rsidRPr="004E0509">
        <w:rPr>
          <w:rFonts w:ascii="Times New Roman" w:eastAsia="Times New Roman" w:hAnsi="Times New Roman"/>
          <w:sz w:val="24"/>
          <w:szCs w:val="24"/>
          <w:lang w:val="ru"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ru" w:eastAsia="ru-RU"/>
        </w:rPr>
        <w:t>пятнадцати</w:t>
      </w:r>
      <w:r w:rsidRPr="004E0509">
        <w:rPr>
          <w:rFonts w:ascii="Times New Roman" w:eastAsia="Times New Roman" w:hAnsi="Times New Roman"/>
          <w:sz w:val="24"/>
          <w:szCs w:val="24"/>
          <w:lang w:val="ru" w:eastAsia="ru-RU"/>
        </w:rPr>
        <w:t>) рабочих дней со дня окончания приемки подписывается Акт сдачи-приемки оказанных Услуг в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 xml:space="preserve"> 3 (трех) экземплярах. </w:t>
      </w:r>
      <w:r w:rsidRPr="004E0509">
        <w:rPr>
          <w:rFonts w:ascii="Times New Roman" w:eastAsia="Times New Roman" w:hAnsi="Times New Roman"/>
          <w:sz w:val="24"/>
          <w:szCs w:val="24"/>
          <w:lang w:val="ru" w:eastAsia="ru-RU"/>
        </w:rPr>
        <w:t>С момента подписания Акта сдачи-приемки оказанных Услуг оказанные Услуги считаются принятыми Заказчиком. Факт подписания Акта сдачи-приемки оказанных Услуг, а также отсутствие указания в нем на выявленные недостатки не лишает Заказчика права впоследствии предъявить требование об устранении недостатков, если такие недостатки будут выявлены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E0DDD01" w14:textId="77777777" w:rsidR="00E5312E" w:rsidRPr="00E91235" w:rsidRDefault="00E5312E" w:rsidP="00E5312E">
      <w:pPr>
        <w:pStyle w:val="a5"/>
        <w:keepNext/>
        <w:numPr>
          <w:ilvl w:val="1"/>
          <w:numId w:val="3"/>
        </w:numPr>
        <w:autoSpaceDE w:val="0"/>
        <w:autoSpaceDN w:val="0"/>
        <w:adjustRightInd w:val="0"/>
        <w:rPr>
          <w:b/>
        </w:rPr>
      </w:pPr>
      <w:r w:rsidRPr="00E91235">
        <w:rPr>
          <w:b/>
        </w:rPr>
        <w:t>Требования по передаче Заказчику закупки</w:t>
      </w:r>
    </w:p>
    <w:p w14:paraId="44E41E6B" w14:textId="77777777" w:rsidR="00E5312E" w:rsidRPr="004E0509" w:rsidRDefault="00E5312E" w:rsidP="00E5312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b/>
          <w:sz w:val="24"/>
          <w:szCs w:val="24"/>
          <w:lang w:eastAsia="ru-RU"/>
        </w:rPr>
        <w:t>технических и иных документов (оформление результатов оказанных услуг)</w:t>
      </w:r>
    </w:p>
    <w:p w14:paraId="7E6FCB67" w14:textId="77777777" w:rsidR="00E5312E" w:rsidRPr="004E0509" w:rsidRDefault="00E5312E" w:rsidP="00E5312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E0509">
        <w:rPr>
          <w:rFonts w:ascii="Times New Roman" w:hAnsi="Times New Roman"/>
          <w:sz w:val="24"/>
          <w:szCs w:val="24"/>
        </w:rPr>
        <w:t>Исполнитель не позднее 3 (трех) рабочих дней после окончания отчетного периода (</w:t>
      </w:r>
      <w:r w:rsidRPr="004E0509">
        <w:rPr>
          <w:rFonts w:ascii="Times New Roman" w:hAnsi="Times New Roman"/>
          <w:i/>
          <w:sz w:val="24"/>
          <w:szCs w:val="24"/>
        </w:rPr>
        <w:t>декада -</w:t>
      </w:r>
      <w:r w:rsidRPr="004E0509">
        <w:rPr>
          <w:rFonts w:ascii="Times New Roman" w:hAnsi="Times New Roman"/>
          <w:sz w:val="24"/>
          <w:szCs w:val="24"/>
        </w:rPr>
        <w:t xml:space="preserve"> декада – с 1 по 10 число месяца, с 11 по 20 число месяца, с 21 по последний день месяца) обязан направить Заказчику Акт сдачи-приемки оказанных услуг и надлежащим образом оформленные первичные документы в составе: </w:t>
      </w:r>
    </w:p>
    <w:p w14:paraId="21DB3B23" w14:textId="77777777" w:rsidR="00E5312E" w:rsidRPr="004E0509" w:rsidRDefault="00E5312E" w:rsidP="00E5312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товарно-транспортная накладная (только в случае, если к перевозке по пути следования маршрута принимались ТМЦ); </w:t>
      </w:r>
    </w:p>
    <w:p w14:paraId="727865FC" w14:textId="77777777" w:rsidR="00E5312E" w:rsidRPr="004E0509" w:rsidRDefault="00E5312E" w:rsidP="00E5312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ab/>
        <w:t>реестр прибытия и убытия транспорта, подготовленные на основании данных Заявок Заказчика;</w:t>
      </w:r>
    </w:p>
    <w:p w14:paraId="0FED5E33" w14:textId="77777777" w:rsidR="00E5312E" w:rsidRPr="004E0509" w:rsidRDefault="00E5312E" w:rsidP="00E5312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маршрутные накладные форм ф. 24, ф. 23-а; </w:t>
      </w:r>
    </w:p>
    <w:p w14:paraId="20438280" w14:textId="77777777" w:rsidR="00E5312E" w:rsidRPr="004E0509" w:rsidRDefault="00E5312E" w:rsidP="00E5312E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ab/>
        <w:t>отрывной талон путевого листа формы 4-П;</w:t>
      </w:r>
    </w:p>
    <w:p w14:paraId="58F23646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В случае выявления замечаний (недостатков) в комплекте документов, предоставляемом Исполнителем, Заказчиком оформляется перечень выявленных замечаний и/или недостатков и направляется на электронную почту Исполнителя, а также указывается перечень необходимых доработок. Устранение замечаний/недостатков осуществляется Исполнителем своими силами и за свой счет в течение 10 (десяти) рабочих дней с момента получения от Заказчика перечня выявленных замечаний и/или недостатков.</w:t>
      </w:r>
    </w:p>
    <w:p w14:paraId="5F190A19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A545C9" w14:textId="77777777" w:rsidR="00E5312E" w:rsidRPr="004E0509" w:rsidRDefault="00E5312E" w:rsidP="00E5312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ГАРАНТИЙНЫМ ОБЯЗАТЕЛЬСТВАМ ОКАЗЫВАЕМЫХ УСЛУГ</w:t>
      </w:r>
    </w:p>
    <w:p w14:paraId="05730EA8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left="35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A060652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документов, </w:t>
      </w: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устанавливающих требования к оказываемым услугам, в течение всего срока действия договора.</w:t>
      </w:r>
    </w:p>
    <w:p w14:paraId="442D2F9C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Исполнитель гарантирует сохранность ПО и ТМЦ при перевозке по маршруту.</w:t>
      </w:r>
    </w:p>
    <w:p w14:paraId="148859E1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В случае некачественного оказания услуг, предусмотренных настоящим ТЗ, в том числе в случаях недостачи и повреждения ПО и ТМЦ или их вложений, Исполнитель несет ответственность в соответствии с условиями договора.</w:t>
      </w:r>
    </w:p>
    <w:p w14:paraId="4DECB6EC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325FB1" w14:textId="77777777" w:rsidR="00E5312E" w:rsidRPr="004E0509" w:rsidRDefault="00E5312E" w:rsidP="00E5312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b/>
          <w:sz w:val="24"/>
          <w:szCs w:val="24"/>
          <w:lang w:eastAsia="ru-RU"/>
        </w:rPr>
        <w:t>СПЕЦИАЛЬНЫЕ ТРЕБОВАНИЯ</w:t>
      </w:r>
    </w:p>
    <w:p w14:paraId="608DC89D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left="35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A561B88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Исполнитель направляет на следующий день после заключения договора запрос на получение учетной записи для работы в программе на электронный адрес Заказчика с указанием ФИО, должности, электронного адреса, телефона ответственного лица.</w:t>
      </w:r>
    </w:p>
    <w:p w14:paraId="146B0AD9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0509">
        <w:rPr>
          <w:rFonts w:ascii="Times New Roman" w:eastAsia="Times New Roman" w:hAnsi="Times New Roman"/>
          <w:sz w:val="24"/>
          <w:szCs w:val="24"/>
          <w:lang w:eastAsia="ru-RU"/>
        </w:rPr>
        <w:t>Заказчик в течение 2 (двух) рабочих дней с момента получения запроса на получение учетной записи для работы в программе связывается с ответственным лицом Исполнителя и проводит обучение в удаленном режиме.</w:t>
      </w:r>
    </w:p>
    <w:p w14:paraId="698BE386" w14:textId="77777777" w:rsidR="00E5312E" w:rsidRPr="004E050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A46A77" w14:textId="77777777" w:rsidR="00E5312E" w:rsidRPr="004E0509" w:rsidRDefault="00E5312E" w:rsidP="00E5312E">
      <w:pPr>
        <w:tabs>
          <w:tab w:val="left" w:pos="3692"/>
        </w:tabs>
        <w:rPr>
          <w:rFonts w:ascii="Times New Roman" w:eastAsia="Times New Roman" w:hAnsi="Times New Roman"/>
          <w:sz w:val="18"/>
          <w:szCs w:val="18"/>
          <w:lang w:eastAsia="ru-RU"/>
        </w:rPr>
      </w:pPr>
    </w:p>
    <w:p w14:paraId="5C952874" w14:textId="77777777" w:rsidR="00E5312E" w:rsidRPr="004E0509" w:rsidRDefault="00E5312E" w:rsidP="00E5312E">
      <w:pPr>
        <w:pStyle w:val="a5"/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autoSpaceDN w:val="0"/>
        <w:adjustRightInd w:val="0"/>
        <w:spacing w:before="240" w:after="120"/>
        <w:jc w:val="center"/>
        <w:rPr>
          <w:b/>
        </w:rPr>
      </w:pPr>
      <w:r w:rsidRPr="004E0509">
        <w:rPr>
          <w:b/>
        </w:rPr>
        <w:t>ПЕРЕЧЕНЬ ПРИЛОЖЕНИЙ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6662"/>
        <w:gridCol w:w="1134"/>
      </w:tblGrid>
      <w:tr w:rsidR="00E5312E" w:rsidRPr="004E0509" w14:paraId="1DDEDCF6" w14:textId="77777777" w:rsidTr="004D73DF">
        <w:trPr>
          <w:tblHeader/>
        </w:trPr>
        <w:tc>
          <w:tcPr>
            <w:tcW w:w="1418" w:type="dxa"/>
          </w:tcPr>
          <w:p w14:paraId="613DC015" w14:textId="77777777" w:rsidR="00E5312E" w:rsidRPr="004E0509" w:rsidRDefault="00E5312E" w:rsidP="004D73D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0509">
              <w:rPr>
                <w:rFonts w:ascii="Times New Roman" w:eastAsia="Times New Roman" w:hAnsi="Times New Roman"/>
                <w:lang w:eastAsia="ru-RU"/>
              </w:rPr>
              <w:t>Номер приложения</w:t>
            </w:r>
          </w:p>
        </w:tc>
        <w:tc>
          <w:tcPr>
            <w:tcW w:w="6662" w:type="dxa"/>
            <w:vAlign w:val="center"/>
          </w:tcPr>
          <w:p w14:paraId="18FECC95" w14:textId="77777777" w:rsidR="00E5312E" w:rsidRPr="004E0509" w:rsidRDefault="00E5312E" w:rsidP="004D73D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0509">
              <w:rPr>
                <w:rFonts w:ascii="Times New Roman" w:eastAsia="Times New Roman" w:hAnsi="Times New Roman"/>
                <w:lang w:eastAsia="ru-RU"/>
              </w:rPr>
              <w:t>Наименование приложения</w:t>
            </w:r>
          </w:p>
        </w:tc>
        <w:tc>
          <w:tcPr>
            <w:tcW w:w="1134" w:type="dxa"/>
          </w:tcPr>
          <w:p w14:paraId="01FB39A3" w14:textId="77777777" w:rsidR="00E5312E" w:rsidRPr="004E0509" w:rsidRDefault="00E5312E" w:rsidP="004D73D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0509">
              <w:rPr>
                <w:rFonts w:ascii="Times New Roman" w:eastAsia="Times New Roman" w:hAnsi="Times New Roman"/>
                <w:lang w:eastAsia="ru-RU"/>
              </w:rPr>
              <w:t>Номер страницы</w:t>
            </w:r>
          </w:p>
        </w:tc>
      </w:tr>
      <w:tr w:rsidR="00E5312E" w:rsidRPr="004E0509" w14:paraId="133D926E" w14:textId="77777777" w:rsidTr="004D73DF">
        <w:trPr>
          <w:trHeight w:val="308"/>
        </w:trPr>
        <w:tc>
          <w:tcPr>
            <w:tcW w:w="1418" w:type="dxa"/>
            <w:vAlign w:val="center"/>
          </w:tcPr>
          <w:p w14:paraId="09CF8C6F" w14:textId="77777777" w:rsidR="00E5312E" w:rsidRPr="004E0509" w:rsidRDefault="00E5312E" w:rsidP="004D73D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050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6662" w:type="dxa"/>
          </w:tcPr>
          <w:p w14:paraId="7A4B383E" w14:textId="77777777" w:rsidR="00E5312E" w:rsidRPr="004E0509" w:rsidRDefault="00E5312E" w:rsidP="004D73D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85AF3">
              <w:rPr>
                <w:rFonts w:ascii="Times New Roman" w:eastAsia="Times New Roman" w:hAnsi="Times New Roman" w:cs="Arial"/>
                <w:bCs/>
                <w:lang w:eastAsia="ru-RU"/>
              </w:rPr>
              <w:t>Зона обслуживания и потребность</w:t>
            </w:r>
            <w:r>
              <w:rPr>
                <w:rFonts w:ascii="Times New Roman" w:eastAsia="Times New Roman" w:hAnsi="Times New Roman" w:cs="Arial"/>
                <w:bCs/>
                <w:lang w:eastAsia="ru-RU"/>
              </w:rPr>
              <w:t xml:space="preserve"> в</w:t>
            </w:r>
            <w:r w:rsidRPr="00C85AF3">
              <w:rPr>
                <w:rFonts w:ascii="Times New Roman" w:eastAsia="Times New Roman" w:hAnsi="Times New Roman" w:cs="Arial"/>
                <w:bCs/>
                <w:lang w:eastAsia="ru-RU"/>
              </w:rPr>
              <w:t xml:space="preserve"> транспортны</w:t>
            </w:r>
            <w:r>
              <w:rPr>
                <w:rFonts w:ascii="Times New Roman" w:eastAsia="Times New Roman" w:hAnsi="Times New Roman" w:cs="Arial"/>
                <w:bCs/>
                <w:lang w:eastAsia="ru-RU"/>
              </w:rPr>
              <w:t xml:space="preserve">х </w:t>
            </w:r>
            <w:r w:rsidRPr="00C85AF3">
              <w:rPr>
                <w:rFonts w:ascii="Times New Roman" w:eastAsia="Times New Roman" w:hAnsi="Times New Roman" w:cs="Arial"/>
                <w:bCs/>
                <w:lang w:eastAsia="ru-RU"/>
              </w:rPr>
              <w:t>средства</w:t>
            </w:r>
            <w:r>
              <w:rPr>
                <w:rFonts w:ascii="Times New Roman" w:eastAsia="Times New Roman" w:hAnsi="Times New Roman" w:cs="Arial"/>
                <w:bCs/>
                <w:lang w:eastAsia="ru-RU"/>
              </w:rPr>
              <w:t>х</w:t>
            </w:r>
          </w:p>
        </w:tc>
        <w:tc>
          <w:tcPr>
            <w:tcW w:w="1134" w:type="dxa"/>
            <w:vAlign w:val="center"/>
          </w:tcPr>
          <w:p w14:paraId="32B98C06" w14:textId="77777777" w:rsidR="00E5312E" w:rsidRPr="004E0509" w:rsidRDefault="00E5312E" w:rsidP="004D73D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</w:tr>
      <w:tr w:rsidR="00E5312E" w:rsidRPr="004E0509" w14:paraId="4A1B028C" w14:textId="77777777" w:rsidTr="004D73DF">
        <w:trPr>
          <w:trHeight w:val="343"/>
        </w:trPr>
        <w:tc>
          <w:tcPr>
            <w:tcW w:w="1418" w:type="dxa"/>
            <w:vAlign w:val="center"/>
          </w:tcPr>
          <w:p w14:paraId="3C274E0B" w14:textId="77777777" w:rsidR="00E5312E" w:rsidRPr="004E0509" w:rsidRDefault="00E5312E" w:rsidP="004D73D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050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6662" w:type="dxa"/>
          </w:tcPr>
          <w:p w14:paraId="4AE9CBCB" w14:textId="77777777" w:rsidR="00E5312E" w:rsidRPr="004E0509" w:rsidRDefault="00E5312E" w:rsidP="004D73D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F27D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Характеристика оказываемых услуг ТС 1,5 тонны.</w:t>
            </w:r>
          </w:p>
        </w:tc>
        <w:tc>
          <w:tcPr>
            <w:tcW w:w="1134" w:type="dxa"/>
            <w:vAlign w:val="center"/>
          </w:tcPr>
          <w:p w14:paraId="063C15BF" w14:textId="77777777" w:rsidR="00E5312E" w:rsidRPr="004E0509" w:rsidRDefault="00E5312E" w:rsidP="004D73D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</w:tr>
      <w:tr w:rsidR="00E5312E" w:rsidRPr="004E0509" w14:paraId="2DB83573" w14:textId="77777777" w:rsidTr="004D73DF">
        <w:tc>
          <w:tcPr>
            <w:tcW w:w="1418" w:type="dxa"/>
            <w:vAlign w:val="center"/>
          </w:tcPr>
          <w:p w14:paraId="093D9D9D" w14:textId="77777777" w:rsidR="00E5312E" w:rsidRPr="004E0509" w:rsidRDefault="00E5312E" w:rsidP="004D73D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E050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6662" w:type="dxa"/>
          </w:tcPr>
          <w:p w14:paraId="1BD440F7" w14:textId="77777777" w:rsidR="00E5312E" w:rsidRPr="004E0509" w:rsidRDefault="00E5312E" w:rsidP="004D73DF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4E0509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F27D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Характеристика оказываемых услуг ТС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F27D5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тонн.</w:t>
            </w:r>
          </w:p>
        </w:tc>
        <w:tc>
          <w:tcPr>
            <w:tcW w:w="1134" w:type="dxa"/>
            <w:vAlign w:val="center"/>
          </w:tcPr>
          <w:p w14:paraId="38CD0EA9" w14:textId="77777777" w:rsidR="00E5312E" w:rsidRPr="004E0509" w:rsidRDefault="00E5312E" w:rsidP="004D73D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</w:tbl>
    <w:p w14:paraId="0EE73E45" w14:textId="77777777" w:rsidR="00E5312E" w:rsidRDefault="00E5312E" w:rsidP="00E5312E">
      <w:pPr>
        <w:pStyle w:val="a5"/>
        <w:ind w:left="928"/>
      </w:pPr>
    </w:p>
    <w:p w14:paraId="584C871A" w14:textId="77777777" w:rsidR="00E5312E" w:rsidRDefault="00E5312E" w:rsidP="00E5312E">
      <w:pPr>
        <w:pStyle w:val="a5"/>
        <w:ind w:left="928"/>
      </w:pPr>
    </w:p>
    <w:p w14:paraId="0AE7C677" w14:textId="77777777" w:rsidR="00E5312E" w:rsidRDefault="00E5312E" w:rsidP="00E5312E">
      <w:pPr>
        <w:pStyle w:val="a5"/>
        <w:ind w:left="928"/>
      </w:pPr>
    </w:p>
    <w:p w14:paraId="78B58AC9" w14:textId="77777777" w:rsidR="00E5312E" w:rsidRDefault="00E5312E" w:rsidP="00E5312E">
      <w:pPr>
        <w:pStyle w:val="a5"/>
        <w:ind w:left="928"/>
      </w:pPr>
    </w:p>
    <w:p w14:paraId="679A2CC4" w14:textId="77777777" w:rsidR="00E5312E" w:rsidRDefault="00E5312E" w:rsidP="00E5312E">
      <w:pPr>
        <w:pStyle w:val="a5"/>
        <w:ind w:left="928"/>
      </w:pPr>
    </w:p>
    <w:p w14:paraId="20B43CD6" w14:textId="77777777" w:rsidR="00E5312E" w:rsidRDefault="00E5312E" w:rsidP="00E5312E">
      <w:pPr>
        <w:pStyle w:val="a5"/>
        <w:ind w:left="928"/>
      </w:pPr>
    </w:p>
    <w:p w14:paraId="3D8EAB38" w14:textId="77777777" w:rsidR="00E5312E" w:rsidRDefault="00E5312E" w:rsidP="00E5312E">
      <w:pPr>
        <w:pStyle w:val="a5"/>
        <w:ind w:left="928"/>
      </w:pPr>
    </w:p>
    <w:p w14:paraId="254B5624" w14:textId="77777777" w:rsidR="00E5312E" w:rsidRDefault="00E5312E" w:rsidP="00E5312E">
      <w:pPr>
        <w:pStyle w:val="a5"/>
        <w:ind w:left="928"/>
      </w:pPr>
    </w:p>
    <w:p w14:paraId="563471E7" w14:textId="77777777" w:rsidR="00E5312E" w:rsidRDefault="00E5312E" w:rsidP="00E5312E">
      <w:pPr>
        <w:pStyle w:val="a5"/>
        <w:ind w:left="928"/>
      </w:pPr>
    </w:p>
    <w:p w14:paraId="3502880E" w14:textId="77777777" w:rsidR="00E5312E" w:rsidRDefault="00E5312E" w:rsidP="00E5312E">
      <w:pPr>
        <w:pStyle w:val="a5"/>
        <w:ind w:left="928"/>
      </w:pPr>
    </w:p>
    <w:p w14:paraId="3D2A5275" w14:textId="77777777" w:rsidR="00E5312E" w:rsidRDefault="00E5312E" w:rsidP="00E5312E">
      <w:pPr>
        <w:pStyle w:val="a5"/>
        <w:ind w:left="928"/>
      </w:pPr>
    </w:p>
    <w:p w14:paraId="1BAA3663" w14:textId="77777777" w:rsidR="00E5312E" w:rsidRDefault="00E5312E" w:rsidP="00E5312E">
      <w:pPr>
        <w:pStyle w:val="a5"/>
        <w:ind w:left="928"/>
      </w:pPr>
    </w:p>
    <w:p w14:paraId="6BF52C4F" w14:textId="77777777" w:rsidR="00E5312E" w:rsidRDefault="00E5312E" w:rsidP="00E5312E">
      <w:pPr>
        <w:pStyle w:val="a5"/>
        <w:ind w:left="928"/>
      </w:pPr>
    </w:p>
    <w:p w14:paraId="37B1C351" w14:textId="77777777" w:rsidR="00E5312E" w:rsidRDefault="00E5312E" w:rsidP="00E5312E">
      <w:pPr>
        <w:pStyle w:val="a5"/>
        <w:ind w:left="928"/>
      </w:pPr>
    </w:p>
    <w:p w14:paraId="399ED491" w14:textId="77777777" w:rsidR="00E5312E" w:rsidRDefault="00E5312E" w:rsidP="00E5312E">
      <w:pPr>
        <w:pStyle w:val="a5"/>
        <w:ind w:left="928"/>
      </w:pPr>
    </w:p>
    <w:p w14:paraId="1D4D85DC" w14:textId="77777777" w:rsidR="00E5312E" w:rsidRDefault="00E5312E" w:rsidP="00E5312E">
      <w:pPr>
        <w:pStyle w:val="a5"/>
        <w:ind w:left="928"/>
      </w:pPr>
    </w:p>
    <w:p w14:paraId="421511D4" w14:textId="77777777" w:rsidR="00E5312E" w:rsidRDefault="00E5312E" w:rsidP="00E5312E">
      <w:pPr>
        <w:pStyle w:val="a5"/>
        <w:ind w:left="928"/>
      </w:pPr>
    </w:p>
    <w:p w14:paraId="3D59C1BD" w14:textId="77777777" w:rsidR="00E5312E" w:rsidRDefault="00E5312E" w:rsidP="00E5312E">
      <w:pPr>
        <w:pStyle w:val="a5"/>
        <w:ind w:left="928"/>
      </w:pPr>
    </w:p>
    <w:p w14:paraId="376A53B1" w14:textId="77777777" w:rsidR="00E5312E" w:rsidRDefault="00E5312E" w:rsidP="00E5312E">
      <w:pPr>
        <w:pStyle w:val="a5"/>
        <w:ind w:left="928"/>
      </w:pPr>
    </w:p>
    <w:p w14:paraId="05197396" w14:textId="77777777" w:rsidR="00E5312E" w:rsidRDefault="00E5312E" w:rsidP="00E5312E">
      <w:pPr>
        <w:pStyle w:val="a5"/>
        <w:ind w:left="928"/>
      </w:pPr>
    </w:p>
    <w:p w14:paraId="3C740381" w14:textId="77777777" w:rsidR="00E5312E" w:rsidRDefault="00E5312E" w:rsidP="00E5312E">
      <w:pPr>
        <w:pStyle w:val="a5"/>
        <w:ind w:left="928"/>
      </w:pPr>
    </w:p>
    <w:p w14:paraId="49B746AD" w14:textId="77777777" w:rsidR="00E5312E" w:rsidRPr="00E65369" w:rsidRDefault="00E5312E" w:rsidP="00E5312E">
      <w:pPr>
        <w:pStyle w:val="a5"/>
        <w:ind w:left="928"/>
      </w:pPr>
    </w:p>
    <w:p w14:paraId="171F3A62" w14:textId="77777777" w:rsidR="00E5312E" w:rsidRDefault="00E5312E" w:rsidP="00E5312E">
      <w:pPr>
        <w:pStyle w:val="a5"/>
        <w:ind w:left="928"/>
        <w:jc w:val="right"/>
      </w:pPr>
      <w:r>
        <w:t>Приложение № 1 к Техническому заданию</w:t>
      </w:r>
    </w:p>
    <w:p w14:paraId="240F8BC8" w14:textId="77777777" w:rsidR="00E5312E" w:rsidRDefault="00E5312E" w:rsidP="00E5312E">
      <w:pPr>
        <w:pStyle w:val="a5"/>
        <w:ind w:left="928"/>
        <w:jc w:val="right"/>
      </w:pPr>
    </w:p>
    <w:p w14:paraId="03724AC1" w14:textId="77777777" w:rsidR="00E5312E" w:rsidRDefault="00E5312E" w:rsidP="00E5312E">
      <w:pPr>
        <w:pStyle w:val="a5"/>
        <w:ind w:left="928"/>
        <w:jc w:val="right"/>
      </w:pPr>
    </w:p>
    <w:p w14:paraId="52AA9272" w14:textId="77777777" w:rsidR="00E5312E" w:rsidRPr="00D86BD6" w:rsidRDefault="00E5312E" w:rsidP="00E5312E">
      <w:pPr>
        <w:pStyle w:val="a5"/>
        <w:ind w:left="928"/>
        <w:rPr>
          <w:b/>
          <w:bCs/>
          <w:color w:val="FF0000"/>
        </w:rPr>
      </w:pPr>
      <w:r>
        <w:rPr>
          <w:b/>
          <w:bCs/>
        </w:rPr>
        <w:lastRenderedPageBreak/>
        <w:t xml:space="preserve">Зона обслуживания и потребность </w:t>
      </w:r>
      <w:r w:rsidRPr="004C1D44">
        <w:rPr>
          <w:b/>
          <w:bCs/>
        </w:rPr>
        <w:t>в транспортных средствах</w:t>
      </w:r>
    </w:p>
    <w:p w14:paraId="74C1126D" w14:textId="77777777" w:rsidR="00E5312E" w:rsidRDefault="00E5312E" w:rsidP="00E5312E">
      <w:pPr>
        <w:pStyle w:val="a5"/>
        <w:ind w:left="928"/>
        <w:jc w:val="right"/>
      </w:pPr>
    </w:p>
    <w:tbl>
      <w:tblPr>
        <w:tblW w:w="103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650"/>
        <w:gridCol w:w="2603"/>
        <w:gridCol w:w="2551"/>
      </w:tblGrid>
      <w:tr w:rsidR="00E5312E" w:rsidRPr="005D4F1A" w14:paraId="067073AF" w14:textId="77777777" w:rsidTr="004D73DF">
        <w:tc>
          <w:tcPr>
            <w:tcW w:w="3544" w:type="dxa"/>
            <w:vMerge w:val="restart"/>
            <w:shd w:val="clear" w:color="000000" w:fill="F2F2F2"/>
            <w:vAlign w:val="center"/>
          </w:tcPr>
          <w:p w14:paraId="2DECD8D5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4F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Зона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обслуживания</w:t>
            </w:r>
          </w:p>
        </w:tc>
        <w:tc>
          <w:tcPr>
            <w:tcW w:w="1650" w:type="dxa"/>
            <w:vMerge w:val="restart"/>
            <w:shd w:val="clear" w:color="000000" w:fill="F2F2F2"/>
            <w:vAlign w:val="center"/>
          </w:tcPr>
          <w:p w14:paraId="72473952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D4F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Расстояние, км </w:t>
            </w:r>
          </w:p>
        </w:tc>
        <w:tc>
          <w:tcPr>
            <w:tcW w:w="5154" w:type="dxa"/>
            <w:gridSpan w:val="2"/>
            <w:shd w:val="clear" w:color="DCE6F1" w:fill="F2F2F2"/>
            <w:vAlign w:val="center"/>
          </w:tcPr>
          <w:p w14:paraId="316EE5BE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5D4F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отребность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5D4F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ТС в неделю (информативно) </w:t>
            </w:r>
          </w:p>
        </w:tc>
      </w:tr>
      <w:tr w:rsidR="00E5312E" w:rsidRPr="005D4F1A" w14:paraId="1B49E0D0" w14:textId="77777777" w:rsidTr="004D73DF">
        <w:tc>
          <w:tcPr>
            <w:tcW w:w="3544" w:type="dxa"/>
            <w:vMerge/>
            <w:shd w:val="clear" w:color="000000" w:fill="F2F2F2"/>
            <w:vAlign w:val="center"/>
            <w:hideMark/>
          </w:tcPr>
          <w:p w14:paraId="2312A2E5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  <w:vMerge/>
            <w:shd w:val="clear" w:color="000000" w:fill="F2F2F2"/>
            <w:vAlign w:val="center"/>
            <w:hideMark/>
          </w:tcPr>
          <w:p w14:paraId="1CFFE603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shd w:val="clear" w:color="DCE6F1" w:fill="F2F2F2"/>
            <w:vAlign w:val="center"/>
            <w:hideMark/>
          </w:tcPr>
          <w:p w14:paraId="2027CB1F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Грузоподъемность ТС </w:t>
            </w:r>
            <w:r w:rsidRPr="005D4F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1,5 тонны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shd w:val="clear" w:color="DCE6F1" w:fill="F2F2F2"/>
            <w:vAlign w:val="center"/>
            <w:hideMark/>
          </w:tcPr>
          <w:p w14:paraId="31A8296C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Грузоподъемность ТС </w:t>
            </w:r>
            <w:r w:rsidRPr="005D4F1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тонн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5312E" w:rsidRPr="005D4F1A" w14:paraId="00D90E4F" w14:textId="77777777" w:rsidTr="004D73DF">
        <w:tc>
          <w:tcPr>
            <w:tcW w:w="3544" w:type="dxa"/>
            <w:shd w:val="clear" w:color="auto" w:fill="auto"/>
            <w:vAlign w:val="center"/>
            <w:hideMark/>
          </w:tcPr>
          <w:p w14:paraId="7C425776" w14:textId="77777777" w:rsidR="00E5312E" w:rsidRPr="005D4F1A" w:rsidRDefault="00E5312E" w:rsidP="004D73D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F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Перевозка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Pr="00EA6F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ТМЦ зона 1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18224A26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D4F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3" w:type="dxa"/>
            <w:shd w:val="clear" w:color="auto" w:fill="auto"/>
            <w:vAlign w:val="center"/>
            <w:hideMark/>
          </w:tcPr>
          <w:p w14:paraId="76834614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52468E6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5312E" w:rsidRPr="005D4F1A" w14:paraId="40BFE382" w14:textId="77777777" w:rsidTr="004D73DF">
        <w:tc>
          <w:tcPr>
            <w:tcW w:w="3544" w:type="dxa"/>
            <w:shd w:val="clear" w:color="auto" w:fill="auto"/>
            <w:vAlign w:val="center"/>
            <w:hideMark/>
          </w:tcPr>
          <w:p w14:paraId="22069C81" w14:textId="77777777" w:rsidR="00E5312E" w:rsidRPr="005D4F1A" w:rsidRDefault="00E5312E" w:rsidP="004D73D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A6F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Перевозка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</w:t>
            </w:r>
            <w:r w:rsidRPr="00EA6FB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ТМЦ зона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72AED65B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11-20</w:t>
            </w:r>
          </w:p>
        </w:tc>
        <w:tc>
          <w:tcPr>
            <w:tcW w:w="2603" w:type="dxa"/>
            <w:shd w:val="clear" w:color="auto" w:fill="auto"/>
            <w:vAlign w:val="center"/>
            <w:hideMark/>
          </w:tcPr>
          <w:p w14:paraId="38625011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2EA666BB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E5312E" w:rsidRPr="005D4F1A" w14:paraId="6582AF20" w14:textId="77777777" w:rsidTr="004D73DF">
        <w:tc>
          <w:tcPr>
            <w:tcW w:w="3544" w:type="dxa"/>
            <w:shd w:val="clear" w:color="auto" w:fill="auto"/>
            <w:hideMark/>
          </w:tcPr>
          <w:p w14:paraId="1C87C852" w14:textId="77777777" w:rsidR="00E5312E" w:rsidRPr="005D4F1A" w:rsidRDefault="00E5312E" w:rsidP="004D73D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6C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Перевозка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7A6C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 и ТМЦ зона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50" w:type="dxa"/>
            <w:shd w:val="clear" w:color="auto" w:fill="auto"/>
            <w:vAlign w:val="center"/>
            <w:hideMark/>
          </w:tcPr>
          <w:p w14:paraId="201CC051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21-30</w:t>
            </w:r>
          </w:p>
        </w:tc>
        <w:tc>
          <w:tcPr>
            <w:tcW w:w="2603" w:type="dxa"/>
            <w:shd w:val="clear" w:color="auto" w:fill="auto"/>
            <w:vAlign w:val="center"/>
            <w:hideMark/>
          </w:tcPr>
          <w:p w14:paraId="0A0AA4B1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555CD5CB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5312E" w:rsidRPr="005D4F1A" w14:paraId="57242134" w14:textId="77777777" w:rsidTr="004D73DF">
        <w:tc>
          <w:tcPr>
            <w:tcW w:w="3544" w:type="dxa"/>
            <w:shd w:val="clear" w:color="auto" w:fill="auto"/>
            <w:hideMark/>
          </w:tcPr>
          <w:p w14:paraId="61854B6B" w14:textId="77777777" w:rsidR="00E5312E" w:rsidRPr="005D4F1A" w:rsidRDefault="00E5312E" w:rsidP="004D73D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6C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Перевозка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7A6C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 и ТМЦ зона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51AB3E2F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31-50</w:t>
            </w:r>
          </w:p>
        </w:tc>
        <w:tc>
          <w:tcPr>
            <w:tcW w:w="2603" w:type="dxa"/>
            <w:shd w:val="clear" w:color="auto" w:fill="auto"/>
            <w:vAlign w:val="center"/>
            <w:hideMark/>
          </w:tcPr>
          <w:p w14:paraId="317D63A5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3264913A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5312E" w:rsidRPr="005D4F1A" w14:paraId="1B47A310" w14:textId="77777777" w:rsidTr="004D73DF">
        <w:tc>
          <w:tcPr>
            <w:tcW w:w="3544" w:type="dxa"/>
            <w:shd w:val="clear" w:color="auto" w:fill="auto"/>
            <w:hideMark/>
          </w:tcPr>
          <w:p w14:paraId="201ABE81" w14:textId="77777777" w:rsidR="00E5312E" w:rsidRPr="005D4F1A" w:rsidRDefault="00E5312E" w:rsidP="004D73D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6C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Перевозка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7A6C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 и ТМЦ зона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D0B22F2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51-100</w:t>
            </w:r>
          </w:p>
        </w:tc>
        <w:tc>
          <w:tcPr>
            <w:tcW w:w="2603" w:type="dxa"/>
            <w:shd w:val="clear" w:color="auto" w:fill="auto"/>
            <w:vAlign w:val="center"/>
            <w:hideMark/>
          </w:tcPr>
          <w:p w14:paraId="6F486DB6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8A5CA1D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E5312E" w:rsidRPr="005D4F1A" w14:paraId="57220B8A" w14:textId="77777777" w:rsidTr="004D73DF">
        <w:tc>
          <w:tcPr>
            <w:tcW w:w="3544" w:type="dxa"/>
            <w:shd w:val="clear" w:color="auto" w:fill="auto"/>
            <w:hideMark/>
          </w:tcPr>
          <w:p w14:paraId="26475F33" w14:textId="77777777" w:rsidR="00E5312E" w:rsidRPr="005D4F1A" w:rsidRDefault="00E5312E" w:rsidP="004D73D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6C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Перевозка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7A6C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 и ТМЦ зона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1B1BFED2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101-150</w:t>
            </w:r>
          </w:p>
        </w:tc>
        <w:tc>
          <w:tcPr>
            <w:tcW w:w="2603" w:type="dxa"/>
            <w:shd w:val="clear" w:color="auto" w:fill="auto"/>
            <w:vAlign w:val="center"/>
            <w:hideMark/>
          </w:tcPr>
          <w:p w14:paraId="1C0B8938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019BF566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5312E" w:rsidRPr="005D4F1A" w14:paraId="33C25A71" w14:textId="77777777" w:rsidTr="004D73DF">
        <w:tc>
          <w:tcPr>
            <w:tcW w:w="3544" w:type="dxa"/>
            <w:shd w:val="clear" w:color="auto" w:fill="auto"/>
            <w:hideMark/>
          </w:tcPr>
          <w:p w14:paraId="5021A3E5" w14:textId="77777777" w:rsidR="00E5312E" w:rsidRPr="005D4F1A" w:rsidRDefault="00E5312E" w:rsidP="004D73D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6C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Перевозка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7A6C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 и ТМЦ зона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59969AD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151-200</w:t>
            </w:r>
          </w:p>
        </w:tc>
        <w:tc>
          <w:tcPr>
            <w:tcW w:w="2603" w:type="dxa"/>
            <w:shd w:val="clear" w:color="auto" w:fill="auto"/>
            <w:vAlign w:val="center"/>
            <w:hideMark/>
          </w:tcPr>
          <w:p w14:paraId="5977D163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64A89E00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5312E" w:rsidRPr="005D4F1A" w14:paraId="5003BAD5" w14:textId="77777777" w:rsidTr="004D73DF">
        <w:tc>
          <w:tcPr>
            <w:tcW w:w="3544" w:type="dxa"/>
            <w:shd w:val="clear" w:color="auto" w:fill="auto"/>
            <w:hideMark/>
          </w:tcPr>
          <w:p w14:paraId="42145EDE" w14:textId="77777777" w:rsidR="00E5312E" w:rsidRPr="005D4F1A" w:rsidRDefault="00E5312E" w:rsidP="004D73D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6C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Перевозка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7A6C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 и ТМЦ зона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50" w:type="dxa"/>
            <w:shd w:val="clear" w:color="auto" w:fill="auto"/>
            <w:vAlign w:val="bottom"/>
          </w:tcPr>
          <w:p w14:paraId="22883EDF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201-300</w:t>
            </w:r>
          </w:p>
        </w:tc>
        <w:tc>
          <w:tcPr>
            <w:tcW w:w="2603" w:type="dxa"/>
            <w:shd w:val="clear" w:color="auto" w:fill="auto"/>
            <w:vAlign w:val="center"/>
            <w:hideMark/>
          </w:tcPr>
          <w:p w14:paraId="5FE0AAC8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49049638" w14:textId="77777777" w:rsidR="00E5312E" w:rsidRPr="005D4F1A" w:rsidRDefault="00E5312E" w:rsidP="004D73D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14:paraId="3A236B13" w14:textId="77777777" w:rsidR="00E5312E" w:rsidRDefault="00E5312E" w:rsidP="00E5312E">
      <w:pPr>
        <w:pStyle w:val="a5"/>
        <w:ind w:left="928"/>
        <w:jc w:val="right"/>
      </w:pPr>
    </w:p>
    <w:p w14:paraId="7BCF8EBE" w14:textId="77777777" w:rsidR="00E5312E" w:rsidRDefault="00E5312E" w:rsidP="00E5312E">
      <w:pPr>
        <w:pStyle w:val="a5"/>
        <w:ind w:left="928"/>
      </w:pPr>
    </w:p>
    <w:p w14:paraId="64A3FCDE" w14:textId="77777777" w:rsidR="00E5312E" w:rsidRDefault="00E5312E" w:rsidP="00E5312E">
      <w:pPr>
        <w:pStyle w:val="a5"/>
        <w:ind w:left="928"/>
      </w:pPr>
    </w:p>
    <w:p w14:paraId="0228B595" w14:textId="77777777" w:rsidR="00E5312E" w:rsidRDefault="00E5312E" w:rsidP="00E5312E">
      <w:pPr>
        <w:pStyle w:val="a5"/>
        <w:ind w:left="928"/>
      </w:pPr>
    </w:p>
    <w:p w14:paraId="6ECABBF0" w14:textId="77777777" w:rsidR="00E5312E" w:rsidRDefault="00E5312E" w:rsidP="00E5312E">
      <w:pPr>
        <w:pStyle w:val="a5"/>
        <w:ind w:left="928"/>
      </w:pPr>
    </w:p>
    <w:p w14:paraId="7298E9D6" w14:textId="77777777" w:rsidR="00E5312E" w:rsidRDefault="00E5312E" w:rsidP="00E5312E">
      <w:pPr>
        <w:pStyle w:val="a5"/>
        <w:ind w:left="928"/>
      </w:pPr>
    </w:p>
    <w:p w14:paraId="6F4FAD0D" w14:textId="77777777" w:rsidR="00E5312E" w:rsidRDefault="00E5312E" w:rsidP="00E5312E">
      <w:pPr>
        <w:pStyle w:val="a5"/>
        <w:ind w:left="928"/>
      </w:pPr>
    </w:p>
    <w:p w14:paraId="5EAEC4BB" w14:textId="77777777" w:rsidR="00E5312E" w:rsidRDefault="00E5312E" w:rsidP="00E5312E">
      <w:pPr>
        <w:pStyle w:val="a5"/>
        <w:ind w:left="928"/>
      </w:pPr>
    </w:p>
    <w:p w14:paraId="71BE2142" w14:textId="77777777" w:rsidR="00E5312E" w:rsidRDefault="00E5312E" w:rsidP="00E5312E">
      <w:pPr>
        <w:pStyle w:val="a5"/>
        <w:ind w:left="928"/>
      </w:pPr>
    </w:p>
    <w:p w14:paraId="260ECD53" w14:textId="77777777" w:rsidR="00E5312E" w:rsidRDefault="00E5312E" w:rsidP="00E5312E">
      <w:pPr>
        <w:pStyle w:val="a5"/>
        <w:ind w:left="928"/>
      </w:pPr>
    </w:p>
    <w:p w14:paraId="20E7B5CE" w14:textId="77777777" w:rsidR="00E5312E" w:rsidRDefault="00E5312E" w:rsidP="00E5312E">
      <w:pPr>
        <w:pStyle w:val="a5"/>
        <w:ind w:left="928"/>
      </w:pPr>
    </w:p>
    <w:p w14:paraId="743672B4" w14:textId="77777777" w:rsidR="00E5312E" w:rsidRDefault="00E5312E" w:rsidP="00E5312E">
      <w:pPr>
        <w:pStyle w:val="a5"/>
        <w:ind w:left="928"/>
      </w:pPr>
    </w:p>
    <w:p w14:paraId="67DB5F8B" w14:textId="77777777" w:rsidR="00E5312E" w:rsidRDefault="00E5312E" w:rsidP="00E5312E">
      <w:pPr>
        <w:pStyle w:val="a5"/>
        <w:ind w:left="928"/>
      </w:pPr>
    </w:p>
    <w:p w14:paraId="65ED56F2" w14:textId="77777777" w:rsidR="00E5312E" w:rsidRDefault="00E5312E" w:rsidP="00E5312E">
      <w:pPr>
        <w:pStyle w:val="a5"/>
        <w:ind w:left="928"/>
      </w:pPr>
    </w:p>
    <w:p w14:paraId="5D2D80FE" w14:textId="77777777" w:rsidR="00E5312E" w:rsidRDefault="00E5312E" w:rsidP="00E5312E">
      <w:pPr>
        <w:pStyle w:val="a5"/>
        <w:ind w:left="928"/>
      </w:pPr>
    </w:p>
    <w:p w14:paraId="35BA6C83" w14:textId="77777777" w:rsidR="00E5312E" w:rsidRPr="00D03C7C" w:rsidRDefault="00E5312E" w:rsidP="00E5312E">
      <w:pPr>
        <w:pStyle w:val="a5"/>
        <w:ind w:left="928"/>
      </w:pPr>
    </w:p>
    <w:p w14:paraId="4BE1A811" w14:textId="77777777" w:rsidR="00E5312E" w:rsidRPr="00D03C7C" w:rsidRDefault="00E5312E" w:rsidP="00E5312E">
      <w:pPr>
        <w:ind w:left="360"/>
        <w:rPr>
          <w:rFonts w:ascii="Times New Roman" w:hAnsi="Times New Roman"/>
        </w:rPr>
      </w:pPr>
    </w:p>
    <w:p w14:paraId="2AF98325" w14:textId="77777777" w:rsidR="00E5312E" w:rsidRPr="00D03C7C" w:rsidRDefault="00E5312E" w:rsidP="00E5312E">
      <w:pPr>
        <w:ind w:left="360"/>
        <w:rPr>
          <w:rFonts w:ascii="Times New Roman" w:hAnsi="Times New Roman"/>
        </w:rPr>
      </w:pPr>
    </w:p>
    <w:p w14:paraId="4128FCA8" w14:textId="77777777" w:rsidR="00E5312E" w:rsidRPr="00D03C7C" w:rsidRDefault="00E5312E" w:rsidP="00E5312E">
      <w:pPr>
        <w:ind w:left="360"/>
        <w:rPr>
          <w:rFonts w:ascii="Times New Roman" w:hAnsi="Times New Roman"/>
        </w:rPr>
      </w:pPr>
    </w:p>
    <w:p w14:paraId="5C71872E" w14:textId="77777777" w:rsidR="00E5312E" w:rsidRPr="00D03C7C" w:rsidRDefault="00E5312E" w:rsidP="00E5312E">
      <w:pPr>
        <w:ind w:left="360"/>
        <w:rPr>
          <w:rFonts w:ascii="Times New Roman" w:hAnsi="Times New Roman"/>
        </w:rPr>
      </w:pPr>
    </w:p>
    <w:p w14:paraId="0A5BDADD" w14:textId="77777777" w:rsidR="00E5312E" w:rsidRPr="00D03C7C" w:rsidRDefault="00E5312E" w:rsidP="00E5312E">
      <w:pPr>
        <w:tabs>
          <w:tab w:val="left" w:pos="3692"/>
        </w:tabs>
        <w:ind w:left="360"/>
      </w:pPr>
    </w:p>
    <w:p w14:paraId="00E7FA06" w14:textId="77777777" w:rsidR="00E5312E" w:rsidRPr="00D03C7C" w:rsidRDefault="00E5312E" w:rsidP="00E5312E">
      <w:pPr>
        <w:tabs>
          <w:tab w:val="left" w:pos="3692"/>
        </w:tabs>
        <w:rPr>
          <w:rFonts w:ascii="Times New Roman" w:hAnsi="Times New Roman"/>
          <w:lang w:eastAsia="ru-RU"/>
        </w:rPr>
      </w:pPr>
    </w:p>
    <w:p w14:paraId="5E6F7253" w14:textId="77777777" w:rsidR="00E5312E" w:rsidRPr="00D03C7C" w:rsidRDefault="00E5312E" w:rsidP="00E5312E">
      <w:pPr>
        <w:tabs>
          <w:tab w:val="left" w:pos="3692"/>
        </w:tabs>
        <w:rPr>
          <w:rFonts w:ascii="Times New Roman" w:hAnsi="Times New Roman"/>
          <w:lang w:eastAsia="ru-RU"/>
        </w:rPr>
        <w:sectPr w:rsidR="00E5312E" w:rsidRPr="00D03C7C" w:rsidSect="00862438">
          <w:headerReference w:type="default" r:id="rId7"/>
          <w:pgSz w:w="11906" w:h="16838"/>
          <w:pgMar w:top="1134" w:right="851" w:bottom="993" w:left="1701" w:header="708" w:footer="708" w:gutter="0"/>
          <w:cols w:space="708"/>
          <w:docGrid w:linePitch="381"/>
        </w:sectPr>
      </w:pPr>
    </w:p>
    <w:tbl>
      <w:tblPr>
        <w:tblpPr w:leftFromText="181" w:rightFromText="181" w:vertAnchor="text" w:horzAnchor="margin" w:tblpY="821"/>
        <w:tblOverlap w:val="never"/>
        <w:tblW w:w="14454" w:type="dxa"/>
        <w:tblLayout w:type="fixed"/>
        <w:tblLook w:val="04A0" w:firstRow="1" w:lastRow="0" w:firstColumn="1" w:lastColumn="0" w:noHBand="0" w:noVBand="1"/>
      </w:tblPr>
      <w:tblGrid>
        <w:gridCol w:w="469"/>
        <w:gridCol w:w="1511"/>
        <w:gridCol w:w="1843"/>
        <w:gridCol w:w="1275"/>
        <w:gridCol w:w="851"/>
        <w:gridCol w:w="1984"/>
        <w:gridCol w:w="1843"/>
        <w:gridCol w:w="1418"/>
        <w:gridCol w:w="1559"/>
        <w:gridCol w:w="1701"/>
      </w:tblGrid>
      <w:tr w:rsidR="00E5312E" w:rsidRPr="00052099" w14:paraId="780BA02D" w14:textId="77777777" w:rsidTr="004D73DF">
        <w:tc>
          <w:tcPr>
            <w:tcW w:w="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81B231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4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DF784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Маршрут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4436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обмена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D3D6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Планируемое количество заявок в неделю (информативно)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9B47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Планируемое количество заявок в сутки (информативно)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A0CC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Требуемые характеристики автотранспорта</w:t>
            </w:r>
          </w:p>
        </w:tc>
      </w:tr>
      <w:tr w:rsidR="00E5312E" w:rsidRPr="00052099" w14:paraId="3A417865" w14:textId="77777777" w:rsidTr="004D73DF">
        <w:trPr>
          <w:trHeight w:val="45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CD81A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6418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Пункт* подачи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AFEE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Пункт обмена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14AD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Пункт* назначения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B1B2C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373C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C0E1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4789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Грузоподъемность автотранспорта (тонн)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3DC4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грузового кузова автотранспорта (кубические метры)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70BA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Оснащённость автотранспорта спутниковыми навигационными системами (требуется/не требуется)</w:t>
            </w:r>
          </w:p>
        </w:tc>
      </w:tr>
      <w:tr w:rsidR="00E5312E" w:rsidRPr="00052099" w14:paraId="776143CE" w14:textId="77777777" w:rsidTr="004D73DF">
        <w:trPr>
          <w:trHeight w:val="45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98F3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8F73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FB47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BE17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C5665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1299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2A03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971EE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4A42E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B73AB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312E" w:rsidRPr="00052099" w14:paraId="761E3161" w14:textId="77777777" w:rsidTr="004D73DF">
        <w:trPr>
          <w:trHeight w:val="450"/>
        </w:trPr>
        <w:tc>
          <w:tcPr>
            <w:tcW w:w="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2A1F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E3DF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981C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498E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BC632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3E6F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1318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79B5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1BD24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1E440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5312E" w:rsidRPr="00052099" w14:paraId="6B69FCD0" w14:textId="77777777" w:rsidTr="004D73DF"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5709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FDC4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07AA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FF31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CD25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F62F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3893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2E87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C3B1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1E31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  <w:tr w:rsidR="00E5312E" w:rsidRPr="00052099" w14:paraId="2E46097A" w14:textId="77777777" w:rsidTr="004D73DF"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4AE8C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91BC9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Екатеринбург объекты</w:t>
            </w:r>
            <w:r w:rsidRPr="004C1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почтовой связи УФПС Свердловской области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BA936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Екатеринбург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Свердловская область,</w:t>
            </w:r>
            <w:r w:rsidRPr="0005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объекты почтовой связи УФПС Свердловской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7697C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Екатеринбург объекты почтовой связи УФПС Свердловской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B754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099">
              <w:rPr>
                <w:rFonts w:ascii="Times New Roman" w:hAnsi="Times New Roman"/>
                <w:sz w:val="16"/>
                <w:szCs w:val="16"/>
              </w:rPr>
              <w:t>россыпь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DFF7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E764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A6F2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4D8F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8 и более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930E9" w14:textId="77777777" w:rsidR="00E5312E" w:rsidRPr="00052099" w:rsidRDefault="00E5312E" w:rsidP="004D7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2099">
              <w:rPr>
                <w:rFonts w:ascii="Times New Roman" w:hAnsi="Times New Roman"/>
                <w:sz w:val="16"/>
                <w:szCs w:val="16"/>
              </w:rPr>
              <w:t>требуется</w:t>
            </w:r>
          </w:p>
        </w:tc>
      </w:tr>
    </w:tbl>
    <w:p w14:paraId="4FE654F3" w14:textId="77777777" w:rsidR="00E5312E" w:rsidRPr="00657669" w:rsidRDefault="00E5312E" w:rsidP="00E5312E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766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№ 2 </w:t>
      </w:r>
    </w:p>
    <w:p w14:paraId="5255E0FE" w14:textId="77777777" w:rsidR="00E5312E" w:rsidRDefault="00E5312E" w:rsidP="00E5312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7669">
        <w:rPr>
          <w:rFonts w:ascii="Times New Roman" w:eastAsia="Times New Roman" w:hAnsi="Times New Roman"/>
          <w:bCs/>
          <w:sz w:val="24"/>
          <w:szCs w:val="24"/>
          <w:lang w:eastAsia="ru-RU"/>
        </w:rPr>
        <w:t>Характеристика оказываемых услуг ТС 1,5 тонны к техническому заданию</w:t>
      </w:r>
    </w:p>
    <w:p w14:paraId="43A54DA2" w14:textId="77777777" w:rsidR="00E5312E" w:rsidRPr="00657669" w:rsidRDefault="00E5312E" w:rsidP="00E5312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A02621" w14:textId="77777777" w:rsidR="00E5312E" w:rsidRPr="0065766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57669">
        <w:rPr>
          <w:rFonts w:ascii="Times New Roman" w:eastAsia="Times New Roman" w:hAnsi="Times New Roman"/>
          <w:i/>
          <w:sz w:val="24"/>
          <w:szCs w:val="24"/>
          <w:lang w:eastAsia="ru-RU"/>
        </w:rPr>
        <w:t>*Пункт подачи/обмена/назначения - населённый пункт (город) включает в себя все возможные адреса, находящиеся в зоне обслуживания данного населённого пункта и может содержать одновременно до 10-и точек подачи транспорта в один рейс.</w:t>
      </w:r>
      <w:r w:rsidRPr="00657669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</w:p>
    <w:p w14:paraId="15E39782" w14:textId="77777777" w:rsidR="00E5312E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57669">
        <w:rPr>
          <w:rFonts w:ascii="Times New Roman" w:eastAsia="Times New Roman" w:hAnsi="Times New Roman"/>
          <w:i/>
          <w:sz w:val="24"/>
          <w:szCs w:val="24"/>
          <w:lang w:eastAsia="ru-RU"/>
        </w:rPr>
        <w:t>** Виды обмена - контейнер/паллет/россыпь (определяется Заказчиком в соответствии с потребностью)</w:t>
      </w:r>
    </w:p>
    <w:p w14:paraId="57380FB2" w14:textId="77777777" w:rsidR="00E5312E" w:rsidRPr="00657669" w:rsidRDefault="00E5312E" w:rsidP="00E5312E">
      <w:pPr>
        <w:pageBreakBefore/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57669">
        <w:rPr>
          <w:rFonts w:ascii="Times New Roman" w:hAnsi="Times New Roman"/>
          <w:bCs/>
          <w:sz w:val="24"/>
          <w:szCs w:val="24"/>
        </w:rPr>
        <w:lastRenderedPageBreak/>
        <w:t>Приложение №3</w:t>
      </w:r>
    </w:p>
    <w:p w14:paraId="1CBF05B8" w14:textId="77777777" w:rsidR="00E5312E" w:rsidRPr="00657669" w:rsidRDefault="00E5312E" w:rsidP="00E5312E">
      <w:pPr>
        <w:widowControl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657669">
        <w:rPr>
          <w:rFonts w:ascii="Times New Roman" w:hAnsi="Times New Roman"/>
          <w:bCs/>
          <w:sz w:val="24"/>
          <w:szCs w:val="24"/>
        </w:rPr>
        <w:t>к Техническому заданию</w:t>
      </w:r>
    </w:p>
    <w:p w14:paraId="674B2674" w14:textId="77777777" w:rsidR="00E5312E" w:rsidRPr="00657669" w:rsidRDefault="00E5312E" w:rsidP="00E531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657669">
        <w:rPr>
          <w:rFonts w:ascii="Times New Roman" w:hAnsi="Times New Roman"/>
          <w:bCs/>
          <w:sz w:val="24"/>
          <w:szCs w:val="24"/>
        </w:rPr>
        <w:t>Характеристика оказываемых услуг ТС 5 тонн.</w:t>
      </w:r>
    </w:p>
    <w:p w14:paraId="490F1C56" w14:textId="77777777" w:rsidR="00E5312E" w:rsidRPr="00657669" w:rsidRDefault="00E5312E" w:rsidP="00E5312E">
      <w:pPr>
        <w:widowControl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1" w:rightFromText="181" w:vertAnchor="text" w:horzAnchor="margin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5"/>
        <w:gridCol w:w="1701"/>
        <w:gridCol w:w="1417"/>
        <w:gridCol w:w="992"/>
        <w:gridCol w:w="1700"/>
        <w:gridCol w:w="1700"/>
        <w:gridCol w:w="1700"/>
        <w:gridCol w:w="1700"/>
        <w:gridCol w:w="1989"/>
      </w:tblGrid>
      <w:tr w:rsidR="00E5312E" w:rsidRPr="00E65369" w14:paraId="02C3D208" w14:textId="77777777" w:rsidTr="004D73DF"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14:paraId="63BEF42B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47A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673" w:type="dxa"/>
            <w:gridSpan w:val="3"/>
            <w:shd w:val="clear" w:color="auto" w:fill="auto"/>
            <w:vAlign w:val="center"/>
            <w:hideMark/>
          </w:tcPr>
          <w:p w14:paraId="2FAA0929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47A">
              <w:rPr>
                <w:rFonts w:ascii="Times New Roman" w:hAnsi="Times New Roman"/>
                <w:sz w:val="20"/>
                <w:szCs w:val="20"/>
              </w:rPr>
              <w:t>Маршрут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2E472F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47A">
              <w:rPr>
                <w:rFonts w:ascii="Times New Roman" w:hAnsi="Times New Roman"/>
                <w:sz w:val="20"/>
                <w:szCs w:val="20"/>
              </w:rPr>
              <w:t>Вид обмена</w:t>
            </w:r>
            <w:r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6F6D8F04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47A">
              <w:rPr>
                <w:rFonts w:ascii="Times New Roman" w:hAnsi="Times New Roman"/>
                <w:sz w:val="20"/>
                <w:szCs w:val="20"/>
              </w:rPr>
              <w:t>Планируемое количество заявок в неделю (информативно)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59148E74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47A">
              <w:rPr>
                <w:rFonts w:ascii="Times New Roman" w:hAnsi="Times New Roman"/>
                <w:sz w:val="20"/>
                <w:szCs w:val="20"/>
              </w:rPr>
              <w:t>Планируемое количество заявок в сутки (информативно)</w:t>
            </w:r>
          </w:p>
        </w:tc>
        <w:tc>
          <w:tcPr>
            <w:tcW w:w="5389" w:type="dxa"/>
            <w:gridSpan w:val="3"/>
            <w:shd w:val="clear" w:color="auto" w:fill="auto"/>
            <w:vAlign w:val="center"/>
            <w:hideMark/>
          </w:tcPr>
          <w:p w14:paraId="04A9D7AE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47A">
              <w:rPr>
                <w:rFonts w:ascii="Times New Roman" w:hAnsi="Times New Roman"/>
                <w:sz w:val="20"/>
                <w:szCs w:val="20"/>
              </w:rPr>
              <w:t>Требуемые характеристики автотранспорта</w:t>
            </w:r>
          </w:p>
        </w:tc>
      </w:tr>
      <w:tr w:rsidR="00E5312E" w:rsidRPr="00E65369" w14:paraId="1F683292" w14:textId="77777777" w:rsidTr="004D73DF">
        <w:trPr>
          <w:trHeight w:val="1380"/>
        </w:trPr>
        <w:tc>
          <w:tcPr>
            <w:tcW w:w="425" w:type="dxa"/>
            <w:vMerge/>
            <w:vAlign w:val="center"/>
            <w:hideMark/>
          </w:tcPr>
          <w:p w14:paraId="2D5D29A4" w14:textId="77777777" w:rsidR="00E5312E" w:rsidRPr="00B1647A" w:rsidRDefault="00E5312E" w:rsidP="004D73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6A133CEA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47A">
              <w:rPr>
                <w:rFonts w:ascii="Times New Roman" w:hAnsi="Times New Roman"/>
                <w:sz w:val="20"/>
                <w:szCs w:val="20"/>
              </w:rPr>
              <w:t>Пункт* подачи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F14C0A9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47A">
              <w:rPr>
                <w:rFonts w:ascii="Times New Roman" w:hAnsi="Times New Roman"/>
                <w:sz w:val="20"/>
                <w:szCs w:val="20"/>
              </w:rPr>
              <w:t>Пункт* обмена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A300390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47A">
              <w:rPr>
                <w:rFonts w:ascii="Times New Roman" w:hAnsi="Times New Roman"/>
                <w:sz w:val="20"/>
                <w:szCs w:val="20"/>
              </w:rPr>
              <w:t>Пункт* назначения</w:t>
            </w:r>
          </w:p>
        </w:tc>
        <w:tc>
          <w:tcPr>
            <w:tcW w:w="992" w:type="dxa"/>
            <w:vAlign w:val="center"/>
            <w:hideMark/>
          </w:tcPr>
          <w:p w14:paraId="7F058200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14:paraId="11594046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14:paraId="28038417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29EF24D9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47A">
              <w:rPr>
                <w:rFonts w:ascii="Times New Roman" w:hAnsi="Times New Roman"/>
                <w:sz w:val="20"/>
                <w:szCs w:val="20"/>
              </w:rPr>
              <w:t>Грузоподъемность автотранспорта (тонн)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56655F0A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47A">
              <w:rPr>
                <w:rFonts w:ascii="Times New Roman" w:hAnsi="Times New Roman"/>
                <w:sz w:val="20"/>
                <w:szCs w:val="20"/>
              </w:rPr>
              <w:t>Объем грузового кузова автотранспорта (кубические метры)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09FBE40B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47A">
              <w:rPr>
                <w:rFonts w:ascii="Times New Roman" w:hAnsi="Times New Roman"/>
                <w:sz w:val="20"/>
                <w:szCs w:val="20"/>
              </w:rPr>
              <w:t>Оснащённость автотранспорта спутниковыми навигационными системами (требуется/не требуется)</w:t>
            </w:r>
          </w:p>
        </w:tc>
      </w:tr>
      <w:tr w:rsidR="00E5312E" w:rsidRPr="00E65369" w14:paraId="247AFD23" w14:textId="77777777" w:rsidTr="004D73DF">
        <w:tc>
          <w:tcPr>
            <w:tcW w:w="425" w:type="dxa"/>
            <w:shd w:val="clear" w:color="auto" w:fill="auto"/>
            <w:vAlign w:val="center"/>
            <w:hideMark/>
          </w:tcPr>
          <w:p w14:paraId="7B68C3D5" w14:textId="77777777" w:rsidR="00E5312E" w:rsidRPr="00B1647A" w:rsidRDefault="00E5312E" w:rsidP="004D73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1647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7D2DB670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47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DBCF4D3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47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5093285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4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CE3F96D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10E48DA9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2B1B55AD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52B29A0D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14:paraId="28CCB426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989" w:type="dxa"/>
            <w:shd w:val="clear" w:color="auto" w:fill="auto"/>
            <w:vAlign w:val="center"/>
            <w:hideMark/>
          </w:tcPr>
          <w:p w14:paraId="5027DDF6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5312E" w:rsidRPr="00E65369" w14:paraId="68A74E47" w14:textId="77777777" w:rsidTr="004D73DF">
        <w:tc>
          <w:tcPr>
            <w:tcW w:w="425" w:type="dxa"/>
            <w:shd w:val="clear" w:color="000000" w:fill="FFFFFF"/>
            <w:noWrap/>
            <w:vAlign w:val="center"/>
            <w:hideMark/>
          </w:tcPr>
          <w:p w14:paraId="1D4DE83B" w14:textId="77777777" w:rsidR="00E5312E" w:rsidRPr="00B1647A" w:rsidRDefault="00E5312E" w:rsidP="004D73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  <w:shd w:val="clear" w:color="000000" w:fill="FFFFFF"/>
            <w:noWrap/>
            <w:vAlign w:val="center"/>
            <w:hideMark/>
          </w:tcPr>
          <w:p w14:paraId="50D2E1F8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1D4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Екатеринбург  объекты почтовой связи УФПС Свердловской области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14:paraId="4533CC52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Екатеринбург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Свердловская область,</w:t>
            </w:r>
            <w:r w:rsidRPr="0005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объекты почтовой связи УФПС Свердловской области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14:paraId="6F324ED6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0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Екатеринбург объекты почтовой связи УФПС Свердловской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075AE7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47A">
              <w:rPr>
                <w:rFonts w:ascii="Times New Roman" w:hAnsi="Times New Roman"/>
                <w:sz w:val="20"/>
                <w:szCs w:val="20"/>
              </w:rPr>
              <w:t>россыпь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4D37572A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5F17BADA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2C6819CF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47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14:paraId="30B2E128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Pr="00B1647A">
              <w:rPr>
                <w:rFonts w:ascii="Times New Roman" w:hAnsi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более</w:t>
            </w:r>
          </w:p>
        </w:tc>
        <w:tc>
          <w:tcPr>
            <w:tcW w:w="1989" w:type="dxa"/>
            <w:shd w:val="clear" w:color="auto" w:fill="auto"/>
            <w:noWrap/>
            <w:vAlign w:val="center"/>
            <w:hideMark/>
          </w:tcPr>
          <w:p w14:paraId="597495E5" w14:textId="77777777" w:rsidR="00E5312E" w:rsidRPr="00B1647A" w:rsidRDefault="00E5312E" w:rsidP="004D73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1647A">
              <w:rPr>
                <w:rFonts w:ascii="Times New Roman" w:hAnsi="Times New Roman"/>
                <w:sz w:val="20"/>
                <w:szCs w:val="20"/>
              </w:rPr>
              <w:t>требуется</w:t>
            </w:r>
          </w:p>
        </w:tc>
      </w:tr>
    </w:tbl>
    <w:p w14:paraId="7572DCB2" w14:textId="77777777" w:rsidR="00E5312E" w:rsidRDefault="00E5312E" w:rsidP="00E5312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52898FE0" w14:textId="77777777" w:rsidR="00E5312E" w:rsidRPr="00657669" w:rsidRDefault="00E5312E" w:rsidP="00E5312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57669">
        <w:rPr>
          <w:rFonts w:ascii="Times New Roman" w:hAnsi="Times New Roman"/>
          <w:i/>
          <w:sz w:val="24"/>
          <w:szCs w:val="24"/>
        </w:rPr>
        <w:t xml:space="preserve">*Пункт подачи/обмена/назначения - населённый пункт (город) включает в себя все возможные адреса, находящиеся в зоне обслуживания данного населённого пункта и может содержать одновременно до 10-и точек подачи транспорта в один рейс. </w:t>
      </w:r>
    </w:p>
    <w:p w14:paraId="02615DEB" w14:textId="77777777" w:rsidR="00E5312E" w:rsidRPr="00657669" w:rsidRDefault="00E5312E" w:rsidP="00E5312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657669">
        <w:rPr>
          <w:rFonts w:ascii="Times New Roman" w:hAnsi="Times New Roman"/>
          <w:i/>
          <w:sz w:val="24"/>
          <w:szCs w:val="24"/>
        </w:rPr>
        <w:t>** Виды обмена - контейнер/паллет/россыпь (определяется Заказчиком в соответствии с потребностью)</w:t>
      </w:r>
    </w:p>
    <w:p w14:paraId="6C5CB62B" w14:textId="77777777" w:rsidR="00E5312E" w:rsidRPr="00657669" w:rsidRDefault="00E5312E" w:rsidP="00E5312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6FFBBB2F" w14:textId="77777777" w:rsidR="00D8612D" w:rsidRPr="00E5312E" w:rsidRDefault="00D8612D" w:rsidP="00E5312E"/>
    <w:sectPr w:rsidR="00D8612D" w:rsidRPr="00E5312E" w:rsidSect="00F23CD4">
      <w:headerReference w:type="default" r:id="rId8"/>
      <w:pgSz w:w="16838" w:h="11906" w:orient="landscape"/>
      <w:pgMar w:top="1418" w:right="1134" w:bottom="1418" w:left="1134" w:header="397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7DF90" w14:textId="77777777" w:rsidR="000538E4" w:rsidRDefault="000538E4">
      <w:pPr>
        <w:spacing w:after="0" w:line="240" w:lineRule="auto"/>
      </w:pPr>
      <w:r>
        <w:separator/>
      </w:r>
    </w:p>
  </w:endnote>
  <w:endnote w:type="continuationSeparator" w:id="0">
    <w:p w14:paraId="3D297060" w14:textId="77777777" w:rsidR="000538E4" w:rsidRDefault="00053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2AD11" w14:textId="77777777" w:rsidR="000538E4" w:rsidRDefault="000538E4">
      <w:pPr>
        <w:spacing w:after="0" w:line="240" w:lineRule="auto"/>
      </w:pPr>
      <w:r>
        <w:separator/>
      </w:r>
    </w:p>
  </w:footnote>
  <w:footnote w:type="continuationSeparator" w:id="0">
    <w:p w14:paraId="5CF49CDE" w14:textId="77777777" w:rsidR="000538E4" w:rsidRDefault="00053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54751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BC5797F" w14:textId="25B2FDAD" w:rsidR="00E5312E" w:rsidRPr="0042092F" w:rsidRDefault="00E5312E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42092F">
          <w:rPr>
            <w:rFonts w:ascii="Times New Roman" w:hAnsi="Times New Roman"/>
            <w:sz w:val="24"/>
            <w:szCs w:val="24"/>
          </w:rPr>
          <w:fldChar w:fldCharType="begin"/>
        </w:r>
        <w:r w:rsidRPr="0042092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2092F">
          <w:rPr>
            <w:rFonts w:ascii="Times New Roman" w:hAnsi="Times New Roman"/>
            <w:sz w:val="24"/>
            <w:szCs w:val="24"/>
          </w:rPr>
          <w:fldChar w:fldCharType="separate"/>
        </w:r>
        <w:r w:rsidR="00C61D2B">
          <w:rPr>
            <w:rFonts w:ascii="Times New Roman" w:hAnsi="Times New Roman"/>
            <w:noProof/>
            <w:sz w:val="24"/>
            <w:szCs w:val="24"/>
          </w:rPr>
          <w:t>1</w:t>
        </w:r>
        <w:r w:rsidRPr="0042092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999694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030B393" w14:textId="77777777" w:rsidR="00E7751C" w:rsidRDefault="00435C57">
        <w:pPr>
          <w:pStyle w:val="a3"/>
          <w:jc w:val="center"/>
        </w:pPr>
      </w:p>
      <w:p w14:paraId="1765F728" w14:textId="4B2AFB39" w:rsidR="004229E1" w:rsidRPr="0042092F" w:rsidRDefault="004E0DA9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42092F">
          <w:rPr>
            <w:rFonts w:ascii="Times New Roman" w:hAnsi="Times New Roman"/>
            <w:sz w:val="24"/>
            <w:szCs w:val="24"/>
          </w:rPr>
          <w:fldChar w:fldCharType="begin"/>
        </w:r>
        <w:r w:rsidRPr="0042092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2092F">
          <w:rPr>
            <w:rFonts w:ascii="Times New Roman" w:hAnsi="Times New Roman"/>
            <w:sz w:val="24"/>
            <w:szCs w:val="24"/>
          </w:rPr>
          <w:fldChar w:fldCharType="separate"/>
        </w:r>
        <w:r w:rsidR="00C61D2B">
          <w:rPr>
            <w:rFonts w:ascii="Times New Roman" w:hAnsi="Times New Roman"/>
            <w:noProof/>
            <w:sz w:val="24"/>
            <w:szCs w:val="24"/>
          </w:rPr>
          <w:t>10</w:t>
        </w:r>
        <w:r w:rsidRPr="0042092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A11F4"/>
    <w:multiLevelType w:val="hybridMultilevel"/>
    <w:tmpl w:val="F80C73FA"/>
    <w:lvl w:ilvl="0" w:tplc="F1FAC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35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7DDB0A01"/>
    <w:multiLevelType w:val="multilevel"/>
    <w:tmpl w:val="CDC44C3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D82"/>
    <w:rsid w:val="000538E4"/>
    <w:rsid w:val="003D7B40"/>
    <w:rsid w:val="00435C57"/>
    <w:rsid w:val="00464509"/>
    <w:rsid w:val="004E0DA9"/>
    <w:rsid w:val="007232C2"/>
    <w:rsid w:val="00BE0D82"/>
    <w:rsid w:val="00BE1EA3"/>
    <w:rsid w:val="00C61D2B"/>
    <w:rsid w:val="00D40935"/>
    <w:rsid w:val="00D8612D"/>
    <w:rsid w:val="00E5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4579"/>
  <w15:chartTrackingRefBased/>
  <w15:docId w15:val="{B42F8423-F592-4BE3-AE59-07C4CF5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9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0DA9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D4093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aliases w:val="Bullet List,FooterText,numbered,Paragraphe de liste1,lp1,List Paragraph,Спск_ненум,Num Bullet 1,Table Number Paragraph,Bullet Number,Bulletr List Paragraph,列出段落,列出段落1,List Paragraph2,List Paragraph21,Listeafsnit1,Parágrafo da Lista1,Ref,Лис"/>
    <w:basedOn w:val="a"/>
    <w:link w:val="a6"/>
    <w:uiPriority w:val="34"/>
    <w:qFormat/>
    <w:rsid w:val="00D4093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Абзац списка Знак"/>
    <w:aliases w:val="Bullet List Знак,FooterText Знак,numbered Знак,Paragraphe de liste1 Знак,lp1 Знак,List Paragraph Знак,Спск_ненум Знак,Num Bullet 1 Знак,Table Number Paragraph Знак,Bullet Number Знак,Bulletr List Paragraph Знак,列出段落 Знак,列出段落1 Знак"/>
    <w:link w:val="a5"/>
    <w:uiPriority w:val="34"/>
    <w:qFormat/>
    <w:locked/>
    <w:rsid w:val="00D409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40935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3218</Words>
  <Characters>18345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</Company>
  <LinksUpToDate>false</LinksUpToDate>
  <CharactersWithSpaces>21520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 Александр Владимирович</dc:creator>
  <cp:keywords/>
  <dc:description/>
  <cp:lastModifiedBy>Дылдина Юлия Витальевна</cp:lastModifiedBy>
  <cp:revision>3</cp:revision>
  <dcterms:created xsi:type="dcterms:W3CDTF">2026-05-27T06:51:00Z</dcterms:created>
  <dcterms:modified xsi:type="dcterms:W3CDTF">2026-05-28T12:19:00Z</dcterms:modified>
</cp:coreProperties>
</file>