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81.30.10.000 Оказание услуг по уборке территории с использованием специальной техники на объектах филиала ПАО «РусГидро» – «Волжская ГЭС им. Ф.Г. Логинова»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061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" w:leader="none"/>
              </w:tabs>
              <w:ind w:right="-57" w:hanging="0"/>
              <w:rPr/>
            </w:pPr>
            <w:r>
              <w:rPr>
                <w:rStyle w:val="Style21"/>
                <w:kern w:val="0"/>
                <w:sz w:val="22"/>
                <w:szCs w:val="22"/>
                <w:lang w:bidi="ar-SA"/>
              </w:rPr>
              <w:t>Услуги трактора на пневмоколесном ходу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21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 w:val="false"/>
              <w:jc w:val="center"/>
              <w:rPr/>
            </w:pPr>
            <w:r>
              <w:rPr>
                <w:rStyle w:val="Style21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400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21"/>
                <w:kern w:val="0"/>
                <w:sz w:val="22"/>
                <w:szCs w:val="22"/>
                <w:lang w:bidi="ar-SA"/>
              </w:rPr>
              <w:t>Услуги машины дорожной комбинированной (снегоуборочная машина на автомобильном ходу)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21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 w:val="false"/>
              <w:jc w:val="center"/>
              <w:rPr/>
            </w:pPr>
            <w:r>
              <w:rPr>
                <w:rStyle w:val="Style21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400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21"/>
                <w:kern w:val="0"/>
                <w:sz w:val="22"/>
                <w:szCs w:val="22"/>
                <w:lang w:bidi="ar-SA"/>
              </w:rPr>
              <w:t>Услуги автомобиль-самосвала 13 т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21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 w:val="false"/>
              <w:jc w:val="center"/>
              <w:rPr/>
            </w:pPr>
            <w:r>
              <w:rPr>
                <w:rStyle w:val="Style21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200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21"/>
                <w:kern w:val="0"/>
                <w:sz w:val="22"/>
                <w:szCs w:val="22"/>
                <w:lang w:bidi="ar-SA"/>
              </w:rPr>
              <w:t>Услуги автомобиль-самосвала 20 т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21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 w:val="false"/>
              <w:jc w:val="center"/>
              <w:rPr/>
            </w:pPr>
            <w:r>
              <w:rPr>
                <w:rStyle w:val="Style21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175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39"/>
        <w:gridCol w:w="2946"/>
        <w:gridCol w:w="2980"/>
      </w:tblGrid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character" w:styleId="Style21">
    <w:name w:val="Основной шрифт абзаца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4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5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6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7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2">
    <w:name w:val="Раздел договора"/>
    <w:basedOn w:val="Normal"/>
    <w:next w:val="Style34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3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4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5">
    <w:name w:val="Подподпункт"/>
    <w:basedOn w:val="Style36"/>
    <w:qFormat/>
    <w:pPr/>
    <w:rPr/>
  </w:style>
  <w:style w:type="paragraph" w:styleId="Style36">
    <w:name w:val="Подпункт"/>
    <w:basedOn w:val="Style37"/>
    <w:qFormat/>
    <w:pPr/>
    <w:rPr/>
  </w:style>
  <w:style w:type="paragraph" w:styleId="Style37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8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Style39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2</Pages>
  <Words>312</Words>
  <Characters>2169</Characters>
  <CharactersWithSpaces>2461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2026-06-03T13:47:51Z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