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4"/>
        <w:gridCol w:w="5380"/>
      </w:tblGrid>
      <w:tr>
        <w:trPr/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УТВЕРЖДАЮ                                                                                       Директор УФПС Псковской                                                                                            области                                                                              _______________________Н.М. Эберман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       » _____________ 2026г.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ТЕХНИЧЕСКОЕ ЗАДАНИЕ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на поставку угля каменного для нужд УФПС Псковской области 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12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bookmarkStart w:id="0" w:name="_Ref20840061"/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ПЕРЕЧЕНЬ ПРИНЯТЫХ СОКРАЩЕНИЙ</w:t>
      </w:r>
      <w:bookmarkEnd w:id="0"/>
    </w:p>
    <w:tbl>
      <w:tblPr>
        <w:tblW w:w="9214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851"/>
        <w:gridCol w:w="2126"/>
        <w:gridCol w:w="6237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Сокращение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Расшифровка сокращения</w:t>
            </w:r>
          </w:p>
        </w:tc>
      </w:tr>
      <w:tr>
        <w:trPr>
          <w:trHeight w:val="20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Срок поставки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Период, в который Поставщик обязуется поставить Товар</w:t>
            </w:r>
          </w:p>
        </w:tc>
      </w:tr>
      <w:tr>
        <w:trPr>
          <w:trHeight w:val="26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 почтовой связи, на который осуществляется поставка Товара</w:t>
            </w:r>
          </w:p>
        </w:tc>
      </w:tr>
      <w:tr>
        <w:trPr>
          <w:trHeight w:val="26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Покупатель, Общество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Акционерное общество «Почта России», АО «Почта России»</w:t>
            </w:r>
          </w:p>
        </w:tc>
      </w:tr>
      <w:tr>
        <w:trPr>
          <w:trHeight w:val="64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Поставщик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>
        <w:trPr>
          <w:trHeight w:val="16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Стороны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Поставщик, Покупатель</w:t>
            </w:r>
          </w:p>
        </w:tc>
      </w:tr>
      <w:tr>
        <w:trPr>
          <w:trHeight w:val="27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Техническое задание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Товар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Уголь</w:t>
            </w:r>
          </w:p>
        </w:tc>
      </w:tr>
      <w:tr>
        <w:trPr>
          <w:trHeight w:val="172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Универсальный передаточный акт</w:t>
            </w:r>
          </w:p>
        </w:tc>
      </w:tr>
      <w:tr>
        <w:trPr>
          <w:trHeight w:val="29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firstLine="363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Наименование предмета закупки: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Поставка угля каменного для нужд УФПС Псковской области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Цель закупки: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ОБЩИЕ ТРЕБОВАНИЯ К ТОВАРУ</w:t>
      </w:r>
    </w:p>
    <w:p>
      <w:pPr>
        <w:pStyle w:val="Normal"/>
        <w:widowControl w:val="false"/>
        <w:numPr>
          <w:ilvl w:val="1"/>
          <w:numId w:val="8"/>
        </w:numPr>
        <w:tabs>
          <w:tab w:val="clear" w:pos="708"/>
          <w:tab w:val="left" w:pos="426" w:leader="none"/>
          <w:tab w:val="left" w:pos="1418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товару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418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Style w:val="af1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7"/>
        <w:gridCol w:w="4462"/>
        <w:gridCol w:w="2043"/>
        <w:gridCol w:w="1863"/>
      </w:tblGrid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right="1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4462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firstLine="851"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</w:t>
            </w:r>
          </w:p>
        </w:tc>
        <w:tc>
          <w:tcPr>
            <w:tcW w:w="2043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Единица измерения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987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4462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Уголь каменный  Марка ДПК, фракция (50-200)</w:t>
            </w:r>
          </w:p>
        </w:tc>
        <w:tc>
          <w:tcPr>
            <w:tcW w:w="20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тонна</w:t>
            </w:r>
          </w:p>
        </w:tc>
        <w:tc>
          <w:tcPr>
            <w:tcW w:w="186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147</w:t>
            </w:r>
          </w:p>
        </w:tc>
      </w:tr>
    </w:tbl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418" w:leader="none"/>
        </w:tabs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Основные характеристики товара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0"/>
          <w:szCs w:val="20"/>
          <w:lang w:eastAsia="ru-RU"/>
        </w:rPr>
        <w:t xml:space="preserve">Требования к техническим характеристикам, потребительским свойствам и качественным показателям Товара: </w:t>
      </w:r>
    </w:p>
    <w:tbl>
      <w:tblPr>
        <w:tblStyle w:val="af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2410"/>
        <w:gridCol w:w="3261"/>
        <w:gridCol w:w="3112"/>
      </w:tblGrid>
      <w:tr>
        <w:trPr/>
        <w:tc>
          <w:tcPr>
            <w:tcW w:w="5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Товара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Параметры соответствия характеристик Товара</w:t>
            </w:r>
          </w:p>
        </w:tc>
        <w:tc>
          <w:tcPr>
            <w:tcW w:w="31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Требуемые значения параметров соответствия</w:t>
            </w:r>
          </w:p>
        </w:tc>
      </w:tr>
      <w:tr>
        <w:trPr/>
        <w:tc>
          <w:tcPr>
            <w:tcW w:w="5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Уголь каменный                 Марка ДПК,                          фракция (50-200)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зольность, %</w:t>
            </w:r>
          </w:p>
        </w:tc>
        <w:tc>
          <w:tcPr>
            <w:tcW w:w="31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10-12</w:t>
            </w:r>
          </w:p>
        </w:tc>
      </w:tr>
      <w:tr>
        <w:trPr/>
        <w:tc>
          <w:tcPr>
            <w:tcW w:w="5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содержание серы, %</w:t>
            </w:r>
          </w:p>
        </w:tc>
        <w:tc>
          <w:tcPr>
            <w:tcW w:w="31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не более 0,6</w:t>
            </w:r>
          </w:p>
        </w:tc>
      </w:tr>
      <w:tr>
        <w:trPr/>
        <w:tc>
          <w:tcPr>
            <w:tcW w:w="5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массовая доля общей влаги, %</w:t>
            </w:r>
          </w:p>
        </w:tc>
        <w:tc>
          <w:tcPr>
            <w:tcW w:w="31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9-15</w:t>
            </w:r>
          </w:p>
        </w:tc>
      </w:tr>
      <w:tr>
        <w:trPr/>
        <w:tc>
          <w:tcPr>
            <w:tcW w:w="5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выход летучих веществ, %</w:t>
            </w:r>
          </w:p>
        </w:tc>
        <w:tc>
          <w:tcPr>
            <w:tcW w:w="31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не более 42</w:t>
            </w:r>
          </w:p>
        </w:tc>
      </w:tr>
      <w:tr>
        <w:trPr/>
        <w:tc>
          <w:tcPr>
            <w:tcW w:w="5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теплота сгорания, ккал/кг (МДж/кг)</w:t>
            </w:r>
          </w:p>
        </w:tc>
        <w:tc>
          <w:tcPr>
            <w:tcW w:w="31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lang w:val="ru-RU" w:eastAsia="ru-RU" w:bidi="ar-SA"/>
              </w:rPr>
              <w:t>5500-5900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0"/>
          <w:szCs w:val="20"/>
          <w:lang w:eastAsia="ru-RU"/>
        </w:rPr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Комплектность товара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 применимо.</w:t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Требования к потребительским свойствам Товара, условиям его поставки и приёмки установлены в соответствии с требованиями:                  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</w:t>
        <w:tab/>
        <w:t>ГОСТ 32464-2013 «Угли бурые, каменные и антрацит. Общие технические требования»;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</w:t>
        <w:tab/>
        <w:t>ГОСТ 25543-2013 «Угли бурые, каменные и антрациты. Классификация по генетическим и технологическим параметрам (с Поправкой)»;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</w:t>
        <w:tab/>
        <w:t>ГОСТ 19242-73 «Угли бурые, каменные и антрацит. Классификация по размеру кусков (с Изменением № 1)».</w:t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Объем гарантий и гарантийный срок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Поставщик гарантирует соответствие качества Товара </w:t>
      </w:r>
      <w:r>
        <w:rPr>
          <w:rFonts w:ascii="Times New Roman" w:hAnsi="Times New Roman"/>
          <w:sz w:val="20"/>
          <w:szCs w:val="20"/>
        </w:rPr>
        <w:t>требованиям нормативных документов, указанных в пункте 3.5 настоящего ТЗ.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 Товар устанавливается предельный срок хранения 12 (двенадцать) месяцев. Срок хранения исчисляется с момента подписания Сторонами товарной накладной по форме № ТОРГ-12 (или УПД).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N 67 от 10.02.1970.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МАРКИРОВКЕ</w:t>
      </w:r>
    </w:p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Не установлены.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УПАКОВКЕ</w:t>
      </w:r>
    </w:p>
    <w:p>
      <w:pPr>
        <w:pStyle w:val="Normal"/>
        <w:widowControl w:val="false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Не установлены.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СРОК, МЕСТО И УСЛОВИЯ ПОСТАВКИ ТОВАРА</w:t>
      </w:r>
    </w:p>
    <w:p>
      <w:pPr>
        <w:pStyle w:val="Normal"/>
        <w:widowControl w:val="false"/>
        <w:numPr>
          <w:ilvl w:val="5"/>
          <w:numId w:val="9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Срок и место поставки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>
      <w:pPr>
        <w:pStyle w:val="Normal"/>
        <w:widowControl w:val="false"/>
        <w:numPr>
          <w:ilvl w:val="5"/>
          <w:numId w:val="3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Условия поставки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1 (один) рабочий день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Поставки должны осуществляться в рабочие дни с понедельника по четверг с 09.00 до 16.00 часов, пятницу с 09.00 до 15.00 часов, обед с 12.30 до 13.15 часов.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cs="Times New Roman" w:ascii="Times New Roman" w:hAnsi="Times New Roman"/>
          <w:sz w:val="20"/>
          <w:szCs w:val="20"/>
          <w:lang w:val="x-none" w:eastAsia="x-none"/>
        </w:rPr>
        <w:t>Доставка Товара, включая его погрузку, разгрузку</w:t>
      </w:r>
      <w:r>
        <w:rPr>
          <w:rFonts w:cs="Times New Roman" w:ascii="Times New Roman" w:hAnsi="Times New Roman"/>
          <w:sz w:val="20"/>
          <w:szCs w:val="20"/>
          <w:lang w:eastAsia="x-none"/>
        </w:rPr>
        <w:t xml:space="preserve"> и 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контроль </w:t>
      </w:r>
      <w:r>
        <w:rPr>
          <w:rFonts w:cs="Times New Roman" w:ascii="Times New Roman" w:hAnsi="Times New Roman"/>
          <w:sz w:val="20"/>
          <w:szCs w:val="20"/>
          <w:lang w:eastAsia="x-none"/>
        </w:rPr>
        <w:t xml:space="preserve">веса 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отгружаемого </w:t>
      </w:r>
      <w:r>
        <w:rPr>
          <w:rFonts w:cs="Times New Roman" w:ascii="Times New Roman" w:hAnsi="Times New Roman"/>
          <w:sz w:val="20"/>
          <w:szCs w:val="20"/>
          <w:lang w:eastAsia="x-none"/>
        </w:rPr>
        <w:t>Товара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, производится </w:t>
      </w:r>
      <w:r>
        <w:rPr>
          <w:rFonts w:cs="Times New Roman" w:ascii="Times New Roman" w:hAnsi="Times New Roman"/>
          <w:sz w:val="20"/>
          <w:szCs w:val="20"/>
          <w:lang w:eastAsia="x-none"/>
        </w:rPr>
        <w:t>за счет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 Поставщика с </w:t>
      </w:r>
      <w:r>
        <w:rPr>
          <w:rFonts w:cs="Times New Roman" w:ascii="Times New Roman" w:hAnsi="Times New Roman"/>
          <w:sz w:val="20"/>
          <w:szCs w:val="20"/>
          <w:lang w:eastAsia="x-none"/>
        </w:rPr>
        <w:t>привлечением всех необходимых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 механизмов и инструментов Поставщик</w:t>
      </w:r>
      <w:r>
        <w:rPr>
          <w:rFonts w:cs="Times New Roman" w:ascii="Times New Roman" w:hAnsi="Times New Roman"/>
          <w:sz w:val="20"/>
          <w:szCs w:val="20"/>
          <w:lang w:eastAsia="x-none"/>
        </w:rPr>
        <w:t>а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. Стоимость </w:t>
      </w:r>
      <w:r>
        <w:rPr>
          <w:rFonts w:cs="Times New Roman" w:ascii="Times New Roman" w:hAnsi="Times New Roman"/>
          <w:sz w:val="20"/>
          <w:szCs w:val="20"/>
          <w:lang w:eastAsia="x-none"/>
        </w:rPr>
        <w:t xml:space="preserve">погрузки, 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доставки, </w:t>
      </w:r>
      <w:r>
        <w:rPr>
          <w:rFonts w:cs="Times New Roman" w:ascii="Times New Roman" w:hAnsi="Times New Roman"/>
          <w:sz w:val="20"/>
          <w:szCs w:val="20"/>
          <w:lang w:eastAsia="x-none"/>
        </w:rPr>
        <w:t>разгрузки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 и контроля </w:t>
      </w:r>
      <w:r>
        <w:rPr>
          <w:rFonts w:cs="Times New Roman" w:ascii="Times New Roman" w:hAnsi="Times New Roman"/>
          <w:sz w:val="20"/>
          <w:szCs w:val="20"/>
          <w:lang w:eastAsia="x-none"/>
        </w:rPr>
        <w:t xml:space="preserve"> веса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>
        <w:rPr>
          <w:rFonts w:cs="Times New Roman" w:ascii="Times New Roman" w:hAnsi="Times New Roman"/>
          <w:sz w:val="20"/>
          <w:szCs w:val="20"/>
          <w:lang w:eastAsia="x-none"/>
        </w:rPr>
        <w:t>заключенному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 xml:space="preserve"> </w:t>
      </w:r>
      <w:r>
        <w:rPr>
          <w:rFonts w:cs="Times New Roman" w:ascii="Times New Roman" w:hAnsi="Times New Roman"/>
          <w:sz w:val="20"/>
          <w:szCs w:val="20"/>
          <w:lang w:eastAsia="x-none"/>
        </w:rPr>
        <w:t>д</w:t>
      </w:r>
      <w:r>
        <w:rPr>
          <w:rFonts w:cs="Times New Roman" w:ascii="Times New Roman" w:hAnsi="Times New Roman"/>
          <w:sz w:val="20"/>
          <w:szCs w:val="20"/>
          <w:lang w:val="x-none" w:eastAsia="x-none"/>
        </w:rPr>
        <w:t>оговору.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УСЛОВИЯ СДАЧИ И ПРИЕМКИ ТОВАРА</w:t>
      </w:r>
    </w:p>
    <w:p>
      <w:pPr>
        <w:pStyle w:val="Normal"/>
        <w:widowControl w:val="false"/>
        <w:numPr>
          <w:ilvl w:val="0"/>
          <w:numId w:val="10"/>
        </w:numPr>
        <w:spacing w:lineRule="auto" w:line="240" w:before="0" w:after="0"/>
        <w:ind w:firstLine="709" w:left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Порядок сдачи и приемки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>
        <w:rPr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 обязательным проставлением штампа подразделения Покупателя.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Приемка Товара по качеству осуществляется Покупателем в течение 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eastAsia="x-none"/>
        </w:rPr>
        <w:t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10 (десяти) рабочих дней</w:t>
      </w:r>
      <w:r>
        <w:rPr>
          <w:rFonts w:cs="Times New Roman" w:ascii="Times New Roman" w:hAnsi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372213207"/>
      <w:r>
        <w:rPr>
          <w:rFonts w:cs="Times New Roman" w:ascii="Times New Roman" w:hAnsi="Times New Roman"/>
          <w:sz w:val="20"/>
          <w:szCs w:val="20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10 (десяти) рабочих дней со дня окончания приемки. Поставщик обязан исполнить законные требования Покупателя в течение 10 (десяти)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Контроль веса товара осуществляется в месте погрузки товара на автотранспорт Поставщика только в присутствии представителей Заказчика. Весовое оборудование должно быть поверено и тарировано, иметь соответствующие документы Ростехнадзора и метрологических служб.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09" w:left="0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При поставке Товара (партии Товара) Поставщик передает Покупателю следующие документы: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-</w:t>
        <w:tab/>
        <w:t>товарно-транспортная накладная (унифицированная форма № 1-Т) по количеству поставок на объекты в 1 (одном) экземпляре;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-</w:t>
        <w:tab/>
        <w:t>товарная накладная по форме № ТОРГ-12 (или УПД)</w:t>
      </w:r>
      <w:r>
        <w:rPr>
          <w:rFonts w:cs="Times New Roman" w:ascii="Times New Roman" w:hAnsi="Times New Roman"/>
          <w:sz w:val="20"/>
          <w:szCs w:val="20"/>
        </w:rPr>
        <w:t xml:space="preserve"> в 2 (двух) экземплярах (после подписания один экземпляр возвращается Поставщику)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-</w:t>
        <w:tab/>
        <w:t>копию сертификата соответствия (удостоверения качества), заверенную печатью Поставщика.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течение 5 (пяти)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Поставщик предоставляет Покупателю счет-фактуры</w:t>
      </w:r>
      <w:r>
        <w:rPr>
          <w:rStyle w:val="FootnoteReference"/>
          <w:rFonts w:eastAsia="Times New Roman" w:cs="Times New Roman" w:ascii="Times New Roman" w:hAnsi="Times New Roman"/>
          <w:sz w:val="20"/>
          <w:szCs w:val="20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в порядке и сроки, установленные законодательством Российской Федерации.</w:t>
      </w:r>
      <w:r>
        <w:rPr>
          <w:rFonts w:cs="Times New Roman" w:ascii="Times New Roman" w:hAnsi="Times New Roman"/>
          <w:sz w:val="20"/>
          <w:szCs w:val="20"/>
        </w:rPr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ТРАНСПОРТИРОВКЕ</w:t>
      </w:r>
    </w:p>
    <w:p>
      <w:pPr>
        <w:pStyle w:val="12"/>
        <w:widowControl/>
        <w:numPr>
          <w:ilvl w:val="0"/>
          <w:numId w:val="0"/>
        </w:numPr>
        <w:spacing w:lineRule="auto" w:line="240" w:before="0" w:after="0"/>
        <w:ind w:firstLine="709" w:left="0"/>
        <w:rPr>
          <w:b w:val="false"/>
          <w:sz w:val="20"/>
          <w:szCs w:val="20"/>
          <w:lang w:val="ru-RU" w:eastAsia="ru-RU"/>
        </w:rPr>
      </w:pPr>
      <w:r>
        <w:rPr>
          <w:b w:val="false"/>
          <w:sz w:val="20"/>
          <w:szCs w:val="20"/>
          <w:lang w:val="ru-RU"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>
      <w:pPr>
        <w:pStyle w:val="12"/>
        <w:widowControl/>
        <w:numPr>
          <w:ilvl w:val="0"/>
          <w:numId w:val="0"/>
        </w:numPr>
        <w:spacing w:lineRule="auto" w:line="240" w:before="0" w:after="0"/>
        <w:ind w:firstLine="709" w:left="0"/>
        <w:rPr>
          <w:b w:val="false"/>
          <w:sz w:val="20"/>
          <w:szCs w:val="20"/>
          <w:lang w:val="ru-RU" w:eastAsia="ru-RU"/>
        </w:rPr>
      </w:pPr>
      <w:r>
        <w:rPr>
          <w:b w:val="false"/>
          <w:sz w:val="20"/>
          <w:szCs w:val="20"/>
          <w:lang w:val="ru-RU" w:eastAsia="ru-RU"/>
        </w:rPr>
        <w:t>При транспортировке Поставщиком должны быть обеспечены условия для сохранности Товара, приняты меры по предотвращению его смерзания и возгорания,</w:t>
      </w:r>
      <w:r>
        <w:rPr>
          <w:sz w:val="20"/>
          <w:szCs w:val="20"/>
        </w:rPr>
        <w:t xml:space="preserve"> </w:t>
      </w:r>
      <w:r>
        <w:rPr>
          <w:b w:val="false"/>
          <w:sz w:val="20"/>
          <w:szCs w:val="20"/>
          <w:lang w:val="ru-RU" w:eastAsia="ru-RU"/>
        </w:rPr>
        <w:t>полностью исключено воздействие вредных факторов.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357" w:left="35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ХРАНЕНИЮ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Не установлены.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527" w:left="52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ОБСЛУЖИВАНИЮ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Не установлены.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527" w:left="52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ЭКОЛОГИИ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527" w:left="52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ТРЕБОВАНИЯ К БЕЗОПАСНОСТИ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527" w:left="52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ДОПОЛНИТЕЛЬНЫЕ (ИНЫЕ) ТРЕБОВАНИЯ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Не установлены.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527" w:left="527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851"/>
        <w:gridCol w:w="6661"/>
        <w:gridCol w:w="1844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Номер страницы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Руководитель группы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</w:rPr>
        <w:t>Хозяйственного и коммунального обслуживания                                                      О.О. Наумовская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start="0"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Приложение № 1 к ТЗ</w:t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График поставки Товара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"/>
        <w:gridCol w:w="1541"/>
        <w:gridCol w:w="2334"/>
        <w:gridCol w:w="1779"/>
        <w:gridCol w:w="1569"/>
        <w:gridCol w:w="1569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 Объекта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 </w:t>
            </w:r>
            <w:bookmarkStart w:id="2" w:name="_GoBack"/>
            <w:bookmarkEnd w:id="2"/>
            <w:r>
              <w:rPr>
                <w:rFonts w:cs="Times New Roman" w:ascii="Times New Roman" w:hAnsi="Times New Roman"/>
                <w:sz w:val="20"/>
                <w:szCs w:val="20"/>
              </w:rPr>
              <w:t>Товара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товара, тонн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Срок поставки Товара</w:t>
            </w:r>
          </w:p>
        </w:tc>
      </w:tr>
      <w:tr>
        <w:trPr>
          <w:trHeight w:val="57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АТП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x-none"/>
              </w:rPr>
              <w:t>Псковская область,                     г. Псков,                              ул. Л. Поземского, д. 127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Уголь каменный  Марка ДПК, фракция (50-200)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30.09.2026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31.10.2026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30.11.2026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31.12.2026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31.01.2027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28.02.2027</w:t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31.03.2027</w:t>
            </w:r>
          </w:p>
        </w:tc>
      </w:tr>
      <w:tr>
        <w:trPr>
          <w:trHeight w:val="994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 xml:space="preserve">ОПС Серёдка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x-none"/>
              </w:rPr>
              <w:t>Псковская область, Псковский район,                       п. Середка,                                 д. б/н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Уголь каменный  Марка ДПК, фракция (50-200)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/>
              <w:jc w:val="center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tabs>
                <w:tab w:val="clear" w:pos="708"/>
                <w:tab w:val="left" w:pos="2640" w:leader="none"/>
              </w:tabs>
              <w:spacing w:lineRule="auto" w:line="276"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До 30.09.2026</w:t>
            </w:r>
          </w:p>
        </w:tc>
      </w:tr>
    </w:tbl>
    <w:p>
      <w:pPr>
        <w:pStyle w:val="Normal"/>
        <w:spacing w:lineRule="auto" w:line="240" w:before="0" w:after="0"/>
        <w:ind w:hanging="284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start="0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800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16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52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88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3240" w:hanging="216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  <w:rPr/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3556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3556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916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4276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276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4636" w:hanging="1800"/>
      </w:pPr>
      <w:rPr/>
    </w:lvl>
  </w:abstractNum>
  <w:abstractNum w:abstractNumId="3"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40" w:hanging="56"/>
      </w:pPr>
      <w:rPr>
        <w:sz w:val="24"/>
        <w:b/>
        <w:szCs w:val="28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b w:val="fals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  <w:rPr/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10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b59eb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uiPriority w:val="99"/>
    <w:qFormat/>
    <w:rsid w:val="00934f69"/>
    <w:rPr>
      <w:rFonts w:ascii="Arial" w:hAnsi="Arial" w:cs="Arial"/>
      <w:sz w:val="14"/>
      <w:szCs w:val="14"/>
    </w:rPr>
  </w:style>
  <w:style w:type="character" w:styleId="11" w:customStyle="1">
    <w:name w:val="_Нумерованный 1 Знак1"/>
    <w:link w:val="12"/>
    <w:qFormat/>
    <w:rsid w:val="00934f69"/>
    <w:rPr>
      <w:rFonts w:ascii="Times New Roman" w:hAnsi="Times New Roman" w:eastAsia="Times New Roman" w:cs="Times New Roman"/>
      <w:b/>
      <w:sz w:val="24"/>
      <w:szCs w:val="24"/>
      <w:lang w:val="x-none" w:eastAsia="x-none"/>
    </w:rPr>
  </w:style>
  <w:style w:type="character" w:styleId="1" w:customStyle="1">
    <w:name w:val="Заголовок 1 Знак"/>
    <w:basedOn w:val="DefaultParagraphFont"/>
    <w:uiPriority w:val="9"/>
    <w:qFormat/>
    <w:rsid w:val="009b59eb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62c32"/>
    <w:rPr>
      <w:color w:themeColor="hyperlink" w:val="0563C1"/>
      <w:u w:val="single"/>
    </w:rPr>
  </w:style>
  <w:style w:type="character" w:styleId="FontStyle15" w:customStyle="1">
    <w:name w:val="Font Style15"/>
    <w:uiPriority w:val="99"/>
    <w:qFormat/>
    <w:rsid w:val="00042fe2"/>
    <w:rPr>
      <w:rFonts w:ascii="Times New Roman" w:hAnsi="Times New Roman" w:cs="Times New Roman"/>
      <w:b/>
      <w:bCs/>
      <w:sz w:val="16"/>
      <w:szCs w:val="16"/>
    </w:rPr>
  </w:style>
  <w:style w:type="character" w:styleId="ConsPlusNormal" w:customStyle="1">
    <w:name w:val="ConsPlusNormal Знак"/>
    <w:link w:val="ConsPlusNormal1"/>
    <w:qFormat/>
    <w:locked/>
    <w:rsid w:val="00f5673f"/>
    <w:rPr>
      <w:rFonts w:ascii="Arial" w:hAnsi="Arial" w:eastAsia="Times New Roman" w:cs="Arial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e32eb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qFormat/>
    <w:rsid w:val="00ce32eb"/>
    <w:rPr>
      <w:rFonts w:ascii="Calibri" w:hAnsi="Calibri" w:eastAsia="Calibri" w:cs="Times New Roman"/>
      <w:sz w:val="20"/>
      <w:szCs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e32eb"/>
    <w:rPr>
      <w:rFonts w:ascii="Segoe UI" w:hAnsi="Segoe UI" w:cs="Segoe UI"/>
      <w:sz w:val="18"/>
      <w:szCs w:val="18"/>
    </w:rPr>
  </w:style>
  <w:style w:type="character" w:styleId="Style15" w:customStyle="1">
    <w:name w:val="Абзац списка Знак"/>
    <w:link w:val="ListParagraph"/>
    <w:uiPriority w:val="34"/>
    <w:qFormat/>
    <w:locked/>
    <w:rsid w:val="003c2825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9e35a2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9e35a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 w:customStyle="1">
    <w:name w:val="Текст сноски Знак"/>
    <w:basedOn w:val="DefaultParagraphFont"/>
    <w:uiPriority w:val="99"/>
    <w:qFormat/>
    <w:rsid w:val="009e35a2"/>
    <w:rPr>
      <w:sz w:val="20"/>
      <w:szCs w:val="20"/>
    </w:rPr>
  </w:style>
  <w:style w:type="character" w:styleId="Style19">
    <w:name w:val="Символ сноски"/>
    <w:basedOn w:val="DefaultParagraphFont"/>
    <w:uiPriority w:val="99"/>
    <w:semiHidden/>
    <w:unhideWhenUsed/>
    <w:qFormat/>
    <w:rsid w:val="009e35a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0" w:customStyle="1">
    <w:name w:val="Тема примечания Знак"/>
    <w:basedOn w:val="Style13"/>
    <w:link w:val="annotationsubject"/>
    <w:uiPriority w:val="99"/>
    <w:semiHidden/>
    <w:qFormat/>
    <w:rsid w:val="00a00d2d"/>
    <w:rPr>
      <w:rFonts w:ascii="Calibri" w:hAnsi="Calibri" w:eastAsia="Calibri" w:cs="Times New Roman"/>
      <w:b/>
      <w:bCs/>
      <w:sz w:val="20"/>
      <w:szCs w:val="20"/>
    </w:rPr>
  </w:style>
  <w:style w:type="character" w:styleId="Style21" w:customStyle="1">
    <w:name w:val="Верхний колонтитул Знак"/>
    <w:basedOn w:val="DefaultParagraphFont"/>
    <w:uiPriority w:val="99"/>
    <w:qFormat/>
    <w:rsid w:val="00e1605b"/>
    <w:rPr/>
  </w:style>
  <w:style w:type="character" w:styleId="Style22" w:customStyle="1">
    <w:name w:val="Нижний колонтитул Знак"/>
    <w:basedOn w:val="DefaultParagraphFont"/>
    <w:uiPriority w:val="99"/>
    <w:qFormat/>
    <w:rsid w:val="00e1605b"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unhideWhenUsed/>
    <w:qFormat/>
    <w:rsid w:val="00685aea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12" w:customStyle="1">
    <w:name w:val="_Нумерованный 1"/>
    <w:basedOn w:val="Normal"/>
    <w:link w:val="11"/>
    <w:qFormat/>
    <w:rsid w:val="00934f69"/>
    <w:pPr>
      <w:widowControl w:val="false"/>
      <w:numPr>
        <w:ilvl w:val="0"/>
        <w:numId w:val="5"/>
      </w:numPr>
      <w:spacing w:lineRule="atLeast" w:line="360" w:before="240" w:after="120"/>
      <w:jc w:val="both"/>
      <w:textAlignment w:val="baseline"/>
    </w:pPr>
    <w:rPr>
      <w:rFonts w:ascii="Times New Roman" w:hAnsi="Times New Roman" w:eastAsia="Times New Roman" w:cs="Times New Roman"/>
      <w:b/>
      <w:sz w:val="24"/>
      <w:szCs w:val="24"/>
      <w:lang w:val="x-none" w:eastAsia="x-none"/>
    </w:rPr>
  </w:style>
  <w:style w:type="paragraph" w:styleId="2" w:customStyle="1">
    <w:name w:val="_Нумерованный 2"/>
    <w:basedOn w:val="12"/>
    <w:qFormat/>
    <w:rsid w:val="00934f69"/>
    <w:pPr>
      <w:tabs>
        <w:tab w:val="clear" w:pos="708"/>
        <w:tab w:val="left" w:pos="360" w:leader="none"/>
        <w:tab w:val="left" w:pos="709" w:leader="none"/>
      </w:tabs>
      <w:spacing w:lineRule="auto" w:line="288" w:before="120" w:after="120"/>
      <w:ind w:hanging="709" w:left="709"/>
    </w:pPr>
    <w:rPr>
      <w:b w:val="false"/>
    </w:rPr>
  </w:style>
  <w:style w:type="paragraph" w:styleId="3" w:customStyle="1">
    <w:name w:val="_Нумерованный 3"/>
    <w:basedOn w:val="2"/>
    <w:qFormat/>
    <w:rsid w:val="00934f69"/>
    <w:pPr>
      <w:tabs>
        <w:tab w:val="left" w:pos="360" w:leader="none"/>
        <w:tab w:val="left" w:pos="709" w:leader="none"/>
        <w:tab w:val="left" w:pos="2174" w:leader="none"/>
      </w:tabs>
      <w:ind w:hanging="360" w:left="2174"/>
    </w:pPr>
    <w:rPr/>
  </w:style>
  <w:style w:type="paragraph" w:styleId="ConsPlusNormal1" w:customStyle="1">
    <w:name w:val="ConsPlusNormal"/>
    <w:link w:val="ConsPlusNormal"/>
    <w:qFormat/>
    <w:rsid w:val="00026467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Style15"/>
    <w:uiPriority w:val="34"/>
    <w:qFormat/>
    <w:rsid w:val="00042fe2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Style13"/>
    <w:uiPriority w:val="99"/>
    <w:unhideWhenUsed/>
    <w:rsid w:val="00ce32eb"/>
    <w:pPr>
      <w:spacing w:lineRule="auto" w:line="240" w:before="0" w:after="200"/>
    </w:pPr>
    <w:rPr>
      <w:rFonts w:ascii="Calibri" w:hAnsi="Calibri" w:eastAsia="Calibri" w:cs="Times New Roman"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e32e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Style16"/>
    <w:uiPriority w:val="99"/>
    <w:semiHidden/>
    <w:unhideWhenUsed/>
    <w:rsid w:val="009e35a2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Style18"/>
    <w:uiPriority w:val="99"/>
    <w:unhideWhenUsed/>
    <w:rsid w:val="009e35a2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897b3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a00d2d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link w:val="Style21"/>
    <w:uiPriority w:val="99"/>
    <w:unhideWhenUsed/>
    <w:rsid w:val="00e1605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22"/>
    <w:uiPriority w:val="99"/>
    <w:unhideWhenUsed/>
    <w:rsid w:val="00e1605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AF8A1913-4AB3-4B19-9E8D-75FF5440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LibreOffice/24.8.7.2$Linux_X86_64 LibreOffice_project/480$Build-2</Application>
  <AppVersion>15.0000</AppVersion>
  <Pages>5</Pages>
  <Words>1401</Words>
  <Characters>9406</Characters>
  <CharactersWithSpaces>12231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2023-08-15T12:37:00Z</dcterms:created>
  <dc:creator>Коридзе Нонна Игоревна</dc:creator>
  <dc:description/>
  <dc:language>ru-RU</dc:language>
  <cp:lastModifiedBy/>
  <cp:lastPrinted>2020-06-29T10:54:00Z</cp:lastPrinted>
  <dcterms:modified xsi:type="dcterms:W3CDTF">2026-05-07T11:26:02Z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