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4.xml" ContentType="application/vnd.openxmlformats-officedocument.wordprocessingml.footer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1.wmf" ContentType="image/x-wmf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keepLines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keepNext w:val="true"/>
        <w:keepLines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keepNext w:val="true"/>
        <w:keepLines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  <w:highlight w:val="green"/>
        </w:rPr>
      </w:pPr>
      <w:r>
        <w:rPr>
          <w:rFonts w:eastAsia="Calibri"/>
          <w:b/>
          <w:sz w:val="26"/>
          <w:szCs w:val="26"/>
        </w:rPr>
        <w:t>Технические требования на поставку МТР</w:t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jc w:val="center"/>
        <w:rPr>
          <w:rFonts w:eastAsia="Calibri"/>
          <w:bCs/>
          <w:sz w:val="26"/>
          <w:szCs w:val="26"/>
        </w:rPr>
      </w:pPr>
      <w:r>
        <w:rPr>
          <w:rFonts w:eastAsia="Calibri"/>
          <w:bCs/>
          <w:sz w:val="26"/>
          <w:szCs w:val="26"/>
        </w:rPr>
        <w:t xml:space="preserve"> </w:t>
      </w:r>
      <w:r>
        <w:rPr>
          <w:rFonts w:eastAsia="Calibri"/>
          <w:bCs/>
          <w:sz w:val="26"/>
          <w:szCs w:val="26"/>
        </w:rPr>
        <w:t>«ОКПД2 28.13.14.110 Поставка насосов электрических трансформаторных МТ100/8У1 для нужд филиала ПАО «РусГидро»-«Бурейская ГЭС»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jc w:val="center"/>
        <w:rPr>
          <w:rFonts w:eastAsia="Calibri"/>
          <w:b/>
          <w:i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  <w:r>
        <w:br w:type="page"/>
      </w:r>
    </w:p>
    <w:p>
      <w:pPr>
        <w:pStyle w:val="Normal"/>
        <w:jc w:val="center"/>
        <w:rPr/>
      </w:pPr>
      <w:r>
        <w:rPr>
          <w:b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tabs>
              <w:tab w:val="clear" w:pos="708"/>
              <w:tab w:val="left" w:pos="567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Style14"/>
              <w:vanish w:val="false"/>
              <w:rFonts w:eastAsia="Calibri"/>
            </w:rPr>
            <w:instrText xml:space="preserve"> TOC \z \o "1-4" \u \h</w:instrText>
          </w:r>
          <w:r>
            <w:rPr>
              <w:webHidden/>
              <w:rStyle w:val="Style14"/>
              <w:vanish w:val="false"/>
              <w:rFonts w:eastAsia="Calibri"/>
            </w:rPr>
            <w:fldChar w:fldCharType="separate"/>
          </w:r>
          <w:hyperlink w:anchor="_Toc201935388">
            <w:r>
              <w:rPr>
                <w:webHidden/>
                <w:rStyle w:val="Style14"/>
                <w:rFonts w:eastAsia="Calibri"/>
                <w:vanish w:val="false"/>
              </w:rPr>
              <w:t>1.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_Toc201935388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01935389">
            <w:r>
              <w:rPr>
                <w:webHidden/>
                <w:rStyle w:val="Style14"/>
                <w:rFonts w:eastAsia="Calibri"/>
                <w:iCs/>
                <w:vanish w:val="false"/>
              </w:rPr>
              <w:t>1.1.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Обозначения и сокращения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_Toc201935389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01935390">
            <w:r>
              <w:rPr>
                <w:webHidden/>
                <w:rStyle w:val="Style14"/>
                <w:rFonts w:eastAsia="Calibri"/>
                <w:iCs/>
                <w:vanish w:val="false"/>
              </w:rPr>
              <w:t>1.2.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Наименование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01935391">
            <w:r>
              <w:rPr>
                <w:webHidden/>
                <w:rStyle w:val="Style14"/>
                <w:rFonts w:eastAsia="Calibri"/>
                <w:iCs/>
                <w:vanish w:val="false"/>
              </w:rPr>
              <w:t>1.3.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Цель использования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567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01935392">
            <w:r>
              <w:rPr>
                <w:webHidden/>
                <w:rStyle w:val="Style14"/>
                <w:rFonts w:eastAsia="Calibri"/>
                <w:vanish w:val="false"/>
              </w:rPr>
              <w:t>2.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01935393">
            <w:r>
              <w:rPr>
                <w:webHidden/>
                <w:rStyle w:val="Style14"/>
                <w:rFonts w:eastAsia="Calibri"/>
                <w:vanish w:val="false"/>
              </w:rPr>
              <w:t>Таблица 1.1 Перечень и объем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01935394">
            <w:r>
              <w:rPr>
                <w:webHidden/>
                <w:rStyle w:val="Style14"/>
                <w:rFonts w:eastAsia="Calibri"/>
                <w:vanish w:val="false"/>
              </w:rPr>
              <w:t>2.1.1.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Требования к срокам поставки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01935395">
            <w:r>
              <w:rPr>
                <w:webHidden/>
                <w:rStyle w:val="Style14"/>
                <w:rFonts w:eastAsia="Calibri"/>
                <w:vanish w:val="false"/>
              </w:rPr>
              <w:t>Таблица 2.1 Требования по срокам поставки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tabs>
              <w:tab w:val="clear" w:pos="708"/>
              <w:tab w:val="left" w:pos="1120" w:leader="none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01935396">
            <w:r>
              <w:rPr>
                <w:webHidden/>
                <w:rStyle w:val="Style14"/>
                <w:rFonts w:eastAsia="Calibri"/>
                <w:iCs/>
                <w:vanish w:val="false"/>
              </w:rPr>
              <w:t>2.2.</w:t>
            </w:r>
            <w:r>
              <w:rPr>
                <w:rStyle w:val="Style14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14"/>
                <w:rFonts w:eastAsia="Calibri"/>
              </w:rPr>
              <w:t>Требования к качеству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911" w:leader="dot"/>
            </w:tabs>
            <w:rPr>
              <w:rFonts w:ascii="Calibri" w:hAnsi="Calibri" w:eastAsia="" w:cs="" w:asciiTheme="minorHAnsi" w:cstheme="minorBidi" w:eastAsiaTheme="minorEastAsia" w:hAnsiTheme="minorHAnsi"/>
              <w:b w:val="false"/>
              <w:bCs w:val="false"/>
              <w:sz w:val="22"/>
              <w:szCs w:val="22"/>
            </w:rPr>
          </w:pPr>
          <w:hyperlink w:anchor="_Toc201935397">
            <w:r>
              <w:rPr>
                <w:webHidden/>
                <w:rStyle w:val="Style14"/>
                <w:rFonts w:eastAsia="Calibri"/>
                <w:vanish w:val="false"/>
              </w:rPr>
              <w:t>Таблица 3. 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_Toc201935397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  <w:r>
            <w:rPr>
              <w:rStyle w:val="Style14"/>
            </w:rPr>
            <w:fldChar w:fldCharType="end"/>
          </w:r>
        </w:p>
      </w:sdtContent>
    </w:sdt>
    <w:p>
      <w:pPr>
        <w:pStyle w:val="TOC4"/>
        <w:tabs>
          <w:tab w:val="clear" w:pos="708"/>
          <w:tab w:val="right" w:pos="9911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r>
        <w:rPr>
          <w:rFonts w:eastAsia="" w:cs="" w:cstheme="minorBidi" w:eastAsiaTheme="minorEastAsia" w:ascii="Calibri" w:hAnsi="Calibri"/>
          <w:sz w:val="22"/>
          <w:szCs w:val="22"/>
        </w:rPr>
      </w:r>
    </w:p>
    <w:p>
      <w:pPr>
        <w:pStyle w:val="TOC4"/>
        <w:tabs>
          <w:tab w:val="clear" w:pos="708"/>
          <w:tab w:val="right" w:pos="9911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r>
        <w:rPr>
          <w:rFonts w:eastAsia="" w:cs="" w:cstheme="minorBidi" w:eastAsiaTheme="minorEastAsia" w:ascii="Calibri" w:hAnsi="Calibri"/>
          <w:sz w:val="22"/>
          <w:szCs w:val="22"/>
        </w:rPr>
      </w:r>
    </w:p>
    <w:p>
      <w:pPr>
        <w:pStyle w:val="Heading2"/>
        <w:ind w:left="0" w:hanging="0"/>
        <w:rPr/>
      </w:pPr>
      <w:r>
        <w:rPr/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</w:r>
      <w:r>
        <w:br w:type="page"/>
      </w:r>
    </w:p>
    <w:p>
      <w:pPr>
        <w:pStyle w:val="Heading1"/>
        <w:numPr>
          <w:ilvl w:val="0"/>
          <w:numId w:val="1"/>
        </w:numPr>
        <w:ind w:left="426" w:firstLine="141"/>
        <w:rPr>
          <w:caps/>
        </w:rPr>
      </w:pPr>
      <w:bookmarkStart w:id="0" w:name="_Toc201935388"/>
      <w:bookmarkStart w:id="1" w:name="_Toc51339692"/>
      <w:bookmarkEnd w:id="1"/>
      <w:r>
        <w:rPr/>
        <w:t>Общие сведения</w:t>
      </w:r>
      <w:bookmarkEnd w:id="0"/>
    </w:p>
    <w:p>
      <w:pPr>
        <w:pStyle w:val="Heading4"/>
        <w:numPr>
          <w:ilvl w:val="1"/>
          <w:numId w:val="1"/>
        </w:numPr>
        <w:ind w:left="426" w:firstLine="141"/>
        <w:rPr/>
      </w:pPr>
      <w:bookmarkStart w:id="2" w:name="_Toc201935389"/>
      <w:bookmarkStart w:id="3" w:name="_Toc46743505"/>
      <w:bookmarkEnd w:id="3"/>
      <w:r>
        <w:rPr/>
        <w:t>Обозначения и сокращения</w:t>
      </w:r>
      <w:bookmarkEnd w:id="2"/>
    </w:p>
    <w:p>
      <w:pPr>
        <w:pStyle w:val="Normal"/>
        <w:rPr>
          <w:rStyle w:val="Style8"/>
        </w:rPr>
      </w:pPr>
      <w:r>
        <w:rPr/>
      </w:r>
    </w:p>
    <w:tbl>
      <w:tblPr>
        <w:tblW w:w="9783" w:type="dxa"/>
        <w:jc w:val="center"/>
        <w:tblInd w:w="0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785"/>
        <w:gridCol w:w="7997"/>
      </w:tblGrid>
      <w:tr>
        <w:trPr>
          <w:cantSplit w:val="true"/>
        </w:trPr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rStyle w:val="Style8"/>
                <w:bCs/>
                <w:iCs/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ГЭС</w:t>
            </w:r>
          </w:p>
        </w:tc>
        <w:tc>
          <w:tcPr>
            <w:tcW w:w="7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rStyle w:val="Style8"/>
                <w:bCs/>
                <w:i w:val="false"/>
                <w:i w:val="false"/>
                <w:iCs/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гидроэлектростанция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МТР</w:t>
            </w:r>
          </w:p>
        </w:tc>
        <w:tc>
          <w:tcPr>
            <w:tcW w:w="7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материально-технические ресурсы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rStyle w:val="Style8"/>
                <w:bCs/>
                <w:i w:val="false"/>
                <w:i w:val="false"/>
                <w:iCs/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ПАО</w:t>
            </w:r>
          </w:p>
        </w:tc>
        <w:tc>
          <w:tcPr>
            <w:tcW w:w="7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rStyle w:val="Style8"/>
                <w:bCs/>
                <w:i w:val="false"/>
                <w:i w:val="false"/>
                <w:iCs/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публичное акционерное общество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ТМЦ</w:t>
            </w:r>
          </w:p>
        </w:tc>
        <w:tc>
          <w:tcPr>
            <w:tcW w:w="7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товарно-материальные ценности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МТ</w:t>
            </w:r>
          </w:p>
        </w:tc>
        <w:tc>
          <w:tcPr>
            <w:tcW w:w="79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модернизированный трансформаторный</w:t>
            </w:r>
          </w:p>
        </w:tc>
      </w:tr>
    </w:tbl>
    <w:p>
      <w:pPr>
        <w:pStyle w:val="Normal"/>
        <w:keepNext w:val="true"/>
        <w:keepLines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keepLines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keepLines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Heading4"/>
        <w:numPr>
          <w:ilvl w:val="1"/>
          <w:numId w:val="5"/>
        </w:numPr>
        <w:rPr/>
      </w:pPr>
      <w:bookmarkStart w:id="4" w:name="_Toc201935390"/>
      <w:bookmarkStart w:id="5" w:name="_Toc46743506"/>
      <w:bookmarkEnd w:id="5"/>
      <w:r>
        <w:rPr/>
        <w:t>Наименование закупаемой продукции</w:t>
      </w:r>
      <w:bookmarkEnd w:id="4"/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ind w:firstLine="709"/>
        <w:jc w:val="both"/>
        <w:rPr>
          <w:rFonts w:eastAsia="Calibri"/>
          <w:sz w:val="24"/>
          <w:szCs w:val="24"/>
          <w:lang w:val="x-none" w:eastAsia="x-none"/>
        </w:rPr>
      </w:pPr>
      <w:r>
        <w:rPr>
          <w:rFonts w:eastAsia="Calibri"/>
          <w:bCs/>
          <w:sz w:val="24"/>
          <w:szCs w:val="24"/>
          <w:lang w:val="x-none" w:eastAsia="x-none"/>
        </w:rPr>
        <w:t>Насосы центробежные герметичные трансформаторные предназначены для обеспечения циркуляции трансформаторного масла в системах охлаждения силовых трансформаторов стационарных (электронасосы серии МТ).</w:t>
      </w:r>
      <w:r>
        <w:rPr/>
        <w:t xml:space="preserve"> </w:t>
      </w:r>
      <w:r>
        <w:rPr>
          <w:rFonts w:eastAsia="Calibri"/>
          <w:bCs/>
          <w:sz w:val="24"/>
          <w:szCs w:val="24"/>
          <w:lang w:val="x-none" w:eastAsia="x-none"/>
        </w:rPr>
        <w:t>Агрегат может быть установлен как вертикально (втягивающей частью вверх), так и горизонтально. Исполнение У1 предназначено для работы в условиях открытого наружного размещения.</w:t>
      </w:r>
    </w:p>
    <w:p>
      <w:pPr>
        <w:pStyle w:val="Heading1"/>
        <w:numPr>
          <w:ilvl w:val="0"/>
          <w:numId w:val="5"/>
        </w:numPr>
        <w:ind w:left="284" w:firstLine="141"/>
        <w:jc w:val="center"/>
        <w:rPr>
          <w:sz w:val="24"/>
        </w:rPr>
      </w:pPr>
      <w:bookmarkStart w:id="6" w:name="_Toc201935392"/>
      <w:bookmarkStart w:id="7" w:name="_Hlk48209761"/>
      <w:bookmarkStart w:id="8" w:name="_Toc51339693"/>
      <w:bookmarkEnd w:id="7"/>
      <w:bookmarkEnd w:id="8"/>
      <w:r>
        <w:rPr>
          <w:sz w:val="24"/>
        </w:rPr>
        <w:t>Требования к продукции</w:t>
      </w:r>
      <w:bookmarkEnd w:id="6"/>
    </w:p>
    <w:p>
      <w:pPr>
        <w:pStyle w:val="Heading1"/>
        <w:tabs>
          <w:tab w:val="clear" w:pos="0"/>
        </w:tabs>
        <w:ind w:left="0" w:hanging="0"/>
        <w:rPr>
          <w:sz w:val="24"/>
        </w:rPr>
      </w:pPr>
      <w:bookmarkStart w:id="9" w:name="_Toc201935393"/>
      <w:bookmarkStart w:id="10" w:name="_Toc51339695"/>
      <w:r>
        <w:rPr>
          <w:sz w:val="24"/>
        </w:rPr>
        <w:t xml:space="preserve">Таблица 1.1 Перечень </w:t>
      </w:r>
      <w:bookmarkEnd w:id="10"/>
      <w:r>
        <w:rPr>
          <w:sz w:val="24"/>
        </w:rPr>
        <w:t>и объем закупаемой продукции</w:t>
      </w:r>
      <w:bookmarkEnd w:id="9"/>
    </w:p>
    <w:tbl>
      <w:tblPr>
        <w:tblW w:w="978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97"/>
        <w:gridCol w:w="6455"/>
        <w:gridCol w:w="1411"/>
        <w:gridCol w:w="1417"/>
      </w:tblGrid>
      <w:tr>
        <w:trPr>
          <w:trHeight w:val="525" w:hRule="atLeast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64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продукции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Количество</w:t>
            </w:r>
          </w:p>
        </w:tc>
      </w:tr>
      <w:tr>
        <w:trPr>
          <w:trHeight w:val="539" w:hRule="atLeast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4"/>
              </w:numPr>
              <w:ind w:left="0"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FFFFFF" w:fill="FFFFFF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Насос электрический трансформаторный МТ100/8У1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>
      <w:pPr>
        <w:pStyle w:val="Heading1"/>
        <w:tabs>
          <w:tab w:val="clear" w:pos="0"/>
        </w:tabs>
        <w:ind w:left="0" w:hanging="0"/>
        <w:rPr>
          <w:sz w:val="24"/>
        </w:rPr>
      </w:pPr>
      <w:r>
        <w:rPr>
          <w:sz w:val="24"/>
        </w:rPr>
      </w:r>
    </w:p>
    <w:p>
      <w:pPr>
        <w:pStyle w:val="Heading3"/>
        <w:numPr>
          <w:ilvl w:val="2"/>
          <w:numId w:val="5"/>
        </w:numPr>
        <w:ind w:left="426" w:firstLine="141"/>
        <w:rPr/>
      </w:pPr>
      <w:bookmarkStart w:id="11" w:name="_Toc201935394"/>
      <w:bookmarkStart w:id="12" w:name="_Toc51339696"/>
      <w:r>
        <w:rPr/>
        <w:t xml:space="preserve">Требования </w:t>
      </w:r>
      <w:bookmarkEnd w:id="12"/>
      <w:r>
        <w:rPr/>
        <w:t>к срокам поставки продукции</w:t>
      </w:r>
      <w:bookmarkEnd w:id="11"/>
      <w:r>
        <w:rPr/>
        <w:t xml:space="preserve"> </w:t>
      </w:r>
    </w:p>
    <w:p>
      <w:pPr>
        <w:pStyle w:val="Heading1"/>
        <w:tabs>
          <w:tab w:val="clear" w:pos="0"/>
        </w:tabs>
        <w:ind w:left="0" w:hanging="0"/>
        <w:rPr>
          <w:sz w:val="24"/>
          <w:lang w:val="ru-RU"/>
        </w:rPr>
      </w:pPr>
      <w:bookmarkStart w:id="13" w:name="_Toc201935395"/>
      <w:bookmarkStart w:id="14" w:name="_Toc50125127"/>
      <w:bookmarkStart w:id="15" w:name="_Toc51339697"/>
      <w:bookmarkStart w:id="16" w:name="_Toc50125126"/>
      <w:bookmarkEnd w:id="16"/>
      <w:r>
        <w:rPr>
          <w:sz w:val="24"/>
        </w:rPr>
        <w:t xml:space="preserve">Таблица </w:t>
      </w:r>
      <w:r>
        <w:rPr>
          <w:sz w:val="24"/>
          <w:lang w:val="ru-RU"/>
        </w:rPr>
        <w:t>2</w:t>
      </w:r>
      <w:r>
        <w:rPr>
          <w:sz w:val="24"/>
        </w:rPr>
        <w:t>.</w:t>
      </w:r>
      <w:r>
        <w:rPr>
          <w:sz w:val="24"/>
          <w:lang w:val="ru-RU"/>
        </w:rPr>
        <w:t>1</w:t>
      </w:r>
      <w:r>
        <w:rPr>
          <w:sz w:val="24"/>
        </w:rPr>
        <w:t xml:space="preserve"> </w:t>
      </w:r>
      <w:bookmarkStart w:id="17" w:name="_Hlk50465284"/>
      <w:r>
        <w:rPr>
          <w:sz w:val="24"/>
        </w:rPr>
        <w:t xml:space="preserve">Требования по срокам </w:t>
      </w:r>
      <w:bookmarkEnd w:id="14"/>
      <w:bookmarkEnd w:id="15"/>
      <w:bookmarkEnd w:id="17"/>
      <w:r>
        <w:rPr>
          <w:sz w:val="24"/>
          <w:lang w:val="ru-RU"/>
        </w:rPr>
        <w:t>поставки продукции</w:t>
      </w:r>
      <w:bookmarkEnd w:id="13"/>
      <w:r>
        <w:rPr>
          <w:sz w:val="24"/>
          <w:lang w:val="ru-RU"/>
        </w:rPr>
        <w:t xml:space="preserve"> </w:t>
      </w:r>
    </w:p>
    <w:tbl>
      <w:tblPr>
        <w:tblW w:w="9776" w:type="dxa"/>
        <w:jc w:val="left"/>
        <w:tblInd w:w="103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134"/>
        <w:gridCol w:w="2547"/>
        <w:gridCol w:w="2985"/>
        <w:gridCol w:w="3109"/>
      </w:tblGrid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№ </w:t>
            </w:r>
            <w:r>
              <w:rPr>
                <w:sz w:val="22"/>
                <w:szCs w:val="24"/>
              </w:rPr>
              <w:t>п/п</w:t>
            </w:r>
          </w:p>
        </w:tc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Наименование продукции / партии продукции</w:t>
            </w:r>
          </w:p>
        </w:tc>
        <w:tc>
          <w:tcPr>
            <w:tcW w:w="2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Требования к началу срока поставки продукции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Требования к окончанию срока поставки продукции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2</w:t>
            </w:r>
          </w:p>
        </w:tc>
        <w:tc>
          <w:tcPr>
            <w:tcW w:w="2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Style30"/>
              <w:keepNext w:val="false"/>
              <w:widowControl w:val="false"/>
              <w:spacing w:before="40" w:after="4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3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Style30"/>
              <w:keepNext w:val="false"/>
              <w:widowControl w:val="false"/>
              <w:spacing w:before="40" w:after="4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pacing w:before="120" w:after="120"/>
              <w:rPr>
                <w:rFonts w:eastAsia="Calibri"/>
                <w:sz w:val="24"/>
                <w:szCs w:val="24"/>
                <w:lang w:val="x-none" w:eastAsia="x-none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</w:rPr>
              <w:t xml:space="preserve">насосы трансформаторные </w:t>
            </w:r>
          </w:p>
        </w:tc>
        <w:tc>
          <w:tcPr>
            <w:tcW w:w="2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2"/>
                <w:szCs w:val="24"/>
                <w:highlight w:val="yellow"/>
              </w:rPr>
            </w:pPr>
            <w:r>
              <w:rPr>
                <w:sz w:val="22"/>
                <w:szCs w:val="24"/>
              </w:rPr>
              <w:t>день, следующий за днем подписания сторонами договора</w:t>
            </w:r>
          </w:p>
        </w:tc>
        <w:tc>
          <w:tcPr>
            <w:tcW w:w="31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предложение по сроку поставки</w:t>
            </w:r>
          </w:p>
          <w:p>
            <w:pPr>
              <w:pStyle w:val="Normal"/>
              <w:widowControl w:val="false"/>
              <w:rPr>
                <w:sz w:val="22"/>
                <w:szCs w:val="24"/>
                <w:highlight w:val="yellow"/>
              </w:rPr>
            </w:pPr>
            <w:r>
              <w:rPr>
                <w:sz w:val="22"/>
                <w:szCs w:val="24"/>
                <w:highlight w:val="yellow"/>
              </w:rPr>
            </w:r>
          </w:p>
        </w:tc>
      </w:tr>
    </w:tbl>
    <w:p>
      <w:pPr>
        <w:sectPr>
          <w:headerReference w:type="default" r:id="rId2"/>
          <w:headerReference w:type="first" r:id="rId3"/>
          <w:footerReference w:type="default" r:id="rId4"/>
          <w:type w:val="nextPage"/>
          <w:pgSz w:w="11906" w:h="16838"/>
          <w:pgMar w:left="1134" w:right="849" w:gutter="0" w:header="680" w:top="1134" w:footer="0" w:bottom="992"/>
          <w:pgNumType w:fmt="decimal"/>
          <w:formProt w:val="false"/>
          <w:titlePg/>
          <w:textDirection w:val="lrTb"/>
          <w:docGrid w:type="default" w:linePitch="360" w:charSpace="0"/>
        </w:sectPr>
      </w:pPr>
    </w:p>
    <w:p>
      <w:pPr>
        <w:pStyle w:val="Heading4"/>
        <w:numPr>
          <w:ilvl w:val="1"/>
          <w:numId w:val="5"/>
        </w:numPr>
        <w:ind w:left="426" w:firstLine="141"/>
        <w:rPr/>
      </w:pPr>
      <w:bookmarkStart w:id="18" w:name="_Toc51339698"/>
      <w:bookmarkStart w:id="19" w:name="_Toc201935396"/>
      <w:bookmarkStart w:id="20" w:name="_Toc46743511"/>
      <w:r>
        <w:rPr/>
        <w:t xml:space="preserve">Требования к </w:t>
      </w:r>
      <w:bookmarkEnd w:id="20"/>
      <w:r>
        <w:rPr/>
        <w:t>качеству продукции</w:t>
      </w:r>
      <w:bookmarkEnd w:id="19"/>
    </w:p>
    <w:p>
      <w:pPr>
        <w:pStyle w:val="Heading1"/>
        <w:tabs>
          <w:tab w:val="clear" w:pos="0"/>
        </w:tabs>
        <w:ind w:left="0" w:hanging="0"/>
        <w:rPr>
          <w:sz w:val="24"/>
        </w:rPr>
      </w:pPr>
      <w:r>
        <w:rPr/>
        <w:t xml:space="preserve"> </w:t>
      </w:r>
      <w:bookmarkStart w:id="21" w:name="_Toc201935397"/>
      <w:r>
        <w:rPr>
          <w:sz w:val="24"/>
        </w:rPr>
        <w:t>Таблица </w:t>
      </w:r>
      <w:r>
        <w:rPr>
          <w:sz w:val="24"/>
          <w:lang w:val="ru-RU"/>
        </w:rPr>
        <w:t>3</w:t>
      </w:r>
      <w:r>
        <w:rPr>
          <w:sz w:val="24"/>
        </w:rPr>
        <w:t xml:space="preserve">. Требования к </w:t>
      </w:r>
      <w:r>
        <w:rPr>
          <w:sz w:val="24"/>
          <w:lang w:val="ru-RU"/>
        </w:rPr>
        <w:t>продукции</w:t>
      </w:r>
      <w:bookmarkEnd w:id="18"/>
      <w:bookmarkEnd w:id="21"/>
      <w:r>
        <w:rPr>
          <w:sz w:val="24"/>
        </w:rPr>
        <w:t xml:space="preserve"> </w:t>
      </w:r>
    </w:p>
    <w:p>
      <w:pPr>
        <w:pStyle w:val="ListParagraph"/>
        <w:ind w:left="0" w:firstLine="346"/>
        <w:jc w:val="both"/>
        <w:rPr>
          <w:szCs w:val="28"/>
          <w:highlight w:val="green"/>
        </w:rPr>
      </w:pPr>
      <w:r>
        <w:rPr>
          <w:bCs/>
          <w:szCs w:val="28"/>
        </w:rPr>
        <w:t xml:space="preserve">Продукция должна быть новой, ранее не использованной, </w:t>
      </w:r>
      <w:r>
        <w:rPr>
          <w:szCs w:val="28"/>
        </w:rPr>
        <w:t>не бывшей в употреблении, не восстановленной после ремонта, не выставочным экземпляром, технически исправной.</w:t>
      </w:r>
    </w:p>
    <w:tbl>
      <w:tblPr>
        <w:tblStyle w:val="affff9"/>
        <w:tblW w:w="9657" w:type="dxa"/>
        <w:jc w:val="left"/>
        <w:tblInd w:w="98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04"/>
        <w:gridCol w:w="3779"/>
        <w:gridCol w:w="5374"/>
      </w:tblGrid>
      <w:tr>
        <w:trPr>
          <w:trHeight w:val="253" w:hRule="atLeast"/>
        </w:trPr>
        <w:tc>
          <w:tcPr>
            <w:tcW w:w="504" w:type="dxa"/>
            <w:vMerge w:val="restart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п/п</w:t>
            </w:r>
          </w:p>
        </w:tc>
        <w:tc>
          <w:tcPr>
            <w:tcW w:w="3779" w:type="dxa"/>
            <w:vMerge w:val="restart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ru-RU" w:eastAsia="ru-RU" w:bidi="ar-SA"/>
              </w:rPr>
              <w:t>Наименование продукции</w:t>
            </w:r>
          </w:p>
        </w:tc>
        <w:tc>
          <w:tcPr>
            <w:tcW w:w="5374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shd w:fill="auto" w:val="clear"/>
                <w:lang w:val="ru-RU" w:eastAsia="ru-RU" w:bidi="ar-SA"/>
              </w:rPr>
              <w:t>Требование заказчика</w:t>
            </w:r>
          </w:p>
        </w:tc>
      </w:tr>
      <w:tr>
        <w:trPr>
          <w:trHeight w:val="253" w:hRule="atLeast"/>
        </w:trPr>
        <w:tc>
          <w:tcPr>
            <w:tcW w:w="504" w:type="dxa"/>
            <w:vMerge w:val="continue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3779" w:type="dxa"/>
            <w:vMerge w:val="continue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5374" w:type="dxa"/>
            <w:vMerge w:val="continue"/>
            <w:tcBorders/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</w:p>
        </w:tc>
      </w:tr>
      <w:tr>
        <w:trPr>
          <w:trHeight w:val="351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77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537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3</w:t>
            </w:r>
          </w:p>
        </w:tc>
      </w:tr>
      <w:tr>
        <w:trPr>
          <w:trHeight w:val="351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153" w:type="dxa"/>
            <w:gridSpan w:val="2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b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>
        <w:trPr>
          <w:trHeight w:val="520" w:hRule="atLeast"/>
        </w:trPr>
        <w:tc>
          <w:tcPr>
            <w:tcW w:w="504" w:type="dxa"/>
            <w:tcBorders>
              <w:right w:val="nil"/>
            </w:tcBorders>
            <w:shd w:color="auto" w:fill="auto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79" w:type="dxa"/>
            <w:tcBorders>
              <w:right w:val="nil"/>
            </w:tcBorders>
            <w:shd w:color="FFFFFF" w:fill="FFFFFF" w:val="clear"/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Насос электрический трансформаторный МТ100/8У1</w:t>
            </w:r>
          </w:p>
        </w:tc>
        <w:tc>
          <w:tcPr>
            <w:tcW w:w="5374" w:type="dxa"/>
            <w:tcBorders/>
            <w:shd w:color="FFFFFF" w:fill="FFFFFF" w:val="clear"/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Номинальная подача</w:t>
              <w:tab/>
              <w:t>100 м³/ч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Напор при номинальной подаче 8 м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Частота вращения 1500 об/мин</w:t>
            </w:r>
          </w:p>
          <w:p>
            <w:pPr>
              <w:pStyle w:val="Normal"/>
              <w:widowControl w:val="false"/>
              <w:jc w:val="both"/>
              <w:rPr>
                <w:sz w:val="22"/>
                <w:szCs w:val="22"/>
                <w:highlight w:val="none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Число фаз эл.двигателя 3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КПД</w:t>
              <w:tab/>
              <w:t>62%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Напряжение</w:t>
              <w:tab/>
              <w:t>220/380 В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Соединение фаз треугольник/звезда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highlight w:val="yellow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Ток при номинальной подаче</w:t>
              <w:tab/>
              <w:t>220В — 13,7 А / 380В — 6,8 A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Номинальная мощность двигателя 3 кВт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Класс нагревостойкости В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Степень защиты IP65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>Масса не более, кг 118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kern w:val="0"/>
                <w:highlight w:val="none"/>
                <w:shd w:fill="FFFFFF" w:val="clear"/>
                <w:lang w:val="ru-RU" w:eastAsia="ru-RU" w:bidi="ar-SA"/>
              </w:rPr>
            </w:pPr>
            <w:bookmarkStart w:id="22" w:name="_GoBack"/>
            <w:bookmarkEnd w:id="22"/>
            <w:r>
              <w:rPr>
                <w:rFonts w:eastAsia="Times New Roman" w:cs="Times New Roman"/>
                <w:kern w:val="0"/>
                <w:sz w:val="22"/>
                <w:shd w:fill="FFFFFF" w:val="clear"/>
                <w:lang w:val="ru-RU" w:eastAsia="ru-RU" w:bidi="ar-SA"/>
              </w:rPr>
              <w:t xml:space="preserve">Габаритные, присоединительные размеры указаны в 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hd w:fill="FFFFFF" w:val="clear"/>
                <w:lang w:val="ru-RU" w:eastAsia="ru-RU" w:bidi="ar-SA"/>
              </w:rPr>
              <w:t>Приложении 1</w:t>
            </w:r>
          </w:p>
        </w:tc>
      </w:tr>
      <w:tr>
        <w:trPr>
          <w:trHeight w:val="560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153" w:type="dxa"/>
            <w:gridSpan w:val="2"/>
            <w:tcBorders/>
            <w:shd w:color="000000" w:fill="FFFFF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0"/>
              <w:jc w:val="left"/>
              <w:rPr>
                <w:b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Требования к гарантиям, гарантийному и послегарантийному обслуживанию</w:t>
            </w:r>
          </w:p>
        </w:tc>
      </w:tr>
      <w:tr>
        <w:trPr>
          <w:trHeight w:val="2154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7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Срок гарантии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5374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Гарантийный срок на поставляемый Товар должен быть равен сроку, установленному заводом - изготовителем и начинает течь с даты подписания Сторонами накладной ТОРГ-12. Гарантийный срок может быть продлен в соответствии с условиями Договора. Установленный в отношении Товара гарантийный срок распространяется на все составные части и комплектующие Товара.</w:t>
            </w:r>
          </w:p>
        </w:tc>
      </w:tr>
      <w:tr>
        <w:trPr>
          <w:trHeight w:val="365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153" w:type="dxa"/>
            <w:gridSpan w:val="2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b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Требования к комплектации и документам, поставляемым вместе с продукцией</w:t>
            </w:r>
          </w:p>
        </w:tc>
      </w:tr>
      <w:tr>
        <w:trPr>
          <w:trHeight w:val="1884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79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Документы, передаваемые вместе с ТМЦ</w:t>
            </w:r>
          </w:p>
        </w:tc>
        <w:tc>
          <w:tcPr>
            <w:tcW w:w="5374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Поставщик обязан одновременно с передачей ТМЦ передать Покупателю относящиеся к нему документы, оформленные надлежащим образом: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сертификаты качества;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технические паспорта;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руководства по эксплуатации;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товарно-транспортную накладную;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товарную накладную унифицированной формы ТОРГ-12 в 2 экз.;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счет-фактура в 1 эк.; или УПД в 2 экз.</w:t>
            </w:r>
          </w:p>
        </w:tc>
      </w:tr>
      <w:tr>
        <w:trPr>
          <w:trHeight w:val="365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true"/>
              <w:spacing w:before="60" w:after="6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153" w:type="dxa"/>
            <w:gridSpan w:val="2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before="60" w:after="6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kern w:val="0"/>
                <w:sz w:val="22"/>
                <w:szCs w:val="22"/>
                <w:lang w:val="ru-RU" w:eastAsia="ru-RU" w:bidi="ar-SA"/>
              </w:rPr>
              <w:t>Требования к обязательствам Поставщика, влияющим на исполнение договора</w:t>
            </w:r>
          </w:p>
        </w:tc>
      </w:tr>
      <w:tr>
        <w:trPr>
          <w:trHeight w:val="942" w:hRule="atLeast"/>
        </w:trPr>
        <w:tc>
          <w:tcPr>
            <w:tcW w:w="504" w:type="dxa"/>
            <w:tcBorders/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1"/>
                <w:numId w:val="2"/>
              </w:numPr>
              <w:suppressAutoHyphens w:val="true"/>
              <w:spacing w:before="60" w:after="60"/>
              <w:ind w:left="-117" w:firstLine="14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79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Требование к поставке МТР</w:t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5374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Исполнитель обязан обеспечить поставку указанных ТМЦ в место поставки: 676730, Амурская область, Бурейский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м.о.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, пгт Талакан, База флота, склад ТМЦ Бурейской ГЭС</w:t>
            </w:r>
          </w:p>
        </w:tc>
      </w:tr>
    </w:tbl>
    <w:p>
      <w:pPr>
        <w:sectPr>
          <w:headerReference w:type="default" r:id="rId5"/>
          <w:headerReference w:type="first" r:id="rId6"/>
          <w:footerReference w:type="default" r:id="rId7"/>
          <w:footerReference w:type="first" r:id="rId8"/>
          <w:type w:val="nextPage"/>
          <w:pgSz w:w="11906" w:h="16838"/>
          <w:pgMar w:left="1418" w:right="851" w:gutter="0" w:header="680" w:top="912" w:footer="0" w:bottom="567"/>
          <w:pgNumType w:fmt="decimal"/>
          <w:formProt w:val="false"/>
          <w:textDirection w:val="lrTb"/>
          <w:docGrid w:type="default" w:linePitch="381" w:charSpace="0"/>
        </w:sect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  <w:drawing>
          <wp:inline distT="0" distB="0" distL="0" distR="0">
            <wp:extent cx="9246870" cy="5784215"/>
            <wp:effectExtent l="0" t="0" r="0" b="0"/>
            <wp:docPr id="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0"/>
      <w:headerReference w:type="first" r:id="rId11"/>
      <w:footerReference w:type="default" r:id="rId12"/>
      <w:footerReference w:type="first" r:id="rId13"/>
      <w:type w:val="nextPage"/>
      <w:pgSz w:orient="landscape" w:w="16838" w:h="11906"/>
      <w:pgMar w:left="1418" w:right="851" w:gutter="0" w:header="680" w:top="1134" w:footer="0" w:bottom="567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Arial Unicode MS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326488240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646683489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t>Приложение 1</w:t>
    </w:r>
  </w:p>
  <w:p>
    <w:pPr>
      <w:pStyle w:val="Header"/>
      <w:jc w:val="center"/>
      <w:rPr/>
    </w:pPr>
    <w:r>
      <w:rPr/>
    </w:r>
  </w:p>
  <w:p>
    <w:pPr>
      <w:pStyle w:val="Header"/>
      <w:jc w:val="cent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effect w:val="none"/>
        <w:szCs w:val="28"/>
        <w:iCs w:val="false"/>
        <w:bCs w:val="false"/>
        <w:em w:val="none"/>
        <w:vanish w:val="false"/>
        <w:rFonts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4"/>
        <w:i w:val="false"/>
        <w:b/>
        <w:szCs w:val="24"/>
        <w:iCs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b/>
        <w:szCs w:val="24"/>
        <w:bCs w:val="fals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0" w:hanging="432"/>
      </w:pPr>
      <w:rPr>
        <w:sz w:val="24"/>
        <w:b w:val="false"/>
        <w:szCs w:val="24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/>
        <w:effect w:val="none"/>
        <w:szCs w:val="28"/>
        <w:iCs w:val="false"/>
        <w:bCs w:val="false"/>
        <w:em w:val="none"/>
        <w:vanish w:val="false"/>
        <w:rFonts w:cs="Times New Roman"/>
        <w:color w:val="000000"/>
      </w:rPr>
    </w:lvl>
    <w:lvl w:ilvl="1">
      <w:start w:val="0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4"/>
        <w:i w:val="false"/>
        <w:b/>
        <w:szCs w:val="24"/>
        <w:iCs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semiHidden="1" w:unhideWhenUsed="1" w:qFormat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iPriority="99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uiPriority="99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2166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Heading1">
    <w:name w:val="Heading 1"/>
    <w:basedOn w:val="Heading3"/>
    <w:link w:val="1"/>
    <w:qFormat/>
    <w:rsid w:val="00353a27"/>
    <w:pPr>
      <w:outlineLvl w:val="0"/>
    </w:pPr>
    <w:rPr>
      <w:sz w:val="28"/>
      <w:szCs w:val="28"/>
    </w:rPr>
  </w:style>
  <w:style w:type="paragraph" w:styleId="Heading2">
    <w:name w:val="Heading 2"/>
    <w:basedOn w:val="Heading4"/>
    <w:link w:val="2"/>
    <w:qFormat/>
    <w:rsid w:val="00ea61a8"/>
    <w:pPr>
      <w:tabs>
        <w:tab w:val="clear" w:pos="0"/>
      </w:tabs>
      <w:outlineLvl w:val="1"/>
    </w:pPr>
    <w:rPr/>
  </w:style>
  <w:style w:type="paragraph" w:styleId="Heading3">
    <w:name w:val="Heading 3"/>
    <w:basedOn w:val="Normal"/>
    <w:link w:val="3"/>
    <w:autoRedefine/>
    <w:qFormat/>
    <w:rsid w:val="007675b0"/>
    <w:pPr>
      <w:keepNext w:val="true"/>
      <w:tabs>
        <w:tab w:val="clear" w:pos="708"/>
        <w:tab w:val="left" w:pos="0" w:leader="none"/>
      </w:tabs>
      <w:spacing w:before="120" w:after="60"/>
      <w:ind w:left="426" w:firstLine="141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Heading4">
    <w:name w:val="Heading 4"/>
    <w:basedOn w:val="Heading3"/>
    <w:link w:val="4"/>
    <w:qFormat/>
    <w:rsid w:val="006629c9"/>
    <w:pPr>
      <w:outlineLvl w:val="3"/>
    </w:pPr>
    <w:rPr>
      <w:bCs/>
    </w:rPr>
  </w:style>
  <w:style w:type="paragraph" w:styleId="Heading5">
    <w:name w:val="Heading 5"/>
    <w:basedOn w:val="Normal"/>
    <w:link w:val="5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link w:val="6"/>
    <w:uiPriority w:val="9"/>
    <w:qFormat/>
    <w:rsid w:val="00d22f6d"/>
    <w:pPr>
      <w:keepNext w:val="true"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link w:val="7"/>
    <w:uiPriority w:val="9"/>
    <w:qFormat/>
    <w:rsid w:val="00d22f6d"/>
    <w:pPr>
      <w:keepNext w:val="true"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link w:val="8"/>
    <w:uiPriority w:val="9"/>
    <w:qFormat/>
    <w:rsid w:val="00d22f6d"/>
    <w:pPr>
      <w:keepNext w:val="true"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Heading9">
    <w:name w:val="Heading 9"/>
    <w:basedOn w:val="Normal"/>
    <w:link w:val="9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" w:customStyle="1">
    <w:name w:val="Символ сноски"/>
    <w:qFormat/>
    <w:rsid w:val="00d561d9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basedOn w:val="DefaultParagraphFont"/>
    <w:qFormat/>
    <w:rsid w:val="006c2f3f"/>
    <w:rPr/>
  </w:style>
  <w:style w:type="character" w:styleId="Hyperlink">
    <w:name w:val="Hyperlink"/>
    <w:basedOn w:val="DefaultParagraphFont"/>
    <w:uiPriority w:val="99"/>
    <w:unhideWhenUsed/>
    <w:rsid w:val="008b34f6"/>
    <w:rPr>
      <w:color w:val="0563C1" w:themeColor="hyperlink"/>
      <w:u w:val="single"/>
    </w:rPr>
  </w:style>
  <w:style w:type="character" w:styleId="Annotationreference">
    <w:name w:val="annotation reference"/>
    <w:uiPriority w:val="99"/>
    <w:semiHidden/>
    <w:qFormat/>
    <w:rsid w:val="00b714b0"/>
    <w:rPr>
      <w:sz w:val="16"/>
      <w:szCs w:val="16"/>
    </w:rPr>
  </w:style>
  <w:style w:type="character" w:styleId="Strong">
    <w:name w:val="Strong"/>
    <w:qFormat/>
    <w:rsid w:val="00165965"/>
    <w:rPr>
      <w:b/>
      <w:bCs/>
    </w:rPr>
  </w:style>
  <w:style w:type="character" w:styleId="6" w:customStyle="1">
    <w:name w:val="Заголовок 6 Знак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styleId="7" w:customStyle="1">
    <w:name w:val="Заголовок 7 Знак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styleId="8" w:customStyle="1">
    <w:name w:val="Заголовок 8 Знак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styleId="1" w:customStyle="1">
    <w:name w:val="Заголовок 1 Знак"/>
    <w:qFormat/>
    <w:rsid w:val="00353a27"/>
    <w:rPr>
      <w:rFonts w:eastAsia="Calibri"/>
      <w:b/>
      <w:sz w:val="28"/>
      <w:szCs w:val="28"/>
      <w:lang w:val="x-none" w:eastAsia="x-none"/>
    </w:rPr>
  </w:style>
  <w:style w:type="character" w:styleId="2" w:customStyle="1">
    <w:name w:val="Заголовок 2 Знак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styleId="3" w:customStyle="1">
    <w:name w:val="Заголовок 3 Знак"/>
    <w:qFormat/>
    <w:rsid w:val="007675b0"/>
    <w:rPr>
      <w:rFonts w:eastAsia="Calibri"/>
      <w:b/>
      <w:sz w:val="24"/>
      <w:szCs w:val="24"/>
      <w:lang w:val="x-none" w:eastAsia="x-none"/>
    </w:rPr>
  </w:style>
  <w:style w:type="character" w:styleId="4" w:customStyle="1">
    <w:name w:val="Заголовок 4 Знак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styleId="5" w:customStyle="1">
    <w:name w:val="Заголовок 5 Знак"/>
    <w:uiPriority w:val="9"/>
    <w:qFormat/>
    <w:rsid w:val="00d22f6d"/>
    <w:rPr>
      <w:b/>
      <w:bCs/>
      <w:i/>
      <w:iCs/>
      <w:sz w:val="26"/>
      <w:szCs w:val="26"/>
    </w:rPr>
  </w:style>
  <w:style w:type="character" w:styleId="9" w:customStyle="1">
    <w:name w:val="Заголовок 9 Знак"/>
    <w:uiPriority w:val="9"/>
    <w:qFormat/>
    <w:rsid w:val="00d22f6d"/>
    <w:rPr>
      <w:rFonts w:ascii="Arial" w:hAnsi="Arial" w:cs="Arial"/>
      <w:sz w:val="22"/>
      <w:szCs w:val="22"/>
    </w:rPr>
  </w:style>
  <w:style w:type="character" w:styleId="Style1" w:customStyle="1">
    <w:name w:val="Название Знак"/>
    <w:uiPriority w:val="10"/>
    <w:qFormat/>
    <w:rsid w:val="00d22f6d"/>
    <w:rPr>
      <w:sz w:val="28"/>
    </w:rPr>
  </w:style>
  <w:style w:type="character" w:styleId="Style2" w:customStyle="1">
    <w:name w:val="Подзаголовок Знак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Emphasis">
    <w:name w:val="Emphasis"/>
    <w:uiPriority w:val="20"/>
    <w:qFormat/>
    <w:rsid w:val="00d22f6d"/>
    <w:rPr>
      <w:i/>
      <w:iCs/>
    </w:rPr>
  </w:style>
  <w:style w:type="character" w:styleId="21" w:customStyle="1">
    <w:name w:val="Цитата 2 Знак"/>
    <w:uiPriority w:val="29"/>
    <w:qFormat/>
    <w:rsid w:val="00d22f6d"/>
    <w:rPr>
      <w:rFonts w:ascii="Calibri" w:hAnsi="Calibri" w:eastAsia="Calibri"/>
      <w:i/>
      <w:iCs/>
      <w:color w:val="000000"/>
      <w:lang w:val="x-none" w:eastAsia="x-none"/>
    </w:rPr>
  </w:style>
  <w:style w:type="character" w:styleId="Style3" w:customStyle="1">
    <w:name w:val="Выделенная цитата Знак"/>
    <w:uiPriority w:val="30"/>
    <w:qFormat/>
    <w:rsid w:val="00d22f6d"/>
    <w:rPr>
      <w:rFonts w:ascii="Calibri" w:hAnsi="Calibri" w:eastAsia="Calibri"/>
      <w:b/>
      <w:bCs/>
      <w:i/>
      <w:iCs/>
      <w:color w:val="4F81BD"/>
      <w:lang w:val="x-none" w:eastAsia="x-none"/>
    </w:rPr>
  </w:style>
  <w:style w:type="character" w:styleId="SubtleEmphasis">
    <w:name w:val="Subtle Emphasis"/>
    <w:uiPriority w:val="19"/>
    <w:qFormat/>
    <w:rsid w:val="00d22f6d"/>
    <w:rPr>
      <w:i/>
      <w:iCs/>
      <w:color w:val="808080"/>
    </w:rPr>
  </w:style>
  <w:style w:type="character" w:styleId="IntenseEmphasis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d22f6d"/>
    <w:rPr>
      <w:b/>
      <w:bCs/>
      <w:smallCaps/>
      <w:spacing w:val="5"/>
    </w:rPr>
  </w:style>
  <w:style w:type="character" w:styleId="Style4" w:customStyle="1">
    <w:name w:val="Электронная подпись Знак"/>
    <w:uiPriority w:val="99"/>
    <w:qFormat/>
    <w:rsid w:val="00d22f6d"/>
    <w:rPr>
      <w:rFonts w:eastAsia="Calibri"/>
      <w:sz w:val="24"/>
      <w:szCs w:val="24"/>
    </w:rPr>
  </w:style>
  <w:style w:type="character" w:styleId="11" w:customStyle="1">
    <w:name w:val="Заголовок 1 Знак1"/>
    <w:qFormat/>
    <w:locked/>
    <w:rsid w:val="00d22f6d"/>
    <w:rPr>
      <w:sz w:val="28"/>
    </w:rPr>
  </w:style>
  <w:style w:type="character" w:styleId="Style5" w:customStyle="1">
    <w:name w:val="Текст сноски Знак"/>
    <w:qFormat/>
    <w:rsid w:val="00d22f6d"/>
    <w:rPr/>
  </w:style>
  <w:style w:type="character" w:styleId="Style6" w:customStyle="1">
    <w:name w:val="Основной текст Знак"/>
    <w:qFormat/>
    <w:rsid w:val="004459a5"/>
    <w:rPr>
      <w:sz w:val="28"/>
      <w:szCs w:val="28"/>
    </w:rPr>
  </w:style>
  <w:style w:type="character" w:styleId="Blk" w:customStyle="1">
    <w:name w:val="blk"/>
    <w:qFormat/>
    <w:rsid w:val="00431ace"/>
    <w:rPr/>
  </w:style>
  <w:style w:type="character" w:styleId="Style7" w:customStyle="1">
    <w:name w:val="Абзац списка Знак"/>
    <w:uiPriority w:val="34"/>
    <w:qFormat/>
    <w:locked/>
    <w:rsid w:val="00310eb4"/>
    <w:rPr>
      <w:rFonts w:eastAsia="Calibri"/>
      <w:sz w:val="24"/>
      <w:szCs w:val="24"/>
    </w:rPr>
  </w:style>
  <w:style w:type="character" w:styleId="Style8" w:customStyle="1">
    <w:name w:val="комментарий"/>
    <w:qFormat/>
    <w:rsid w:val="0025139e"/>
    <w:rPr>
      <w:i/>
      <w:shd w:fill="FFFF99" w:val="clear"/>
    </w:rPr>
  </w:style>
  <w:style w:type="character" w:styleId="Style9" w:customStyle="1">
    <w:name w:val="Подподпункт Знак"/>
    <w:qFormat/>
    <w:locked/>
    <w:rsid w:val="0025139e"/>
    <w:rPr>
      <w:sz w:val="26"/>
      <w:szCs w:val="26"/>
    </w:rPr>
  </w:style>
  <w:style w:type="character" w:styleId="31" w:customStyle="1">
    <w:name w:val="Заголовок 3 Знак1"/>
    <w:qFormat/>
    <w:rsid w:val="00b56f46"/>
    <w:rPr>
      <w:rFonts w:eastAsia="Calibri"/>
      <w:sz w:val="26"/>
      <w:szCs w:val="28"/>
      <w:lang w:eastAsia="en-US"/>
    </w:rPr>
  </w:style>
  <w:style w:type="character" w:styleId="Style10" w:customStyle="1">
    <w:name w:val="Верхний колонтитул Знак"/>
    <w:uiPriority w:val="99"/>
    <w:qFormat/>
    <w:rsid w:val="002f31af"/>
    <w:rPr>
      <w:sz w:val="24"/>
      <w:szCs w:val="24"/>
    </w:rPr>
  </w:style>
  <w:style w:type="character" w:styleId="Style11" w:customStyle="1">
    <w:name w:val="Текст примечания Знак"/>
    <w:semiHidden/>
    <w:qFormat/>
    <w:rsid w:val="00dc0f7d"/>
    <w:rPr/>
  </w:style>
  <w:style w:type="character" w:styleId="Style12" w:customStyle="1">
    <w:name w:val="Текст концевой сноски Знак"/>
    <w:basedOn w:val="DefaultParagraphFont"/>
    <w:qFormat/>
    <w:rsid w:val="003879d4"/>
    <w:rPr/>
  </w:style>
  <w:style w:type="character" w:styleId="Style13" w:customStyle="1">
    <w:name w:val="Символ концевой сноски"/>
    <w:qFormat/>
    <w:rsid w:val="003879d4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22" w:customStyle="1">
    <w:name w:val="Пункт2 Знак"/>
    <w:qFormat/>
    <w:rsid w:val="00de52bc"/>
    <w:rPr>
      <w:b/>
      <w:sz w:val="28"/>
    </w:rPr>
  </w:style>
  <w:style w:type="character" w:styleId="12" w:customStyle="1">
    <w:name w:val="УРОВЕНЬ_1. Знак"/>
    <w:qFormat/>
    <w:rsid w:val="004a17ae"/>
    <w:rPr>
      <w:rFonts w:eastAsia="Calibri"/>
      <w:caps/>
      <w:sz w:val="28"/>
      <w:szCs w:val="28"/>
      <w:lang w:eastAsia="en-US"/>
    </w:rPr>
  </w:style>
  <w:style w:type="character" w:styleId="13" w:customStyle="1">
    <w:name w:val="Неразрешенное упоминание1"/>
    <w:basedOn w:val="DefaultParagraphFont"/>
    <w:uiPriority w:val="99"/>
    <w:semiHidden/>
    <w:unhideWhenUsed/>
    <w:qFormat/>
    <w:rsid w:val="00c36f30"/>
    <w:rPr>
      <w:color w:val="605E5C"/>
      <w:shd w:fill="E1DFDD" w:val="clear"/>
    </w:rPr>
  </w:style>
  <w:style w:type="character" w:styleId="32" w:customStyle="1">
    <w:name w:val="Оглавление 3 Знак"/>
    <w:link w:val="33"/>
    <w:qFormat/>
    <w:rsid w:val="00c36f30"/>
    <w:rPr>
      <w:sz w:val="16"/>
      <w:szCs w:val="16"/>
    </w:rPr>
  </w:style>
  <w:style w:type="character" w:styleId="Style14" w:customStyle="1">
    <w:name w:val="Ссылка указателя"/>
    <w:qFormat/>
    <w:rPr/>
  </w:style>
  <w:style w:type="character" w:styleId="Style15" w:customStyle="1">
    <w:name w:val="Маркеры списка"/>
    <w:qFormat/>
    <w:rPr>
      <w:rFonts w:ascii="OpenSymbol" w:hAnsi="OpenSymbol" w:eastAsia="OpenSymbol" w:cs="OpenSymbol"/>
    </w:rPr>
  </w:style>
  <w:style w:type="character" w:styleId="FollowedHyperlink">
    <w:name w:val="FollowedHyperlink"/>
    <w:basedOn w:val="DefaultParagraphFont"/>
    <w:semiHidden/>
    <w:unhideWhenUsed/>
    <w:rsid w:val="00f57cd6"/>
    <w:rPr>
      <w:color w:val="954F72" w:themeColor="followedHyperlink"/>
      <w:u w:val="single"/>
    </w:rPr>
  </w:style>
  <w:style w:type="character" w:styleId="Style16" w:customStyle="1">
    <w:name w:val="Нижний колонтитул Знак"/>
    <w:basedOn w:val="DefaultParagraphFont"/>
    <w:uiPriority w:val="99"/>
    <w:qFormat/>
    <w:rsid w:val="006f14b1"/>
    <w:rPr>
      <w:sz w:val="28"/>
      <w:szCs w:val="28"/>
    </w:rPr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rsid w:val="0076353a"/>
    <w:pPr>
      <w:spacing w:before="0" w:after="12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" w:customStyle="1">
    <w:name w:val="index heading11"/>
    <w:basedOn w:val="Title"/>
    <w:qFormat/>
    <w:pPr/>
    <w:rPr/>
  </w:style>
  <w:style w:type="paragraph" w:styleId="Caption111" w:customStyle="1">
    <w:name w:val="caption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" w:customStyle="1">
    <w:name w:val="index heading111"/>
    <w:basedOn w:val="Title"/>
    <w:qFormat/>
    <w:pPr/>
    <w:rPr/>
  </w:style>
  <w:style w:type="paragraph" w:styleId="Caption1111" w:customStyle="1">
    <w:name w:val="caption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" w:customStyle="1">
    <w:name w:val="index heading1111"/>
    <w:basedOn w:val="Title"/>
    <w:qFormat/>
    <w:pPr/>
    <w:rPr/>
  </w:style>
  <w:style w:type="paragraph" w:styleId="Caption11111" w:customStyle="1">
    <w:name w:val="caption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" w:customStyle="1">
    <w:name w:val="index heading11111"/>
    <w:basedOn w:val="Title"/>
    <w:qFormat/>
    <w:pPr/>
    <w:rPr/>
  </w:style>
  <w:style w:type="paragraph" w:styleId="Caption111111" w:customStyle="1">
    <w:name w:val="caption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" w:customStyle="1">
    <w:name w:val="index heading111111"/>
    <w:basedOn w:val="Title"/>
    <w:qFormat/>
    <w:pPr/>
    <w:rPr/>
  </w:style>
  <w:style w:type="paragraph" w:styleId="Caption1111111" w:customStyle="1">
    <w:name w:val="caption111111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1111111" w:customStyle="1">
    <w:name w:val="index heading1111111"/>
    <w:basedOn w:val="Title"/>
    <w:qFormat/>
    <w:pPr/>
    <w:rPr/>
  </w:style>
  <w:style w:type="paragraph" w:styleId="Caption11111111" w:customStyle="1">
    <w:name w:val="caption11111111"/>
    <w:basedOn w:val="Normal"/>
    <w:uiPriority w:val="35"/>
    <w:qFormat/>
    <w:rsid w:val="00d22f6d"/>
    <w:pPr/>
    <w:rPr>
      <w:rFonts w:eastAsia="Calibri"/>
      <w:b/>
      <w:bCs/>
      <w:color w:val="4F81BD"/>
      <w:sz w:val="18"/>
      <w:szCs w:val="18"/>
    </w:rPr>
  </w:style>
  <w:style w:type="paragraph" w:styleId="Indexheading11111111" w:customStyle="1">
    <w:name w:val="index heading11111111"/>
    <w:basedOn w:val="Normal"/>
    <w:qFormat/>
    <w:pPr>
      <w:suppressLineNumbers/>
    </w:pPr>
    <w:rPr/>
  </w:style>
  <w:style w:type="paragraph" w:styleId="Style19" w:customStyle="1">
    <w:name w:val="Название раздела инструкции"/>
    <w:basedOn w:val="Normal"/>
    <w:autoRedefine/>
    <w:qFormat/>
    <w:rsid w:val="00275328"/>
    <w:pPr>
      <w:jc w:val="center"/>
    </w:pPr>
    <w:rPr>
      <w:b/>
    </w:rPr>
  </w:style>
  <w:style w:type="paragraph" w:styleId="Style20" w:customStyle="1">
    <w:name w:val="Раздел положения"/>
    <w:basedOn w:val="Normal"/>
    <w:autoRedefine/>
    <w:qFormat/>
    <w:rsid w:val="007475ee"/>
    <w:pPr>
      <w:spacing w:before="80" w:after="80"/>
      <w:jc w:val="center"/>
    </w:pPr>
    <w:rPr>
      <w:b/>
      <w:sz w:val="32"/>
      <w:szCs w:val="32"/>
    </w:rPr>
  </w:style>
  <w:style w:type="paragraph" w:styleId="Style21" w:customStyle="1">
    <w:name w:val="Подраздел раздела положения"/>
    <w:basedOn w:val="Normal"/>
    <w:autoRedefine/>
    <w:qFormat/>
    <w:rsid w:val="007475ee"/>
    <w:pPr>
      <w:spacing w:before="80" w:after="80"/>
      <w:jc w:val="both"/>
    </w:pPr>
    <w:rPr/>
  </w:style>
  <w:style w:type="paragraph" w:styleId="FootnoteText">
    <w:name w:val="Footnote Text"/>
    <w:basedOn w:val="Normal"/>
    <w:qFormat/>
    <w:rsid w:val="00d561d9"/>
    <w:pPr/>
    <w:rPr>
      <w:sz w:val="20"/>
      <w:szCs w:val="20"/>
    </w:rPr>
  </w:style>
  <w:style w:type="paragraph" w:styleId="14" w:customStyle="1">
    <w:name w:val="Шапка 1"/>
    <w:basedOn w:val="Normal"/>
    <w:qFormat/>
    <w:rsid w:val="00d561d9"/>
    <w:pPr>
      <w:pBdr>
        <w:bottom w:val="thickThinSmallGap" w:sz="24" w:space="1" w:color="00000A"/>
      </w:pBdr>
      <w:spacing w:before="0" w:after="240"/>
      <w:jc w:val="center"/>
    </w:pPr>
    <w:rPr>
      <w:sz w:val="22"/>
      <w:szCs w:val="22"/>
    </w:rPr>
  </w:style>
  <w:style w:type="paragraph" w:styleId="211" w:customStyle="1">
    <w:name w:val="Заголовок 2 Знак1"/>
    <w:basedOn w:val="Normal"/>
    <w:qFormat/>
    <w:rsid w:val="00d561d9"/>
    <w:pPr>
      <w:pBdr>
        <w:bottom w:val="thickThinSmallGap" w:sz="24" w:space="1" w:color="00000A"/>
      </w:pBdr>
      <w:spacing w:before="0" w:after="120"/>
      <w:jc w:val="center"/>
    </w:pPr>
    <w:rPr>
      <w:b/>
      <w:sz w:val="22"/>
      <w:szCs w:val="22"/>
    </w:rPr>
  </w:style>
  <w:style w:type="paragraph" w:styleId="33" w:customStyle="1">
    <w:name w:val="Шапка 3"/>
    <w:basedOn w:val="Normal"/>
    <w:link w:val="32"/>
    <w:qFormat/>
    <w:rsid w:val="00d561d9"/>
    <w:pPr>
      <w:pBdr>
        <w:bottom w:val="thickThinSmallGap" w:sz="24" w:space="1" w:color="00000A"/>
      </w:pBdr>
      <w:spacing w:before="240" w:after="360"/>
      <w:jc w:val="center"/>
    </w:pPr>
    <w:rPr>
      <w:b/>
      <w:sz w:val="24"/>
      <w:szCs w:val="24"/>
    </w:rPr>
  </w:style>
  <w:style w:type="paragraph" w:styleId="15" w:customStyle="1">
    <w:name w:val="Название1"/>
    <w:basedOn w:val="Normal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styleId="Style22" w:customStyle="1">
    <w:name w:val="Колонтитул"/>
    <w:basedOn w:val="Normal"/>
    <w:qFormat/>
    <w:pPr/>
    <w:rPr/>
  </w:style>
  <w:style w:type="paragraph" w:styleId="Header">
    <w:name w:val="Header"/>
    <w:basedOn w:val="Normal"/>
    <w:rsid w:val="0076353a"/>
    <w:pPr>
      <w:tabs>
        <w:tab w:val="clear" w:pos="708"/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BodyTextIndent">
    <w:name w:val="Body Text Indent"/>
    <w:basedOn w:val="Normal"/>
    <w:rsid w:val="0076353a"/>
    <w:pPr>
      <w:ind w:left="360" w:hanging="0"/>
    </w:pPr>
    <w:rPr>
      <w:sz w:val="24"/>
      <w:szCs w:val="24"/>
    </w:rPr>
  </w:style>
  <w:style w:type="paragraph" w:styleId="Footer">
    <w:name w:val="Footer"/>
    <w:basedOn w:val="Normal"/>
    <w:link w:val="Style16"/>
    <w:uiPriority w:val="99"/>
    <w:rsid w:val="0076353a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qFormat/>
    <w:rsid w:val="0076353a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qFormat/>
    <w:rsid w:val="0076353a"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qFormat/>
    <w:rsid w:val="0076353a"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qFormat/>
    <w:rsid w:val="0076353a"/>
    <w:pPr>
      <w:spacing w:lineRule="auto" w:line="480" w:before="0" w:after="120"/>
    </w:pPr>
    <w:rPr/>
  </w:style>
  <w:style w:type="paragraph" w:styleId="BlockText">
    <w:name w:val="Block Text"/>
    <w:basedOn w:val="Normal"/>
    <w:qFormat/>
    <w:rsid w:val="0076353a"/>
    <w:pPr>
      <w:ind w:left="-567" w:right="-766" w:hanging="0"/>
      <w:jc w:val="center"/>
    </w:pPr>
    <w:rPr>
      <w:b/>
      <w:bCs/>
      <w:sz w:val="24"/>
      <w:szCs w:val="20"/>
    </w:rPr>
  </w:style>
  <w:style w:type="paragraph" w:styleId="Style23" w:customStyle="1">
    <w:name w:val="Подпункт"/>
    <w:basedOn w:val="Normal"/>
    <w:qFormat/>
    <w:rsid w:val="0076353a"/>
    <w:pPr>
      <w:tabs>
        <w:tab w:val="clear" w:pos="708"/>
        <w:tab w:val="left" w:pos="1134" w:leader="none"/>
      </w:tabs>
      <w:snapToGrid w:val="false"/>
      <w:spacing w:lineRule="auto" w:line="360"/>
      <w:ind w:left="1134" w:hanging="1134"/>
      <w:jc w:val="both"/>
    </w:pPr>
    <w:rPr>
      <w:szCs w:val="20"/>
      <w:lang w:val="x-none" w:eastAsia="x-none"/>
    </w:rPr>
  </w:style>
  <w:style w:type="paragraph" w:styleId="23" w:customStyle="1">
    <w:name w:val="Пункт2"/>
    <w:basedOn w:val="Normal"/>
    <w:qFormat/>
    <w:rsid w:val="0076353a"/>
    <w:pPr>
      <w:keepNext w:val="true"/>
      <w:tabs>
        <w:tab w:val="clear" w:pos="708"/>
        <w:tab w:val="left" w:pos="1134" w:leader="none"/>
      </w:tabs>
      <w:snapToGrid w:val="false"/>
      <w:spacing w:before="240" w:after="120"/>
      <w:ind w:left="1134" w:hanging="1134"/>
      <w:outlineLvl w:val="2"/>
    </w:pPr>
    <w:rPr>
      <w:b/>
      <w:szCs w:val="20"/>
    </w:rPr>
  </w:style>
  <w:style w:type="paragraph" w:styleId="TOC1">
    <w:name w:val="TOC 1"/>
    <w:basedOn w:val="Normal"/>
    <w:autoRedefine/>
    <w:uiPriority w:val="39"/>
    <w:rsid w:val="00421b6b"/>
    <w:pPr>
      <w:spacing w:before="120" w:after="0"/>
    </w:pPr>
    <w:rPr>
      <w:rFonts w:cs="Calibri Light (Заголовки)"/>
      <w:b/>
      <w:bCs/>
      <w:sz w:val="24"/>
      <w:szCs w:val="24"/>
    </w:rPr>
  </w:style>
  <w:style w:type="paragraph" w:styleId="TOC3">
    <w:name w:val="TOC 3"/>
    <w:basedOn w:val="Normal"/>
    <w:autoRedefine/>
    <w:uiPriority w:val="39"/>
    <w:rsid w:val="00416c69"/>
    <w:pPr>
      <w:tabs>
        <w:tab w:val="clear" w:pos="708"/>
        <w:tab w:val="left" w:pos="1120" w:leader="none"/>
        <w:tab w:val="right" w:pos="9911" w:leader="dot"/>
      </w:tabs>
      <w:ind w:left="567" w:hanging="0"/>
    </w:pPr>
    <w:rPr>
      <w:rFonts w:cs="Calibri" w:cstheme="minorHAnsi"/>
      <w:sz w:val="20"/>
      <w:szCs w:val="20"/>
    </w:rPr>
  </w:style>
  <w:style w:type="paragraph" w:styleId="Style24" w:customStyle="1">
    <w:name w:val="Раздел регламента"/>
    <w:basedOn w:val="Normal"/>
    <w:qFormat/>
    <w:rsid w:val="00e228fa"/>
    <w:pPr/>
    <w:rPr/>
  </w:style>
  <w:style w:type="paragraph" w:styleId="Style25" w:customStyle="1">
    <w:name w:val="Приложение к регламенту"/>
    <w:basedOn w:val="Normal"/>
    <w:qFormat/>
    <w:rsid w:val="00e228fa"/>
    <w:pPr>
      <w:jc w:val="right"/>
    </w:pPr>
    <w:rPr/>
  </w:style>
  <w:style w:type="paragraph" w:styleId="TOC2">
    <w:name w:val="TOC 2"/>
    <w:basedOn w:val="Normal"/>
    <w:autoRedefine/>
    <w:uiPriority w:val="39"/>
    <w:rsid w:val="00c01756"/>
    <w:pPr>
      <w:spacing w:before="240" w:after="0"/>
    </w:pPr>
    <w:rPr>
      <w:rFonts w:cs="Calibri" w:cstheme="minorHAnsi"/>
      <w:b/>
      <w:bCs/>
      <w:sz w:val="20"/>
      <w:szCs w:val="20"/>
    </w:rPr>
  </w:style>
  <w:style w:type="paragraph" w:styleId="BalloonText">
    <w:name w:val="Balloon Text"/>
    <w:basedOn w:val="Normal"/>
    <w:semiHidden/>
    <w:qFormat/>
    <w:rsid w:val="00197c91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uiPriority w:val="99"/>
    <w:qFormat/>
    <w:rsid w:val="00b714b0"/>
    <w:pPr/>
    <w:rPr>
      <w:sz w:val="20"/>
      <w:szCs w:val="20"/>
    </w:rPr>
  </w:style>
  <w:style w:type="paragraph" w:styleId="Annotationsubject">
    <w:name w:val="annotation subject"/>
    <w:basedOn w:val="Annotationtext"/>
    <w:semiHidden/>
    <w:qFormat/>
    <w:rsid w:val="00b714b0"/>
    <w:pPr/>
    <w:rPr>
      <w:b/>
      <w:bCs/>
    </w:rPr>
  </w:style>
  <w:style w:type="paragraph" w:styleId="16" w:customStyle="1">
    <w:name w:val="Обычный (веб)1"/>
    <w:basedOn w:val="Normal"/>
    <w:uiPriority w:val="99"/>
    <w:qFormat/>
    <w:rsid w:val="002f559a"/>
    <w:pPr>
      <w:spacing w:beforeAutospacing="1" w:afterAutospacing="1"/>
    </w:pPr>
    <w:rPr>
      <w:rFonts w:ascii="Arial Unicode MS" w:hAnsi="Arial Unicode MS" w:eastAsia="Arial Unicode MS" w:cs="Arial Unicode MS"/>
      <w:sz w:val="24"/>
      <w:szCs w:val="24"/>
    </w:rPr>
  </w:style>
  <w:style w:type="paragraph" w:styleId="TOC9">
    <w:name w:val="TOC 9"/>
    <w:basedOn w:val="Normal"/>
    <w:autoRedefine/>
    <w:semiHidden/>
    <w:rsid w:val="00f57628"/>
    <w:pPr>
      <w:ind w:left="196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5">
    <w:name w:val="TOC 5"/>
    <w:basedOn w:val="Normal"/>
    <w:autoRedefine/>
    <w:semiHidden/>
    <w:rsid w:val="00f57628"/>
    <w:pPr>
      <w:ind w:left="84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4">
    <w:name w:val="TOC 4"/>
    <w:basedOn w:val="Normal"/>
    <w:autoRedefine/>
    <w:uiPriority w:val="39"/>
    <w:rsid w:val="00c01756"/>
    <w:pPr>
      <w:ind w:left="560" w:hanging="0"/>
    </w:pPr>
    <w:rPr>
      <w:rFonts w:cs="Calibri" w:cstheme="minorHAnsi"/>
      <w:sz w:val="20"/>
      <w:szCs w:val="20"/>
    </w:rPr>
  </w:style>
  <w:style w:type="paragraph" w:styleId="24" w:customStyle="1">
    <w:name w:val="Раздел положения 2"/>
    <w:basedOn w:val="Normal"/>
    <w:qFormat/>
    <w:rsid w:val="002c1e0e"/>
    <w:pPr>
      <w:pageBreakBefore/>
      <w:jc w:val="both"/>
      <w:outlineLvl w:val="0"/>
    </w:pPr>
    <w:rPr>
      <w:b/>
    </w:rPr>
  </w:style>
  <w:style w:type="paragraph" w:styleId="Style26" w:customStyle="1">
    <w:name w:val="Знак Знак Знак Знак Знак Знак Знак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NoSpacing">
    <w:name w:val="No Spacing"/>
    <w:basedOn w:val="Normal"/>
    <w:uiPriority w:val="1"/>
    <w:qFormat/>
    <w:rsid w:val="00d22f6d"/>
    <w:pPr>
      <w:spacing w:lineRule="auto" w:line="360"/>
    </w:pPr>
    <w:rPr>
      <w:rFonts w:eastAsia="Calibri"/>
      <w:sz w:val="24"/>
      <w:szCs w:val="24"/>
    </w:rPr>
  </w:style>
  <w:style w:type="paragraph" w:styleId="Subtitle">
    <w:name w:val="Subtitle"/>
    <w:basedOn w:val="Normal"/>
    <w:uiPriority w:val="11"/>
    <w:qFormat/>
    <w:rsid w:val="00d22f6d"/>
    <w:p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34"/>
    <w:qFormat/>
    <w:rsid w:val="00d22f6d"/>
    <w:pPr>
      <w:spacing w:before="0" w:after="0"/>
      <w:ind w:left="720" w:hanging="0"/>
      <w:contextualSpacing/>
    </w:pPr>
    <w:rPr>
      <w:rFonts w:eastAsia="Calibri"/>
      <w:sz w:val="24"/>
      <w:szCs w:val="24"/>
    </w:rPr>
  </w:style>
  <w:style w:type="paragraph" w:styleId="Quote">
    <w:name w:val="Quote"/>
    <w:basedOn w:val="Normal"/>
    <w:uiPriority w:val="29"/>
    <w:qFormat/>
    <w:rsid w:val="00d22f6d"/>
    <w:pPr/>
    <w:rPr>
      <w:rFonts w:ascii="Calibri" w:hAnsi="Calibri" w:eastAsia="Calibri"/>
      <w:i/>
      <w:iCs/>
      <w:color w:val="000000"/>
      <w:sz w:val="20"/>
      <w:szCs w:val="20"/>
      <w:lang w:val="x-none" w:eastAsia="x-none"/>
    </w:rPr>
  </w:style>
  <w:style w:type="paragraph" w:styleId="IntenseQuote">
    <w:name w:val="Intense Quote"/>
    <w:basedOn w:val="Normal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 w:hanging="0"/>
    </w:pPr>
    <w:rPr>
      <w:rFonts w:ascii="Calibri" w:hAnsi="Calibri" w:eastAsia="Calibri"/>
      <w:b/>
      <w:bCs/>
      <w:i/>
      <w:iCs/>
      <w:color w:val="4F81BD"/>
      <w:sz w:val="20"/>
      <w:szCs w:val="20"/>
      <w:lang w:val="x-none" w:eastAsia="x-none"/>
    </w:rPr>
  </w:style>
  <w:style w:type="paragraph" w:styleId="IndexHeading">
    <w:name w:val="Index Heading"/>
    <w:basedOn w:val="Style17"/>
    <w:pPr/>
    <w:rPr/>
  </w:style>
  <w:style w:type="paragraph" w:styleId="TOCHeading">
    <w:name w:val="TOC Heading"/>
    <w:basedOn w:val="Heading1"/>
    <w:uiPriority w:val="39"/>
    <w:qFormat/>
    <w:rsid w:val="00d22f6d"/>
    <w:pPr>
      <w:keepLines/>
      <w:tabs>
        <w:tab w:val="clear" w:pos="0"/>
      </w:tabs>
      <w:spacing w:before="480" w:after="60"/>
    </w:pPr>
    <w:rPr>
      <w:rFonts w:ascii="Cambria" w:hAnsi="Cambria"/>
      <w:bCs/>
      <w:color w:val="365F91"/>
    </w:rPr>
  </w:style>
  <w:style w:type="paragraph" w:styleId="E-mailSignature">
    <w:name w:val="E-mail Signature"/>
    <w:basedOn w:val="Normal"/>
    <w:uiPriority w:val="99"/>
    <w:unhideWhenUsed/>
    <w:qFormat/>
    <w:rsid w:val="00d22f6d"/>
    <w:pPr/>
    <w:rPr>
      <w:rFonts w:eastAsia="Calibri"/>
      <w:sz w:val="24"/>
      <w:szCs w:val="24"/>
      <w:lang w:val="x-none" w:eastAsia="x-none"/>
    </w:rPr>
  </w:style>
  <w:style w:type="paragraph" w:styleId="Style27" w:customStyle="1">
    <w:name w:val="Знак"/>
    <w:basedOn w:val="Normal"/>
    <w:qFormat/>
    <w:rsid w:val="00d22f6d"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34" w:customStyle="1">
    <w:name w:val="Основной текст с отступом 3 Знак"/>
    <w:basedOn w:val="Normal"/>
    <w:qFormat/>
    <w:rsid w:val="00d22f6d"/>
    <w:pPr>
      <w:jc w:val="both"/>
    </w:pPr>
    <w:rPr>
      <w:rFonts w:ascii="Garamond" w:hAnsi="Garamond"/>
      <w:sz w:val="24"/>
      <w:szCs w:val="20"/>
    </w:rPr>
  </w:style>
  <w:style w:type="paragraph" w:styleId="311" w:customStyle="1">
    <w:name w:val="Список 31"/>
    <w:basedOn w:val="Normal"/>
    <w:qFormat/>
    <w:rsid w:val="00d22f6d"/>
    <w:pPr>
      <w:spacing w:before="120" w:after="0"/>
      <w:jc w:val="both"/>
    </w:pPr>
    <w:rPr>
      <w:rFonts w:ascii="Garamond" w:hAnsi="Garamond"/>
      <w:sz w:val="24"/>
      <w:szCs w:val="20"/>
    </w:rPr>
  </w:style>
  <w:style w:type="paragraph" w:styleId="25" w:customStyle="1">
    <w:name w:val="Нумерованный список ур2"/>
    <w:basedOn w:val="Normal"/>
    <w:qFormat/>
    <w:rsid w:val="00d22f6d"/>
    <w:pPr>
      <w:spacing w:before="120" w:after="0"/>
      <w:jc w:val="both"/>
    </w:pPr>
    <w:rPr>
      <w:rFonts w:ascii="Garamond" w:hAnsi="Garamond"/>
      <w:sz w:val="24"/>
      <w:szCs w:val="20"/>
    </w:rPr>
  </w:style>
  <w:style w:type="paragraph" w:styleId="Revision">
    <w:name w:val="Revision"/>
    <w:uiPriority w:val="99"/>
    <w:semiHidden/>
    <w:qFormat/>
    <w:rsid w:val="00d22f6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" w:customStyle="1">
    <w:name w:val="ConsPlusNormal"/>
    <w:qFormat/>
    <w:rsid w:val="00d22f6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8"/>
      <w:szCs w:val="20"/>
      <w:lang w:val="ru-RU" w:eastAsia="ru-RU" w:bidi="ar-SA"/>
    </w:rPr>
  </w:style>
  <w:style w:type="paragraph" w:styleId="35" w:customStyle="1">
    <w:name w:val="Знак Знак3 Знак Знак"/>
    <w:basedOn w:val="Normal"/>
    <w:qFormat/>
    <w:rsid w:val="00d22f6d"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Style28" w:customStyle="1">
    <w:name w:val="Пункт"/>
    <w:basedOn w:val="Normal"/>
    <w:qFormat/>
    <w:rsid w:val="00d22f6d"/>
    <w:pPr>
      <w:widowControl w:val="false"/>
      <w:tabs>
        <w:tab w:val="clear" w:pos="708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Cs w:val="20"/>
    </w:rPr>
  </w:style>
  <w:style w:type="paragraph" w:styleId="17" w:customStyle="1">
    <w:name w:val="Абзац списка1"/>
    <w:basedOn w:val="Normal"/>
    <w:qFormat/>
    <w:rsid w:val="00d22f6d"/>
    <w:pPr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Style29" w:customStyle="1">
    <w:name w:val="Таблица"/>
    <w:basedOn w:val="Normal"/>
    <w:qFormat/>
    <w:rsid w:val="0041356c"/>
    <w:pPr>
      <w:keepNext w:val="true"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styleId="Style30" w:customStyle="1">
    <w:name w:val="Таблица шапка"/>
    <w:basedOn w:val="Normal"/>
    <w:qFormat/>
    <w:rsid w:val="00f64089"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Style31" w:customStyle="1">
    <w:name w:val="Подподпункт"/>
    <w:basedOn w:val="Style23"/>
    <w:qFormat/>
    <w:rsid w:val="0025139e"/>
    <w:pPr>
      <w:tabs>
        <w:tab w:val="left" w:pos="1134" w:leader="none"/>
        <w:tab w:val="left" w:pos="5104" w:leader="none"/>
      </w:tabs>
      <w:snapToGrid w:val="true"/>
      <w:spacing w:lineRule="auto" w:line="240" w:before="120" w:after="0"/>
      <w:ind w:left="5104" w:hanging="567"/>
    </w:pPr>
    <w:rPr>
      <w:sz w:val="26"/>
      <w:szCs w:val="26"/>
      <w:lang w:val="ru-RU" w:eastAsia="ru-RU"/>
    </w:rPr>
  </w:style>
  <w:style w:type="paragraph" w:styleId="Style32" w:customStyle="1">
    <w:name w:val="УРОВЕНЬ_(а)"/>
    <w:basedOn w:val="ListParagraph"/>
    <w:qFormat/>
    <w:rsid w:val="00b56f46"/>
    <w:pPr>
      <w:spacing w:lineRule="exact" w:line="360" w:before="120" w:after="0"/>
      <w:contextualSpacing/>
      <w:jc w:val="both"/>
      <w:outlineLvl w:val="3"/>
    </w:pPr>
    <w:rPr>
      <w:sz w:val="26"/>
      <w:szCs w:val="28"/>
      <w:lang w:eastAsia="en-US"/>
    </w:rPr>
  </w:style>
  <w:style w:type="paragraph" w:styleId="-" w:customStyle="1">
    <w:name w:val="УРОВЕНЬ_-"/>
    <w:basedOn w:val="ListParagraph"/>
    <w:qFormat/>
    <w:rsid w:val="00b56f46"/>
    <w:pPr>
      <w:spacing w:lineRule="exact" w:line="360" w:before="120" w:after="0"/>
      <w:contextualSpacing/>
      <w:jc w:val="both"/>
      <w:outlineLvl w:val="4"/>
    </w:pPr>
    <w:rPr>
      <w:sz w:val="26"/>
      <w:szCs w:val="28"/>
      <w:lang w:eastAsia="en-US"/>
    </w:rPr>
  </w:style>
  <w:style w:type="paragraph" w:styleId="26" w:customStyle="1">
    <w:name w:val="УРОВЕНЬ_Абзац_тип2"/>
    <w:basedOn w:val="ListParagraph"/>
    <w:qFormat/>
    <w:rsid w:val="00b56f46"/>
    <w:pPr>
      <w:spacing w:lineRule="exact" w:line="360" w:before="120" w:after="0"/>
      <w:contextualSpacing/>
      <w:jc w:val="both"/>
    </w:pPr>
    <w:rPr>
      <w:sz w:val="26"/>
      <w:szCs w:val="28"/>
      <w:lang w:eastAsia="en-US"/>
    </w:rPr>
  </w:style>
  <w:style w:type="paragraph" w:styleId="312" w:customStyle="1">
    <w:name w:val="Основной текст с отступом 3 Знак1"/>
    <w:basedOn w:val="ListParagraph"/>
    <w:qFormat/>
    <w:rsid w:val="00b56f46"/>
    <w:pPr>
      <w:spacing w:lineRule="exact" w:line="360" w:before="120" w:after="0"/>
      <w:contextualSpacing/>
      <w:jc w:val="both"/>
    </w:pPr>
    <w:rPr>
      <w:sz w:val="26"/>
      <w:szCs w:val="28"/>
      <w:lang w:eastAsia="en-US"/>
    </w:rPr>
  </w:style>
  <w:style w:type="paragraph" w:styleId="Style33" w:customStyle="1">
    <w:name w:val="УРОВЕНЬ_Подпись"/>
    <w:basedOn w:val="ListParagraph"/>
    <w:qFormat/>
    <w:rsid w:val="00b56f46"/>
    <w:pPr>
      <w:keepNext w:val="true"/>
      <w:spacing w:lineRule="exact" w:line="360" w:before="120" w:after="120"/>
      <w:contextualSpacing/>
      <w:jc w:val="right"/>
      <w:outlineLvl w:val="3"/>
    </w:pPr>
    <w:rPr>
      <w:sz w:val="26"/>
      <w:szCs w:val="28"/>
      <w:lang w:eastAsia="en-US"/>
    </w:rPr>
  </w:style>
  <w:style w:type="paragraph" w:styleId="18" w:customStyle="1">
    <w:name w:val="Стиль Заголовок 1 + по ширине"/>
    <w:basedOn w:val="Heading1"/>
    <w:qFormat/>
    <w:rsid w:val="005773b2"/>
    <w:pPr>
      <w:keepLines/>
      <w:tabs>
        <w:tab w:val="clear" w:pos="0"/>
        <w:tab w:val="left" w:pos="567" w:leader="none"/>
      </w:tabs>
      <w:spacing w:before="480" w:after="240"/>
      <w:ind w:left="567" w:hanging="567"/>
      <w:jc w:val="both"/>
    </w:pPr>
    <w:rPr>
      <w:rFonts w:ascii="Arial" w:hAnsi="Arial" w:eastAsia="Times New Roman"/>
      <w:bCs/>
      <w:sz w:val="40"/>
      <w:szCs w:val="20"/>
      <w:lang w:val="ru-RU" w:eastAsia="ru-RU"/>
    </w:rPr>
  </w:style>
  <w:style w:type="paragraph" w:styleId="EndnoteText">
    <w:name w:val="Endnote Text"/>
    <w:basedOn w:val="Normal"/>
    <w:qFormat/>
    <w:rsid w:val="003879d4"/>
    <w:pPr/>
    <w:rPr>
      <w:sz w:val="20"/>
      <w:szCs w:val="20"/>
    </w:rPr>
  </w:style>
  <w:style w:type="paragraph" w:styleId="27" w:customStyle="1">
    <w:name w:val="Заголовок 2 КВВ"/>
    <w:basedOn w:val="Normal"/>
    <w:qFormat/>
    <w:rsid w:val="00cb35e8"/>
    <w:pPr>
      <w:keepNext w:val="true"/>
      <w:spacing w:before="120" w:after="120"/>
      <w:jc w:val="both"/>
      <w:outlineLvl w:val="0"/>
    </w:pPr>
    <w:rPr>
      <w:b/>
      <w:sz w:val="24"/>
      <w:szCs w:val="20"/>
      <w:lang w:eastAsia="x-none"/>
    </w:rPr>
  </w:style>
  <w:style w:type="paragraph" w:styleId="Style34" w:customStyle="1">
    <w:name w:val="Таблица текст"/>
    <w:basedOn w:val="Normal"/>
    <w:qFormat/>
    <w:rsid w:val="00343e95"/>
    <w:pPr>
      <w:spacing w:before="40" w:after="40"/>
      <w:ind w:left="57" w:right="57" w:hanging="0"/>
    </w:pPr>
    <w:rPr>
      <w:sz w:val="24"/>
      <w:szCs w:val="26"/>
    </w:rPr>
  </w:style>
  <w:style w:type="paragraph" w:styleId="NormalWeb">
    <w:name w:val="Normal (Web)"/>
    <w:basedOn w:val="Normal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styleId="19" w:customStyle="1">
    <w:name w:val="УРОВЕНЬ_1."/>
    <w:basedOn w:val="ListParagraph"/>
    <w:qFormat/>
    <w:rsid w:val="004a17ae"/>
    <w:pPr>
      <w:keepNext w:val="true"/>
      <w:keepLines/>
      <w:spacing w:lineRule="auto" w:line="276" w:before="240" w:after="120"/>
      <w:ind w:left="0" w:hanging="0"/>
      <w:contextualSpacing/>
      <w:jc w:val="both"/>
      <w:outlineLvl w:val="0"/>
    </w:pPr>
    <w:rPr>
      <w:caps/>
      <w:sz w:val="28"/>
      <w:szCs w:val="28"/>
      <w:lang w:eastAsia="en-US"/>
    </w:rPr>
  </w:style>
  <w:style w:type="paragraph" w:styleId="TOC6">
    <w:name w:val="TOC 6"/>
    <w:basedOn w:val="Normal"/>
    <w:autoRedefine/>
    <w:unhideWhenUsed/>
    <w:rsid w:val="00d849aa"/>
    <w:pPr>
      <w:ind w:left="112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7">
    <w:name w:val="TOC 7"/>
    <w:basedOn w:val="Normal"/>
    <w:autoRedefine/>
    <w:unhideWhenUsed/>
    <w:rsid w:val="00d849aa"/>
    <w:pPr>
      <w:ind w:left="140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TOC8">
    <w:name w:val="TOC 8"/>
    <w:basedOn w:val="Normal"/>
    <w:autoRedefine/>
    <w:unhideWhenUsed/>
    <w:rsid w:val="00d849aa"/>
    <w:pPr>
      <w:ind w:left="1680" w:hanging="0"/>
    </w:pPr>
    <w:rPr>
      <w:rFonts w:ascii="Calibri" w:hAnsi="Calibri" w:cs="Calibri" w:asciiTheme="minorHAnsi" w:cstheme="minorHAnsi" w:hAnsiTheme="minorHAnsi"/>
      <w:sz w:val="20"/>
      <w:szCs w:val="20"/>
    </w:rPr>
  </w:style>
  <w:style w:type="paragraph" w:styleId="Style35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36" w:customStyle="1">
    <w:name w:val="Заголовок таблицы"/>
    <w:basedOn w:val="Style35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110" w:customStyle="1">
    <w:name w:val="Стиль1"/>
    <w:uiPriority w:val="99"/>
    <w:qFormat/>
    <w:rsid w:val="00f001e4"/>
  </w:style>
  <w:style w:type="numbering" w:styleId="28" w:customStyle="1">
    <w:name w:val="Стиль2"/>
    <w:uiPriority w:val="99"/>
    <w:qFormat/>
    <w:rsid w:val="006629c9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ff9">
    <w:name w:val="Table Grid"/>
    <w:basedOn w:val="a1"/>
    <w:uiPriority w:val="39"/>
    <w:rsid w:val="0076353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c">
    <w:name w:val="Сетка таблицы1"/>
    <w:basedOn w:val="a1"/>
    <w:uiPriority w:val="39"/>
    <w:rsid w:val="00214b9f"/>
    <w:rPr>
      <w:rFonts w:asciiTheme="minorHAnsi" w:hAnsiTheme="minorHAnsi" w:eastAsiaTheme="minorHAnsi" w:cstheme="minorBidi"/>
      <w:lang w:eastAsia="en-US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1.wmf"/><Relationship Id="rId10" Type="http://schemas.openxmlformats.org/officeDocument/2006/relationships/header" Target="header5.xml"/><Relationship Id="rId11" Type="http://schemas.openxmlformats.org/officeDocument/2006/relationships/header" Target="header6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9C7C9-BA67-4FB7-B0C2-114A7938B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Application>AlterOffice/3.4.0.9$Linux_X86_64 LibreOffice_project/b8daf9e823b1a5463a2f48435ddc2e8696e7d4fc</Application>
  <AppVersion>15.0000</AppVersion>
  <Pages>6</Pages>
  <Words>491</Words>
  <Characters>3277</Characters>
  <CharactersWithSpaces>3668</CharactersWithSpaces>
  <Paragraphs>101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2025-01-29T02:00:00Z</dcterms:created>
  <dc:creator>Быстров Олег Геннадьевич</dc:creator>
  <dc:description/>
  <dc:language>ru-RU</dc:language>
  <cp:lastModifiedBy>Иляна Алексеевна Кузьменко</cp:lastModifiedBy>
  <cp:lastPrinted>2023-01-30T02:11:00Z</cp:lastPrinted>
  <dcterms:modified xsi:type="dcterms:W3CDTF">2026-06-04T08:13:13Z</dcterms:modified>
  <cp:revision>37</cp:revision>
  <dc:subject/>
  <dc:title>Российское открытое акционерное общество энергетики и электрификации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