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2.3pt;margin-top:214.4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.95pt;margin-top:214.4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55pt;margin-top:229.4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3810" distL="0" distR="0" simplePos="0" locked="0" layoutInCell="0" allowOverlap="1" relativeHeight="10">
                <wp:simplePos x="0" y="0"/>
                <wp:positionH relativeFrom="column">
                  <wp:posOffset>3150235</wp:posOffset>
                </wp:positionH>
                <wp:positionV relativeFrom="paragraph">
                  <wp:posOffset>11430</wp:posOffset>
                </wp:positionV>
                <wp:extent cx="2933700" cy="643890"/>
                <wp:effectExtent l="0" t="0" r="0" b="3810"/>
                <wp:wrapNone/>
                <wp:docPr id="7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6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ind w:left="142" w:hanging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48.05pt;margin-top:0.9pt;width:230.95pt;height:50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8"/>
                        <w:ind w:left="142" w:hanging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3185160" cy="3192780"/>
            <wp:effectExtent l="0" t="0" r="0" b="0"/>
            <wp:docPr id="9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  <w:t>О запросе ТКП</w:t>
      </w:r>
    </w:p>
    <w:p>
      <w:pPr>
        <w:pStyle w:val="Normal"/>
        <w:spacing w:before="0" w:after="0"/>
        <w:ind w:right="-166" w:hanging="0"/>
        <w:contextualSpacing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Филиал ПАО «РусГидро» </w:t>
      </w:r>
      <w:r>
        <w:rPr>
          <w:rFonts w:eastAsia="Symbol" w:cs="Symbol" w:ascii="Symbol" w:hAnsi="Symbol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«Саяно-Шушенская ГЭС имени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П.С. Непорожнего»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eastAsia="Symbol" w:cs="Symbol" w:ascii="Symbol" w:hAnsi="Symbol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Заказчик) инициирует запрос технико-коммерческих предложений у потенциальных контрагентов с целью возможности заключения в дальнейшем Договора на поставку товара</w:t>
      </w:r>
      <w:r>
        <w:rPr>
          <w:rFonts w:ascii="Times New Roman" w:hAnsi="Times New Roman"/>
          <w:i/>
          <w:sz w:val="28"/>
          <w:szCs w:val="28"/>
        </w:rPr>
        <w:t>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установленным требованиям Заказчика, является цена договора (без учета НДС).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гарантии наличия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3"/>
        <w:gridCol w:w="6691"/>
        <w:gridCol w:w="953"/>
        <w:gridCol w:w="1146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Полотно вафельное отбеленное 200 г/м2, ш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см 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Полотно ХП Иваново пл 200 г/м, ш 150 см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Мадаполам 80 см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Бязь отбеленная 150 см (120 г/м2)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приёма технико-коммерческих предложений в течение 3 (трех) рабочих дней с даты размещения настоящего запроса.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Доставка товара по адресу: 655619, республика Хакасия, г. Саяногорск, рп. Черемушки, д. 106. </w:t>
      </w:r>
      <w:bookmarkStart w:id="0" w:name="_GoBack"/>
      <w:bookmarkEnd w:id="0"/>
    </w:p>
    <w:p>
      <w:pPr>
        <w:pStyle w:val="Normal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66" w:hanging="0"/>
        <w:rPr>
          <w:rFonts w:ascii="Times New Roman" w:hAnsi="Times New Roman"/>
          <w:sz w:val="22"/>
          <w:szCs w:val="22"/>
        </w:rPr>
      </w:pPr>
      <w:r>
        <w:rPr/>
      </w:r>
    </w:p>
    <w:sectPr>
      <w:headerReference w:type="even" r:id="rId3"/>
      <w:headerReference w:type="default" r:id="rId4"/>
      <w:footnotePr>
        <w:numFmt w:val="decimal"/>
      </w:footnotePr>
      <w:type w:val="nextPage"/>
      <w:pgSz w:w="11906" w:h="16838"/>
      <w:pgMar w:left="1701" w:right="851" w:gutter="0" w:header="964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rFonts w:ascii="Times New Roman" w:hAnsi="Times New Roman"/>
          <w:lang w:val="en-US"/>
        </w:rPr>
      </w:pPr>
      <w:r>
        <w:rPr>
          <w:rStyle w:val="Style13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 xml:space="preserve">Далее </w:t>
      </w:r>
      <w:r>
        <w:rPr>
          <w:rFonts w:eastAsia="Symbol" w:cs="Symbol" w:ascii="Symbol" w:hAnsi="Symbol"/>
          <w:lang w:val="en-US"/>
        </w:rPr>
        <w:sym w:font="Symbol" w:char="f02d"/>
      </w:r>
      <w:r>
        <w:rPr>
          <w:rFonts w:ascii="Times New Roman" w:hAnsi="Times New Roman"/>
          <w:lang w:val="en-US"/>
        </w:rPr>
        <w:t xml:space="preserve"> Филиал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02704344"/>
    </w:sdtPr>
    <w:sdtContent>
      <w:p>
        <w:pPr>
          <w:pStyle w:val="Header"/>
          <w:jc w:val="center"/>
          <w:rPr>
            <w:rFonts w:ascii="Times New Roman" w:hAnsi="Times New Roman"/>
            <w:szCs w:val="24"/>
          </w:rPr>
        </w:pPr>
        <w:r>
          <w:rPr>
            <w:rFonts w:ascii="Times New Roman" w:hAnsi="Times New Roman"/>
            <w:szCs w:val="24"/>
          </w:rPr>
          <w:fldChar w:fldCharType="begin"/>
        </w:r>
        <w:r>
          <w:rPr>
            <w:szCs w:val="24"/>
            <w:rFonts w:ascii="Times New Roman" w:hAnsi="Times New Roman"/>
          </w:rPr>
          <w:instrText xml:space="preserve"> PAGE </w:instrText>
        </w:r>
        <w:r>
          <w:rPr>
            <w:szCs w:val="24"/>
            <w:rFonts w:ascii="Times New Roman" w:hAnsi="Times New Roman"/>
          </w:rPr>
          <w:fldChar w:fldCharType="separate"/>
        </w:r>
        <w:r>
          <w:rPr>
            <w:szCs w:val="24"/>
            <w:rFonts w:ascii="Times New Roman" w:hAnsi="Times New Roman"/>
          </w:rPr>
          <w:t>2</w:t>
        </w:r>
        <w:r>
          <w:rPr>
            <w:szCs w:val="24"/>
            <w:rFonts w:ascii="Times New Roman" w:hAnsi="Times New Roman"/>
          </w:rPr>
          <w:fldChar w:fldCharType="end"/>
        </w:r>
      </w:p>
    </w:sdtContent>
  </w:sdt>
  <w:p>
    <w:pPr>
      <w:pStyle w:val="Head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625963"/>
    <w:pPr>
      <w:spacing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9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0" w:customStyle="1">
    <w:name w:val="Основной текст Знак"/>
    <w:basedOn w:val="DefaultParagraphFont"/>
    <w:qFormat/>
    <w:rsid w:val="00bf0301"/>
    <w:rPr>
      <w:rFonts w:ascii="Times New Roman" w:hAnsi="Times New Roman" w:eastAsia="Times New Roman"/>
      <w:sz w:val="28"/>
      <w:lang w:val="ru-RU"/>
    </w:rPr>
  </w:style>
  <w:style w:type="character" w:styleId="Hyperlink">
    <w:name w:val="Hyperlink"/>
    <w:basedOn w:val="DefaultParagraphFont"/>
    <w:uiPriority w:val="99"/>
    <w:unhideWhenUsed/>
    <w:rsid w:val="00943138"/>
    <w:rPr>
      <w:color w:val="0000FF" w:themeColor="hyperlink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625963"/>
    <w:rPr>
      <w:rFonts w:ascii="Times New Roman" w:hAnsi="Times New Roman" w:eastAsia="Times New Roman"/>
      <w:b/>
      <w:bCs/>
      <w:kern w:val="2"/>
      <w:sz w:val="48"/>
      <w:szCs w:val="48"/>
      <w:lang w:val="ru-RU"/>
    </w:rPr>
  </w:style>
  <w:style w:type="character" w:styleId="Strong1">
    <w:name w:val="Strong1"/>
    <w:basedOn w:val="DefaultParagraphFont"/>
    <w:uiPriority w:val="22"/>
    <w:qFormat/>
    <w:rsid w:val="00a75c23"/>
    <w:rPr>
      <w:b/>
      <w:bCs/>
    </w:rPr>
  </w:style>
  <w:style w:type="character" w:styleId="Style11" w:customStyle="1">
    <w:name w:val="Нижний колонтитул Знак"/>
    <w:basedOn w:val="DefaultParagraphFont"/>
    <w:uiPriority w:val="99"/>
    <w:qFormat/>
    <w:rsid w:val="00eb4493"/>
    <w:rPr>
      <w:rFonts w:ascii="Geneva CY" w:hAnsi="Geneva CY" w:eastAsia="Geneva"/>
      <w:sz w:val="24"/>
      <w:lang w:val="ru-RU" w:eastAsia="en-US"/>
    </w:rPr>
  </w:style>
  <w:style w:type="character" w:styleId="Style12" w:customStyle="1">
    <w:name w:val="Текст сноски Знак"/>
    <w:basedOn w:val="DefaultParagraphFont"/>
    <w:uiPriority w:val="99"/>
    <w:semiHidden/>
    <w:qFormat/>
    <w:rsid w:val="00f971fa"/>
    <w:rPr>
      <w:rFonts w:ascii="Geneva CY" w:hAnsi="Geneva CY" w:eastAsia="Geneva"/>
      <w:lang w:val="ru-RU" w:eastAsia="en-US"/>
    </w:rPr>
  </w:style>
  <w:style w:type="character" w:styleId="Style13">
    <w:name w:val="Символ сноски"/>
    <w:uiPriority w:val="99"/>
    <w:semiHidden/>
    <w:unhideWhenUsed/>
    <w:qFormat/>
    <w:rsid w:val="00f971f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0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0"/>
    <w:unhideWhenUsed/>
    <w:rsid w:val="00bf0301"/>
    <w:pPr/>
    <w:rPr>
      <w:rFonts w:ascii="Times New Roman" w:hAnsi="Times New Roman" w:eastAsia="Times New Roman"/>
      <w:sz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1"/>
    <w:uiPriority w:val="99"/>
    <w:unhideWhenUsed/>
    <w:rsid w:val="00eb44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2"/>
    <w:uiPriority w:val="99"/>
    <w:semiHidden/>
    <w:unhideWhenUsed/>
    <w:rsid w:val="00f971fa"/>
    <w:pPr/>
    <w:rPr>
      <w:sz w:val="20"/>
    </w:rPr>
  </w:style>
  <w:style w:type="paragraph" w:styleId="ListParagraph">
    <w:name w:val="List Paragraph"/>
    <w:basedOn w:val="Normal"/>
    <w:uiPriority w:val="34"/>
    <w:qFormat/>
    <w:rsid w:val="0017555a"/>
    <w:pPr>
      <w:spacing w:before="0" w:after="0"/>
      <w:ind w:left="720" w:hanging="0"/>
      <w:contextualSpacing/>
    </w:pPr>
    <w:rPr/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1AC55-81A2-4AD9-9CD8-2D4B5268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Application>AlterOffice/3.4.0.9$Linux_X86_64 LibreOffice_project/b8daf9e823b1a5463a2f48435ddc2e8696e7d4fc</Application>
  <AppVersion>15.0000</AppVersion>
  <Pages>2</Pages>
  <Words>289</Words>
  <Characters>1899</Characters>
  <CharactersWithSpaces>1454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2025-01-10T04:09:00Z</dcterms:created>
  <dc:creator>Andrey Zhurin</dc:creator>
  <dc:description/>
  <dc:language>ru-RU</dc:language>
  <cp:lastModifiedBy>Юлия Васильевна Вороткова</cp:lastModifiedBy>
  <cp:lastPrinted>2022-06-02T06:22:00Z</cp:lastPrinted>
  <dcterms:modified xsi:type="dcterms:W3CDTF">2026-06-04T09:26:49Z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