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6C2CF" w14:textId="77777777" w:rsidR="006D2E3C" w:rsidRDefault="00621EF4">
      <w:pPr>
        <w:keepNext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«УТВЕРЖДАЮ»</w:t>
      </w:r>
    </w:p>
    <w:p w14:paraId="4B8C706A" w14:textId="77777777" w:rsidR="006D2E3C" w:rsidRDefault="00621EF4">
      <w:pPr>
        <w:keepNext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Главный инженер </w:t>
      </w:r>
    </w:p>
    <w:p w14:paraId="65C17DF4" w14:textId="77777777" w:rsidR="006D2E3C" w:rsidRDefault="00621EF4">
      <w:pPr>
        <w:keepNext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Якутской ГРЭС</w:t>
      </w:r>
    </w:p>
    <w:p w14:paraId="4B09E59D" w14:textId="77777777" w:rsidR="006D2E3C" w:rsidRDefault="00621EF4">
      <w:pPr>
        <w:keepNext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ПАО "Якутскэнерго"</w:t>
      </w:r>
    </w:p>
    <w:p w14:paraId="55BA880F" w14:textId="77777777" w:rsidR="006D2E3C" w:rsidRDefault="00621EF4">
      <w:pPr>
        <w:keepNext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 Н.Н. Аммосов</w:t>
      </w:r>
    </w:p>
    <w:p w14:paraId="700280FC" w14:textId="77777777" w:rsidR="006D2E3C" w:rsidRDefault="00621EF4">
      <w:pPr>
        <w:keepNext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«____»_______________ 2026 г.</w:t>
      </w:r>
    </w:p>
    <w:p w14:paraId="2B1B4613" w14:textId="77777777" w:rsidR="006D2E3C" w:rsidRDefault="006D2E3C">
      <w:pPr>
        <w:keepNext/>
        <w:keepLines/>
        <w:jc w:val="right"/>
        <w:rPr>
          <w:bCs/>
          <w:sz w:val="24"/>
          <w:szCs w:val="24"/>
        </w:rPr>
      </w:pPr>
    </w:p>
    <w:p w14:paraId="505C0A90" w14:textId="77777777" w:rsidR="006D2E3C" w:rsidRDefault="006D2E3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60E10F9" w14:textId="77777777" w:rsidR="006D2E3C" w:rsidRDefault="006D2E3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14AE186C" w14:textId="77777777" w:rsidR="006D2E3C" w:rsidRDefault="006D2E3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5EB935D" w14:textId="77777777" w:rsidR="006D2E3C" w:rsidRDefault="006D2E3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69815676" w14:textId="77777777" w:rsidR="006D2E3C" w:rsidRDefault="006D2E3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21DEDA7D" w14:textId="77777777" w:rsidR="006D2E3C" w:rsidRDefault="006D2E3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D70BD48" w14:textId="77777777" w:rsidR="006D2E3C" w:rsidRDefault="006D2E3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691A651F" w14:textId="77777777" w:rsidR="006D2E3C" w:rsidRDefault="006D2E3C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Toc139856287"/>
      <w:bookmarkStart w:id="1" w:name="_Toc141696704"/>
      <w:bookmarkStart w:id="2" w:name="_Toc137554584"/>
      <w:bookmarkEnd w:id="0"/>
      <w:bookmarkEnd w:id="1"/>
      <w:bookmarkEnd w:id="2"/>
    </w:p>
    <w:p w14:paraId="34A63ABE" w14:textId="77777777" w:rsidR="006D2E3C" w:rsidRDefault="006D2E3C">
      <w:pPr>
        <w:keepNext/>
        <w:keepLines/>
        <w:jc w:val="right"/>
        <w:rPr>
          <w:b/>
          <w:bCs/>
          <w:sz w:val="26"/>
          <w:szCs w:val="26"/>
        </w:rPr>
      </w:pPr>
    </w:p>
    <w:p w14:paraId="682854C0" w14:textId="77777777" w:rsidR="006D2E3C" w:rsidRDefault="006D2E3C">
      <w:pPr>
        <w:keepNext/>
        <w:keepLines/>
        <w:rPr>
          <w:sz w:val="26"/>
          <w:szCs w:val="26"/>
        </w:rPr>
      </w:pPr>
    </w:p>
    <w:p w14:paraId="6E483FC2" w14:textId="77777777" w:rsidR="006D2E3C" w:rsidRDefault="006D2E3C">
      <w:pPr>
        <w:keepNext/>
        <w:keepLines/>
        <w:rPr>
          <w:sz w:val="26"/>
          <w:szCs w:val="26"/>
        </w:rPr>
      </w:pPr>
    </w:p>
    <w:p w14:paraId="64C2F8E6" w14:textId="77777777" w:rsidR="006D2E3C" w:rsidRDefault="006D2E3C">
      <w:pPr>
        <w:keepNext/>
        <w:keepLines/>
        <w:rPr>
          <w:sz w:val="26"/>
          <w:szCs w:val="26"/>
        </w:rPr>
      </w:pPr>
    </w:p>
    <w:p w14:paraId="26D38079" w14:textId="77777777" w:rsidR="006D2E3C" w:rsidRDefault="00621EF4">
      <w:pPr>
        <w:keepNext/>
        <w:keepLines/>
        <w:jc w:val="center"/>
      </w:pPr>
      <w:r>
        <w:rPr>
          <w:rFonts w:eastAsia="Calibri"/>
        </w:rPr>
        <w:t>Технические требования на поставку МТР</w:t>
      </w:r>
    </w:p>
    <w:p w14:paraId="1AF47189" w14:textId="77777777" w:rsidR="006D2E3C" w:rsidRDefault="006D2E3C">
      <w:pPr>
        <w:keepNext/>
        <w:keepLines/>
        <w:jc w:val="center"/>
        <w:rPr>
          <w:rFonts w:eastAsia="Calibri"/>
          <w:b/>
        </w:rPr>
      </w:pPr>
    </w:p>
    <w:p w14:paraId="2EB44480" w14:textId="67E22C59" w:rsidR="006D2E3C" w:rsidRDefault="00621EF4">
      <w:pPr>
        <w:keepNext/>
        <w:keepLines/>
        <w:jc w:val="center"/>
      </w:pPr>
      <w:r>
        <w:rPr>
          <w:rStyle w:val="afe"/>
          <w:b w:val="0"/>
          <w:i w:val="0"/>
          <w:shd w:val="clear" w:color="auto" w:fill="auto"/>
        </w:rPr>
        <w:t>ОКПД 2 27.12.10.190 Приобретение шкафов противоаварийной автоматики при реализации СВЭМ от Якутской ГРЭС-2 (2-я очередь)</w:t>
      </w:r>
    </w:p>
    <w:p w14:paraId="54B4B106" w14:textId="77777777" w:rsidR="006D2E3C" w:rsidRDefault="006D2E3C">
      <w:pPr>
        <w:jc w:val="center"/>
      </w:pPr>
    </w:p>
    <w:p w14:paraId="32F81ACE" w14:textId="77777777" w:rsidR="006D2E3C" w:rsidRDefault="00621EF4">
      <w:pPr>
        <w:jc w:val="center"/>
      </w:pPr>
      <w:r>
        <w:rPr>
          <w:rStyle w:val="afe"/>
          <w:b w:val="0"/>
          <w:i w:val="0"/>
          <w:shd w:val="clear" w:color="auto" w:fill="auto"/>
        </w:rPr>
        <w:t>Лот</w:t>
      </w:r>
      <w:r>
        <w:rPr>
          <w:rStyle w:val="afe"/>
          <w:i w:val="0"/>
          <w:shd w:val="clear" w:color="auto" w:fill="auto"/>
        </w:rPr>
        <w:t xml:space="preserve"> №</w:t>
      </w:r>
    </w:p>
    <w:p w14:paraId="732932B1" w14:textId="77777777" w:rsidR="006D2E3C" w:rsidRDefault="006D2E3C">
      <w:pPr>
        <w:jc w:val="center"/>
        <w:rPr>
          <w:rStyle w:val="afe"/>
          <w:i w:val="0"/>
          <w:shd w:val="clear" w:color="auto" w:fill="auto"/>
        </w:rPr>
      </w:pPr>
    </w:p>
    <w:p w14:paraId="0E8A92AF" w14:textId="77777777" w:rsidR="006D2E3C" w:rsidRDefault="006D2E3C">
      <w:pPr>
        <w:keepNext/>
        <w:keepLines/>
        <w:jc w:val="both"/>
        <w:rPr>
          <w:sz w:val="26"/>
          <w:szCs w:val="26"/>
        </w:rPr>
      </w:pPr>
    </w:p>
    <w:p w14:paraId="752A0A14" w14:textId="77777777" w:rsidR="006D2E3C" w:rsidRDefault="00621EF4">
      <w:pPr>
        <w:rPr>
          <w:sz w:val="26"/>
          <w:szCs w:val="26"/>
        </w:rPr>
      </w:pPr>
      <w:r>
        <w:br w:type="page"/>
      </w:r>
    </w:p>
    <w:p w14:paraId="68D19E8B" w14:textId="77777777" w:rsidR="006D2E3C" w:rsidRDefault="00621EF4">
      <w:pPr>
        <w:shd w:val="clear" w:color="auto" w:fill="FFFFFF"/>
        <w:jc w:val="center"/>
      </w:pPr>
      <w:r>
        <w:rPr>
          <w:b/>
        </w:rPr>
        <w:lastRenderedPageBreak/>
        <w:t>СОДЕРЖАНИЕ</w:t>
      </w:r>
    </w:p>
    <w:sdt>
      <w:sdtPr>
        <w:id w:val="-459798578"/>
        <w:docPartObj>
          <w:docPartGallery w:val="Table of Contents"/>
          <w:docPartUnique/>
        </w:docPartObj>
      </w:sdtPr>
      <w:sdtEndPr/>
      <w:sdtContent>
        <w:p w14:paraId="4CBC2F4F" w14:textId="77777777" w:rsidR="006D2E3C" w:rsidRDefault="00621EF4">
          <w:pPr>
            <w:pStyle w:val="1b"/>
            <w:tabs>
              <w:tab w:val="right" w:leader="dot" w:pos="10204"/>
            </w:tabs>
          </w:pPr>
          <w:r>
            <w:fldChar w:fldCharType="begin"/>
          </w:r>
          <w:r>
            <w:instrText xml:space="preserve"> TOC \z \o "1-4" \u \h</w:instrText>
          </w:r>
          <w:r>
            <w:fldChar w:fldCharType="separate"/>
          </w:r>
          <w:r>
            <w:t>1. Общие сведения</w:t>
          </w:r>
          <w:r>
            <w:tab/>
            <w:t>3</w:t>
          </w:r>
        </w:p>
        <w:p w14:paraId="6A6FCA5B" w14:textId="77777777" w:rsidR="006D2E3C" w:rsidRDefault="00621EF4">
          <w:pPr>
            <w:pStyle w:val="41"/>
          </w:pPr>
          <w:r>
            <w:t>1.1. Обозначения и сокращения</w:t>
          </w:r>
          <w:r>
            <w:tab/>
            <w:t>3</w:t>
          </w:r>
        </w:p>
        <w:p w14:paraId="5DB2EB09" w14:textId="77777777" w:rsidR="006D2E3C" w:rsidRDefault="00621EF4">
          <w:pPr>
            <w:pStyle w:val="41"/>
          </w:pPr>
          <w:r>
            <w:t>1.2. Наименование закупаемой продукции</w:t>
          </w:r>
          <w:r>
            <w:tab/>
            <w:t>4</w:t>
          </w:r>
        </w:p>
        <w:p w14:paraId="33EF9A47" w14:textId="77777777" w:rsidR="006D2E3C" w:rsidRDefault="00621EF4">
          <w:pPr>
            <w:pStyle w:val="41"/>
          </w:pPr>
          <w:r>
            <w:t>1.3.</w:t>
          </w:r>
          <w:hyperlink w:anchor="__RefHeading___Toc35927_2613968454">
            <w:r>
              <w:rPr>
                <w:rStyle w:val="aff7"/>
                <w:webHidden/>
              </w:rPr>
              <w:t xml:space="preserve"> Цель использования закупаемой продукции</w:t>
            </w:r>
            <w:r>
              <w:rPr>
                <w:rStyle w:val="aff7"/>
                <w:webHidden/>
              </w:rPr>
              <w:tab/>
              <w:t>4</w:t>
            </w:r>
          </w:hyperlink>
        </w:p>
        <w:p w14:paraId="09FE5FC0" w14:textId="77777777" w:rsidR="006D2E3C" w:rsidRDefault="00621EF4">
          <w:pPr>
            <w:pStyle w:val="1b"/>
            <w:tabs>
              <w:tab w:val="right" w:leader="dot" w:pos="10204"/>
            </w:tabs>
          </w:pPr>
          <w:r>
            <w:t>2. Требования к продукции</w:t>
          </w:r>
          <w:r>
            <w:tab/>
          </w:r>
          <w:hyperlink w:anchor="__RefHeading___Toc35929_2613968454">
            <w:r>
              <w:rPr>
                <w:rStyle w:val="aff7"/>
                <w:webHidden/>
              </w:rPr>
              <w:t>4</w:t>
            </w:r>
          </w:hyperlink>
        </w:p>
        <w:p w14:paraId="7EAC06F0" w14:textId="77777777" w:rsidR="006D2E3C" w:rsidRDefault="000F646F">
          <w:pPr>
            <w:pStyle w:val="41"/>
          </w:pPr>
          <w:hyperlink w:anchor="__RefHeading___Toc35931_2613968454">
            <w:r w:rsidR="00621EF4">
              <w:rPr>
                <w:rStyle w:val="aff7"/>
                <w:webHidden/>
              </w:rPr>
              <w:t>2.1. Требования к объемам и срокам поставки</w:t>
            </w:r>
            <w:r w:rsidR="00621EF4">
              <w:rPr>
                <w:rStyle w:val="aff7"/>
                <w:webHidden/>
              </w:rPr>
              <w:tab/>
              <w:t>4</w:t>
            </w:r>
          </w:hyperlink>
        </w:p>
        <w:p w14:paraId="28931C40" w14:textId="77777777" w:rsidR="006D2E3C" w:rsidRDefault="00621EF4">
          <w:pPr>
            <w:pStyle w:val="39"/>
          </w:pPr>
          <w:r>
            <w:t xml:space="preserve">      2.1.1. Перечень и объем закупаемой продукции</w:t>
          </w:r>
          <w:r>
            <w:tab/>
            <w:t>4</w:t>
          </w:r>
        </w:p>
        <w:p w14:paraId="2EAF8EDB" w14:textId="77777777" w:rsidR="006D2E3C" w:rsidRDefault="00621EF4">
          <w:pPr>
            <w:pStyle w:val="1b"/>
            <w:tabs>
              <w:tab w:val="right" w:leader="dot" w:pos="10204"/>
            </w:tabs>
          </w:pPr>
          <w:r>
            <w:t>Таблица 1.1 Перечень и объем закупаемой продукции</w:t>
          </w:r>
          <w:r>
            <w:tab/>
          </w:r>
          <w:hyperlink w:anchor="__RefHeading___Toc35935_2613968454">
            <w:r>
              <w:rPr>
                <w:rStyle w:val="aff7"/>
                <w:webHidden/>
              </w:rPr>
              <w:t>4</w:t>
            </w:r>
          </w:hyperlink>
        </w:p>
        <w:p w14:paraId="2008259A" w14:textId="77777777" w:rsidR="006D2E3C" w:rsidRDefault="00621EF4">
          <w:pPr>
            <w:pStyle w:val="39"/>
          </w:pPr>
          <w:r>
            <w:t xml:space="preserve">      </w:t>
          </w:r>
          <w:hyperlink w:anchor="__RefHeading___Toc35937_2613968454">
            <w:r>
              <w:rPr>
                <w:rStyle w:val="aff7"/>
                <w:webHidden/>
              </w:rPr>
              <w:t>2.1.2. Требования к срокам поставки продукции и оказания сопутствующих услуг</w:t>
            </w:r>
            <w:r>
              <w:rPr>
                <w:rStyle w:val="aff7"/>
                <w:webHidden/>
              </w:rPr>
              <w:tab/>
              <w:t>4</w:t>
            </w:r>
          </w:hyperlink>
        </w:p>
        <w:p w14:paraId="739747B4" w14:textId="77777777" w:rsidR="006D2E3C" w:rsidRDefault="00621EF4">
          <w:pPr>
            <w:pStyle w:val="1b"/>
            <w:tabs>
              <w:tab w:val="right" w:leader="dot" w:pos="10204"/>
            </w:tabs>
          </w:pPr>
          <w:r>
            <w:t>Таблица 2.1 Требования по срокам поставки продукции</w:t>
          </w:r>
          <w:r>
            <w:tab/>
          </w:r>
          <w:hyperlink w:anchor="__RefHeading___Toc35939_2613968454">
            <w:r>
              <w:rPr>
                <w:rStyle w:val="aff7"/>
                <w:webHidden/>
              </w:rPr>
              <w:t>4</w:t>
            </w:r>
          </w:hyperlink>
        </w:p>
        <w:p w14:paraId="0DA6BE87" w14:textId="77777777" w:rsidR="006D2E3C" w:rsidRDefault="00621EF4">
          <w:pPr>
            <w:pStyle w:val="41"/>
          </w:pPr>
          <w:r>
            <w:t>2.2. Требования к качеству продукции</w:t>
          </w:r>
          <w:r>
            <w:tab/>
            <w:t>5</w:t>
          </w:r>
        </w:p>
        <w:p w14:paraId="50E7F784" w14:textId="77777777" w:rsidR="006D2E3C" w:rsidRDefault="000F646F">
          <w:pPr>
            <w:pStyle w:val="1b"/>
            <w:tabs>
              <w:tab w:val="right" w:leader="dot" w:pos="10204"/>
            </w:tabs>
          </w:pPr>
          <w:hyperlink w:anchor="__RefHeading___Toc35943_2613968454">
            <w:r w:rsidR="00621EF4">
              <w:rPr>
                <w:rStyle w:val="aff7"/>
                <w:webHidden/>
              </w:rPr>
              <w:t xml:space="preserve"> </w:t>
            </w:r>
          </w:hyperlink>
          <w:r w:rsidR="00621EF4">
            <w:t>Таблица 3. Требования к продукции</w:t>
          </w:r>
          <w:r w:rsidR="00621EF4">
            <w:tab/>
            <w:t>5</w:t>
          </w:r>
        </w:p>
        <w:p w14:paraId="6E0F5ED0" w14:textId="77777777" w:rsidR="006D2E3C" w:rsidRDefault="00621EF4">
          <w:pPr>
            <w:pStyle w:val="1b"/>
            <w:tabs>
              <w:tab w:val="right" w:leader="dot" w:pos="10204"/>
            </w:tabs>
          </w:pPr>
          <w:r>
            <w:t>3. Требования к документации по ценообразованию на этапе зак</w:t>
          </w:r>
          <w:hyperlink w:anchor="__RefHeading___Toc35945_2613968454">
            <w:r>
              <w:rPr>
                <w:rStyle w:val="aff7"/>
                <w:webHidden/>
              </w:rPr>
              <w:t>упки</w:t>
            </w:r>
            <w:r>
              <w:rPr>
                <w:rStyle w:val="aff7"/>
                <w:webHidden/>
              </w:rPr>
              <w:tab/>
              <w:t>1</w:t>
            </w:r>
          </w:hyperlink>
          <w:r>
            <w:t>4</w:t>
          </w:r>
          <w:r>
            <w:fldChar w:fldCharType="end"/>
          </w:r>
        </w:p>
      </w:sdtContent>
    </w:sdt>
    <w:p w14:paraId="5EB545ED" w14:textId="77777777" w:rsidR="006D2E3C" w:rsidRDefault="006D2E3C">
      <w:pPr>
        <w:pStyle w:val="22"/>
        <w:shd w:val="clear" w:color="auto" w:fill="FFFFFF"/>
        <w:tabs>
          <w:tab w:val="clear" w:pos="0"/>
        </w:tabs>
        <w:ind w:left="0" w:firstLine="0"/>
        <w:rPr>
          <w:b w:val="0"/>
          <w:i/>
        </w:rPr>
      </w:pPr>
    </w:p>
    <w:p w14:paraId="6B487262" w14:textId="77777777" w:rsidR="006D2E3C" w:rsidRDefault="00621EF4">
      <w:pPr>
        <w:keepNext/>
        <w:keepLines/>
        <w:shd w:val="clear" w:color="auto" w:fill="FFFFFF"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14:paraId="5558F8E9" w14:textId="77777777" w:rsidR="006D2E3C" w:rsidRDefault="00621EF4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3" w:name="__RefHeading___Toc35921_2613968454"/>
      <w:bookmarkStart w:id="4" w:name="_Toc51339692"/>
      <w:bookmarkStart w:id="5" w:name="_Toc75446566"/>
      <w:bookmarkEnd w:id="3"/>
      <w:r>
        <w:rPr>
          <w:lang w:val="ru-RU"/>
        </w:rPr>
        <w:t>Общие сведения</w:t>
      </w:r>
      <w:bookmarkEnd w:id="4"/>
      <w:bookmarkEnd w:id="5"/>
    </w:p>
    <w:p w14:paraId="5151DE48" w14:textId="77777777" w:rsidR="006D2E3C" w:rsidRDefault="00621EF4">
      <w:pPr>
        <w:pStyle w:val="4"/>
        <w:numPr>
          <w:ilvl w:val="1"/>
          <w:numId w:val="3"/>
        </w:numPr>
      </w:pPr>
      <w:bookmarkStart w:id="6" w:name="__RefHeading___Toc35923_2613968454"/>
      <w:bookmarkStart w:id="7" w:name="_Toc46743505"/>
      <w:bookmarkStart w:id="8" w:name="_Toc75446567"/>
      <w:bookmarkEnd w:id="6"/>
      <w:r>
        <w:t>Обозначения и сокращения</w:t>
      </w:r>
      <w:bookmarkEnd w:id="7"/>
      <w:bookmarkEnd w:id="8"/>
    </w:p>
    <w:p w14:paraId="4CC94F9D" w14:textId="77777777" w:rsidR="006D2E3C" w:rsidRDefault="00621EF4">
      <w:pPr>
        <w:rPr>
          <w:sz w:val="24"/>
          <w:szCs w:val="24"/>
        </w:rPr>
      </w:pPr>
      <w:r>
        <w:rPr>
          <w:sz w:val="24"/>
          <w:szCs w:val="24"/>
        </w:rPr>
        <w:t>ТТ – Техническое требование</w:t>
      </w:r>
    </w:p>
    <w:p w14:paraId="6200239B" w14:textId="77777777" w:rsidR="006D2E3C" w:rsidRDefault="00621EF4">
      <w:pPr>
        <w:rPr>
          <w:sz w:val="24"/>
          <w:szCs w:val="24"/>
        </w:rPr>
      </w:pPr>
      <w:r>
        <w:rPr>
          <w:sz w:val="24"/>
          <w:szCs w:val="24"/>
        </w:rPr>
        <w:t>ЯГРЭС-2 - Якутская государственная районная электростанция-2</w:t>
      </w:r>
    </w:p>
    <w:p w14:paraId="3A62EEE4" w14:textId="77777777" w:rsidR="006D2E3C" w:rsidRDefault="00621EF4">
      <w:pPr>
        <w:rPr>
          <w:sz w:val="24"/>
          <w:szCs w:val="24"/>
        </w:rPr>
      </w:pPr>
      <w:r>
        <w:rPr>
          <w:sz w:val="24"/>
          <w:szCs w:val="24"/>
        </w:rPr>
        <w:t>РФ - Российская Федерация</w:t>
      </w:r>
    </w:p>
    <w:p w14:paraId="007364CB" w14:textId="77777777" w:rsidR="006D2E3C" w:rsidRDefault="00621EF4">
      <w:pPr>
        <w:rPr>
          <w:sz w:val="24"/>
          <w:szCs w:val="24"/>
        </w:rPr>
      </w:pPr>
      <w:r>
        <w:rPr>
          <w:sz w:val="24"/>
          <w:szCs w:val="24"/>
        </w:rPr>
        <w:t>ТУ - Технические условия</w:t>
      </w:r>
    </w:p>
    <w:p w14:paraId="65EE698E" w14:textId="77777777" w:rsidR="006D2E3C" w:rsidRDefault="00621EF4">
      <w:pPr>
        <w:rPr>
          <w:sz w:val="24"/>
          <w:szCs w:val="24"/>
        </w:rPr>
      </w:pPr>
      <w:r>
        <w:rPr>
          <w:sz w:val="24"/>
          <w:szCs w:val="24"/>
        </w:rPr>
        <w:t>ГОСТ - государственный стандарт</w:t>
      </w:r>
    </w:p>
    <w:p w14:paraId="06545411" w14:textId="77777777" w:rsidR="006D2E3C" w:rsidRDefault="00621EF4">
      <w:pPr>
        <w:rPr>
          <w:sz w:val="24"/>
          <w:szCs w:val="24"/>
        </w:rPr>
      </w:pPr>
      <w:r>
        <w:rPr>
          <w:sz w:val="24"/>
          <w:szCs w:val="24"/>
        </w:rPr>
        <w:t>РД — Рабочая документация</w:t>
      </w:r>
    </w:p>
    <w:p w14:paraId="6C29C932" w14:textId="77777777" w:rsidR="006D2E3C" w:rsidRDefault="00621EF4">
      <w:pPr>
        <w:rPr>
          <w:sz w:val="24"/>
          <w:szCs w:val="24"/>
        </w:rPr>
      </w:pPr>
      <w:r>
        <w:rPr>
          <w:sz w:val="24"/>
          <w:szCs w:val="24"/>
        </w:rPr>
        <w:t>ПД — Проектная документация</w:t>
      </w:r>
    </w:p>
    <w:p w14:paraId="1A1865C6" w14:textId="77777777" w:rsidR="006D2E3C" w:rsidRDefault="00621EF4">
      <w:pPr>
        <w:rPr>
          <w:color w:val="202124"/>
          <w:sz w:val="24"/>
          <w:szCs w:val="24"/>
          <w:shd w:val="clear" w:color="auto" w:fill="FFFFFF"/>
        </w:rPr>
      </w:pPr>
      <w:r>
        <w:rPr>
          <w:sz w:val="24"/>
          <w:szCs w:val="24"/>
        </w:rPr>
        <w:t>ЗИП - запасные части, инструменты и</w:t>
      </w:r>
      <w:r>
        <w:rPr>
          <w:color w:val="202124"/>
          <w:sz w:val="24"/>
          <w:szCs w:val="24"/>
          <w:shd w:val="clear" w:color="auto" w:fill="FFFFFF"/>
        </w:rPr>
        <w:t xml:space="preserve"> принадлежности</w:t>
      </w:r>
    </w:p>
    <w:p w14:paraId="350511E8" w14:textId="77777777" w:rsidR="006D2E3C" w:rsidRDefault="00621EF4">
      <w:pPr>
        <w:rPr>
          <w:sz w:val="24"/>
          <w:szCs w:val="24"/>
        </w:rPr>
      </w:pPr>
      <w:r>
        <w:rPr>
          <w:sz w:val="24"/>
          <w:szCs w:val="24"/>
        </w:rPr>
        <w:t>РЭ – руководство по эксплуатации</w:t>
      </w:r>
    </w:p>
    <w:p w14:paraId="1E8CB4DE" w14:textId="77777777" w:rsidR="006D2E3C" w:rsidRDefault="00621EF4">
      <w:pPr>
        <w:rPr>
          <w:sz w:val="24"/>
          <w:szCs w:val="24"/>
        </w:rPr>
      </w:pPr>
      <w:r>
        <w:rPr>
          <w:sz w:val="24"/>
          <w:szCs w:val="24"/>
        </w:rPr>
        <w:t>ТО – техническое обслуживание</w:t>
      </w:r>
    </w:p>
    <w:p w14:paraId="17037C59" w14:textId="77777777" w:rsidR="006D2E3C" w:rsidRDefault="00621EF4">
      <w:pPr>
        <w:rPr>
          <w:sz w:val="24"/>
          <w:szCs w:val="24"/>
        </w:rPr>
      </w:pPr>
      <w:r>
        <w:rPr>
          <w:sz w:val="24"/>
          <w:szCs w:val="24"/>
        </w:rPr>
        <w:t>СИ – средства измерения</w:t>
      </w:r>
    </w:p>
    <w:p w14:paraId="7BC611AF" w14:textId="77777777" w:rsidR="006D2E3C" w:rsidRDefault="00621EF4">
      <w:pPr>
        <w:rPr>
          <w:sz w:val="24"/>
          <w:szCs w:val="24"/>
        </w:rPr>
      </w:pPr>
      <w:r>
        <w:rPr>
          <w:sz w:val="24"/>
        </w:rPr>
        <w:t>РЗА - релейная защита и автоматика</w:t>
      </w:r>
    </w:p>
    <w:p w14:paraId="78A15EFB" w14:textId="77777777" w:rsidR="006D2E3C" w:rsidRDefault="00621EF4">
      <w:pPr>
        <w:rPr>
          <w:sz w:val="24"/>
          <w:szCs w:val="24"/>
        </w:rPr>
      </w:pPr>
      <w:r>
        <w:rPr>
          <w:sz w:val="24"/>
          <w:szCs w:val="24"/>
        </w:rPr>
        <w:t>ПА - противоаварийной автоматики</w:t>
      </w:r>
    </w:p>
    <w:p w14:paraId="61C5BF7D" w14:textId="77777777" w:rsidR="006D2E3C" w:rsidRDefault="00621EF4">
      <w:pPr>
        <w:rPr>
          <w:sz w:val="24"/>
          <w:szCs w:val="24"/>
        </w:rPr>
      </w:pPr>
      <w:r>
        <w:rPr>
          <w:sz w:val="24"/>
          <w:szCs w:val="24"/>
        </w:rPr>
        <w:t>УТМ ПА - устройства телемеханики для противоаварийной автоматики</w:t>
      </w:r>
    </w:p>
    <w:p w14:paraId="7A50056F" w14:textId="77777777" w:rsidR="006D2E3C" w:rsidRDefault="00621EF4">
      <w:pPr>
        <w:rPr>
          <w:sz w:val="24"/>
          <w:szCs w:val="24"/>
        </w:rPr>
      </w:pPr>
      <w:r>
        <w:rPr>
          <w:sz w:val="24"/>
          <w:szCs w:val="24"/>
        </w:rPr>
        <w:t>УВ - управляющее воздействие</w:t>
      </w:r>
    </w:p>
    <w:p w14:paraId="6AED6A29" w14:textId="77777777" w:rsidR="006D2E3C" w:rsidRDefault="00621EF4">
      <w:pPr>
        <w:rPr>
          <w:sz w:val="24"/>
          <w:szCs w:val="24"/>
        </w:rPr>
      </w:pPr>
      <w:r>
        <w:rPr>
          <w:sz w:val="24"/>
          <w:szCs w:val="24"/>
        </w:rPr>
        <w:t>АРКЗ - автоматика разгрузки при коротких замыканиях</w:t>
      </w:r>
    </w:p>
    <w:p w14:paraId="310E8408" w14:textId="77777777" w:rsidR="006D2E3C" w:rsidRDefault="006D2E3C">
      <w:pPr>
        <w:rPr>
          <w:sz w:val="24"/>
          <w:szCs w:val="24"/>
        </w:rPr>
      </w:pPr>
    </w:p>
    <w:p w14:paraId="14EBF85B" w14:textId="77777777" w:rsidR="006D2E3C" w:rsidRDefault="006D2E3C">
      <w:pPr>
        <w:rPr>
          <w:sz w:val="24"/>
          <w:szCs w:val="24"/>
        </w:rPr>
      </w:pPr>
    </w:p>
    <w:p w14:paraId="3BA37F8B" w14:textId="77777777" w:rsidR="006D2E3C" w:rsidRDefault="006D2E3C">
      <w:pPr>
        <w:rPr>
          <w:sz w:val="24"/>
          <w:szCs w:val="24"/>
        </w:rPr>
      </w:pPr>
    </w:p>
    <w:p w14:paraId="0A60D217" w14:textId="77777777" w:rsidR="006D2E3C" w:rsidRDefault="00621EF4">
      <w:pPr>
        <w:rPr>
          <w:sz w:val="24"/>
          <w:szCs w:val="24"/>
        </w:rPr>
      </w:pPr>
      <w:r>
        <w:br w:type="page"/>
      </w:r>
    </w:p>
    <w:p w14:paraId="3F68609F" w14:textId="77777777" w:rsidR="006D2E3C" w:rsidRDefault="00621EF4">
      <w:pPr>
        <w:pStyle w:val="4"/>
        <w:numPr>
          <w:ilvl w:val="1"/>
          <w:numId w:val="3"/>
        </w:numPr>
      </w:pPr>
      <w:bookmarkStart w:id="9" w:name="__RefHeading___Toc35925_2613968454"/>
      <w:bookmarkStart w:id="10" w:name="_Toc75446568"/>
      <w:bookmarkStart w:id="11" w:name="_Toc46743506"/>
      <w:bookmarkEnd w:id="9"/>
      <w:r>
        <w:t>Наименование закупаемой продукции</w:t>
      </w:r>
      <w:bookmarkEnd w:id="10"/>
      <w:bookmarkEnd w:id="11"/>
    </w:p>
    <w:p w14:paraId="224F8A4E" w14:textId="77777777" w:rsidR="006D2E3C" w:rsidRDefault="00621EF4">
      <w:pPr>
        <w:tabs>
          <w:tab w:val="left" w:pos="567"/>
        </w:tabs>
        <w:jc w:val="both"/>
        <w:rPr>
          <w:rStyle w:val="afe"/>
          <w:b w:val="0"/>
          <w:i w:val="0"/>
          <w:sz w:val="24"/>
          <w:shd w:val="clear" w:color="auto" w:fill="auto"/>
        </w:rPr>
      </w:pPr>
      <w:bookmarkStart w:id="12" w:name="_Toc75446569"/>
      <w:r>
        <w:rPr>
          <w:rStyle w:val="afe"/>
          <w:b w:val="0"/>
          <w:i w:val="0"/>
          <w:sz w:val="24"/>
          <w:shd w:val="clear" w:color="auto" w:fill="auto"/>
        </w:rPr>
        <w:t>Приобретение шкафов противоаварийной автоматики.</w:t>
      </w:r>
    </w:p>
    <w:p w14:paraId="6079A44E" w14:textId="77777777" w:rsidR="006D2E3C" w:rsidRDefault="006D2E3C">
      <w:pPr>
        <w:tabs>
          <w:tab w:val="left" w:pos="567"/>
        </w:tabs>
        <w:jc w:val="both"/>
        <w:rPr>
          <w:b/>
          <w:sz w:val="24"/>
          <w:szCs w:val="24"/>
        </w:rPr>
      </w:pPr>
    </w:p>
    <w:p w14:paraId="35A1399A" w14:textId="77777777" w:rsidR="006D2E3C" w:rsidRDefault="00621EF4">
      <w:pPr>
        <w:pStyle w:val="afd"/>
        <w:numPr>
          <w:ilvl w:val="1"/>
          <w:numId w:val="3"/>
        </w:numPr>
        <w:tabs>
          <w:tab w:val="left" w:pos="567"/>
        </w:tabs>
        <w:jc w:val="both"/>
        <w:rPr>
          <w:b/>
        </w:rPr>
      </w:pPr>
      <w:bookmarkStart w:id="13" w:name="_Toc46743507"/>
      <w:r>
        <w:rPr>
          <w:b/>
        </w:rPr>
        <w:t xml:space="preserve">Цель </w:t>
      </w:r>
      <w:bookmarkEnd w:id="13"/>
      <w:r>
        <w:rPr>
          <w:b/>
        </w:rPr>
        <w:t xml:space="preserve">использования закупаемой продукции </w:t>
      </w:r>
      <w:bookmarkEnd w:id="12"/>
    </w:p>
    <w:p w14:paraId="052B86B1" w14:textId="77777777" w:rsidR="006D2E3C" w:rsidRDefault="00621EF4">
      <w:pPr>
        <w:widowControl w:val="0"/>
        <w:tabs>
          <w:tab w:val="left" w:pos="426"/>
        </w:tabs>
        <w:spacing w:before="120" w:after="240"/>
        <w:jc w:val="both"/>
        <w:rPr>
          <w:rStyle w:val="afe"/>
          <w:b w:val="0"/>
          <w:bCs/>
          <w:i w:val="0"/>
          <w:sz w:val="24"/>
          <w:szCs w:val="24"/>
        </w:rPr>
      </w:pPr>
      <w:r>
        <w:rPr>
          <w:rStyle w:val="afe"/>
          <w:b w:val="0"/>
          <w:bCs/>
          <w:i w:val="0"/>
          <w:sz w:val="24"/>
          <w:szCs w:val="24"/>
          <w:shd w:val="clear" w:color="auto" w:fill="auto"/>
        </w:rPr>
        <w:t>Приобретение шкафов в рамках реализации СВЭМ от Якутской ГРЭС-2 (2-я очередь). На основании расчётов электроэнергетических режимов, для сохранения динамической устойчивости генераторов Якутская ГРЭС Новая предусматривается устройство противоаварийной автоматики с функцией автоматики разгрузки при коротких замыканиях (АРКЗ) с управляющим воздействием (УВ) на отключение генераторов Якутская ГРЭС Новая.</w:t>
      </w:r>
    </w:p>
    <w:p w14:paraId="71DADB30" w14:textId="77777777" w:rsidR="006D2E3C" w:rsidRDefault="00621EF4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sz w:val="24"/>
          <w:szCs w:val="24"/>
          <w:lang w:val="ru-RU"/>
        </w:rPr>
      </w:pPr>
      <w:bookmarkStart w:id="14" w:name="__RefHeading___Toc35929_2613968454"/>
      <w:bookmarkStart w:id="15" w:name="_Toc51339693"/>
      <w:bookmarkStart w:id="16" w:name="_Toc75446573"/>
      <w:bookmarkEnd w:id="14"/>
      <w:r>
        <w:rPr>
          <w:iCs/>
          <w:sz w:val="24"/>
          <w:szCs w:val="24"/>
        </w:rPr>
        <w:t>Требования к продукции</w:t>
      </w:r>
      <w:bookmarkEnd w:id="15"/>
      <w:bookmarkEnd w:id="16"/>
    </w:p>
    <w:p w14:paraId="7417A4B0" w14:textId="77777777" w:rsidR="006D2E3C" w:rsidRDefault="00621EF4">
      <w:pPr>
        <w:pStyle w:val="4"/>
        <w:numPr>
          <w:ilvl w:val="1"/>
          <w:numId w:val="3"/>
        </w:numPr>
      </w:pPr>
      <w:bookmarkStart w:id="17" w:name="__RefHeading___Toc35931_2613968454"/>
      <w:bookmarkStart w:id="18" w:name="_Toc75446574"/>
      <w:bookmarkEnd w:id="17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8"/>
    </w:p>
    <w:p w14:paraId="4A15F5A3" w14:textId="77777777" w:rsidR="006D2E3C" w:rsidRDefault="00621EF4">
      <w:pPr>
        <w:pStyle w:val="32"/>
        <w:numPr>
          <w:ilvl w:val="2"/>
          <w:numId w:val="3"/>
        </w:numPr>
      </w:pPr>
      <w:bookmarkStart w:id="19" w:name="__RefHeading___Toc35933_2613968454"/>
      <w:bookmarkStart w:id="20" w:name="_Toc75446575"/>
      <w:bookmarkEnd w:id="19"/>
      <w:r>
        <w:rPr>
          <w:lang w:val="ru-RU"/>
        </w:rPr>
        <w:t>Перечень и объем закупаемой продукции</w:t>
      </w:r>
      <w:bookmarkEnd w:id="20"/>
    </w:p>
    <w:p w14:paraId="477D583D" w14:textId="77777777" w:rsidR="006D2E3C" w:rsidRDefault="00621EF4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21" w:name="__RefHeading___Toc35935_2613968454"/>
      <w:bookmarkStart w:id="22" w:name="_Toc51339695"/>
      <w:bookmarkStart w:id="23" w:name="_Toc75446576"/>
      <w:bookmarkEnd w:id="2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2"/>
      <w:r>
        <w:rPr>
          <w:sz w:val="24"/>
          <w:szCs w:val="24"/>
          <w:lang w:val="ru-RU"/>
        </w:rPr>
        <w:t>и объем закупаемой продукции</w:t>
      </w:r>
      <w:bookmarkEnd w:id="23"/>
    </w:p>
    <w:tbl>
      <w:tblPr>
        <w:tblW w:w="10348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61"/>
        <w:gridCol w:w="3656"/>
        <w:gridCol w:w="986"/>
        <w:gridCol w:w="974"/>
        <w:gridCol w:w="1553"/>
        <w:gridCol w:w="2718"/>
      </w:tblGrid>
      <w:tr w:rsidR="006D2E3C" w14:paraId="692D19C3" w14:textId="77777777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EF6D3" w14:textId="77777777" w:rsidR="006D2E3C" w:rsidRDefault="00621EF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093FCE41" w14:textId="77777777" w:rsidR="006D2E3C" w:rsidRDefault="00621EF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83FAB" w14:textId="77777777" w:rsidR="006D2E3C" w:rsidRDefault="00621EF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F7BD4" w14:textId="77777777" w:rsidR="006D2E3C" w:rsidRDefault="00621EF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E65D5" w14:textId="77777777" w:rsidR="006D2E3C" w:rsidRDefault="00621EF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572D8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ОКПД2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3B9D5" w14:textId="77777777" w:rsidR="006D2E3C" w:rsidRDefault="00621EF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</w:tr>
      <w:tr w:rsidR="006D2E3C" w14:paraId="55238AE0" w14:textId="77777777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23193" w14:textId="77777777" w:rsidR="006D2E3C" w:rsidRDefault="00621EF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47ED0" w14:textId="77777777" w:rsidR="006D2E3C" w:rsidRDefault="00621EF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1C40F" w14:textId="77777777" w:rsidR="006D2E3C" w:rsidRDefault="00621EF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3B63C5" w14:textId="77777777" w:rsidR="006D2E3C" w:rsidRDefault="00621EF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F3AC2" w14:textId="77777777" w:rsidR="006D2E3C" w:rsidRDefault="00621EF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DF52D" w14:textId="77777777" w:rsidR="006D2E3C" w:rsidRDefault="00621EF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6D2E3C" w14:paraId="1CBBDA3C" w14:textId="77777777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390CF" w14:textId="77777777" w:rsidR="006D2E3C" w:rsidRDefault="006D2E3C">
            <w:pPr>
              <w:pStyle w:val="afd"/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3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74271" w14:textId="77777777" w:rsidR="006D2E3C" w:rsidRDefault="00621EF4">
            <w:pPr>
              <w:widowControl w:val="0"/>
              <w:rPr>
                <w:color w:val="000000"/>
                <w:sz w:val="24"/>
                <w:szCs w:val="24"/>
              </w:rPr>
            </w:pPr>
            <w:bookmarkStart w:id="24" w:name="_GoBack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Шкаф ИП ПА</w:t>
            </w:r>
            <w:bookmarkEnd w:id="24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CE2CF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5FF7B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6FB2F" w14:textId="77777777" w:rsidR="006D2E3C" w:rsidRDefault="00621EF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27.12.10.190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F0A52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 w:rsidR="006D2E3C" w14:paraId="62AAD477" w14:textId="77777777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FF98" w14:textId="77777777" w:rsidR="006D2E3C" w:rsidRDefault="006D2E3C">
            <w:pPr>
              <w:pStyle w:val="afd"/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3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D5538" w14:textId="77777777" w:rsidR="006D2E3C" w:rsidRDefault="00621EF4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Шкаф ТМ ПА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B0782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BC89D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C0653" w14:textId="77777777" w:rsidR="006D2E3C" w:rsidRDefault="00621EF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27.12.10.190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B8F72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 w:rsidR="006D2E3C" w14:paraId="3248EBEE" w14:textId="77777777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5C115" w14:textId="77777777" w:rsidR="006D2E3C" w:rsidRDefault="006D2E3C">
            <w:pPr>
              <w:pStyle w:val="afd"/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3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D1307" w14:textId="77777777" w:rsidR="006D2E3C" w:rsidRDefault="00621EF4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Шкаф ПА АРКЗ с комплектом ЗИП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FC98F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460DF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51078" w14:textId="77777777" w:rsidR="006D2E3C" w:rsidRDefault="00621EF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27.12.10.190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5B40C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</w:tbl>
    <w:p w14:paraId="328FCC73" w14:textId="77777777" w:rsidR="006D2E3C" w:rsidRDefault="00621EF4">
      <w:pPr>
        <w:pStyle w:val="32"/>
        <w:numPr>
          <w:ilvl w:val="2"/>
          <w:numId w:val="3"/>
        </w:numPr>
        <w:rPr>
          <w:lang w:val="ru-RU"/>
        </w:rPr>
      </w:pPr>
      <w:bookmarkStart w:id="25" w:name="__RefHeading___Toc35937_2613968454"/>
      <w:bookmarkStart w:id="26" w:name="_Toc51339696"/>
      <w:bookmarkStart w:id="27" w:name="_Toc75446578"/>
      <w:bookmarkEnd w:id="25"/>
      <w:r>
        <w:rPr>
          <w:lang w:val="ru-RU"/>
        </w:rPr>
        <w:t xml:space="preserve">Требования </w:t>
      </w:r>
      <w:bookmarkEnd w:id="26"/>
      <w:r>
        <w:rPr>
          <w:lang w:val="ru-RU"/>
        </w:rPr>
        <w:t>к срокам поставки продукции и оказания сопутствующих услуг</w:t>
      </w:r>
      <w:bookmarkEnd w:id="27"/>
    </w:p>
    <w:p w14:paraId="51A31A17" w14:textId="77777777" w:rsidR="006D2E3C" w:rsidRDefault="00621EF4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28" w:name="__RefHeading___Toc35939_2613968454"/>
      <w:bookmarkStart w:id="29" w:name="_Toc50125126"/>
      <w:bookmarkStart w:id="30" w:name="_Toc51339697"/>
      <w:bookmarkStart w:id="31" w:name="_Toc50125127"/>
      <w:bookmarkStart w:id="32" w:name="_Toc75446579"/>
      <w:bookmarkEnd w:id="28"/>
      <w:bookmarkEnd w:id="2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33" w:name="_Hlk50465284"/>
      <w:r>
        <w:rPr>
          <w:sz w:val="24"/>
          <w:szCs w:val="24"/>
        </w:rPr>
        <w:t xml:space="preserve">Требования по срокам </w:t>
      </w:r>
      <w:bookmarkEnd w:id="30"/>
      <w:bookmarkEnd w:id="31"/>
      <w:bookmarkEnd w:id="33"/>
      <w:r>
        <w:rPr>
          <w:sz w:val="24"/>
          <w:szCs w:val="24"/>
          <w:lang w:val="ru-RU"/>
        </w:rPr>
        <w:t>поставки продукции</w:t>
      </w:r>
      <w:bookmarkEnd w:id="32"/>
      <w:r>
        <w:rPr>
          <w:sz w:val="24"/>
          <w:szCs w:val="24"/>
          <w:lang w:val="ru-RU"/>
        </w:rPr>
        <w:t xml:space="preserve"> </w:t>
      </w:r>
    </w:p>
    <w:tbl>
      <w:tblPr>
        <w:tblW w:w="10348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57"/>
        <w:gridCol w:w="6247"/>
        <w:gridCol w:w="1708"/>
        <w:gridCol w:w="1836"/>
      </w:tblGrid>
      <w:tr w:rsidR="006D2E3C" w14:paraId="421D458C" w14:textId="77777777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CB4AD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C4643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4418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118B3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6D2E3C" w14:paraId="4CD96966" w14:textId="77777777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1E060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9BEE1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AF41" w14:textId="77777777" w:rsidR="006D2E3C" w:rsidRDefault="00621EF4">
            <w:pPr>
              <w:pStyle w:val="affff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31A4" w14:textId="77777777" w:rsidR="006D2E3C" w:rsidRDefault="00621EF4">
            <w:pPr>
              <w:pStyle w:val="affff"/>
              <w:keepNext w:val="0"/>
              <w:widowControl w:val="0"/>
              <w:jc w:val="center"/>
              <w:rPr>
                <w:sz w:val="24"/>
                <w:szCs w:val="24"/>
              </w:rPr>
            </w:pPr>
            <w:bookmarkStart w:id="34" w:name="_Toc46743510"/>
            <w:r>
              <w:rPr>
                <w:b/>
                <w:sz w:val="24"/>
                <w:szCs w:val="24"/>
              </w:rPr>
              <w:t>4</w:t>
            </w:r>
            <w:bookmarkEnd w:id="34"/>
          </w:p>
        </w:tc>
      </w:tr>
      <w:tr w:rsidR="006D2E3C" w14:paraId="48CF2B24" w14:textId="77777777">
        <w:trPr>
          <w:trHeight w:val="40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D3B9B" w14:textId="77777777" w:rsidR="006D2E3C" w:rsidRDefault="006D2E3C">
            <w:pPr>
              <w:pStyle w:val="afd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48312" w14:textId="77777777" w:rsidR="006D2E3C" w:rsidRDefault="00621EF4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Шкаф ИП ПА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53A9C" w14:textId="77777777" w:rsidR="006D2E3C" w:rsidRDefault="00621EF4">
            <w:pPr>
              <w:widowControl w:val="0"/>
              <w:spacing w:before="40" w:after="40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629D2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90 календарных дней</w:t>
            </w:r>
          </w:p>
        </w:tc>
      </w:tr>
      <w:tr w:rsidR="006D2E3C" w14:paraId="0B326987" w14:textId="77777777">
        <w:trPr>
          <w:trHeight w:val="407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6D35A" w14:textId="77777777" w:rsidR="006D2E3C" w:rsidRDefault="006D2E3C">
            <w:pPr>
              <w:pStyle w:val="afd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70447" w14:textId="77777777" w:rsidR="006D2E3C" w:rsidRDefault="00621EF4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Шкаф ТМ ПА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BF6CE" w14:textId="77777777" w:rsidR="006D2E3C" w:rsidRPr="000F646F" w:rsidRDefault="00621EF4">
            <w:pPr>
              <w:widowControl w:val="0"/>
              <w:spacing w:before="40" w:after="40"/>
              <w:ind w:right="57"/>
              <w:jc w:val="center"/>
              <w:rPr>
                <w:sz w:val="24"/>
                <w:szCs w:val="24"/>
              </w:rPr>
            </w:pPr>
            <w:r w:rsidRPr="000F646F">
              <w:rPr>
                <w:sz w:val="24"/>
              </w:rPr>
              <w:t>с даты заключения договора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7FC99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commentRangeStart w:id="35"/>
            <w:r>
              <w:rPr>
                <w:sz w:val="24"/>
                <w:szCs w:val="24"/>
              </w:rPr>
              <w:t>В течение 90 календарных дней</w:t>
            </w:r>
            <w:commentRangeEnd w:id="35"/>
            <w:r>
              <w:commentReference w:id="35"/>
            </w:r>
          </w:p>
        </w:tc>
      </w:tr>
      <w:tr w:rsidR="006D2E3C" w14:paraId="3D75998A" w14:textId="77777777">
        <w:trPr>
          <w:trHeight w:val="407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721C2" w14:textId="77777777" w:rsidR="006D2E3C" w:rsidRDefault="006D2E3C">
            <w:pPr>
              <w:pStyle w:val="afd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6CE6B" w14:textId="77777777" w:rsidR="006D2E3C" w:rsidRDefault="00621EF4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Шкаф ПА АРКЗ с комплектом ЗИП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9A886" w14:textId="77777777" w:rsidR="006D2E3C" w:rsidRPr="000F646F" w:rsidRDefault="00621EF4">
            <w:pPr>
              <w:widowControl w:val="0"/>
              <w:spacing w:before="40" w:after="40"/>
              <w:ind w:right="57"/>
              <w:jc w:val="center"/>
              <w:rPr>
                <w:sz w:val="24"/>
                <w:szCs w:val="24"/>
              </w:rPr>
            </w:pPr>
            <w:r w:rsidRPr="000F646F">
              <w:rPr>
                <w:sz w:val="24"/>
              </w:rPr>
              <w:t>с даты заключения договора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30BB9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90 календарных дней</w:t>
            </w:r>
          </w:p>
        </w:tc>
      </w:tr>
    </w:tbl>
    <w:p w14:paraId="63901B2C" w14:textId="77777777" w:rsidR="006D2E3C" w:rsidRDefault="006D2E3C">
      <w:pPr>
        <w:sectPr w:rsidR="006D2E3C">
          <w:headerReference w:type="even" r:id="rId10"/>
          <w:headerReference w:type="default" r:id="rId11"/>
          <w:headerReference w:type="first" r:id="rId12"/>
          <w:pgSz w:w="11906" w:h="16838"/>
          <w:pgMar w:top="851" w:right="567" w:bottom="851" w:left="851" w:header="680" w:footer="0" w:gutter="0"/>
          <w:cols w:space="720"/>
          <w:formProt w:val="0"/>
          <w:titlePg/>
          <w:docGrid w:linePitch="100"/>
        </w:sectPr>
      </w:pPr>
    </w:p>
    <w:p w14:paraId="2A6F513C" w14:textId="77777777" w:rsidR="006D2E3C" w:rsidRDefault="00621EF4">
      <w:pPr>
        <w:pStyle w:val="4"/>
        <w:numPr>
          <w:ilvl w:val="1"/>
          <w:numId w:val="3"/>
        </w:numPr>
      </w:pPr>
      <w:bookmarkStart w:id="36" w:name="__RefHeading___Toc35941_2613968454"/>
      <w:bookmarkStart w:id="37" w:name="_Toc46743511"/>
      <w:bookmarkStart w:id="38" w:name="_Toc75446581"/>
      <w:bookmarkStart w:id="39" w:name="_Toc51339698"/>
      <w:bookmarkEnd w:id="36"/>
      <w:r>
        <w:t xml:space="preserve">Требования к </w:t>
      </w:r>
      <w:bookmarkEnd w:id="37"/>
      <w:r>
        <w:rPr>
          <w:lang w:val="ru-RU"/>
        </w:rPr>
        <w:t>качеству продукции</w:t>
      </w:r>
      <w:bookmarkEnd w:id="38"/>
    </w:p>
    <w:p w14:paraId="0B8C3401" w14:textId="77777777" w:rsidR="006D2E3C" w:rsidRDefault="00621EF4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40" w:name="__RefHeading___Toc35943_2613968454"/>
      <w:bookmarkEnd w:id="40"/>
      <w:r>
        <w:rPr>
          <w:sz w:val="24"/>
          <w:szCs w:val="24"/>
        </w:rPr>
        <w:t xml:space="preserve"> </w:t>
      </w:r>
      <w:bookmarkStart w:id="41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41"/>
      <w:r>
        <w:rPr>
          <w:sz w:val="24"/>
          <w:szCs w:val="24"/>
        </w:rPr>
        <w:t xml:space="preserve"> </w:t>
      </w:r>
      <w:bookmarkEnd w:id="39"/>
    </w:p>
    <w:p w14:paraId="1CB3CF99" w14:textId="77777777" w:rsidR="006D2E3C" w:rsidRDefault="00621EF4">
      <w:pPr>
        <w:tabs>
          <w:tab w:val="left" w:pos="567"/>
        </w:tabs>
        <w:jc w:val="both"/>
        <w:rPr>
          <w:rStyle w:val="afe"/>
          <w:sz w:val="26"/>
          <w:szCs w:val="26"/>
          <w:shd w:val="clear" w:color="auto" w:fill="auto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(позиция №1 Таблицы 1.1): </w:t>
      </w:r>
      <w:r>
        <w:rPr>
          <w:bCs/>
          <w:iCs/>
          <w:sz w:val="24"/>
          <w:szCs w:val="24"/>
        </w:rPr>
        <w:t>«</w:t>
      </w:r>
      <w:r>
        <w:rPr>
          <w:rStyle w:val="afe"/>
          <w:sz w:val="24"/>
          <w:shd w:val="clear" w:color="auto" w:fill="auto"/>
        </w:rPr>
        <w:t>Приобретение шкафов противоаварийной автоматики</w:t>
      </w:r>
      <w:r>
        <w:rPr>
          <w:rStyle w:val="afe"/>
          <w:sz w:val="26"/>
          <w:szCs w:val="26"/>
          <w:shd w:val="clear" w:color="auto" w:fill="auto"/>
        </w:rPr>
        <w:t>».</w:t>
      </w:r>
    </w:p>
    <w:p w14:paraId="392FF421" w14:textId="77777777" w:rsidR="006D2E3C" w:rsidRDefault="006D2E3C">
      <w:pPr>
        <w:jc w:val="center"/>
        <w:rPr>
          <w:b/>
          <w:i/>
          <w:sz w:val="24"/>
          <w:szCs w:val="24"/>
        </w:rPr>
      </w:pPr>
    </w:p>
    <w:tbl>
      <w:tblPr>
        <w:tblW w:w="15451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901"/>
        <w:gridCol w:w="1995"/>
        <w:gridCol w:w="5893"/>
        <w:gridCol w:w="1984"/>
        <w:gridCol w:w="2696"/>
        <w:gridCol w:w="1982"/>
      </w:tblGrid>
      <w:tr w:rsidR="006D2E3C" w14:paraId="75D9E9E9" w14:textId="77777777"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55DC4" w14:textId="77777777" w:rsidR="006D2E3C" w:rsidRDefault="00621EF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B28DA" w14:textId="77777777" w:rsidR="006D2E3C" w:rsidRDefault="00621EF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B2EC0" w14:textId="77777777" w:rsidR="006D2E3C" w:rsidRDefault="00621EF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заказчика*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D69D3" w14:textId="77777777" w:rsidR="006D2E3C" w:rsidRDefault="00621EF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1709C" w14:textId="77777777" w:rsidR="006D2E3C" w:rsidRDefault="00621EF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6D2E3C" w14:paraId="38FDF5A8" w14:textId="77777777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F764C" w14:textId="77777777" w:rsidR="006D2E3C" w:rsidRDefault="006D2E3C">
            <w:pPr>
              <w:widowControl w:val="0"/>
              <w:rPr>
                <w:lang w:val="x-none" w:eastAsia="x-none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A15C1" w14:textId="77777777" w:rsidR="006D2E3C" w:rsidRDefault="006D2E3C">
            <w:pPr>
              <w:widowControl w:val="0"/>
              <w:rPr>
                <w:lang w:val="x-none" w:eastAsia="x-none"/>
              </w:rPr>
            </w:pPr>
          </w:p>
        </w:tc>
        <w:tc>
          <w:tcPr>
            <w:tcW w:w="5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16647" w14:textId="77777777" w:rsidR="006D2E3C" w:rsidRDefault="006D2E3C">
            <w:pPr>
              <w:widowControl w:val="0"/>
              <w:rPr>
                <w:lang w:val="x-none" w:eastAsia="x-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D917B" w14:textId="77777777" w:rsidR="006D2E3C" w:rsidRDefault="00621EF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2CD6F" w14:textId="77777777" w:rsidR="006D2E3C" w:rsidRDefault="00621EF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00C8B" w14:textId="77777777" w:rsidR="006D2E3C" w:rsidRDefault="006D2E3C">
            <w:pPr>
              <w:widowControl w:val="0"/>
              <w:rPr>
                <w:lang w:val="x-none" w:eastAsia="x-none"/>
              </w:rPr>
            </w:pPr>
          </w:p>
        </w:tc>
      </w:tr>
      <w:tr w:rsidR="006D2E3C" w14:paraId="64954FEF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5FA9D" w14:textId="77777777" w:rsidR="006D2E3C" w:rsidRDefault="00621EF4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BFE94" w14:textId="77777777" w:rsidR="006D2E3C" w:rsidRDefault="00621EF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22751" w14:textId="77777777" w:rsidR="006D2E3C" w:rsidRDefault="00621EF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B3E12" w14:textId="77777777" w:rsidR="006D2E3C" w:rsidRDefault="00621EF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904BF" w14:textId="77777777" w:rsidR="006D2E3C" w:rsidRDefault="00621EF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7BC73" w14:textId="77777777" w:rsidR="006D2E3C" w:rsidRDefault="00621EF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6D2E3C" w14:paraId="58510880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87198" w14:textId="77777777" w:rsidR="006D2E3C" w:rsidRDefault="006D2E3C">
            <w:pPr>
              <w:pStyle w:val="afd"/>
              <w:widowControl w:val="0"/>
              <w:numPr>
                <w:ilvl w:val="0"/>
                <w:numId w:val="8"/>
              </w:numPr>
              <w:spacing w:before="60" w:after="60"/>
              <w:jc w:val="center"/>
              <w:rPr>
                <w:lang w:val="x-none" w:eastAsia="x-none"/>
              </w:rPr>
            </w:pPr>
          </w:p>
        </w:tc>
        <w:tc>
          <w:tcPr>
            <w:tcW w:w="7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AB207" w14:textId="77777777" w:rsidR="006D2E3C" w:rsidRDefault="00621EF4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A045" w14:textId="77777777" w:rsidR="006D2E3C" w:rsidRDefault="00621EF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35DC" w14:textId="77777777" w:rsidR="006D2E3C" w:rsidRDefault="00621EF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F4A3" w14:textId="77777777" w:rsidR="006D2E3C" w:rsidRDefault="00621EF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D2E3C" w14:paraId="43D65951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FF6EF" w14:textId="77777777" w:rsidR="006D2E3C" w:rsidRDefault="006D2E3C">
            <w:pPr>
              <w:pStyle w:val="afd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lang w:val="x-none" w:eastAsia="x-none"/>
              </w:rPr>
            </w:pPr>
          </w:p>
        </w:tc>
        <w:tc>
          <w:tcPr>
            <w:tcW w:w="7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FFE5" w14:textId="77777777" w:rsidR="006D2E3C" w:rsidRDefault="00621EF4">
            <w:pPr>
              <w:widowControl w:val="0"/>
              <w:ind w:left="5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5E290" w14:textId="77777777" w:rsidR="006D2E3C" w:rsidRDefault="00621EF4">
            <w:pPr>
              <w:widowControl w:val="0"/>
              <w:jc w:val="center"/>
              <w:rPr>
                <w:color w:val="000000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17725" w14:textId="77777777" w:rsidR="006D2E3C" w:rsidRDefault="00621EF4">
            <w:pPr>
              <w:widowControl w:val="0"/>
              <w:tabs>
                <w:tab w:val="left" w:pos="426"/>
              </w:tabs>
              <w:jc w:val="center"/>
              <w:rPr>
                <w:color w:val="000000"/>
              </w:rPr>
            </w:pPr>
            <w:r>
              <w:rPr>
                <w:rFonts w:eastAsia="Calibri"/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8F33" w14:textId="77777777" w:rsidR="006D2E3C" w:rsidRDefault="006D2E3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6D2E3C" w14:paraId="00B188D9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D3E56" w14:textId="77777777" w:rsidR="006D2E3C" w:rsidRDefault="006D2E3C">
            <w:pPr>
              <w:pStyle w:val="afd"/>
              <w:widowControl w:val="0"/>
              <w:numPr>
                <w:ilvl w:val="0"/>
                <w:numId w:val="8"/>
              </w:numPr>
              <w:spacing w:before="60" w:after="60"/>
              <w:jc w:val="center"/>
              <w:rPr>
                <w:lang w:val="x-none" w:eastAsia="x-none"/>
              </w:rPr>
            </w:pPr>
          </w:p>
        </w:tc>
        <w:tc>
          <w:tcPr>
            <w:tcW w:w="7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D2EC7" w14:textId="77777777" w:rsidR="006D2E3C" w:rsidRDefault="00621EF4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85159" w14:textId="77777777" w:rsidR="006D2E3C" w:rsidRDefault="00621EF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A0FF" w14:textId="77777777" w:rsidR="006D2E3C" w:rsidRDefault="00621EF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0C0F" w14:textId="77777777" w:rsidR="006D2E3C" w:rsidRDefault="00621EF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D2E3C" w14:paraId="0335B0E5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BA7CD" w14:textId="77777777" w:rsidR="006D2E3C" w:rsidRDefault="006D2E3C">
            <w:pPr>
              <w:pStyle w:val="afd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lang w:val="x-none" w:eastAsia="x-none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3B71" w14:textId="77777777" w:rsidR="006D2E3C" w:rsidRDefault="00621EF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 оборудования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266E" w14:textId="77777777" w:rsidR="006D2E3C" w:rsidRDefault="00621EF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677004, РФ, Республика Саха (Якутия) г. Якутск, ул. Кржижановского, д. 2</w:t>
            </w:r>
          </w:p>
          <w:p w14:paraId="195935A3" w14:textId="77777777" w:rsidR="006D2E3C" w:rsidRDefault="00621EF4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Грузополучатель: Якутская ГРЭС филиал ПАО «Якутскэнерго»</w:t>
            </w:r>
          </w:p>
          <w:p w14:paraId="0E6B6271" w14:textId="77777777" w:rsidR="006D2E3C" w:rsidRDefault="00621EF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пройти все, предусмотренные законодательством Российской Федерации (и применимым законодательством других государств), процедуры таможенной очистки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C53AE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10C2" w14:textId="77777777" w:rsidR="006D2E3C" w:rsidRDefault="006D2E3C">
            <w:pPr>
              <w:pStyle w:val="afffe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8E15" w14:textId="77777777" w:rsidR="006D2E3C" w:rsidRDefault="006D2E3C">
            <w:pPr>
              <w:widowControl w:val="0"/>
              <w:rPr>
                <w:lang w:val="x-none" w:eastAsia="x-none"/>
              </w:rPr>
            </w:pPr>
          </w:p>
        </w:tc>
      </w:tr>
      <w:tr w:rsidR="006D2E3C" w14:paraId="5F7418B0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FFF02" w14:textId="77777777" w:rsidR="006D2E3C" w:rsidRDefault="006D2E3C">
            <w:pPr>
              <w:pStyle w:val="afd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lang w:val="x-none" w:eastAsia="x-none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C3F2" w14:textId="77777777" w:rsidR="006D2E3C" w:rsidRDefault="00621EF4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Условия транспортирования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120D" w14:textId="77777777" w:rsidR="006D2E3C" w:rsidRDefault="00621EF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Транспортирование оборудования  в упаковке предприятия-изготовителя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94F5E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B067" w14:textId="77777777" w:rsidR="006D2E3C" w:rsidRDefault="006D2E3C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1E95" w14:textId="77777777" w:rsidR="006D2E3C" w:rsidRDefault="006D2E3C">
            <w:pPr>
              <w:widowControl w:val="0"/>
              <w:tabs>
                <w:tab w:val="left" w:pos="426"/>
              </w:tabs>
              <w:spacing w:before="60"/>
              <w:rPr>
                <w:lang w:val="x-none" w:eastAsia="x-none"/>
              </w:rPr>
            </w:pPr>
          </w:p>
        </w:tc>
      </w:tr>
      <w:tr w:rsidR="006D2E3C" w14:paraId="1855C533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3FA9F" w14:textId="77777777" w:rsidR="006D2E3C" w:rsidRDefault="006D2E3C">
            <w:pPr>
              <w:pStyle w:val="afd"/>
              <w:widowControl w:val="0"/>
              <w:numPr>
                <w:ilvl w:val="0"/>
                <w:numId w:val="8"/>
              </w:numPr>
              <w:spacing w:before="60" w:after="60"/>
              <w:jc w:val="center"/>
              <w:rPr>
                <w:lang w:val="x-none" w:eastAsia="x-none"/>
              </w:rPr>
            </w:pPr>
          </w:p>
        </w:tc>
        <w:tc>
          <w:tcPr>
            <w:tcW w:w="7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261B4" w14:textId="77777777" w:rsidR="006D2E3C" w:rsidRDefault="00621EF4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1C38" w14:textId="77777777" w:rsidR="006D2E3C" w:rsidRDefault="00621EF4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646A" w14:textId="77777777" w:rsidR="006D2E3C" w:rsidRDefault="00621EF4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08B4" w14:textId="77777777" w:rsidR="006D2E3C" w:rsidRDefault="00621EF4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D2E3C" w14:paraId="5D6774E3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AE6E8" w14:textId="77777777" w:rsidR="006D2E3C" w:rsidRDefault="006D2E3C">
            <w:pPr>
              <w:pStyle w:val="afd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lang w:val="x-none" w:eastAsia="x-none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20A8" w14:textId="77777777" w:rsidR="006D2E3C" w:rsidRDefault="00621EF4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Срок гарантии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6A6B9" w14:textId="77777777" w:rsidR="006D2E3C" w:rsidRDefault="00621EF4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CAF0" w14:textId="77777777" w:rsidR="006D2E3C" w:rsidRDefault="00621EF4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4612F" w14:textId="77777777" w:rsidR="006D2E3C" w:rsidRDefault="006D2E3C">
            <w:pPr>
              <w:widowControl w:val="0"/>
              <w:tabs>
                <w:tab w:val="left" w:pos="426"/>
              </w:tabs>
              <w:jc w:val="center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159F" w14:textId="77777777" w:rsidR="006D2E3C" w:rsidRDefault="006D2E3C">
            <w:pPr>
              <w:pStyle w:val="afffe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  <w:tr w:rsidR="006D2E3C" w14:paraId="261ED20E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C19AE" w14:textId="77777777" w:rsidR="006D2E3C" w:rsidRDefault="006D2E3C">
            <w:pPr>
              <w:pStyle w:val="afd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lang w:val="x-none" w:eastAsia="x-none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7213A9" w14:textId="77777777" w:rsidR="006D2E3C" w:rsidRDefault="006D2E3C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90001" w14:textId="77777777" w:rsidR="006D2E3C" w:rsidRDefault="00621EF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F663" w14:textId="77777777" w:rsidR="006D2E3C" w:rsidRDefault="00621EF4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60D81" w14:textId="77777777" w:rsidR="006D2E3C" w:rsidRDefault="006D2E3C">
            <w:pPr>
              <w:widowControl w:val="0"/>
              <w:tabs>
                <w:tab w:val="left" w:pos="426"/>
              </w:tabs>
              <w:jc w:val="center"/>
              <w:rPr>
                <w:rFonts w:eastAsia="Calibri"/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EA07" w14:textId="77777777" w:rsidR="006D2E3C" w:rsidRDefault="006D2E3C">
            <w:pPr>
              <w:pStyle w:val="afffe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  <w:tr w:rsidR="006D2E3C" w14:paraId="37974B9B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D2FD1" w14:textId="77777777" w:rsidR="006D2E3C" w:rsidRDefault="006D2E3C">
            <w:pPr>
              <w:pStyle w:val="afd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lang w:val="x-none" w:eastAsia="x-none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1868" w14:textId="77777777" w:rsidR="006D2E3C" w:rsidRDefault="006D2E3C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4F918" w14:textId="77777777" w:rsidR="006D2E3C" w:rsidRDefault="00621EF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C0BF" w14:textId="77777777" w:rsidR="006D2E3C" w:rsidRDefault="00621EF4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3449A" w14:textId="77777777" w:rsidR="006D2E3C" w:rsidRDefault="006D2E3C">
            <w:pPr>
              <w:widowControl w:val="0"/>
              <w:tabs>
                <w:tab w:val="left" w:pos="426"/>
              </w:tabs>
              <w:jc w:val="center"/>
              <w:rPr>
                <w:rFonts w:eastAsia="Calibri"/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C813" w14:textId="77777777" w:rsidR="006D2E3C" w:rsidRDefault="006D2E3C">
            <w:pPr>
              <w:pStyle w:val="afffe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  <w:tr w:rsidR="006D2E3C" w14:paraId="01ABA59B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C56D2" w14:textId="77777777" w:rsidR="006D2E3C" w:rsidRDefault="006D2E3C">
            <w:pPr>
              <w:pStyle w:val="afd"/>
              <w:widowControl w:val="0"/>
              <w:numPr>
                <w:ilvl w:val="0"/>
                <w:numId w:val="8"/>
              </w:numPr>
              <w:spacing w:before="60" w:after="60"/>
              <w:jc w:val="center"/>
              <w:rPr>
                <w:lang w:val="x-none" w:eastAsia="x-none"/>
              </w:rPr>
            </w:pPr>
          </w:p>
        </w:tc>
        <w:tc>
          <w:tcPr>
            <w:tcW w:w="7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B8424" w14:textId="77777777" w:rsidR="006D2E3C" w:rsidRDefault="00621EF4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9285A" w14:textId="77777777" w:rsidR="006D2E3C" w:rsidRDefault="00621EF4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E547" w14:textId="77777777" w:rsidR="006D2E3C" w:rsidRDefault="00621EF4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B3CD" w14:textId="77777777" w:rsidR="006D2E3C" w:rsidRDefault="00621EF4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D2E3C" w14:paraId="758CCED7" w14:textId="77777777">
        <w:trPr>
          <w:trHeight w:val="16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CCE87" w14:textId="77777777" w:rsidR="006D2E3C" w:rsidRDefault="006D2E3C">
            <w:pPr>
              <w:pStyle w:val="afd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lang w:val="x-none" w:eastAsia="x-none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BD2C1" w14:textId="77777777" w:rsidR="006D2E3C" w:rsidRDefault="00621EF4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Документы, передаваемые вместе с оборудованием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1326C" w14:textId="77777777" w:rsidR="006D2E3C" w:rsidRDefault="00621EF4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Поставщик гарантирует обязательное предоставление паспорта качества на каждую поставляемую партию.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819E6" w14:textId="77777777" w:rsidR="006D2E3C" w:rsidRDefault="00621EF4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65D08" w14:textId="77777777" w:rsidR="006D2E3C" w:rsidRDefault="006D2E3C">
            <w:pPr>
              <w:widowControl w:val="0"/>
              <w:tabs>
                <w:tab w:val="left" w:pos="426"/>
              </w:tabs>
              <w:jc w:val="center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B287" w14:textId="77777777" w:rsidR="006D2E3C" w:rsidRDefault="006D2E3C">
            <w:pPr>
              <w:widowControl w:val="0"/>
              <w:rPr>
                <w:sz w:val="24"/>
                <w:szCs w:val="24"/>
              </w:rPr>
            </w:pPr>
          </w:p>
        </w:tc>
      </w:tr>
      <w:tr w:rsidR="006D2E3C" w14:paraId="4CD4B78C" w14:textId="77777777">
        <w:trPr>
          <w:trHeight w:val="16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7FA3A" w14:textId="77777777" w:rsidR="006D2E3C" w:rsidRDefault="006D2E3C">
            <w:pPr>
              <w:pStyle w:val="afd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lang w:val="x-none" w:eastAsia="x-none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7611C" w14:textId="77777777" w:rsidR="006D2E3C" w:rsidRDefault="006D2E3C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52113" w14:textId="77777777" w:rsidR="006D2E3C" w:rsidRDefault="00621EF4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Продукция при поставке должна сопровождаться действующими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 и указывающие условия, а также сроки гарантии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2AEB2" w14:textId="77777777" w:rsidR="006D2E3C" w:rsidRDefault="00621EF4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49F81" w14:textId="77777777" w:rsidR="006D2E3C" w:rsidRDefault="006D2E3C">
            <w:pPr>
              <w:widowControl w:val="0"/>
              <w:tabs>
                <w:tab w:val="left" w:pos="426"/>
              </w:tabs>
              <w:jc w:val="center"/>
              <w:rPr>
                <w:rFonts w:eastAsia="Calibri"/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0496" w14:textId="77777777" w:rsidR="006D2E3C" w:rsidRDefault="006D2E3C">
            <w:pPr>
              <w:widowControl w:val="0"/>
              <w:rPr>
                <w:sz w:val="24"/>
                <w:szCs w:val="24"/>
              </w:rPr>
            </w:pPr>
          </w:p>
        </w:tc>
      </w:tr>
      <w:tr w:rsidR="006D2E3C" w14:paraId="2D6085F3" w14:textId="77777777"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25386" w14:textId="77777777" w:rsidR="006D2E3C" w:rsidRDefault="00621EF4">
            <w:pPr>
              <w:pStyle w:val="afd"/>
              <w:widowControl w:val="0"/>
              <w:spacing w:before="60" w:after="60"/>
              <w:ind w:left="-117"/>
              <w:jc w:val="center"/>
              <w:rPr>
                <w:lang w:val="x-none" w:eastAsia="x-none"/>
              </w:rPr>
            </w:pPr>
            <w:r>
              <w:rPr>
                <w:lang w:val="x-none" w:eastAsia="x-none"/>
              </w:rPr>
              <w:t>5</w:t>
            </w:r>
          </w:p>
        </w:tc>
        <w:tc>
          <w:tcPr>
            <w:tcW w:w="78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AF11A" w14:textId="77777777" w:rsidR="006D2E3C" w:rsidRDefault="00621EF4">
            <w:pPr>
              <w:widowControl w:val="0"/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05FD7" w14:textId="77777777" w:rsidR="006D2E3C" w:rsidRDefault="00621EF4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9C70" w14:textId="77777777" w:rsidR="006D2E3C" w:rsidRDefault="00621EF4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34CA8" w14:textId="77777777" w:rsidR="006D2E3C" w:rsidRDefault="00621EF4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</w:tr>
      <w:tr w:rsidR="006D2E3C" w14:paraId="5E7B7458" w14:textId="77777777"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F889A" w14:textId="77777777" w:rsidR="006D2E3C" w:rsidRDefault="00621EF4">
            <w:pPr>
              <w:pStyle w:val="afd"/>
              <w:widowControl w:val="0"/>
              <w:spacing w:before="60" w:after="60"/>
              <w:ind w:left="-117"/>
              <w:jc w:val="center"/>
              <w:rPr>
                <w:lang w:val="x-none" w:eastAsia="x-none"/>
              </w:rPr>
            </w:pPr>
            <w:r>
              <w:rPr>
                <w:lang w:val="x-none" w:eastAsia="x-none"/>
              </w:rPr>
              <w:t>5.1</w:t>
            </w:r>
          </w:p>
        </w:tc>
        <w:tc>
          <w:tcPr>
            <w:tcW w:w="78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8672A" w14:textId="77777777" w:rsidR="006D2E3C" w:rsidRDefault="00621EF4">
            <w:pPr>
              <w:widowControl w:val="0"/>
            </w:pPr>
            <w:r>
              <w:rPr>
                <w:rFonts w:eastAsia="Calibri"/>
                <w:sz w:val="24"/>
                <w:szCs w:val="24"/>
                <w:lang w:eastAsia="en-US"/>
              </w:rPr>
              <w:t>Документы и информацию, подтверждающие страну происхождения товара в соответствии с требованиями Постановления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B3C3" w14:textId="77777777" w:rsidR="006D2E3C" w:rsidRDefault="00621EF4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2332" w14:textId="77777777" w:rsidR="006D2E3C" w:rsidRDefault="00621EF4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6099B" w14:textId="77777777" w:rsidR="006D2E3C" w:rsidRDefault="00621EF4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</w:tr>
      <w:tr w:rsidR="006D2E3C" w14:paraId="4E449AD6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B49AE" w14:textId="77777777" w:rsidR="006D2E3C" w:rsidRDefault="00621EF4">
            <w:pPr>
              <w:widowControl w:val="0"/>
              <w:spacing w:before="60" w:after="60"/>
              <w:rPr>
                <w:lang w:val="x-none" w:eastAsia="x-none"/>
              </w:rPr>
            </w:pPr>
            <w:r>
              <w:rPr>
                <w:lang w:val="x-none" w:eastAsia="x-none"/>
              </w:rPr>
              <w:t>6</w:t>
            </w:r>
          </w:p>
        </w:tc>
        <w:tc>
          <w:tcPr>
            <w:tcW w:w="7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67FC3" w14:textId="77777777" w:rsidR="006D2E3C" w:rsidRDefault="00621EF4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36BA" w14:textId="77777777" w:rsidR="006D2E3C" w:rsidRDefault="00621EF4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6413" w14:textId="77777777" w:rsidR="006D2E3C" w:rsidRDefault="00621EF4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F2F5" w14:textId="77777777" w:rsidR="006D2E3C" w:rsidRDefault="00621EF4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D2E3C" w14:paraId="6ECD91F0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4EAEB" w14:textId="77777777" w:rsidR="006D2E3C" w:rsidRDefault="00621EF4">
            <w:pPr>
              <w:pStyle w:val="afd"/>
              <w:widowControl w:val="0"/>
              <w:spacing w:before="60" w:after="60"/>
              <w:ind w:left="-117"/>
              <w:jc w:val="center"/>
              <w:rPr>
                <w:lang w:eastAsia="x-none"/>
              </w:rPr>
            </w:pPr>
            <w:r>
              <w:rPr>
                <w:lang w:val="x-none" w:eastAsia="x-none"/>
              </w:rPr>
              <w:t>6.</w:t>
            </w:r>
            <w:r>
              <w:rPr>
                <w:lang w:eastAsia="x-none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517C8" w14:textId="77777777" w:rsidR="006D2E3C" w:rsidRDefault="00621EF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        оборудованию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E2867" w14:textId="77777777" w:rsidR="006D2E3C" w:rsidRDefault="00621EF4">
            <w:pPr>
              <w:widowControl w:val="0"/>
              <w:tabs>
                <w:tab w:val="left" w:pos="1031"/>
              </w:tabs>
              <w:rPr>
                <w:lang w:val="x-none" w:eastAsia="x-none"/>
              </w:rPr>
            </w:pPr>
            <w:r>
              <w:rPr>
                <w:sz w:val="24"/>
                <w:szCs w:val="24"/>
              </w:rPr>
              <w:t>Оборудование должно быть новым, ранее не используемым изготовленным, период изготовления: не ранее 2026 года выпуска, и соответствовать настоящим техническим требованиям.</w:t>
            </w:r>
          </w:p>
          <w:p w14:paraId="28F0BB9B" w14:textId="77777777" w:rsidR="006D2E3C" w:rsidRDefault="00621EF4">
            <w:pPr>
              <w:widowControl w:val="0"/>
              <w:tabs>
                <w:tab w:val="left" w:pos="1031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 новым следует понимать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оборудование</w:t>
            </w:r>
            <w:r>
              <w:rPr>
                <w:sz w:val="24"/>
                <w:szCs w:val="24"/>
              </w:rPr>
              <w:t>, которое не было в употреблении, не проходило ремонт, в том числе восстановление, замену составных частей, восстановление потребительских свойств.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9E806" w14:textId="77777777" w:rsidR="006D2E3C" w:rsidRDefault="00621EF4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7094B" w14:textId="77777777" w:rsidR="006D2E3C" w:rsidRDefault="006D2E3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C574B" w14:textId="77777777" w:rsidR="006D2E3C" w:rsidRDefault="006D2E3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14:paraId="5F649F25" w14:textId="77777777" w:rsidR="006D2E3C" w:rsidRDefault="006D2E3C">
      <w:pPr>
        <w:jc w:val="center"/>
        <w:rPr>
          <w:b/>
          <w:i/>
          <w:sz w:val="24"/>
          <w:szCs w:val="24"/>
        </w:rPr>
      </w:pPr>
    </w:p>
    <w:p w14:paraId="323A2B21" w14:textId="77777777" w:rsidR="006D2E3C" w:rsidRDefault="00621EF4">
      <w:pPr>
        <w:pStyle w:val="affff3"/>
        <w:numPr>
          <w:ilvl w:val="0"/>
          <w:numId w:val="3"/>
        </w:numPr>
        <w:ind w:left="794" w:firstLine="0"/>
        <w:rPr>
          <w:rFonts w:ascii="Times New Roman" w:eastAsia="Calibri" w:hAnsi="Times New Roman"/>
          <w:b/>
          <w:sz w:val="28"/>
          <w:szCs w:val="28"/>
          <w:lang w:eastAsia="x-none"/>
        </w:rPr>
      </w:pPr>
      <w:r>
        <w:rPr>
          <w:rFonts w:ascii="Times New Roman" w:eastAsia="Calibri" w:hAnsi="Times New Roman"/>
          <w:b/>
          <w:sz w:val="28"/>
          <w:szCs w:val="28"/>
          <w:lang w:eastAsia="x-none"/>
        </w:rPr>
        <w:t>Приложение:</w:t>
      </w:r>
    </w:p>
    <w:p w14:paraId="7C955EE9" w14:textId="77777777" w:rsidR="006D2E3C" w:rsidRDefault="006D2E3C">
      <w:pPr>
        <w:pStyle w:val="affff3"/>
        <w:ind w:left="567" w:firstLine="284"/>
        <w:rPr>
          <w:rFonts w:ascii="Times New Roman" w:eastAsia="Calibri" w:hAnsi="Times New Roman"/>
          <w:sz w:val="24"/>
          <w:szCs w:val="28"/>
          <w:lang w:eastAsia="x-none"/>
        </w:rPr>
      </w:pPr>
    </w:p>
    <w:p w14:paraId="09670D41" w14:textId="77777777" w:rsidR="006D2E3C" w:rsidRDefault="00621EF4">
      <w:pPr>
        <w:pStyle w:val="affff3"/>
        <w:numPr>
          <w:ilvl w:val="3"/>
          <w:numId w:val="9"/>
        </w:numPr>
        <w:ind w:left="567" w:firstLine="284"/>
        <w:rPr>
          <w:rFonts w:ascii="Times New Roman" w:eastAsia="Calibri" w:hAnsi="Times New Roman"/>
          <w:sz w:val="24"/>
          <w:szCs w:val="28"/>
          <w:lang w:eastAsia="x-none"/>
        </w:rPr>
      </w:pPr>
      <w:r>
        <w:rPr>
          <w:rFonts w:ascii="Times New Roman" w:eastAsia="Calibri" w:hAnsi="Times New Roman"/>
          <w:sz w:val="24"/>
          <w:szCs w:val="28"/>
          <w:lang w:eastAsia="x-none"/>
        </w:rPr>
        <w:t xml:space="preserve">Приложение №1. </w:t>
      </w:r>
      <w:r>
        <w:rPr>
          <w:rFonts w:ascii="Times New Roman" w:eastAsia="Calibri" w:hAnsi="Times New Roman"/>
          <w:sz w:val="24"/>
          <w:szCs w:val="24"/>
          <w:lang w:eastAsia="x-none"/>
        </w:rPr>
        <w:t>Требования к продукции;</w:t>
      </w:r>
    </w:p>
    <w:p w14:paraId="51742CC9" w14:textId="77777777" w:rsidR="006D2E3C" w:rsidRDefault="00621EF4">
      <w:pPr>
        <w:pStyle w:val="affff3"/>
        <w:numPr>
          <w:ilvl w:val="3"/>
          <w:numId w:val="9"/>
        </w:numPr>
        <w:ind w:left="567" w:firstLine="284"/>
        <w:rPr>
          <w:rFonts w:ascii="Times New Roman" w:eastAsia="Calibri" w:hAnsi="Times New Roman"/>
          <w:sz w:val="24"/>
          <w:szCs w:val="28"/>
          <w:lang w:eastAsia="x-none"/>
        </w:rPr>
      </w:pPr>
      <w:r>
        <w:rPr>
          <w:rFonts w:ascii="Times New Roman" w:eastAsia="Calibri" w:hAnsi="Times New Roman"/>
          <w:sz w:val="24"/>
          <w:szCs w:val="28"/>
          <w:lang w:eastAsia="x-none"/>
        </w:rPr>
        <w:t>Приложение №2. Рабочая документация шифр №2266-26-ПА4.3.ЗЗИ1;</w:t>
      </w:r>
    </w:p>
    <w:p w14:paraId="70E7015E" w14:textId="77777777" w:rsidR="006D2E3C" w:rsidRDefault="00621EF4">
      <w:pPr>
        <w:pStyle w:val="affff3"/>
        <w:numPr>
          <w:ilvl w:val="3"/>
          <w:numId w:val="9"/>
        </w:numPr>
        <w:ind w:left="567" w:firstLine="284"/>
        <w:rPr>
          <w:rFonts w:ascii="Times New Roman" w:eastAsia="Calibri" w:hAnsi="Times New Roman"/>
          <w:sz w:val="24"/>
          <w:szCs w:val="28"/>
          <w:lang w:eastAsia="x-none"/>
        </w:rPr>
      </w:pPr>
      <w:r>
        <w:rPr>
          <w:rFonts w:ascii="Times New Roman" w:eastAsia="Calibri" w:hAnsi="Times New Roman"/>
          <w:sz w:val="24"/>
          <w:szCs w:val="28"/>
          <w:lang w:eastAsia="x-none"/>
        </w:rPr>
        <w:t>Приложение №3. Рабочая документация шифр №2266-26-ПА4.3.ЗЗИ2;</w:t>
      </w:r>
    </w:p>
    <w:p w14:paraId="692C77FE" w14:textId="77777777" w:rsidR="006D2E3C" w:rsidRDefault="00621EF4">
      <w:pPr>
        <w:pStyle w:val="affff3"/>
        <w:numPr>
          <w:ilvl w:val="3"/>
          <w:numId w:val="9"/>
        </w:numPr>
        <w:ind w:left="567" w:firstLine="284"/>
        <w:rPr>
          <w:rFonts w:ascii="Times New Roman" w:eastAsia="Calibri" w:hAnsi="Times New Roman"/>
          <w:sz w:val="24"/>
          <w:szCs w:val="28"/>
          <w:lang w:eastAsia="x-none"/>
        </w:rPr>
      </w:pPr>
      <w:r>
        <w:rPr>
          <w:rFonts w:ascii="Times New Roman" w:eastAsia="Calibri" w:hAnsi="Times New Roman"/>
          <w:sz w:val="24"/>
          <w:szCs w:val="28"/>
          <w:lang w:eastAsia="x-none"/>
        </w:rPr>
        <w:t>Приложение №4. Рабочая документация шифр №2266-26-ПА4.3.ЗЗИ3.</w:t>
      </w:r>
    </w:p>
    <w:p w14:paraId="6A044D6C" w14:textId="77777777" w:rsidR="006D2E3C" w:rsidRDefault="00621EF4">
      <w:pPr>
        <w:rPr>
          <w:b/>
          <w:i/>
          <w:sz w:val="24"/>
          <w:szCs w:val="24"/>
        </w:rPr>
      </w:pPr>
      <w:r>
        <w:br w:type="page"/>
      </w:r>
    </w:p>
    <w:p w14:paraId="421B15A1" w14:textId="77777777" w:rsidR="006D2E3C" w:rsidRDefault="00621EF4">
      <w:pPr>
        <w:spacing w:after="120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Приложение №1 к Техническим требованиям</w:t>
      </w:r>
    </w:p>
    <w:p w14:paraId="2419A2D2" w14:textId="77777777" w:rsidR="006D2E3C" w:rsidRDefault="00621EF4">
      <w:pPr>
        <w:spacing w:after="120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val="x-none"/>
        </w:rPr>
        <w:t>Таблица </w:t>
      </w:r>
      <w:r>
        <w:rPr>
          <w:rFonts w:eastAsia="Calibri"/>
          <w:b/>
          <w:bCs/>
          <w:sz w:val="24"/>
          <w:szCs w:val="24"/>
        </w:rPr>
        <w:t>3.1</w:t>
      </w:r>
      <w:r>
        <w:rPr>
          <w:rFonts w:eastAsia="Calibri"/>
          <w:b/>
          <w:bCs/>
          <w:sz w:val="24"/>
          <w:szCs w:val="24"/>
          <w:lang w:val="x-none"/>
        </w:rPr>
        <w:t xml:space="preserve">. </w:t>
      </w:r>
      <w:r>
        <w:rPr>
          <w:rFonts w:eastAsia="Calibri"/>
          <w:b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p w14:paraId="06882A42" w14:textId="77777777" w:rsidR="006D2E3C" w:rsidRDefault="00621EF4">
      <w:pPr>
        <w:spacing w:after="120"/>
        <w:ind w:right="39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продукции: </w:t>
      </w:r>
      <w:r>
        <w:rPr>
          <w:rFonts w:eastAsia="Calibri"/>
          <w:b/>
          <w:bCs/>
          <w:i/>
          <w:sz w:val="24"/>
          <w:szCs w:val="24"/>
        </w:rPr>
        <w:t>«П</w:t>
      </w:r>
      <w:r>
        <w:rPr>
          <w:rStyle w:val="afe"/>
          <w:rFonts w:eastAsia="Calibri"/>
          <w:bCs/>
          <w:sz w:val="24"/>
          <w:szCs w:val="24"/>
          <w:shd w:val="clear" w:color="auto" w:fill="auto"/>
        </w:rPr>
        <w:t>риобретение шкафов противоаварийной автоматики»</w:t>
      </w:r>
    </w:p>
    <w:tbl>
      <w:tblPr>
        <w:tblStyle w:val="1f0"/>
        <w:tblW w:w="155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8"/>
        <w:gridCol w:w="1543"/>
        <w:gridCol w:w="1818"/>
        <w:gridCol w:w="423"/>
        <w:gridCol w:w="5874"/>
        <w:gridCol w:w="1624"/>
        <w:gridCol w:w="883"/>
        <w:gridCol w:w="25"/>
        <w:gridCol w:w="356"/>
        <w:gridCol w:w="1156"/>
        <w:gridCol w:w="26"/>
        <w:gridCol w:w="969"/>
        <w:gridCol w:w="270"/>
      </w:tblGrid>
      <w:tr w:rsidR="006D2E3C" w14:paraId="53C18C1B" w14:textId="77777777">
        <w:tc>
          <w:tcPr>
            <w:tcW w:w="618" w:type="dxa"/>
            <w:vMerge w:val="restart"/>
            <w:vAlign w:val="center"/>
          </w:tcPr>
          <w:p w14:paraId="30C9E2E5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№ п/п</w:t>
            </w:r>
          </w:p>
        </w:tc>
        <w:tc>
          <w:tcPr>
            <w:tcW w:w="1543" w:type="dxa"/>
            <w:vMerge w:val="restart"/>
            <w:vAlign w:val="center"/>
          </w:tcPr>
          <w:p w14:paraId="4C123884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№ позиции 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br/>
              <w:t>Таблицы 1.1. «Перечень и объем закупаемой продукции»</w:t>
            </w:r>
          </w:p>
        </w:tc>
        <w:tc>
          <w:tcPr>
            <w:tcW w:w="1818" w:type="dxa"/>
            <w:vMerge w:val="restart"/>
            <w:vAlign w:val="center"/>
          </w:tcPr>
          <w:p w14:paraId="720F0B2C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7921" w:type="dxa"/>
            <w:gridSpan w:val="3"/>
            <w:vAlign w:val="center"/>
          </w:tcPr>
          <w:p w14:paraId="462C946A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Требования заказчика *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6830C" w14:textId="77777777" w:rsidR="006D2E3C" w:rsidRDefault="006D2E3C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E235A" w14:textId="77777777" w:rsidR="006D2E3C" w:rsidRDefault="006D2E3C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EEBD1" w14:textId="77777777" w:rsidR="006D2E3C" w:rsidRDefault="006D2E3C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98CA3" w14:textId="77777777" w:rsidR="006D2E3C" w:rsidRDefault="006D2E3C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52FA5" w14:textId="77777777" w:rsidR="006D2E3C" w:rsidRDefault="006D2E3C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6D2E3C" w14:paraId="52996533" w14:textId="77777777">
        <w:tc>
          <w:tcPr>
            <w:tcW w:w="618" w:type="dxa"/>
            <w:vMerge/>
            <w:vAlign w:val="center"/>
          </w:tcPr>
          <w:p w14:paraId="4328C65E" w14:textId="77777777" w:rsidR="006D2E3C" w:rsidRDefault="006D2E3C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3" w:type="dxa"/>
            <w:vMerge/>
            <w:vAlign w:val="center"/>
          </w:tcPr>
          <w:p w14:paraId="0E4EE6D5" w14:textId="77777777" w:rsidR="006D2E3C" w:rsidRDefault="006D2E3C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8" w:type="dxa"/>
            <w:vMerge/>
            <w:vAlign w:val="center"/>
          </w:tcPr>
          <w:p w14:paraId="03FA3553" w14:textId="77777777" w:rsidR="006D2E3C" w:rsidRDefault="006D2E3C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14:paraId="30DC709E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ГОСТ</w:t>
            </w:r>
          </w:p>
        </w:tc>
        <w:tc>
          <w:tcPr>
            <w:tcW w:w="5874" w:type="dxa"/>
            <w:vAlign w:val="center"/>
          </w:tcPr>
          <w:p w14:paraId="13D93179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Технические и функциональные характеристики</w:t>
            </w:r>
          </w:p>
          <w:p w14:paraId="0E4B9ACB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bCs/>
                <w:sz w:val="24"/>
                <w:szCs w:val="24"/>
              </w:rPr>
              <w:t>(параметры эквивалентности)</w:t>
            </w:r>
          </w:p>
        </w:tc>
        <w:tc>
          <w:tcPr>
            <w:tcW w:w="1624" w:type="dxa"/>
            <w:vAlign w:val="center"/>
          </w:tcPr>
          <w:p w14:paraId="057E1B31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Место поставки</w:t>
            </w:r>
          </w:p>
        </w:tc>
        <w:tc>
          <w:tcPr>
            <w:tcW w:w="883" w:type="dxa"/>
            <w:vAlign w:val="center"/>
          </w:tcPr>
          <w:p w14:paraId="51E5D82E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381" w:type="dxa"/>
            <w:gridSpan w:val="2"/>
            <w:vAlign w:val="center"/>
          </w:tcPr>
          <w:p w14:paraId="79A32B15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ГОСТ</w:t>
            </w:r>
          </w:p>
        </w:tc>
        <w:tc>
          <w:tcPr>
            <w:tcW w:w="1182" w:type="dxa"/>
            <w:gridSpan w:val="2"/>
            <w:vAlign w:val="center"/>
          </w:tcPr>
          <w:p w14:paraId="03B8C4AF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Технические и функциональные характеристики</w:t>
            </w:r>
          </w:p>
        </w:tc>
        <w:tc>
          <w:tcPr>
            <w:tcW w:w="1239" w:type="dxa"/>
            <w:gridSpan w:val="2"/>
            <w:vAlign w:val="center"/>
          </w:tcPr>
          <w:p w14:paraId="625E3162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Место поставки</w:t>
            </w:r>
          </w:p>
        </w:tc>
      </w:tr>
      <w:tr w:rsidR="006D2E3C" w14:paraId="2462C584" w14:textId="77777777">
        <w:tc>
          <w:tcPr>
            <w:tcW w:w="618" w:type="dxa"/>
            <w:vAlign w:val="center"/>
          </w:tcPr>
          <w:p w14:paraId="61CC453E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1</w:t>
            </w:r>
          </w:p>
        </w:tc>
        <w:tc>
          <w:tcPr>
            <w:tcW w:w="1543" w:type="dxa"/>
            <w:vAlign w:val="center"/>
          </w:tcPr>
          <w:p w14:paraId="7489550E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2</w:t>
            </w:r>
          </w:p>
        </w:tc>
        <w:tc>
          <w:tcPr>
            <w:tcW w:w="1818" w:type="dxa"/>
            <w:vAlign w:val="center"/>
          </w:tcPr>
          <w:p w14:paraId="5390EBC0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3</w:t>
            </w:r>
          </w:p>
        </w:tc>
        <w:tc>
          <w:tcPr>
            <w:tcW w:w="423" w:type="dxa"/>
            <w:vAlign w:val="center"/>
          </w:tcPr>
          <w:p w14:paraId="79B113B7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4</w:t>
            </w:r>
          </w:p>
        </w:tc>
        <w:tc>
          <w:tcPr>
            <w:tcW w:w="5874" w:type="dxa"/>
            <w:vAlign w:val="center"/>
          </w:tcPr>
          <w:p w14:paraId="194E540F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5</w:t>
            </w:r>
          </w:p>
        </w:tc>
        <w:tc>
          <w:tcPr>
            <w:tcW w:w="1624" w:type="dxa"/>
            <w:vAlign w:val="center"/>
          </w:tcPr>
          <w:p w14:paraId="6CFB9199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6</w:t>
            </w:r>
          </w:p>
        </w:tc>
        <w:tc>
          <w:tcPr>
            <w:tcW w:w="883" w:type="dxa"/>
            <w:vAlign w:val="center"/>
          </w:tcPr>
          <w:p w14:paraId="0A0D85BC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7</w:t>
            </w:r>
          </w:p>
        </w:tc>
        <w:tc>
          <w:tcPr>
            <w:tcW w:w="381" w:type="dxa"/>
            <w:gridSpan w:val="2"/>
            <w:vAlign w:val="center"/>
          </w:tcPr>
          <w:p w14:paraId="43D0272F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8</w:t>
            </w:r>
          </w:p>
        </w:tc>
        <w:tc>
          <w:tcPr>
            <w:tcW w:w="1182" w:type="dxa"/>
            <w:gridSpan w:val="2"/>
            <w:vAlign w:val="center"/>
          </w:tcPr>
          <w:p w14:paraId="237BFE28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9</w:t>
            </w:r>
          </w:p>
        </w:tc>
        <w:tc>
          <w:tcPr>
            <w:tcW w:w="1239" w:type="dxa"/>
            <w:gridSpan w:val="2"/>
            <w:vAlign w:val="center"/>
          </w:tcPr>
          <w:p w14:paraId="66D21454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10</w:t>
            </w:r>
          </w:p>
        </w:tc>
      </w:tr>
      <w:tr w:rsidR="006D2E3C" w14:paraId="460728C2" w14:textId="77777777">
        <w:trPr>
          <w:trHeight w:val="2047"/>
        </w:trPr>
        <w:tc>
          <w:tcPr>
            <w:tcW w:w="618" w:type="dxa"/>
            <w:vAlign w:val="center"/>
          </w:tcPr>
          <w:p w14:paraId="7C401B1D" w14:textId="77777777" w:rsidR="006D2E3C" w:rsidRDefault="00621EF4">
            <w:pPr>
              <w:pStyle w:val="afd"/>
              <w:widowControl w:val="0"/>
              <w:ind w:left="1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</w:p>
        </w:tc>
        <w:tc>
          <w:tcPr>
            <w:tcW w:w="1543" w:type="dxa"/>
            <w:vAlign w:val="center"/>
          </w:tcPr>
          <w:p w14:paraId="425D1049" w14:textId="77777777" w:rsidR="006D2E3C" w:rsidRDefault="00621EF4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iCs/>
                <w:sz w:val="24"/>
                <w:szCs w:val="24"/>
              </w:rPr>
              <w:t>Позиция 1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074697F7" w14:textId="77777777" w:rsidR="006D2E3C" w:rsidRDefault="00621EF4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Шкаф ИП ПА</w:t>
            </w:r>
          </w:p>
        </w:tc>
        <w:tc>
          <w:tcPr>
            <w:tcW w:w="423" w:type="dxa"/>
            <w:vAlign w:val="center"/>
          </w:tcPr>
          <w:p w14:paraId="3A40913C" w14:textId="77777777" w:rsidR="006D2E3C" w:rsidRDefault="006D2E3C">
            <w:pPr>
              <w:pStyle w:val="affff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74" w:type="dxa"/>
            <w:shd w:val="clear" w:color="auto" w:fill="auto"/>
            <w:vAlign w:val="center"/>
          </w:tcPr>
          <w:p w14:paraId="5A106E9B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При подборе оборудования руководствоваться согласно РД Задания заводу изготовителю шифр №2266-26-ПА.4.3.ЗЗИ1 (Приложение №2 к ТТ).</w:t>
            </w:r>
          </w:p>
          <w:p w14:paraId="437018E9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Технические требования к шкафам ПА:</w:t>
            </w:r>
          </w:p>
          <w:p w14:paraId="3E786C00" w14:textId="77777777" w:rsidR="006D2E3C" w:rsidRDefault="00621EF4">
            <w:pPr>
              <w:pStyle w:val="afd"/>
              <w:widowControl w:val="0"/>
              <w:numPr>
                <w:ilvl w:val="0"/>
                <w:numId w:val="10"/>
              </w:numPr>
              <w:ind w:left="30"/>
            </w:pPr>
            <w:r>
              <w:rPr>
                <w:rFonts w:ascii="Calibri" w:hAnsi="Calibri"/>
              </w:rPr>
              <w:t>Габаритные размеры шкафа 2200х800х600 мм (ВхШхГ) с учетом высоты цоколя 200 мм</w:t>
            </w:r>
          </w:p>
          <w:p w14:paraId="2CD40F2C" w14:textId="77777777" w:rsidR="006D2E3C" w:rsidRDefault="00621EF4">
            <w:pPr>
              <w:pStyle w:val="afd"/>
              <w:widowControl w:val="0"/>
              <w:numPr>
                <w:ilvl w:val="0"/>
                <w:numId w:val="10"/>
              </w:numPr>
              <w:ind w:left="30"/>
            </w:pPr>
            <w:r>
              <w:rPr>
                <w:rFonts w:ascii="Calibri" w:hAnsi="Calibri"/>
              </w:rPr>
              <w:t>Климатическое исполнение корпуса шкафа – УХЛ4;</w:t>
            </w:r>
          </w:p>
          <w:p w14:paraId="5E56D649" w14:textId="77777777" w:rsidR="006D2E3C" w:rsidRDefault="00621EF4">
            <w:pPr>
              <w:pStyle w:val="afd"/>
              <w:widowControl w:val="0"/>
              <w:numPr>
                <w:ilvl w:val="0"/>
                <w:numId w:val="10"/>
              </w:numPr>
              <w:ind w:left="30"/>
            </w:pPr>
            <w:r>
              <w:rPr>
                <w:rFonts w:ascii="Calibri" w:hAnsi="Calibri"/>
              </w:rPr>
              <w:t>Конструкция шкафа должна обеспечивать защиту размещенных в нем аппаратов в соответствии с ГОСТ 14254-15 (IEC 60529:2013) со степенью - IP54;</w:t>
            </w:r>
          </w:p>
          <w:p w14:paraId="44679D6A" w14:textId="77777777" w:rsidR="006D2E3C" w:rsidRDefault="00621EF4">
            <w:pPr>
              <w:pStyle w:val="afd"/>
              <w:widowControl w:val="0"/>
              <w:numPr>
                <w:ilvl w:val="0"/>
                <w:numId w:val="10"/>
              </w:numPr>
              <w:ind w:left="30"/>
            </w:pPr>
            <w:r>
              <w:rPr>
                <w:rFonts w:ascii="Calibri" w:hAnsi="Calibri"/>
              </w:rPr>
              <w:t>Цвет окраски корпуса шкафа - RAL-7035;</w:t>
            </w:r>
          </w:p>
          <w:p w14:paraId="560EBEC1" w14:textId="77777777" w:rsidR="006D2E3C" w:rsidRDefault="00621EF4">
            <w:pPr>
              <w:pStyle w:val="afd"/>
              <w:widowControl w:val="0"/>
              <w:numPr>
                <w:ilvl w:val="0"/>
                <w:numId w:val="10"/>
              </w:numPr>
              <w:ind w:left="30"/>
            </w:pPr>
            <w:r>
              <w:rPr>
                <w:rFonts w:ascii="Calibri" w:hAnsi="Calibri"/>
              </w:rPr>
              <w:t>Шкаф двухстороннего обслуживания;</w:t>
            </w:r>
          </w:p>
          <w:p w14:paraId="0EB8C463" w14:textId="77777777" w:rsidR="006D2E3C" w:rsidRDefault="00621EF4">
            <w:pPr>
              <w:pStyle w:val="afd"/>
              <w:widowControl w:val="0"/>
              <w:numPr>
                <w:ilvl w:val="0"/>
                <w:numId w:val="10"/>
              </w:numPr>
              <w:ind w:left="30"/>
            </w:pPr>
            <w:r>
              <w:rPr>
                <w:rFonts w:ascii="Calibri" w:hAnsi="Calibri"/>
              </w:rPr>
              <w:t>Передняя обзорная стеклянная дверь;</w:t>
            </w:r>
          </w:p>
          <w:p w14:paraId="6152CE5F" w14:textId="77777777" w:rsidR="006D2E3C" w:rsidRDefault="00621EF4">
            <w:pPr>
              <w:pStyle w:val="afd"/>
              <w:widowControl w:val="0"/>
              <w:numPr>
                <w:ilvl w:val="0"/>
                <w:numId w:val="10"/>
              </w:numPr>
              <w:ind w:left="30"/>
            </w:pPr>
            <w:r>
              <w:rPr>
                <w:rFonts w:ascii="Calibri" w:hAnsi="Calibri"/>
              </w:rPr>
              <w:t>Группа исполнения в части воздействия механических факторов внешней среды по ГОСТ 17516.1-90 – М40;</w:t>
            </w:r>
          </w:p>
          <w:p w14:paraId="40C40C7F" w14:textId="77777777" w:rsidR="006D2E3C" w:rsidRDefault="00621EF4">
            <w:pPr>
              <w:pStyle w:val="afd"/>
              <w:widowControl w:val="0"/>
              <w:numPr>
                <w:ilvl w:val="0"/>
                <w:numId w:val="10"/>
              </w:numPr>
              <w:ind w:left="30"/>
            </w:pPr>
            <w:r>
              <w:rPr>
                <w:rFonts w:ascii="Calibri" w:hAnsi="Calibri"/>
              </w:rPr>
              <w:t>Требования к сейсмостойкости по шкале MSK-64 - 7 баллов;</w:t>
            </w:r>
          </w:p>
          <w:p w14:paraId="3C2032E3" w14:textId="77777777" w:rsidR="006D2E3C" w:rsidRDefault="00621EF4">
            <w:pPr>
              <w:pStyle w:val="afd"/>
              <w:widowControl w:val="0"/>
              <w:numPr>
                <w:ilvl w:val="0"/>
                <w:numId w:val="10"/>
              </w:numPr>
              <w:ind w:left="30"/>
            </w:pPr>
            <w:r>
              <w:rPr>
                <w:rFonts w:ascii="Calibri" w:hAnsi="Calibri"/>
              </w:rPr>
              <w:t>Ток термической стойкости (длительно) 2хlн</w:t>
            </w:r>
          </w:p>
          <w:p w14:paraId="3A4D04A2" w14:textId="77777777" w:rsidR="006D2E3C" w:rsidRDefault="00621EF4">
            <w:pPr>
              <w:pStyle w:val="afd"/>
              <w:widowControl w:val="0"/>
              <w:numPr>
                <w:ilvl w:val="0"/>
                <w:numId w:val="10"/>
              </w:numPr>
              <w:ind w:left="30"/>
            </w:pPr>
            <w:r>
              <w:rPr>
                <w:rFonts w:ascii="Calibri" w:hAnsi="Calibri"/>
              </w:rPr>
              <w:t>Цепи переменного тока шкафа односекундной стойкости - 40хlн</w:t>
            </w:r>
          </w:p>
          <w:p w14:paraId="37B79058" w14:textId="77777777" w:rsidR="006D2E3C" w:rsidRDefault="00621EF4">
            <w:pPr>
              <w:pStyle w:val="afd"/>
              <w:widowControl w:val="0"/>
              <w:numPr>
                <w:ilvl w:val="0"/>
                <w:numId w:val="10"/>
              </w:numPr>
              <w:ind w:left="30"/>
            </w:pPr>
            <w:r>
              <w:rPr>
                <w:rFonts w:ascii="Calibri" w:hAnsi="Calibri"/>
              </w:rPr>
              <w:t>Цепь напряжения оперативного постоянного тока шкафов выдерживает длительно без повреждения напряжение - 1,15хUном;</w:t>
            </w:r>
          </w:p>
          <w:p w14:paraId="1829637A" w14:textId="77777777" w:rsidR="006D2E3C" w:rsidRDefault="00621EF4">
            <w:pPr>
              <w:pStyle w:val="afd"/>
              <w:widowControl w:val="0"/>
              <w:numPr>
                <w:ilvl w:val="0"/>
                <w:numId w:val="10"/>
              </w:numPr>
              <w:ind w:left="30"/>
            </w:pPr>
            <w:r>
              <w:rPr>
                <w:rFonts w:ascii="Calibri" w:hAnsi="Calibri"/>
              </w:rPr>
              <w:t>Цепь напряжения оперативного постоянного тока шкафов выдерживает без повреждения напряжение в течение 1 с - 1,3хUном;</w:t>
            </w:r>
          </w:p>
          <w:p w14:paraId="06D9FB31" w14:textId="77777777" w:rsidR="006D2E3C" w:rsidRDefault="00621EF4">
            <w:pPr>
              <w:pStyle w:val="afd"/>
              <w:widowControl w:val="0"/>
              <w:numPr>
                <w:ilvl w:val="0"/>
                <w:numId w:val="10"/>
              </w:numPr>
              <w:ind w:left="30"/>
            </w:pPr>
            <w:r>
              <w:rPr>
                <w:rFonts w:ascii="Calibri" w:hAnsi="Calibri"/>
              </w:rPr>
              <w:t>Цепи шкафов, включенные на выход «разомкнутого треугольника» трансформатора напряжения, должны выдерживать напряжение в течение 1 с - 300 В;</w:t>
            </w:r>
          </w:p>
          <w:p w14:paraId="73863F4B" w14:textId="77777777" w:rsidR="006D2E3C" w:rsidRDefault="00621EF4">
            <w:pPr>
              <w:pStyle w:val="afd"/>
              <w:widowControl w:val="0"/>
              <w:numPr>
                <w:ilvl w:val="0"/>
                <w:numId w:val="10"/>
              </w:numPr>
              <w:ind w:left="30"/>
            </w:pPr>
            <w:r>
              <w:rPr>
                <w:rFonts w:ascii="Calibri" w:hAnsi="Calibri"/>
              </w:rPr>
              <w:t>Цепи напряжения шкафов «разомкнутого треугольника» трансформатора напряжения, должны длительно выдерживать напряжение - 180 В</w:t>
            </w:r>
          </w:p>
          <w:p w14:paraId="00371ECE" w14:textId="77777777" w:rsidR="006D2E3C" w:rsidRDefault="00621EF4">
            <w:pPr>
              <w:pStyle w:val="afd"/>
              <w:widowControl w:val="0"/>
              <w:numPr>
                <w:ilvl w:val="0"/>
                <w:numId w:val="10"/>
              </w:numPr>
              <w:ind w:left="30"/>
            </w:pPr>
            <w:r>
              <w:rPr>
                <w:rFonts w:ascii="Calibri" w:hAnsi="Calibri"/>
              </w:rPr>
              <w:t>Комплект запасных частей, расходных материалов и принадлежностей (ЗИП), необходимых для монтажа, наладки, пуска, а также технического обслуживания и ремонта системы ПА – да;</w:t>
            </w:r>
          </w:p>
          <w:p w14:paraId="5DA5705E" w14:textId="77777777" w:rsidR="006D2E3C" w:rsidRDefault="00621EF4">
            <w:pPr>
              <w:pStyle w:val="afd"/>
              <w:widowControl w:val="0"/>
              <w:numPr>
                <w:ilvl w:val="0"/>
                <w:numId w:val="10"/>
              </w:numPr>
              <w:ind w:left="30"/>
            </w:pPr>
            <w:r>
              <w:rPr>
                <w:rFonts w:ascii="Calibri" w:hAnsi="Calibri"/>
              </w:rPr>
              <w:t>Гарантийный срок эксплуатации, не менее, месяцев, - 24;</w:t>
            </w:r>
          </w:p>
          <w:p w14:paraId="2ED4B472" w14:textId="77777777" w:rsidR="006D2E3C" w:rsidRDefault="006D2E3C">
            <w:pPr>
              <w:pStyle w:val="afd"/>
              <w:widowControl w:val="0"/>
              <w:ind w:left="30"/>
              <w:rPr>
                <w:rFonts w:ascii="Calibri" w:hAnsi="Calibri"/>
                <w:b/>
                <w:bCs/>
                <w:color w:val="000000"/>
              </w:rPr>
            </w:pPr>
          </w:p>
          <w:p w14:paraId="311B49AA" w14:textId="77777777" w:rsidR="006D2E3C" w:rsidRDefault="00621EF4">
            <w:pPr>
              <w:pStyle w:val="afd"/>
              <w:widowControl w:val="0"/>
              <w:ind w:left="30"/>
            </w:pPr>
            <w:r>
              <w:rPr>
                <w:rFonts w:ascii="Calibri" w:hAnsi="Calibri"/>
                <w:b/>
                <w:bCs/>
                <w:color w:val="000000"/>
              </w:rPr>
              <w:t>Технические требования к измерительным преобразователям</w:t>
            </w:r>
          </w:p>
          <w:p w14:paraId="7EE5C6D6" w14:textId="77777777" w:rsidR="006D2E3C" w:rsidRDefault="00621EF4">
            <w:pPr>
              <w:pStyle w:val="afd"/>
              <w:widowControl w:val="0"/>
              <w:numPr>
                <w:ilvl w:val="0"/>
                <w:numId w:val="11"/>
              </w:numPr>
              <w:ind w:left="30" w:firstLine="330"/>
            </w:pPr>
            <w:r>
              <w:rPr>
                <w:rFonts w:ascii="Calibri" w:hAnsi="Calibri"/>
                <w:b/>
                <w:bCs/>
                <w:color w:val="000000"/>
              </w:rPr>
              <w:t>Цепи переменного тока</w:t>
            </w:r>
          </w:p>
          <w:p w14:paraId="5009F5E7" w14:textId="77777777" w:rsidR="006D2E3C" w:rsidRDefault="00621EF4">
            <w:pPr>
              <w:pStyle w:val="afd"/>
              <w:widowControl w:val="0"/>
              <w:numPr>
                <w:ilvl w:val="1"/>
                <w:numId w:val="47"/>
              </w:numPr>
            </w:pPr>
            <w:r>
              <w:rPr>
                <w:rFonts w:ascii="Calibri" w:hAnsi="Calibri"/>
                <w:color w:val="000000"/>
              </w:rPr>
              <w:t>Класс точности не хуже 0,5 для I, P,Q</w:t>
            </w:r>
            <w:r>
              <w:rPr>
                <w:rFonts w:ascii="Calibri" w:hAnsi="Calibri"/>
                <w:b/>
                <w:bCs/>
                <w:color w:val="000000"/>
              </w:rPr>
              <w:t>;</w:t>
            </w:r>
          </w:p>
          <w:p w14:paraId="292B89FE" w14:textId="77777777" w:rsidR="006D2E3C" w:rsidRDefault="00621EF4">
            <w:pPr>
              <w:pStyle w:val="afd"/>
              <w:widowControl w:val="0"/>
              <w:numPr>
                <w:ilvl w:val="1"/>
                <w:numId w:val="47"/>
              </w:numPr>
            </w:pPr>
            <w:r>
              <w:rPr>
                <w:rFonts w:ascii="Calibri" w:hAnsi="Calibri"/>
                <w:color w:val="000000"/>
              </w:rPr>
              <w:t>Номинальный ток для присоединений Iн=1А;</w:t>
            </w:r>
          </w:p>
          <w:p w14:paraId="06599E68" w14:textId="77777777" w:rsidR="006D2E3C" w:rsidRDefault="00621EF4">
            <w:pPr>
              <w:pStyle w:val="afd"/>
              <w:widowControl w:val="0"/>
              <w:numPr>
                <w:ilvl w:val="1"/>
                <w:numId w:val="47"/>
              </w:numPr>
            </w:pPr>
            <w:r>
              <w:rPr>
                <w:rFonts w:ascii="Calibri" w:hAnsi="Calibri"/>
                <w:color w:val="000000"/>
              </w:rPr>
              <w:t>Ток термической стойкости (длительно) 2*Iн;</w:t>
            </w:r>
          </w:p>
          <w:p w14:paraId="371EBA0C" w14:textId="77777777" w:rsidR="006D2E3C" w:rsidRDefault="00621EF4">
            <w:pPr>
              <w:pStyle w:val="afd"/>
              <w:widowControl w:val="0"/>
              <w:numPr>
                <w:ilvl w:val="1"/>
                <w:numId w:val="47"/>
              </w:numPr>
            </w:pPr>
            <w:r>
              <w:rPr>
                <w:rFonts w:ascii="Calibri" w:hAnsi="Calibri"/>
                <w:color w:val="000000"/>
              </w:rPr>
              <w:t>Рабочий диапазон измерений (0,1 – 30) · Iн;</w:t>
            </w:r>
          </w:p>
          <w:p w14:paraId="30D43607" w14:textId="77777777" w:rsidR="006D2E3C" w:rsidRDefault="00621EF4">
            <w:pPr>
              <w:pStyle w:val="afd"/>
              <w:widowControl w:val="0"/>
              <w:numPr>
                <w:ilvl w:val="1"/>
                <w:numId w:val="47"/>
              </w:numPr>
            </w:pPr>
            <w:r>
              <w:rPr>
                <w:rFonts w:ascii="Calibri" w:hAnsi="Calibri"/>
                <w:color w:val="000000"/>
              </w:rPr>
              <w:t>Потребление на фазу при Iн, не более 0,1 ВА.</w:t>
            </w:r>
          </w:p>
          <w:p w14:paraId="582971F3" w14:textId="77777777" w:rsidR="006D2E3C" w:rsidRDefault="00621EF4">
            <w:pPr>
              <w:pStyle w:val="afd"/>
              <w:widowControl w:val="0"/>
              <w:numPr>
                <w:ilvl w:val="0"/>
                <w:numId w:val="11"/>
              </w:numPr>
              <w:ind w:left="28" w:firstLine="329"/>
            </w:pPr>
            <w:r>
              <w:rPr>
                <w:rFonts w:ascii="Calibri" w:hAnsi="Calibri"/>
                <w:b/>
                <w:bCs/>
                <w:color w:val="000000"/>
              </w:rPr>
              <w:t>Цепи переменного напряжения</w:t>
            </w:r>
          </w:p>
          <w:p w14:paraId="49055516" w14:textId="77777777" w:rsidR="006D2E3C" w:rsidRDefault="00621EF4">
            <w:pPr>
              <w:pStyle w:val="afd"/>
              <w:widowControl w:val="0"/>
              <w:numPr>
                <w:ilvl w:val="0"/>
                <w:numId w:val="48"/>
              </w:numPr>
            </w:pPr>
            <w:r>
              <w:rPr>
                <w:rFonts w:ascii="Calibri" w:hAnsi="Calibri"/>
                <w:color w:val="000000"/>
              </w:rPr>
              <w:t>Класс точности не хуже 0,2 для U, P,Q; не хуже 0,001 Гц для f;</w:t>
            </w:r>
          </w:p>
          <w:p w14:paraId="6C9E16B7" w14:textId="77777777" w:rsidR="006D2E3C" w:rsidRDefault="00621EF4">
            <w:pPr>
              <w:pStyle w:val="afd"/>
              <w:widowControl w:val="0"/>
              <w:numPr>
                <w:ilvl w:val="0"/>
                <w:numId w:val="48"/>
              </w:numPr>
            </w:pPr>
            <w:r>
              <w:rPr>
                <w:rFonts w:ascii="Calibri" w:hAnsi="Calibri"/>
                <w:color w:val="000000"/>
              </w:rPr>
              <w:t>Линейное номинальное напряжение Uн=100В;</w:t>
            </w:r>
          </w:p>
          <w:p w14:paraId="07DA4FA3" w14:textId="77777777" w:rsidR="006D2E3C" w:rsidRDefault="00621EF4">
            <w:pPr>
              <w:pStyle w:val="afd"/>
              <w:widowControl w:val="0"/>
              <w:numPr>
                <w:ilvl w:val="0"/>
                <w:numId w:val="48"/>
              </w:numPr>
            </w:pPr>
            <w:r>
              <w:rPr>
                <w:rFonts w:ascii="Calibri" w:hAnsi="Calibri"/>
                <w:color w:val="000000"/>
              </w:rPr>
              <w:t>Напряжение термической стойкости (длительно) 1,5 Uн;</w:t>
            </w:r>
          </w:p>
          <w:p w14:paraId="5D2DDC15" w14:textId="77777777" w:rsidR="006D2E3C" w:rsidRDefault="00621EF4">
            <w:pPr>
              <w:pStyle w:val="afd"/>
              <w:widowControl w:val="0"/>
              <w:numPr>
                <w:ilvl w:val="0"/>
                <w:numId w:val="48"/>
              </w:numPr>
            </w:pPr>
            <w:r>
              <w:rPr>
                <w:rFonts w:ascii="Calibri" w:hAnsi="Calibri"/>
                <w:color w:val="000000"/>
              </w:rPr>
              <w:t>Напряжение односекундной стойкости 2,5 Uн;</w:t>
            </w:r>
          </w:p>
          <w:p w14:paraId="4360F07D" w14:textId="77777777" w:rsidR="006D2E3C" w:rsidRDefault="00621EF4">
            <w:pPr>
              <w:pStyle w:val="afd"/>
              <w:widowControl w:val="0"/>
              <w:numPr>
                <w:ilvl w:val="0"/>
                <w:numId w:val="48"/>
              </w:numPr>
            </w:pPr>
            <w:r>
              <w:rPr>
                <w:rFonts w:ascii="Calibri" w:hAnsi="Calibri"/>
                <w:color w:val="000000"/>
              </w:rPr>
              <w:t>Рабочий диапазон напряжений (0,2 – 1,5)· Uн;</w:t>
            </w:r>
          </w:p>
          <w:p w14:paraId="78F6C399" w14:textId="77777777" w:rsidR="006D2E3C" w:rsidRDefault="00621EF4">
            <w:pPr>
              <w:pStyle w:val="afd"/>
              <w:widowControl w:val="0"/>
              <w:numPr>
                <w:ilvl w:val="0"/>
                <w:numId w:val="48"/>
              </w:numPr>
            </w:pPr>
            <w:r>
              <w:rPr>
                <w:rFonts w:ascii="Calibri" w:hAnsi="Calibri"/>
                <w:color w:val="000000"/>
              </w:rPr>
              <w:t>Потребление на фазу при Uн, не более &lt; 0,3 ВА.</w:t>
            </w:r>
          </w:p>
          <w:p w14:paraId="2DBABCC5" w14:textId="77777777" w:rsidR="006D2E3C" w:rsidRDefault="00621EF4">
            <w:pPr>
              <w:pStyle w:val="afd"/>
              <w:widowControl w:val="0"/>
              <w:numPr>
                <w:ilvl w:val="0"/>
                <w:numId w:val="11"/>
              </w:numPr>
            </w:pPr>
            <w:r>
              <w:rPr>
                <w:rFonts w:ascii="Calibri" w:hAnsi="Calibri"/>
                <w:color w:val="000000"/>
              </w:rPr>
              <w:t>Рабочая частота</w:t>
            </w:r>
          </w:p>
          <w:p w14:paraId="6FE89287" w14:textId="77777777" w:rsidR="006D2E3C" w:rsidRDefault="00621EF4">
            <w:pPr>
              <w:pStyle w:val="afd"/>
              <w:widowControl w:val="0"/>
              <w:numPr>
                <w:ilvl w:val="0"/>
                <w:numId w:val="48"/>
              </w:numPr>
              <w:ind w:left="0" w:firstLine="0"/>
            </w:pPr>
            <w:r>
              <w:rPr>
                <w:rFonts w:ascii="Calibri" w:hAnsi="Calibri"/>
                <w:color w:val="000000"/>
              </w:rPr>
              <w:t>Номинальная частота fном = 50 Гц;</w:t>
            </w:r>
          </w:p>
          <w:p w14:paraId="484A3164" w14:textId="77777777" w:rsidR="006D2E3C" w:rsidRDefault="00621EF4">
            <w:pPr>
              <w:pStyle w:val="afd"/>
              <w:widowControl w:val="0"/>
              <w:numPr>
                <w:ilvl w:val="0"/>
                <w:numId w:val="48"/>
              </w:numPr>
              <w:ind w:left="0" w:firstLine="0"/>
            </w:pPr>
            <w:r>
              <w:rPr>
                <w:rFonts w:ascii="Calibri" w:hAnsi="Calibri"/>
                <w:color w:val="000000"/>
              </w:rPr>
              <w:t>Рабочий диапазон частот (0,9 –1,1) fном.</w:t>
            </w:r>
          </w:p>
          <w:p w14:paraId="615595FA" w14:textId="77777777" w:rsidR="006D2E3C" w:rsidRDefault="00621EF4">
            <w:pPr>
              <w:pStyle w:val="afd"/>
              <w:widowControl w:val="0"/>
              <w:numPr>
                <w:ilvl w:val="0"/>
                <w:numId w:val="11"/>
              </w:numPr>
              <w:ind w:left="0" w:firstLine="0"/>
            </w:pPr>
            <w:r>
              <w:rPr>
                <w:rFonts w:ascii="Calibri" w:hAnsi="Calibri"/>
                <w:color w:val="000000"/>
              </w:rPr>
              <w:t>Информационный обмен</w:t>
            </w:r>
          </w:p>
          <w:p w14:paraId="2B67910E" w14:textId="77777777" w:rsidR="006D2E3C" w:rsidRDefault="00621EF4">
            <w:pPr>
              <w:pStyle w:val="afd"/>
              <w:widowControl w:val="0"/>
              <w:numPr>
                <w:ilvl w:val="0"/>
                <w:numId w:val="48"/>
              </w:numPr>
              <w:ind w:left="0" w:firstLine="0"/>
            </w:pPr>
            <w:r>
              <w:rPr>
                <w:rFonts w:ascii="Calibri" w:hAnsi="Calibri"/>
                <w:color w:val="000000"/>
              </w:rPr>
              <w:t>Интерфейсы обмена информации RS 485, Ethernet;</w:t>
            </w:r>
          </w:p>
          <w:p w14:paraId="3F349BE1" w14:textId="77777777" w:rsidR="006D2E3C" w:rsidRDefault="00621EF4">
            <w:pPr>
              <w:pStyle w:val="afd"/>
              <w:widowControl w:val="0"/>
              <w:numPr>
                <w:ilvl w:val="0"/>
                <w:numId w:val="48"/>
              </w:numPr>
              <w:ind w:left="0" w:firstLine="0"/>
            </w:pPr>
            <w:r>
              <w:rPr>
                <w:rFonts w:ascii="Calibri" w:hAnsi="Calibri"/>
                <w:color w:val="000000"/>
              </w:rPr>
              <w:t>Типы поддерживаемых протоколов МЭК-870-5-104;</w:t>
            </w:r>
          </w:p>
          <w:p w14:paraId="604CDFC0" w14:textId="77777777" w:rsidR="006D2E3C" w:rsidRDefault="00621EF4">
            <w:pPr>
              <w:pStyle w:val="afd"/>
              <w:widowControl w:val="0"/>
              <w:numPr>
                <w:ilvl w:val="0"/>
                <w:numId w:val="48"/>
              </w:numPr>
              <w:ind w:left="0" w:firstLine="0"/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Скорость обмена данными в синхронном режиме, не менее 100 бод;</w:t>
            </w:r>
          </w:p>
          <w:p w14:paraId="0030C0DD" w14:textId="77777777" w:rsidR="006D2E3C" w:rsidRDefault="00621EF4">
            <w:pPr>
              <w:pStyle w:val="afd"/>
              <w:widowControl w:val="0"/>
              <w:numPr>
                <w:ilvl w:val="0"/>
                <w:numId w:val="48"/>
              </w:numPr>
              <w:ind w:left="0" w:firstLine="0"/>
            </w:pPr>
            <w:r>
              <w:rPr>
                <w:rFonts w:ascii="Calibri" w:hAnsi="Calibri"/>
                <w:color w:val="000000"/>
              </w:rPr>
              <w:t>Скорость обмена данными в асинхронном режиме, не менее 9600 бод;</w:t>
            </w:r>
          </w:p>
          <w:p w14:paraId="69639847" w14:textId="77777777" w:rsidR="006D2E3C" w:rsidRDefault="00621EF4">
            <w:pPr>
              <w:pStyle w:val="afd"/>
              <w:widowControl w:val="0"/>
              <w:numPr>
                <w:ilvl w:val="0"/>
                <w:numId w:val="48"/>
              </w:numPr>
              <w:ind w:left="0" w:firstLine="0"/>
            </w:pPr>
            <w:r>
              <w:rPr>
                <w:rFonts w:ascii="Calibri" w:hAnsi="Calibri"/>
                <w:color w:val="000000"/>
              </w:rPr>
              <w:t>Служебный интерфейс RS 232, Ethernet;</w:t>
            </w:r>
          </w:p>
          <w:p w14:paraId="2CD5CC43" w14:textId="77777777" w:rsidR="006D2E3C" w:rsidRDefault="00621EF4">
            <w:pPr>
              <w:pStyle w:val="afd"/>
              <w:widowControl w:val="0"/>
              <w:numPr>
                <w:ilvl w:val="0"/>
                <w:numId w:val="11"/>
              </w:numPr>
              <w:ind w:left="0" w:firstLine="0"/>
            </w:pPr>
            <w:r>
              <w:rPr>
                <w:rFonts w:ascii="Calibri" w:hAnsi="Calibri"/>
                <w:color w:val="000000"/>
              </w:rPr>
              <w:t>Бинарные входы</w:t>
            </w:r>
          </w:p>
          <w:p w14:paraId="210A00DB" w14:textId="77777777" w:rsidR="006D2E3C" w:rsidRDefault="00621EF4">
            <w:pPr>
              <w:pStyle w:val="afd"/>
              <w:widowControl w:val="0"/>
              <w:numPr>
                <w:ilvl w:val="0"/>
                <w:numId w:val="48"/>
              </w:numPr>
              <w:ind w:left="0" w:firstLine="0"/>
            </w:pPr>
            <w:r>
              <w:rPr>
                <w:rFonts w:ascii="Calibri" w:hAnsi="Calibri"/>
                <w:color w:val="000000"/>
              </w:rPr>
              <w:t>Постоянное номинальное напряжение каждого входа Uвх.ном = 220 В;</w:t>
            </w:r>
          </w:p>
          <w:p w14:paraId="17CF9539" w14:textId="77777777" w:rsidR="006D2E3C" w:rsidRDefault="00621EF4">
            <w:pPr>
              <w:pStyle w:val="afd"/>
              <w:widowControl w:val="0"/>
              <w:numPr>
                <w:ilvl w:val="0"/>
                <w:numId w:val="48"/>
              </w:numPr>
              <w:ind w:left="0" w:firstLine="0"/>
            </w:pPr>
            <w:r>
              <w:rPr>
                <w:rFonts w:ascii="Calibri" w:hAnsi="Calibri"/>
                <w:color w:val="000000"/>
              </w:rPr>
              <w:t>Рабочий диапазон напряжений каждого входа (0,8-1,1) Uвх.ном;</w:t>
            </w:r>
          </w:p>
          <w:p w14:paraId="119C6003" w14:textId="77777777" w:rsidR="006D2E3C" w:rsidRDefault="00621EF4">
            <w:pPr>
              <w:pStyle w:val="afd"/>
              <w:widowControl w:val="0"/>
              <w:numPr>
                <w:ilvl w:val="0"/>
                <w:numId w:val="48"/>
              </w:numPr>
              <w:ind w:left="0" w:firstLine="0"/>
            </w:pPr>
            <w:r>
              <w:rPr>
                <w:rFonts w:ascii="Calibri" w:hAnsi="Calibri"/>
                <w:color w:val="000000"/>
              </w:rPr>
              <w:t>Напряжение «срабатывания» входа ≥ 0,7 Uвх.ном;</w:t>
            </w:r>
          </w:p>
          <w:p w14:paraId="371BFE53" w14:textId="77777777" w:rsidR="006D2E3C" w:rsidRDefault="00621EF4">
            <w:pPr>
              <w:pStyle w:val="afd"/>
              <w:widowControl w:val="0"/>
              <w:numPr>
                <w:ilvl w:val="0"/>
                <w:numId w:val="48"/>
              </w:numPr>
              <w:ind w:left="0" w:firstLine="0"/>
            </w:pPr>
            <w:r>
              <w:rPr>
                <w:rFonts w:ascii="Calibri" w:hAnsi="Calibri"/>
                <w:color w:val="000000"/>
              </w:rPr>
              <w:t>Напряжение «несрабатывания» входа &lt; 0,6 Uвх.ном;</w:t>
            </w:r>
          </w:p>
          <w:p w14:paraId="47F88893" w14:textId="77777777" w:rsidR="006D2E3C" w:rsidRDefault="00621EF4">
            <w:pPr>
              <w:pStyle w:val="afd"/>
              <w:widowControl w:val="0"/>
              <w:numPr>
                <w:ilvl w:val="0"/>
                <w:numId w:val="48"/>
              </w:numPr>
              <w:ind w:left="0" w:firstLine="0"/>
            </w:pPr>
            <w:r>
              <w:rPr>
                <w:rFonts w:ascii="Calibri" w:hAnsi="Calibri"/>
                <w:color w:val="000000"/>
              </w:rPr>
              <w:t>Время задержки (кроме входов предназначенных для передачи и приема блокирующих сигналов) 0,005 с.</w:t>
            </w:r>
          </w:p>
        </w:tc>
        <w:tc>
          <w:tcPr>
            <w:tcW w:w="1624" w:type="dxa"/>
            <w:vAlign w:val="center"/>
          </w:tcPr>
          <w:p w14:paraId="249C41C0" w14:textId="77777777" w:rsidR="006D2E3C" w:rsidRDefault="00621EF4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883" w:type="dxa"/>
            <w:vAlign w:val="center"/>
          </w:tcPr>
          <w:p w14:paraId="19932E21" w14:textId="77777777" w:rsidR="006D2E3C" w:rsidRDefault="006D2E3C">
            <w:pPr>
              <w:widowControl w:val="0"/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vAlign w:val="center"/>
          </w:tcPr>
          <w:p w14:paraId="3E5D777D" w14:textId="77777777" w:rsidR="006D2E3C" w:rsidRDefault="006D2E3C">
            <w:pPr>
              <w:widowControl w:val="0"/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22BDC589" w14:textId="77777777" w:rsidR="006D2E3C" w:rsidRDefault="006D2E3C">
            <w:pPr>
              <w:pStyle w:val="afd"/>
              <w:widowControl w:val="0"/>
              <w:ind w:left="178"/>
              <w:rPr>
                <w:rFonts w:eastAsiaTheme="minorHAnsi"/>
                <w:iCs/>
                <w:color w:val="808080" w:themeColor="background1" w:themeShade="80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654FEB6A" w14:textId="77777777" w:rsidR="006D2E3C" w:rsidRDefault="006D2E3C">
            <w:pPr>
              <w:widowControl w:val="0"/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6D2E3C" w14:paraId="65975EE0" w14:textId="77777777">
        <w:tc>
          <w:tcPr>
            <w:tcW w:w="618" w:type="dxa"/>
            <w:vAlign w:val="center"/>
          </w:tcPr>
          <w:p w14:paraId="1BB37FDB" w14:textId="77777777" w:rsidR="006D2E3C" w:rsidRDefault="006D2E3C">
            <w:pPr>
              <w:pStyle w:val="afd"/>
              <w:widowControl w:val="0"/>
              <w:numPr>
                <w:ilvl w:val="0"/>
                <w:numId w:val="9"/>
              </w:numPr>
              <w:ind w:left="737" w:hanging="624"/>
              <w:rPr>
                <w:rFonts w:ascii="Calibri" w:hAnsi="Calibri"/>
              </w:rPr>
            </w:pPr>
          </w:p>
        </w:tc>
        <w:tc>
          <w:tcPr>
            <w:tcW w:w="1543" w:type="dxa"/>
            <w:vAlign w:val="center"/>
          </w:tcPr>
          <w:p w14:paraId="503CC52E" w14:textId="77777777" w:rsidR="006D2E3C" w:rsidRDefault="00621EF4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Позиция 2</w:t>
            </w:r>
          </w:p>
        </w:tc>
        <w:tc>
          <w:tcPr>
            <w:tcW w:w="181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66560A2" w14:textId="77777777" w:rsidR="006D2E3C" w:rsidRDefault="00621EF4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Шкаф ТМ ПА</w:t>
            </w:r>
          </w:p>
        </w:tc>
        <w:tc>
          <w:tcPr>
            <w:tcW w:w="423" w:type="dxa"/>
            <w:vAlign w:val="center"/>
          </w:tcPr>
          <w:p w14:paraId="3A390869" w14:textId="77777777" w:rsidR="006D2E3C" w:rsidRDefault="006D2E3C">
            <w:pPr>
              <w:pStyle w:val="affff4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874" w:type="dxa"/>
            <w:shd w:val="clear" w:color="auto" w:fill="auto"/>
            <w:vAlign w:val="center"/>
          </w:tcPr>
          <w:p w14:paraId="39046AA7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При подборе оборудования руководствоваться согласно  РД Задания заводу изготовителю шифр №2266-26-ПА.4.3.ЗЗИ2 (Приложение №3 к ТТ).</w:t>
            </w:r>
          </w:p>
          <w:p w14:paraId="797C5F95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Технические требования к шкафам ТМ ПА:</w:t>
            </w:r>
          </w:p>
          <w:p w14:paraId="336BCBF1" w14:textId="77777777" w:rsidR="006D2E3C" w:rsidRDefault="00621EF4">
            <w:pPr>
              <w:pStyle w:val="afd"/>
              <w:widowControl w:val="0"/>
              <w:numPr>
                <w:ilvl w:val="0"/>
                <w:numId w:val="24"/>
              </w:numPr>
            </w:pPr>
            <w:r>
              <w:rPr>
                <w:rFonts w:ascii="Calibri" w:hAnsi="Calibri"/>
              </w:rPr>
              <w:t>Габаритные размеры шкафа 2200х800х600 мм (ВхШхГ) с учетом высоты цоколя 200 мм;</w:t>
            </w:r>
          </w:p>
          <w:p w14:paraId="497BBD48" w14:textId="77777777" w:rsidR="006D2E3C" w:rsidRDefault="00621EF4">
            <w:pPr>
              <w:pStyle w:val="afd"/>
              <w:widowControl w:val="0"/>
              <w:numPr>
                <w:ilvl w:val="0"/>
                <w:numId w:val="24"/>
              </w:numPr>
            </w:pPr>
            <w:r>
              <w:rPr>
                <w:rFonts w:ascii="Calibri" w:hAnsi="Calibri"/>
              </w:rPr>
              <w:t>Климатическое исполнение корпуса шкафа УХЛ4;</w:t>
            </w:r>
          </w:p>
          <w:p w14:paraId="2B19601B" w14:textId="77777777" w:rsidR="006D2E3C" w:rsidRDefault="00621EF4">
            <w:pPr>
              <w:pStyle w:val="afd"/>
              <w:widowControl w:val="0"/>
              <w:numPr>
                <w:ilvl w:val="0"/>
                <w:numId w:val="24"/>
              </w:numPr>
            </w:pPr>
            <w:r>
              <w:rPr>
                <w:rFonts w:ascii="Calibri" w:hAnsi="Calibri"/>
              </w:rPr>
              <w:t>Конструкция шкафа должна обеспечивать защиту размещенных в нем аппаратов в соответствии с ГОСТ 14254-15 (IEC 60529:2013) со степенью - IP54;</w:t>
            </w:r>
          </w:p>
          <w:p w14:paraId="0788A356" w14:textId="77777777" w:rsidR="006D2E3C" w:rsidRDefault="00621EF4">
            <w:pPr>
              <w:pStyle w:val="afd"/>
              <w:widowControl w:val="0"/>
              <w:numPr>
                <w:ilvl w:val="0"/>
                <w:numId w:val="24"/>
              </w:numPr>
            </w:pPr>
            <w:r>
              <w:rPr>
                <w:rFonts w:ascii="Calibri" w:hAnsi="Calibri"/>
              </w:rPr>
              <w:t>Цвет окраски корпуса шкафа - RAL-7035;</w:t>
            </w:r>
          </w:p>
          <w:p w14:paraId="1FEEBE36" w14:textId="77777777" w:rsidR="006D2E3C" w:rsidRDefault="00621EF4">
            <w:pPr>
              <w:pStyle w:val="afd"/>
              <w:widowControl w:val="0"/>
              <w:numPr>
                <w:ilvl w:val="0"/>
                <w:numId w:val="24"/>
              </w:numPr>
            </w:pPr>
            <w:r>
              <w:rPr>
                <w:rFonts w:ascii="Calibri" w:hAnsi="Calibri"/>
              </w:rPr>
              <w:t>Шкаф двухстороннего обслуживания;</w:t>
            </w:r>
          </w:p>
          <w:p w14:paraId="2503D84A" w14:textId="77777777" w:rsidR="006D2E3C" w:rsidRDefault="00621EF4">
            <w:pPr>
              <w:pStyle w:val="afd"/>
              <w:widowControl w:val="0"/>
              <w:numPr>
                <w:ilvl w:val="0"/>
                <w:numId w:val="24"/>
              </w:numPr>
            </w:pPr>
            <w:r>
              <w:rPr>
                <w:rFonts w:ascii="Calibri" w:hAnsi="Calibri"/>
              </w:rPr>
              <w:t>Передняя обзорная стеклянная дверь;</w:t>
            </w:r>
          </w:p>
          <w:p w14:paraId="1F8D4AFA" w14:textId="77777777" w:rsidR="006D2E3C" w:rsidRDefault="00621EF4">
            <w:pPr>
              <w:pStyle w:val="afd"/>
              <w:widowControl w:val="0"/>
              <w:numPr>
                <w:ilvl w:val="0"/>
                <w:numId w:val="24"/>
              </w:numPr>
            </w:pPr>
            <w:r>
              <w:rPr>
                <w:rFonts w:ascii="Calibri" w:hAnsi="Calibri"/>
              </w:rPr>
              <w:t>Группа исполнения в части воздействия механических факторов внешней среды по ГОСТ 17516.1-90 – М40;</w:t>
            </w:r>
          </w:p>
          <w:p w14:paraId="0A82263A" w14:textId="77777777" w:rsidR="006D2E3C" w:rsidRDefault="00621EF4">
            <w:pPr>
              <w:pStyle w:val="afd"/>
              <w:widowControl w:val="0"/>
              <w:numPr>
                <w:ilvl w:val="0"/>
                <w:numId w:val="24"/>
              </w:numPr>
            </w:pPr>
            <w:r>
              <w:rPr>
                <w:rFonts w:ascii="Calibri" w:hAnsi="Calibri"/>
              </w:rPr>
              <w:t>Требования к сейсмостойкости по шкале MSK-64 – 7 баллов;</w:t>
            </w:r>
          </w:p>
          <w:p w14:paraId="3E012489" w14:textId="77777777" w:rsidR="006D2E3C" w:rsidRDefault="00621EF4">
            <w:pPr>
              <w:pStyle w:val="afd"/>
              <w:widowControl w:val="0"/>
              <w:numPr>
                <w:ilvl w:val="0"/>
                <w:numId w:val="24"/>
              </w:numPr>
            </w:pPr>
            <w:r>
              <w:rPr>
                <w:rFonts w:ascii="Calibri" w:hAnsi="Calibri"/>
              </w:rPr>
              <w:t>Ток термической стойкости (длительно) - 2хlн;</w:t>
            </w:r>
          </w:p>
          <w:p w14:paraId="4CE36EB7" w14:textId="77777777" w:rsidR="006D2E3C" w:rsidRDefault="00621EF4">
            <w:pPr>
              <w:pStyle w:val="afd"/>
              <w:widowControl w:val="0"/>
              <w:numPr>
                <w:ilvl w:val="0"/>
                <w:numId w:val="24"/>
              </w:numPr>
            </w:pPr>
            <w:r>
              <w:rPr>
                <w:rFonts w:ascii="Calibri" w:hAnsi="Calibri"/>
              </w:rPr>
              <w:t>Цепи переменного тока шкафа односекундной стойкости - 40хlн</w:t>
            </w:r>
          </w:p>
          <w:p w14:paraId="4C1B3F3E" w14:textId="77777777" w:rsidR="006D2E3C" w:rsidRDefault="00621EF4">
            <w:pPr>
              <w:pStyle w:val="afd"/>
              <w:widowControl w:val="0"/>
              <w:numPr>
                <w:ilvl w:val="0"/>
                <w:numId w:val="24"/>
              </w:numPr>
            </w:pPr>
            <w:r>
              <w:rPr>
                <w:rFonts w:ascii="Calibri" w:hAnsi="Calibri"/>
              </w:rPr>
              <w:t>Цепь напряжения оперативного постоянного тока шкафов выдерживает длительно без повреждения напряжение - 1,15хUном;</w:t>
            </w:r>
          </w:p>
          <w:p w14:paraId="4C56026B" w14:textId="77777777" w:rsidR="006D2E3C" w:rsidRDefault="00621EF4">
            <w:pPr>
              <w:pStyle w:val="afd"/>
              <w:widowControl w:val="0"/>
              <w:numPr>
                <w:ilvl w:val="0"/>
                <w:numId w:val="24"/>
              </w:numPr>
            </w:pPr>
            <w:r>
              <w:rPr>
                <w:rFonts w:ascii="Calibri" w:hAnsi="Calibri"/>
              </w:rPr>
              <w:t>Цепь напряжения оперативного постоянного тока шкафов выдерживает без повреждения напряжение в течение 1 с - 1,3хUном;</w:t>
            </w:r>
          </w:p>
          <w:p w14:paraId="1AA794FF" w14:textId="77777777" w:rsidR="006D2E3C" w:rsidRDefault="00621EF4">
            <w:pPr>
              <w:pStyle w:val="afd"/>
              <w:widowControl w:val="0"/>
              <w:numPr>
                <w:ilvl w:val="0"/>
                <w:numId w:val="24"/>
              </w:numPr>
            </w:pPr>
            <w:r>
              <w:rPr>
                <w:rFonts w:ascii="Calibri" w:hAnsi="Calibri"/>
              </w:rPr>
              <w:t>Цепи шкафов, включенные на выход «разомкнутого треугольника» трансформатора напряжения, должны выдерживать напряжение в течение 1 с – 300 В;</w:t>
            </w:r>
          </w:p>
          <w:p w14:paraId="2A0BB11C" w14:textId="77777777" w:rsidR="006D2E3C" w:rsidRDefault="00621EF4">
            <w:pPr>
              <w:pStyle w:val="afd"/>
              <w:widowControl w:val="0"/>
              <w:numPr>
                <w:ilvl w:val="0"/>
                <w:numId w:val="24"/>
              </w:numPr>
            </w:pPr>
            <w:r>
              <w:rPr>
                <w:rFonts w:ascii="Calibri" w:hAnsi="Calibri"/>
              </w:rPr>
              <w:t>Цепи напряжения шкафов «разомкнутого треугольника» трансформатора напряжения, должны длительно выдерживать напряжение – 180В;</w:t>
            </w:r>
          </w:p>
          <w:p w14:paraId="1D965B09" w14:textId="77777777" w:rsidR="006D2E3C" w:rsidRDefault="00621EF4">
            <w:pPr>
              <w:pStyle w:val="afd"/>
              <w:widowControl w:val="0"/>
              <w:numPr>
                <w:ilvl w:val="0"/>
                <w:numId w:val="24"/>
              </w:numPr>
            </w:pPr>
            <w:r>
              <w:rPr>
                <w:rFonts w:ascii="Calibri" w:hAnsi="Calibri"/>
              </w:rPr>
              <w:t>Комплект запасных частей, расходных материалов и принадлежностей (ЗИП), необходимых для монтажа, наладки, пуска, атакже технического обслуживания и ремонта системы ПА;</w:t>
            </w:r>
          </w:p>
          <w:p w14:paraId="2C2F3645" w14:textId="77777777" w:rsidR="006D2E3C" w:rsidRDefault="00621EF4">
            <w:pPr>
              <w:pStyle w:val="afd"/>
              <w:widowControl w:val="0"/>
              <w:numPr>
                <w:ilvl w:val="0"/>
                <w:numId w:val="24"/>
              </w:numPr>
            </w:pPr>
            <w:r>
              <w:rPr>
                <w:rFonts w:ascii="Calibri" w:hAnsi="Calibri"/>
              </w:rPr>
              <w:t>Гарантийный срок эксплуатации, не менее, месяцев, 24;</w:t>
            </w:r>
          </w:p>
          <w:p w14:paraId="2A41D247" w14:textId="77777777" w:rsidR="006D2E3C" w:rsidRDefault="006D2E3C">
            <w:pPr>
              <w:widowControl w:val="0"/>
              <w:rPr>
                <w:rFonts w:ascii="Calibri" w:eastAsia="Calibri" w:hAnsi="Calibri"/>
              </w:rPr>
            </w:pPr>
          </w:p>
          <w:p w14:paraId="3A2CC622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b/>
                <w:sz w:val="24"/>
              </w:rPr>
              <w:t>Требования к устройству телемеханики противоаварийной автоматики (УТМ ПА):</w:t>
            </w:r>
          </w:p>
          <w:p w14:paraId="62B9E61C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b/>
                <w:sz w:val="24"/>
              </w:rPr>
              <w:t>Технические требования к оборудованию:</w:t>
            </w:r>
          </w:p>
          <w:p w14:paraId="10BD9F42" w14:textId="77777777" w:rsidR="006D2E3C" w:rsidRDefault="00621EF4">
            <w:pPr>
              <w:pStyle w:val="afd"/>
              <w:widowControl w:val="0"/>
              <w:numPr>
                <w:ilvl w:val="0"/>
                <w:numId w:val="25"/>
              </w:numPr>
            </w:pPr>
            <w:r>
              <w:rPr>
                <w:rFonts w:ascii="Calibri" w:hAnsi="Calibri"/>
              </w:rPr>
              <w:t>Напряжение питания оперативного постоянного или переменного тока оборудования:</w:t>
            </w:r>
          </w:p>
          <w:p w14:paraId="55936DB5" w14:textId="77777777" w:rsidR="006D2E3C" w:rsidRDefault="00621EF4">
            <w:pPr>
              <w:pStyle w:val="afd"/>
              <w:widowControl w:val="0"/>
              <w:numPr>
                <w:ilvl w:val="0"/>
                <w:numId w:val="26"/>
              </w:numPr>
            </w:pPr>
            <w:r>
              <w:rPr>
                <w:rFonts w:ascii="Calibri" w:hAnsi="Calibri"/>
              </w:rPr>
              <w:t>Номинальное напряжение, В - Uном = 220;</w:t>
            </w:r>
          </w:p>
          <w:p w14:paraId="13E4A494" w14:textId="77777777" w:rsidR="006D2E3C" w:rsidRDefault="00621EF4">
            <w:pPr>
              <w:pStyle w:val="afd"/>
              <w:widowControl w:val="0"/>
              <w:numPr>
                <w:ilvl w:val="0"/>
                <w:numId w:val="26"/>
              </w:numPr>
            </w:pPr>
            <w:r>
              <w:rPr>
                <w:rFonts w:ascii="Calibri" w:hAnsi="Calibri"/>
              </w:rPr>
              <w:t>Рабочий диапазон напряжений - (0,8 ÷1,1)·Uном;</w:t>
            </w:r>
          </w:p>
          <w:p w14:paraId="458A83DA" w14:textId="77777777" w:rsidR="006D2E3C" w:rsidRDefault="00621EF4">
            <w:pPr>
              <w:pStyle w:val="afd"/>
              <w:widowControl w:val="0"/>
              <w:numPr>
                <w:ilvl w:val="0"/>
                <w:numId w:val="26"/>
              </w:numPr>
            </w:pPr>
            <w:r>
              <w:rPr>
                <w:rFonts w:ascii="Calibri" w:hAnsi="Calibri"/>
              </w:rPr>
              <w:t>Мощность потребления при Uном (в отсутствии срабатывания), Вт Pном &lt; 75;</w:t>
            </w:r>
          </w:p>
          <w:p w14:paraId="6DF123F9" w14:textId="77777777" w:rsidR="006D2E3C" w:rsidRDefault="00621EF4">
            <w:pPr>
              <w:pStyle w:val="afd"/>
              <w:widowControl w:val="0"/>
              <w:numPr>
                <w:ilvl w:val="0"/>
                <w:numId w:val="26"/>
              </w:numPr>
            </w:pPr>
            <w:r>
              <w:rPr>
                <w:rFonts w:ascii="Calibri" w:hAnsi="Calibri"/>
              </w:rPr>
              <w:t>Мощность потребления при Uном (при срабатывании устройства) - &lt; 2·Рном;</w:t>
            </w:r>
          </w:p>
          <w:p w14:paraId="56FE093B" w14:textId="77777777" w:rsidR="006D2E3C" w:rsidRDefault="00621EF4">
            <w:pPr>
              <w:pStyle w:val="afd"/>
              <w:widowControl w:val="0"/>
              <w:numPr>
                <w:ilvl w:val="0"/>
                <w:numId w:val="26"/>
              </w:numPr>
            </w:pPr>
            <w:r>
              <w:rPr>
                <w:rFonts w:ascii="Calibri" w:hAnsi="Calibri"/>
              </w:rPr>
              <w:t>Пульсация в напряжении постоянного тока - не более 6% от среднего значения;</w:t>
            </w:r>
          </w:p>
          <w:p w14:paraId="6AB50D59" w14:textId="77777777" w:rsidR="006D2E3C" w:rsidRDefault="00621EF4">
            <w:pPr>
              <w:pStyle w:val="afd"/>
              <w:widowControl w:val="0"/>
              <w:numPr>
                <w:ilvl w:val="0"/>
                <w:numId w:val="26"/>
              </w:numPr>
            </w:pPr>
            <w:r>
              <w:rPr>
                <w:rFonts w:ascii="Calibri" w:hAnsi="Calibri"/>
              </w:rPr>
              <w:t>Нормальное функционирование устройств не должно нарушаться при исчезновении или снижении напряжения ниже установленного предела на время - до 0,05с;</w:t>
            </w:r>
          </w:p>
          <w:p w14:paraId="3ECE0545" w14:textId="77777777" w:rsidR="006D2E3C" w:rsidRDefault="00621EF4">
            <w:pPr>
              <w:pStyle w:val="afd"/>
              <w:widowControl w:val="0"/>
              <w:numPr>
                <w:ilvl w:val="0"/>
                <w:numId w:val="26"/>
              </w:numPr>
            </w:pPr>
            <w:r>
              <w:rPr>
                <w:rFonts w:ascii="Calibri" w:hAnsi="Calibri"/>
              </w:rPr>
              <w:t>Подача напряжения обратной полярности не должна вызывать повреждения терминала;</w:t>
            </w:r>
          </w:p>
          <w:p w14:paraId="00ACFE2A" w14:textId="77777777" w:rsidR="006D2E3C" w:rsidRDefault="00621EF4">
            <w:pPr>
              <w:pStyle w:val="afd"/>
              <w:widowControl w:val="0"/>
              <w:numPr>
                <w:ilvl w:val="0"/>
                <w:numId w:val="25"/>
              </w:numPr>
            </w:pPr>
            <w:r>
              <w:rPr>
                <w:rFonts w:ascii="Calibri" w:hAnsi="Calibri"/>
              </w:rPr>
              <w:t>Дискретные входы терминалов:</w:t>
            </w:r>
          </w:p>
          <w:p w14:paraId="079F396C" w14:textId="77777777" w:rsidR="006D2E3C" w:rsidRDefault="00621EF4">
            <w:pPr>
              <w:pStyle w:val="afd"/>
              <w:widowControl w:val="0"/>
              <w:numPr>
                <w:ilvl w:val="0"/>
                <w:numId w:val="27"/>
              </w:numPr>
            </w:pPr>
            <w:r>
              <w:rPr>
                <w:rFonts w:ascii="Calibri" w:hAnsi="Calibri"/>
              </w:rPr>
              <w:t>Постоянное номинальное напряжение каждого входа, В -Uвх. ном = 220;</w:t>
            </w:r>
          </w:p>
          <w:p w14:paraId="026AA581" w14:textId="77777777" w:rsidR="006D2E3C" w:rsidRDefault="00621EF4">
            <w:pPr>
              <w:pStyle w:val="afd"/>
              <w:widowControl w:val="0"/>
              <w:numPr>
                <w:ilvl w:val="0"/>
                <w:numId w:val="27"/>
              </w:numPr>
            </w:pPr>
            <w:r>
              <w:rPr>
                <w:rFonts w:ascii="Calibri" w:hAnsi="Calibri"/>
              </w:rPr>
              <w:t>Рабочий диапазон напряжений каждого входа - (0,8 ÷ 1,1)·Uвх.ном;</w:t>
            </w:r>
          </w:p>
          <w:p w14:paraId="505BE67E" w14:textId="77777777" w:rsidR="006D2E3C" w:rsidRDefault="00621EF4">
            <w:pPr>
              <w:pStyle w:val="afd"/>
              <w:widowControl w:val="0"/>
              <w:numPr>
                <w:ilvl w:val="0"/>
                <w:numId w:val="27"/>
              </w:numPr>
            </w:pPr>
            <w:r>
              <w:rPr>
                <w:rFonts w:ascii="Calibri" w:hAnsi="Calibri"/>
              </w:rPr>
              <w:t>Первоначальный импульс тока входа (затем допустимо его затухание), мА - I вх.имп ≥ 50;</w:t>
            </w:r>
          </w:p>
          <w:p w14:paraId="70A660CD" w14:textId="77777777" w:rsidR="006D2E3C" w:rsidRDefault="00621EF4">
            <w:pPr>
              <w:pStyle w:val="afd"/>
              <w:widowControl w:val="0"/>
              <w:numPr>
                <w:ilvl w:val="0"/>
                <w:numId w:val="27"/>
              </w:numPr>
            </w:pPr>
            <w:r>
              <w:rPr>
                <w:rFonts w:ascii="Calibri" w:hAnsi="Calibri"/>
              </w:rPr>
              <w:t>Напряжение срабатывания входа, В - 158-170;</w:t>
            </w:r>
          </w:p>
          <w:p w14:paraId="39DC9CA6" w14:textId="77777777" w:rsidR="006D2E3C" w:rsidRDefault="00621EF4">
            <w:pPr>
              <w:pStyle w:val="afd"/>
              <w:widowControl w:val="0"/>
              <w:numPr>
                <w:ilvl w:val="0"/>
                <w:numId w:val="27"/>
              </w:numPr>
            </w:pPr>
            <w:r>
              <w:rPr>
                <w:rFonts w:ascii="Calibri" w:hAnsi="Calibri"/>
              </w:rPr>
              <w:t>Коэффициент возврата - Кв ≥ 0,95;</w:t>
            </w:r>
          </w:p>
          <w:p w14:paraId="5F724FAA" w14:textId="77777777" w:rsidR="006D2E3C" w:rsidRDefault="00621EF4">
            <w:pPr>
              <w:pStyle w:val="afd"/>
              <w:widowControl w:val="0"/>
              <w:numPr>
                <w:ilvl w:val="0"/>
                <w:numId w:val="27"/>
              </w:numPr>
            </w:pPr>
            <w:r>
              <w:rPr>
                <w:rFonts w:ascii="Calibri" w:hAnsi="Calibri"/>
              </w:rPr>
              <w:t>Исключается гальваническая связь входов с элементами,</w:t>
            </w:r>
          </w:p>
          <w:p w14:paraId="3F6711E9" w14:textId="77777777" w:rsidR="006D2E3C" w:rsidRDefault="00621EF4">
            <w:pPr>
              <w:pStyle w:val="afd"/>
              <w:widowControl w:val="0"/>
              <w:numPr>
                <w:ilvl w:val="0"/>
                <w:numId w:val="27"/>
              </w:numPr>
            </w:pPr>
            <w:r>
              <w:rPr>
                <w:rFonts w:ascii="Calibri" w:hAnsi="Calibri"/>
              </w:rPr>
              <w:t>расположенными внутри терминала</w:t>
            </w:r>
          </w:p>
          <w:p w14:paraId="7026F9B9" w14:textId="77777777" w:rsidR="006D2E3C" w:rsidRDefault="00621EF4">
            <w:pPr>
              <w:pStyle w:val="afd"/>
              <w:widowControl w:val="0"/>
              <w:numPr>
                <w:ilvl w:val="0"/>
                <w:numId w:val="25"/>
              </w:numPr>
            </w:pPr>
            <w:r>
              <w:rPr>
                <w:rFonts w:ascii="Calibri" w:hAnsi="Calibri"/>
              </w:rPr>
              <w:t>Выходы оборудования ССПИ ПА:</w:t>
            </w:r>
          </w:p>
          <w:p w14:paraId="2247257F" w14:textId="77777777" w:rsidR="006D2E3C" w:rsidRDefault="00621EF4">
            <w:pPr>
              <w:pStyle w:val="afd"/>
              <w:widowControl w:val="0"/>
              <w:numPr>
                <w:ilvl w:val="0"/>
                <w:numId w:val="28"/>
              </w:numPr>
            </w:pPr>
            <w:r>
              <w:rPr>
                <w:rFonts w:ascii="Calibri" w:eastAsiaTheme="minorHAnsi" w:hAnsi="Calibri"/>
              </w:rPr>
              <w:t>Представляют собой контакты выходных реле;</w:t>
            </w:r>
          </w:p>
          <w:p w14:paraId="1E763335" w14:textId="77777777" w:rsidR="006D2E3C" w:rsidRDefault="00621EF4">
            <w:pPr>
              <w:pStyle w:val="afd"/>
              <w:widowControl w:val="0"/>
              <w:numPr>
                <w:ilvl w:val="0"/>
                <w:numId w:val="28"/>
              </w:numPr>
            </w:pPr>
            <w:r>
              <w:rPr>
                <w:rFonts w:ascii="Calibri" w:eastAsiaTheme="minorHAnsi" w:hAnsi="Calibri"/>
              </w:rPr>
              <w:t>Исключается гальваническая связь выходов с элементами, расположенными внутри терминала;</w:t>
            </w:r>
          </w:p>
          <w:p w14:paraId="37974954" w14:textId="77777777" w:rsidR="006D2E3C" w:rsidRDefault="00621EF4">
            <w:pPr>
              <w:pStyle w:val="afd"/>
              <w:widowControl w:val="0"/>
              <w:numPr>
                <w:ilvl w:val="0"/>
                <w:numId w:val="28"/>
              </w:numPr>
            </w:pPr>
            <w:r>
              <w:rPr>
                <w:rFonts w:ascii="Calibri" w:eastAsiaTheme="minorHAnsi" w:hAnsi="Calibri"/>
              </w:rPr>
              <w:t>Могут содержать как замыкающие, так и размыкающие контакты (без общей точки);</w:t>
            </w:r>
          </w:p>
          <w:p w14:paraId="41E4E386" w14:textId="77777777" w:rsidR="006D2E3C" w:rsidRDefault="00621EF4">
            <w:pPr>
              <w:pStyle w:val="afd"/>
              <w:widowControl w:val="0"/>
              <w:numPr>
                <w:ilvl w:val="0"/>
                <w:numId w:val="28"/>
              </w:numPr>
            </w:pPr>
            <w:r>
              <w:rPr>
                <w:rFonts w:ascii="Calibri" w:eastAsiaTheme="minorHAnsi" w:hAnsi="Calibri"/>
              </w:rPr>
              <w:t>Выходные контакты должны коммутировать напряжение постоянного тока, до 250 В;</w:t>
            </w:r>
          </w:p>
          <w:p w14:paraId="04F95484" w14:textId="77777777" w:rsidR="006D2E3C" w:rsidRDefault="00621EF4">
            <w:pPr>
              <w:pStyle w:val="afd"/>
              <w:widowControl w:val="0"/>
              <w:numPr>
                <w:ilvl w:val="0"/>
                <w:numId w:val="28"/>
              </w:numPr>
            </w:pPr>
            <w:r>
              <w:rPr>
                <w:rFonts w:ascii="Calibri" w:eastAsiaTheme="minorHAnsi" w:hAnsi="Calibri"/>
              </w:rPr>
              <w:t xml:space="preserve">Коммутационная способность контактов реле, действующих в цепи внешней сигнализации, должна быть не менее 30 Вт в цепях оперативного постоянного тока с индуктивной нагрузкой и постоянной времени, не превышающей </w:t>
            </w:r>
            <w:r>
              <w:rPr>
                <w:rFonts w:ascii="Calibri" w:hAnsi="Calibri"/>
              </w:rPr>
              <w:t>0,02с при напряжении до 250 В и токе до 1А.</w:t>
            </w:r>
          </w:p>
          <w:p w14:paraId="6C2BEE58" w14:textId="77777777" w:rsidR="006D2E3C" w:rsidRDefault="00621EF4">
            <w:pPr>
              <w:pStyle w:val="afd"/>
              <w:widowControl w:val="0"/>
              <w:numPr>
                <w:ilvl w:val="0"/>
                <w:numId w:val="25"/>
              </w:numPr>
            </w:pPr>
            <w:r>
              <w:rPr>
                <w:rFonts w:ascii="Calibri" w:hAnsi="Calibri"/>
              </w:rPr>
              <w:t>Оборудование ССПИ ПА должно:</w:t>
            </w:r>
          </w:p>
          <w:p w14:paraId="6C638E1E" w14:textId="77777777" w:rsidR="006D2E3C" w:rsidRDefault="00621EF4">
            <w:pPr>
              <w:pStyle w:val="afd"/>
              <w:widowControl w:val="0"/>
              <w:numPr>
                <w:ilvl w:val="0"/>
                <w:numId w:val="29"/>
              </w:numPr>
              <w:ind w:left="30" w:firstLine="330"/>
            </w:pPr>
            <w:r>
              <w:rPr>
                <w:rFonts w:ascii="Calibri" w:hAnsi="Calibri"/>
              </w:rPr>
              <w:t>Иметь средства настройки на все возможные условия конкретного применения путем ввода и редактирования блоков рабочих параметров (уставок).</w:t>
            </w:r>
          </w:p>
          <w:p w14:paraId="42500152" w14:textId="77777777" w:rsidR="006D2E3C" w:rsidRDefault="00621EF4">
            <w:pPr>
              <w:pStyle w:val="afd"/>
              <w:widowControl w:val="0"/>
              <w:numPr>
                <w:ilvl w:val="0"/>
                <w:numId w:val="30"/>
              </w:numPr>
              <w:ind w:left="30" w:firstLine="330"/>
            </w:pPr>
            <w:r>
              <w:rPr>
                <w:rFonts w:ascii="Calibri" w:hAnsi="Calibri"/>
              </w:rPr>
              <w:t>Иметь возможность установки всех настроечных параметров с помощью:</w:t>
            </w:r>
          </w:p>
          <w:p w14:paraId="124F7A56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интерфейса человек-машина (ИЧМ),</w:t>
            </w:r>
          </w:p>
          <w:p w14:paraId="0E14FD07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персонального компьютера (ПК), подключаемого к специальному порту терминала,</w:t>
            </w:r>
          </w:p>
          <w:p w14:paraId="563BA978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дистанционно с верхнего уровня управления.</w:t>
            </w:r>
          </w:p>
          <w:p w14:paraId="49E135B6" w14:textId="77777777" w:rsidR="006D2E3C" w:rsidRDefault="00621EF4">
            <w:pPr>
              <w:pStyle w:val="afd"/>
              <w:widowControl w:val="0"/>
              <w:numPr>
                <w:ilvl w:val="0"/>
                <w:numId w:val="30"/>
              </w:numPr>
            </w:pPr>
            <w:r>
              <w:rPr>
                <w:rFonts w:ascii="Calibri" w:hAnsi="Calibri"/>
              </w:rPr>
              <w:t>Удовлетворять требованиям:</w:t>
            </w:r>
          </w:p>
          <w:p w14:paraId="5FD66E24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ГОСТ на электрическую аппаратуру напряжением до 1000 В;</w:t>
            </w:r>
          </w:p>
          <w:p w14:paraId="404C51EA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РД 34.35.310-97;</w:t>
            </w:r>
          </w:p>
          <w:p w14:paraId="4AEF5AFE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нормам и правилам МЭК по обеспечению электромагнитной совместимости</w:t>
            </w:r>
          </w:p>
          <w:p w14:paraId="5B82AC12" w14:textId="77777777" w:rsidR="006D2E3C" w:rsidRDefault="00621EF4">
            <w:pPr>
              <w:pStyle w:val="afd"/>
              <w:widowControl w:val="0"/>
              <w:numPr>
                <w:ilvl w:val="0"/>
                <w:numId w:val="30"/>
              </w:numPr>
              <w:ind w:left="30" w:firstLine="330"/>
            </w:pPr>
            <w:r>
              <w:rPr>
                <w:rFonts w:ascii="Calibri" w:hAnsi="Calibri"/>
              </w:rPr>
              <w:t>Выдерживать испытания в соответствии с ГОСТ Р 51317.6.5-2006 (МЭК 61000-6.5-2001)</w:t>
            </w:r>
          </w:p>
          <w:p w14:paraId="3F101AA9" w14:textId="77777777" w:rsidR="006D2E3C" w:rsidRDefault="00621EF4">
            <w:pPr>
              <w:pStyle w:val="afd"/>
              <w:widowControl w:val="0"/>
              <w:numPr>
                <w:ilvl w:val="0"/>
                <w:numId w:val="30"/>
              </w:numPr>
              <w:ind w:left="30" w:firstLine="330"/>
            </w:pPr>
            <w:r>
              <w:rPr>
                <w:rFonts w:ascii="Calibri" w:hAnsi="Calibri"/>
              </w:rPr>
              <w:t>Иметь непрерывную самодиагностику и выявление неисправностей, реализуемых с помощью аппаратно-программных средств.</w:t>
            </w:r>
          </w:p>
          <w:p w14:paraId="67DBA35A" w14:textId="77777777" w:rsidR="006D2E3C" w:rsidRDefault="00621EF4">
            <w:pPr>
              <w:pStyle w:val="afd"/>
              <w:widowControl w:val="0"/>
              <w:numPr>
                <w:ilvl w:val="0"/>
                <w:numId w:val="30"/>
              </w:numPr>
              <w:ind w:left="30" w:firstLine="330"/>
            </w:pPr>
            <w:r>
              <w:rPr>
                <w:rFonts w:ascii="Calibri" w:hAnsi="Calibri"/>
              </w:rPr>
              <w:t>Иметь порты связи, обеспечивающие дистанционное управление и обмен информацией при интеграции в систему АСУТП ПС и использовать для этой цели стандартные международные коммуникационные протоколы</w:t>
            </w:r>
          </w:p>
          <w:p w14:paraId="7016AB5A" w14:textId="77777777" w:rsidR="006D2E3C" w:rsidRDefault="00621EF4">
            <w:pPr>
              <w:pStyle w:val="afd"/>
              <w:widowControl w:val="0"/>
              <w:numPr>
                <w:ilvl w:val="0"/>
                <w:numId w:val="30"/>
              </w:numPr>
              <w:ind w:left="30" w:firstLine="330"/>
            </w:pPr>
            <w:r>
              <w:rPr>
                <w:rFonts w:ascii="Calibri" w:hAnsi="Calibri"/>
              </w:rPr>
              <w:t>Иметь местную светодиодную сигнализацию о состоянии и функционировании устройства, а также контактную сигнализацию действия на срабатывание и обнаружения неисправности.</w:t>
            </w:r>
          </w:p>
          <w:p w14:paraId="30B89EF9" w14:textId="77777777" w:rsidR="006D2E3C" w:rsidRDefault="00621EF4">
            <w:pPr>
              <w:pStyle w:val="afd"/>
              <w:widowControl w:val="0"/>
              <w:numPr>
                <w:ilvl w:val="0"/>
                <w:numId w:val="30"/>
              </w:numPr>
              <w:ind w:left="30" w:firstLine="330"/>
            </w:pPr>
            <w:r>
              <w:rPr>
                <w:rFonts w:ascii="Calibri" w:hAnsi="Calibri"/>
              </w:rPr>
              <w:t>Иметь возможность синхронизации от внешнего источникаединого времени</w:t>
            </w:r>
          </w:p>
          <w:p w14:paraId="35B772ED" w14:textId="77777777" w:rsidR="006D2E3C" w:rsidRDefault="00621EF4">
            <w:pPr>
              <w:pStyle w:val="afd"/>
              <w:widowControl w:val="0"/>
              <w:numPr>
                <w:ilvl w:val="0"/>
                <w:numId w:val="30"/>
              </w:numPr>
              <w:ind w:left="30" w:firstLine="330"/>
            </w:pPr>
            <w:r>
              <w:rPr>
                <w:rFonts w:ascii="Calibri" w:hAnsi="Calibri"/>
              </w:rPr>
              <w:t>Иметь русифицированные интерфейсы</w:t>
            </w:r>
          </w:p>
          <w:p w14:paraId="59C0B7FA" w14:textId="77777777" w:rsidR="006D2E3C" w:rsidRDefault="00621EF4">
            <w:pPr>
              <w:pStyle w:val="afd"/>
              <w:widowControl w:val="0"/>
              <w:numPr>
                <w:ilvl w:val="0"/>
                <w:numId w:val="25"/>
              </w:numPr>
            </w:pPr>
            <w:r>
              <w:rPr>
                <w:rFonts w:ascii="Calibri" w:hAnsi="Calibri"/>
              </w:rPr>
              <w:t>В комплекте с терминалами каждого типа должны поставляться:</w:t>
            </w:r>
          </w:p>
          <w:p w14:paraId="515ECF68" w14:textId="77777777" w:rsidR="006D2E3C" w:rsidRDefault="00621EF4">
            <w:pPr>
              <w:pStyle w:val="afd"/>
              <w:widowControl w:val="0"/>
              <w:numPr>
                <w:ilvl w:val="0"/>
                <w:numId w:val="31"/>
              </w:numPr>
            </w:pPr>
            <w:r>
              <w:rPr>
                <w:rFonts w:ascii="Calibri" w:hAnsi="Calibri"/>
              </w:rPr>
              <w:t>Программа, устанавливаемая на ПК, для общения персонала с устройством, включающая средства:</w:t>
            </w:r>
          </w:p>
          <w:p w14:paraId="3D479D9A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конфигурирования и настройки;</w:t>
            </w:r>
          </w:p>
          <w:p w14:paraId="7F75E818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отображения информации текущего состояния (электричские величины в контролируемых элементах сети, состояния отключаемых элементов, сообщения о срабатывании устройства и обнаруженных неисправностях);</w:t>
            </w:r>
          </w:p>
          <w:p w14:paraId="6955E809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просмотра архива.</w:t>
            </w:r>
          </w:p>
          <w:p w14:paraId="1FB3A346" w14:textId="77777777" w:rsidR="006D2E3C" w:rsidRDefault="00621EF4">
            <w:pPr>
              <w:pStyle w:val="afd"/>
              <w:widowControl w:val="0"/>
              <w:numPr>
                <w:ilvl w:val="0"/>
                <w:numId w:val="31"/>
              </w:numPr>
            </w:pPr>
            <w:r>
              <w:rPr>
                <w:rFonts w:ascii="Calibri" w:hAnsi="Calibri"/>
              </w:rPr>
              <w:t>Документация на русском языке, содержащая:</w:t>
            </w:r>
          </w:p>
          <w:p w14:paraId="498B6D86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описание принципов работы;</w:t>
            </w:r>
          </w:p>
          <w:p w14:paraId="04F59742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технические характеристики;</w:t>
            </w:r>
          </w:p>
          <w:p w14:paraId="5CB86FD4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функциональные схемы и их описание;</w:t>
            </w:r>
          </w:p>
          <w:p w14:paraId="2AA70257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рекомендации по выбору параметров настройки терми-</w:t>
            </w:r>
          </w:p>
          <w:p w14:paraId="641193C7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нала;</w:t>
            </w:r>
          </w:p>
          <w:p w14:paraId="115F20C6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инструкции по наладке и эксплуатации.</w:t>
            </w:r>
          </w:p>
          <w:p w14:paraId="0978F97D" w14:textId="77777777" w:rsidR="006D2E3C" w:rsidRDefault="00621EF4">
            <w:pPr>
              <w:pStyle w:val="afd"/>
              <w:widowControl w:val="0"/>
              <w:numPr>
                <w:ilvl w:val="0"/>
                <w:numId w:val="31"/>
              </w:numPr>
            </w:pPr>
            <w:r>
              <w:rPr>
                <w:rFonts w:ascii="Calibri" w:hAnsi="Calibri"/>
              </w:rPr>
              <w:t>Необходимые испытательные (проверочные) устройства и ЗИП</w:t>
            </w:r>
          </w:p>
          <w:p w14:paraId="0107F4AD" w14:textId="77777777" w:rsidR="006D2E3C" w:rsidRDefault="00621EF4">
            <w:pPr>
              <w:pStyle w:val="afd"/>
              <w:widowControl w:val="0"/>
              <w:numPr>
                <w:ilvl w:val="0"/>
                <w:numId w:val="25"/>
              </w:numPr>
            </w:pPr>
            <w:r>
              <w:rPr>
                <w:rFonts w:ascii="Calibri" w:hAnsi="Calibri"/>
              </w:rPr>
              <w:t>В отношении надежности оборудование ССПИ ПА должно удовлетворять следующим требованиям:</w:t>
            </w:r>
          </w:p>
          <w:p w14:paraId="2942302B" w14:textId="77777777" w:rsidR="006D2E3C" w:rsidRDefault="00621EF4">
            <w:pPr>
              <w:pStyle w:val="afd"/>
              <w:widowControl w:val="0"/>
              <w:numPr>
                <w:ilvl w:val="0"/>
                <w:numId w:val="31"/>
              </w:numPr>
            </w:pPr>
            <w:r>
              <w:rPr>
                <w:rFonts w:ascii="Calibri" w:hAnsi="Calibri"/>
              </w:rPr>
              <w:t>Иметь среднюю наработку на отказ не менее, 125000 час;</w:t>
            </w:r>
          </w:p>
          <w:p w14:paraId="6B3EB89D" w14:textId="77777777" w:rsidR="006D2E3C" w:rsidRDefault="00621EF4">
            <w:pPr>
              <w:pStyle w:val="afd"/>
              <w:widowControl w:val="0"/>
              <w:numPr>
                <w:ilvl w:val="0"/>
                <w:numId w:val="31"/>
              </w:numPr>
            </w:pPr>
            <w:r>
              <w:rPr>
                <w:rFonts w:ascii="Calibri" w:hAnsi="Calibri"/>
              </w:rPr>
              <w:t>Иметь срок службы (при условии проведения требуемых технических мероприятий по обслуживанию) не менее, 25 лет;</w:t>
            </w:r>
          </w:p>
          <w:p w14:paraId="603D3FF4" w14:textId="77777777" w:rsidR="006D2E3C" w:rsidRDefault="00621EF4">
            <w:pPr>
              <w:pStyle w:val="afd"/>
              <w:widowControl w:val="0"/>
              <w:numPr>
                <w:ilvl w:val="0"/>
                <w:numId w:val="31"/>
              </w:numPr>
            </w:pPr>
            <w:r>
              <w:rPr>
                <w:rFonts w:ascii="Calibri" w:hAnsi="Calibri"/>
              </w:rPr>
              <w:t>Иметь среднее время восстановления работоспособности своих функций, описанных в эксплуатационной документации не более, 2 час;</w:t>
            </w:r>
          </w:p>
          <w:p w14:paraId="28CB5EDD" w14:textId="77777777" w:rsidR="006D2E3C" w:rsidRDefault="00621EF4">
            <w:pPr>
              <w:pStyle w:val="afd"/>
              <w:widowControl w:val="0"/>
              <w:numPr>
                <w:ilvl w:val="0"/>
                <w:numId w:val="31"/>
              </w:numPr>
            </w:pPr>
            <w:r>
              <w:rPr>
                <w:rFonts w:ascii="Calibri" w:hAnsi="Calibri"/>
              </w:rPr>
              <w:t>Время установления рабочего режима не более, 10 мин;</w:t>
            </w:r>
          </w:p>
          <w:p w14:paraId="1D031B5B" w14:textId="77777777" w:rsidR="006D2E3C" w:rsidRDefault="00621EF4">
            <w:pPr>
              <w:pStyle w:val="afd"/>
              <w:widowControl w:val="0"/>
              <w:numPr>
                <w:ilvl w:val="0"/>
                <w:numId w:val="31"/>
              </w:numPr>
            </w:pPr>
            <w:r>
              <w:rPr>
                <w:rFonts w:ascii="Calibri" w:hAnsi="Calibri"/>
              </w:rPr>
              <w:t>Средняя вероятность отказа в срабатывании за год не более 10-6;</w:t>
            </w:r>
          </w:p>
          <w:p w14:paraId="1B3D2816" w14:textId="77777777" w:rsidR="006D2E3C" w:rsidRDefault="00621EF4">
            <w:pPr>
              <w:pStyle w:val="afd"/>
              <w:widowControl w:val="0"/>
              <w:numPr>
                <w:ilvl w:val="0"/>
                <w:numId w:val="25"/>
              </w:numPr>
            </w:pPr>
            <w:r>
              <w:rPr>
                <w:rFonts w:ascii="Calibri" w:hAnsi="Calibri"/>
              </w:rPr>
              <w:t>В отношении требований к фирмам– поставщикам оборудования ССПИ ПА:</w:t>
            </w:r>
          </w:p>
          <w:p w14:paraId="1437860C" w14:textId="77777777" w:rsidR="006D2E3C" w:rsidRDefault="00621EF4">
            <w:pPr>
              <w:pStyle w:val="afd"/>
              <w:widowControl w:val="0"/>
              <w:numPr>
                <w:ilvl w:val="0"/>
                <w:numId w:val="32"/>
              </w:numPr>
            </w:pPr>
            <w:r>
              <w:rPr>
                <w:rFonts w:ascii="Calibri" w:hAnsi="Calibri"/>
              </w:rPr>
              <w:t>Фирмы – поставщики ССПИ ПА должны иметь в России технический центр по оказанию необходимой помощи при проектировании, наладке и эксплуатации применяемых устройств ССПИ ПА (с предоставлением списка технических специалистов по видам оборудования и их контактных данных);</w:t>
            </w:r>
          </w:p>
          <w:p w14:paraId="311E3AB9" w14:textId="77777777" w:rsidR="006D2E3C" w:rsidRDefault="00621EF4">
            <w:pPr>
              <w:pStyle w:val="afd"/>
              <w:widowControl w:val="0"/>
              <w:numPr>
                <w:ilvl w:val="0"/>
                <w:numId w:val="32"/>
              </w:numPr>
            </w:pPr>
            <w:r>
              <w:rPr>
                <w:rFonts w:ascii="Calibri" w:hAnsi="Calibri"/>
              </w:rPr>
              <w:t>Поставщик оборудования ССПИ ПА должен дать предложения по подготовке эксплуатационного персонала Заказчика в учебных центрах подрядчика или завода–изготовителя (Эти условия оговариваются Заказчиком в контракте на поставку услуг);</w:t>
            </w:r>
          </w:p>
          <w:p w14:paraId="6FBFA62B" w14:textId="77777777" w:rsidR="006D2E3C" w:rsidRDefault="00621EF4">
            <w:pPr>
              <w:pStyle w:val="afd"/>
              <w:widowControl w:val="0"/>
              <w:numPr>
                <w:ilvl w:val="0"/>
                <w:numId w:val="25"/>
              </w:numPr>
            </w:pPr>
            <w:r>
              <w:rPr>
                <w:rFonts w:ascii="Calibri" w:hAnsi="Calibri"/>
              </w:rPr>
              <w:t>Гарантия на поставляемое оборудование должна распространяться с момента ввода в эксплуатацию не менее 60 мес.;</w:t>
            </w:r>
          </w:p>
          <w:p w14:paraId="2656AD18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b/>
                <w:sz w:val="24"/>
              </w:rPr>
              <w:t>Общие требования к шкафам ССПИ ПА</w:t>
            </w:r>
          </w:p>
          <w:p w14:paraId="663B33BB" w14:textId="77777777" w:rsidR="006D2E3C" w:rsidRDefault="00621EF4">
            <w:pPr>
              <w:pStyle w:val="afd"/>
              <w:widowControl w:val="0"/>
              <w:numPr>
                <w:ilvl w:val="0"/>
                <w:numId w:val="33"/>
              </w:numPr>
            </w:pPr>
            <w:r>
              <w:rPr>
                <w:rFonts w:ascii="Calibri" w:hAnsi="Calibri"/>
              </w:rPr>
              <w:t>Шкафы ССПИ ПА:</w:t>
            </w:r>
          </w:p>
          <w:p w14:paraId="083C67C0" w14:textId="77777777" w:rsidR="006D2E3C" w:rsidRDefault="00621EF4">
            <w:pPr>
              <w:pStyle w:val="afd"/>
              <w:widowControl w:val="0"/>
              <w:numPr>
                <w:ilvl w:val="0"/>
                <w:numId w:val="34"/>
              </w:numPr>
            </w:pPr>
            <w:r>
              <w:rPr>
                <w:rFonts w:ascii="Calibri" w:hAnsi="Calibri"/>
              </w:rPr>
              <w:t>Должны быть двухстороннего обслуживания. При наличии на лицевой панели устройств светодиодных сигнальных индикаторов дверь шкафа должна быть прозрачной. Количество органов ручного оперативного управления должно быть минимальным;</w:t>
            </w:r>
          </w:p>
          <w:p w14:paraId="1064E9EC" w14:textId="77777777" w:rsidR="006D2E3C" w:rsidRDefault="00621EF4">
            <w:pPr>
              <w:pStyle w:val="afd"/>
              <w:widowControl w:val="0"/>
              <w:numPr>
                <w:ilvl w:val="0"/>
                <w:numId w:val="34"/>
              </w:numPr>
            </w:pPr>
            <w:r>
              <w:rPr>
                <w:rFonts w:ascii="Calibri" w:hAnsi="Calibri"/>
              </w:rPr>
              <w:t>Должно быть предусмотрено необходимое количество общепанельных ламп сигнализации;</w:t>
            </w:r>
          </w:p>
          <w:p w14:paraId="0A6ECCEB" w14:textId="77777777" w:rsidR="006D2E3C" w:rsidRDefault="00621EF4">
            <w:pPr>
              <w:pStyle w:val="afd"/>
              <w:widowControl w:val="0"/>
              <w:numPr>
                <w:ilvl w:val="0"/>
                <w:numId w:val="34"/>
              </w:numPr>
            </w:pPr>
            <w:r>
              <w:rPr>
                <w:rFonts w:ascii="Calibri" w:hAnsi="Calibri"/>
              </w:rPr>
              <w:t>При наличии в шкафу устройств различного функционального назначения они должны бытьразделены на независимые оперативные зоны обслуживания.;</w:t>
            </w:r>
          </w:p>
          <w:p w14:paraId="57B8001A" w14:textId="77777777" w:rsidR="006D2E3C" w:rsidRDefault="00621EF4">
            <w:pPr>
              <w:pStyle w:val="afd"/>
              <w:widowControl w:val="0"/>
              <w:numPr>
                <w:ilvl w:val="0"/>
                <w:numId w:val="34"/>
              </w:numPr>
            </w:pPr>
            <w:r>
              <w:rPr>
                <w:rFonts w:ascii="Calibri" w:hAnsi="Calibri"/>
              </w:rPr>
              <w:t>Должны быть снабжены устройствами, позволяющими микропроцессорным устройствам выдержать перерыв в питании (без перезагрузки) до, 0,5с.</w:t>
            </w:r>
          </w:p>
          <w:p w14:paraId="48E8D025" w14:textId="77777777" w:rsidR="006D2E3C" w:rsidRDefault="00621EF4">
            <w:pPr>
              <w:pStyle w:val="afd"/>
              <w:widowControl w:val="0"/>
              <w:numPr>
                <w:ilvl w:val="0"/>
                <w:numId w:val="34"/>
              </w:numPr>
            </w:pPr>
            <w:r>
              <w:rPr>
                <w:rFonts w:ascii="Calibri" w:hAnsi="Calibri"/>
              </w:rPr>
              <w:t>Должны иметь размеры (без учета цоколя-200 мм), мм: Высота * ширина * глубина. – 2000*800*600;</w:t>
            </w:r>
          </w:p>
          <w:p w14:paraId="2685E818" w14:textId="77777777" w:rsidR="006D2E3C" w:rsidRDefault="00621EF4">
            <w:pPr>
              <w:pStyle w:val="afd"/>
              <w:widowControl w:val="0"/>
              <w:numPr>
                <w:ilvl w:val="0"/>
                <w:numId w:val="34"/>
              </w:numPr>
            </w:pPr>
            <w:r>
              <w:rPr>
                <w:rFonts w:ascii="Calibri" w:hAnsi="Calibri"/>
              </w:rPr>
              <w:t>Должны соответствовать группе механического исполнения в части воздействия механиче ских факторов внешней среды М39 по ГОСТ 17516.1-90, при этом аппаратура, входящая в состав шкафов, должна выдерживать вибрационные нагрузки с максимальным ускорением 0,7 g в диапазоне частот от 10 до 100 Гц.;</w:t>
            </w:r>
          </w:p>
          <w:p w14:paraId="7A25B396" w14:textId="77777777" w:rsidR="006D2E3C" w:rsidRDefault="00621EF4">
            <w:pPr>
              <w:pStyle w:val="afd"/>
              <w:widowControl w:val="0"/>
              <w:numPr>
                <w:ilvl w:val="0"/>
                <w:numId w:val="34"/>
              </w:numPr>
            </w:pPr>
            <w:r>
              <w:rPr>
                <w:rFonts w:ascii="Calibri" w:hAnsi="Calibri"/>
              </w:rPr>
              <w:t>Шкафы должны быть испытаны на устойчивость к внешним и внутренним помехам в соответствии с ГОСТ Р 51321.1-2007 (BEC 1-2008) и отвечать «Общим техническим требованиям к микропроцессорным устройствам защиты и автоматики энергосистем» РД 34.35.310-97;</w:t>
            </w:r>
          </w:p>
          <w:p w14:paraId="13677DA7" w14:textId="77777777" w:rsidR="006D2E3C" w:rsidRDefault="00621EF4">
            <w:pPr>
              <w:pStyle w:val="afd"/>
              <w:widowControl w:val="0"/>
              <w:numPr>
                <w:ilvl w:val="0"/>
                <w:numId w:val="34"/>
              </w:numPr>
            </w:pPr>
            <w:r>
              <w:rPr>
                <w:rFonts w:ascii="Calibri" w:hAnsi="Calibri"/>
              </w:rPr>
              <w:t>Должны иметь заднюю дверь для размещения оборудования на съемных петлях, распашную и разделенную на 2 створки.;</w:t>
            </w:r>
          </w:p>
          <w:p w14:paraId="044C2266" w14:textId="77777777" w:rsidR="006D2E3C" w:rsidRDefault="00621EF4">
            <w:pPr>
              <w:pStyle w:val="afd"/>
              <w:widowControl w:val="0"/>
              <w:numPr>
                <w:ilvl w:val="0"/>
                <w:numId w:val="34"/>
              </w:numPr>
            </w:pPr>
            <w:r>
              <w:rPr>
                <w:rFonts w:ascii="Calibri" w:hAnsi="Calibri"/>
              </w:rPr>
              <w:t>Для заземления корпусов отдельных устройств, а также экранов кабелей внутри шкафа должна быть предусмотрена специальная медная шина.;</w:t>
            </w:r>
          </w:p>
          <w:p w14:paraId="77D05567" w14:textId="77777777" w:rsidR="006D2E3C" w:rsidRDefault="00621EF4">
            <w:pPr>
              <w:pStyle w:val="afd"/>
              <w:widowControl w:val="0"/>
              <w:numPr>
                <w:ilvl w:val="0"/>
                <w:numId w:val="34"/>
              </w:numPr>
            </w:pPr>
            <w:r>
              <w:rPr>
                <w:rFonts w:ascii="Calibri" w:hAnsi="Calibri"/>
              </w:rPr>
              <w:t>Должны иметь приспособление для подключения к заземляющему контуру подстанции.;</w:t>
            </w:r>
          </w:p>
          <w:p w14:paraId="0E695305" w14:textId="77777777" w:rsidR="006D2E3C" w:rsidRDefault="00621EF4">
            <w:pPr>
              <w:pStyle w:val="afd"/>
              <w:widowControl w:val="0"/>
              <w:numPr>
                <w:ilvl w:val="0"/>
                <w:numId w:val="33"/>
              </w:numPr>
            </w:pPr>
            <w:r>
              <w:rPr>
                <w:rFonts w:ascii="Calibri" w:hAnsi="Calibri"/>
              </w:rPr>
              <w:t>Устройства ССПИ ПА должны иметь допустимые нормы по температуре и влажности воздуха, составляющие:</w:t>
            </w:r>
          </w:p>
          <w:p w14:paraId="79A2B15E" w14:textId="77777777" w:rsidR="006D2E3C" w:rsidRDefault="00621EF4">
            <w:pPr>
              <w:pStyle w:val="afd"/>
              <w:widowControl w:val="0"/>
              <w:numPr>
                <w:ilvl w:val="0"/>
                <w:numId w:val="35"/>
              </w:numPr>
            </w:pPr>
            <w:r>
              <w:rPr>
                <w:rFonts w:ascii="Calibri" w:hAnsi="Calibri"/>
              </w:rPr>
              <w:t>По температуре воздуха, -5-+45°С</w:t>
            </w:r>
          </w:p>
          <w:p w14:paraId="717B5915" w14:textId="77777777" w:rsidR="006D2E3C" w:rsidRDefault="00621EF4">
            <w:pPr>
              <w:pStyle w:val="afd"/>
              <w:widowControl w:val="0"/>
              <w:numPr>
                <w:ilvl w:val="0"/>
                <w:numId w:val="35"/>
              </w:numPr>
            </w:pPr>
            <w:r>
              <w:rPr>
                <w:rFonts w:ascii="Calibri" w:hAnsi="Calibri"/>
              </w:rPr>
              <w:t>По влажности воздуха (без конденсации влаги), 5-80%</w:t>
            </w:r>
          </w:p>
          <w:p w14:paraId="2415773D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b/>
                <w:sz w:val="24"/>
              </w:rPr>
              <w:t>Технические требования к контроллерам ССПИ ПА</w:t>
            </w:r>
          </w:p>
          <w:p w14:paraId="668C1555" w14:textId="77777777" w:rsidR="006D2E3C" w:rsidRDefault="00621EF4">
            <w:pPr>
              <w:pStyle w:val="afd"/>
              <w:widowControl w:val="0"/>
              <w:numPr>
                <w:ilvl w:val="0"/>
                <w:numId w:val="36"/>
              </w:numPr>
            </w:pPr>
            <w:r>
              <w:rPr>
                <w:rFonts w:ascii="Calibri" w:hAnsi="Calibri"/>
              </w:rPr>
              <w:t>Требования к информационным подключениям</w:t>
            </w:r>
          </w:p>
          <w:p w14:paraId="271B443C" w14:textId="77777777" w:rsidR="006D2E3C" w:rsidRDefault="00621EF4">
            <w:pPr>
              <w:pStyle w:val="afd"/>
              <w:widowControl w:val="0"/>
              <w:numPr>
                <w:ilvl w:val="0"/>
                <w:numId w:val="37"/>
              </w:numPr>
            </w:pPr>
            <w:r>
              <w:rPr>
                <w:rFonts w:ascii="Calibri" w:hAnsi="Calibri"/>
              </w:rPr>
              <w:t>Количество подключаемых каналов, не менее 34;</w:t>
            </w:r>
            <w:r>
              <w:rPr>
                <w:rFonts w:ascii="Calibri" w:hAnsi="Calibri"/>
                <w:sz w:val="20"/>
              </w:rPr>
              <w:t>перемещен</w:t>
            </w:r>
          </w:p>
          <w:p w14:paraId="5C1569EB" w14:textId="77777777" w:rsidR="006D2E3C" w:rsidRDefault="006D2E3C">
            <w:pPr>
              <w:widowControl w:val="0"/>
              <w:numPr>
                <w:ilvl w:val="0"/>
                <w:numId w:val="37"/>
              </w:numPr>
              <w:contextualSpacing/>
              <w:rPr>
                <w:rFonts w:ascii="Calibri" w:eastAsia="Calibri" w:hAnsi="Calibri"/>
              </w:rPr>
            </w:pPr>
          </w:p>
          <w:p w14:paraId="3C8D3815" w14:textId="77777777" w:rsidR="006D2E3C" w:rsidRDefault="00621EF4">
            <w:pPr>
              <w:pStyle w:val="afd"/>
              <w:widowControl w:val="0"/>
              <w:numPr>
                <w:ilvl w:val="0"/>
                <w:numId w:val="37"/>
              </w:numPr>
            </w:pPr>
            <w:r>
              <w:rPr>
                <w:rFonts w:ascii="Calibri" w:hAnsi="Calibri"/>
              </w:rPr>
              <w:t>Интерфейсы обмена информации - RS-485, Ethernet;</w:t>
            </w:r>
          </w:p>
          <w:p w14:paraId="10AD640F" w14:textId="77777777" w:rsidR="006D2E3C" w:rsidRDefault="00621EF4">
            <w:pPr>
              <w:pStyle w:val="afd"/>
              <w:widowControl w:val="0"/>
              <w:numPr>
                <w:ilvl w:val="0"/>
                <w:numId w:val="37"/>
              </w:numPr>
            </w:pPr>
            <w:r>
              <w:rPr>
                <w:rFonts w:ascii="Calibri" w:hAnsi="Calibri"/>
              </w:rPr>
              <w:t>Типы поддерживаемых протоколов - МЭК-870-5-101, МЭК-870-5-104;</w:t>
            </w:r>
          </w:p>
          <w:p w14:paraId="66E45289" w14:textId="77777777" w:rsidR="006D2E3C" w:rsidRDefault="00621EF4">
            <w:pPr>
              <w:pStyle w:val="afd"/>
              <w:widowControl w:val="0"/>
              <w:numPr>
                <w:ilvl w:val="0"/>
                <w:numId w:val="37"/>
              </w:numPr>
            </w:pPr>
            <w:r>
              <w:rPr>
                <w:rFonts w:ascii="Calibri" w:hAnsi="Calibri"/>
              </w:rPr>
              <w:t>Скорость обмена данными в синхронном режиме, не менее 100 Бод;</w:t>
            </w:r>
          </w:p>
          <w:p w14:paraId="603F4FB9" w14:textId="77777777" w:rsidR="006D2E3C" w:rsidRDefault="00621EF4">
            <w:pPr>
              <w:pStyle w:val="afd"/>
              <w:widowControl w:val="0"/>
              <w:numPr>
                <w:ilvl w:val="0"/>
                <w:numId w:val="37"/>
              </w:numPr>
            </w:pPr>
            <w:r>
              <w:rPr>
                <w:rFonts w:ascii="Calibri" w:hAnsi="Calibri"/>
              </w:rPr>
              <w:t>Скорость обмена данными в асинхронном режиме, не менее 9600 Бод;</w:t>
            </w:r>
          </w:p>
          <w:p w14:paraId="77E25301" w14:textId="77777777" w:rsidR="006D2E3C" w:rsidRDefault="00621EF4">
            <w:pPr>
              <w:pStyle w:val="afd"/>
              <w:widowControl w:val="0"/>
              <w:numPr>
                <w:ilvl w:val="0"/>
                <w:numId w:val="38"/>
              </w:numPr>
            </w:pPr>
            <w:r>
              <w:rPr>
                <w:rFonts w:ascii="Calibri" w:hAnsi="Calibri"/>
              </w:rPr>
              <w:t>Требование к аппаратной части</w:t>
            </w:r>
          </w:p>
          <w:p w14:paraId="409755A8" w14:textId="77777777" w:rsidR="006D2E3C" w:rsidRDefault="00621EF4">
            <w:pPr>
              <w:pStyle w:val="afd"/>
              <w:widowControl w:val="0"/>
              <w:numPr>
                <w:ilvl w:val="0"/>
                <w:numId w:val="39"/>
              </w:numPr>
            </w:pPr>
            <w:r>
              <w:rPr>
                <w:rFonts w:ascii="Calibri" w:hAnsi="Calibri"/>
              </w:rPr>
              <w:t>Аппаратное резервирование – 2 комплекта;</w:t>
            </w:r>
          </w:p>
          <w:p w14:paraId="08BDF776" w14:textId="77777777" w:rsidR="006D2E3C" w:rsidRDefault="00621EF4">
            <w:pPr>
              <w:pStyle w:val="afd"/>
              <w:widowControl w:val="0"/>
              <w:numPr>
                <w:ilvl w:val="0"/>
                <w:numId w:val="39"/>
              </w:numPr>
            </w:pPr>
            <w:r>
              <w:rPr>
                <w:rFonts w:ascii="Calibri" w:hAnsi="Calibri"/>
              </w:rPr>
              <w:t>Резервирование каналов обработки данных;</w:t>
            </w:r>
          </w:p>
          <w:p w14:paraId="7ACB0CC8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b/>
                <w:sz w:val="24"/>
              </w:rPr>
              <w:t>Технические требования к измерительным преобразователям</w:t>
            </w:r>
          </w:p>
          <w:p w14:paraId="5AB64738" w14:textId="77777777" w:rsidR="006D2E3C" w:rsidRDefault="00621EF4">
            <w:pPr>
              <w:pStyle w:val="afd"/>
              <w:widowControl w:val="0"/>
              <w:numPr>
                <w:ilvl w:val="0"/>
                <w:numId w:val="40"/>
              </w:numPr>
            </w:pPr>
            <w:r>
              <w:rPr>
                <w:rFonts w:ascii="Calibri" w:hAnsi="Calibri"/>
              </w:rPr>
              <w:t>Цепи переменного тока</w:t>
            </w:r>
          </w:p>
          <w:p w14:paraId="1DD72535" w14:textId="77777777" w:rsidR="006D2E3C" w:rsidRDefault="00621EF4">
            <w:pPr>
              <w:pStyle w:val="afd"/>
              <w:widowControl w:val="0"/>
              <w:numPr>
                <w:ilvl w:val="0"/>
                <w:numId w:val="41"/>
              </w:numPr>
            </w:pPr>
            <w:r>
              <w:rPr>
                <w:rFonts w:ascii="Calibri" w:hAnsi="Calibri"/>
              </w:rPr>
              <w:t>Класс точности - Не хуже 0,5 для I, P,Q;</w:t>
            </w:r>
          </w:p>
          <w:p w14:paraId="61BB3160" w14:textId="77777777" w:rsidR="006D2E3C" w:rsidRDefault="00621EF4">
            <w:pPr>
              <w:pStyle w:val="afd"/>
              <w:widowControl w:val="0"/>
              <w:numPr>
                <w:ilvl w:val="0"/>
                <w:numId w:val="41"/>
              </w:numPr>
            </w:pPr>
            <w:r>
              <w:rPr>
                <w:rFonts w:ascii="Calibri" w:hAnsi="Calibri"/>
              </w:rPr>
              <w:t>Номинальный ток для присоединений - Iн = 1А;</w:t>
            </w:r>
          </w:p>
          <w:p w14:paraId="656228E2" w14:textId="77777777" w:rsidR="006D2E3C" w:rsidRDefault="00621EF4">
            <w:pPr>
              <w:pStyle w:val="afd"/>
              <w:widowControl w:val="0"/>
              <w:numPr>
                <w:ilvl w:val="0"/>
                <w:numId w:val="41"/>
              </w:numPr>
            </w:pPr>
            <w:r>
              <w:rPr>
                <w:rFonts w:ascii="Calibri" w:hAnsi="Calibri"/>
              </w:rPr>
              <w:t>Ток термической стойкости (длительно) - 2·Iн;</w:t>
            </w:r>
          </w:p>
          <w:p w14:paraId="01C74D5B" w14:textId="77777777" w:rsidR="006D2E3C" w:rsidRDefault="00621EF4">
            <w:pPr>
              <w:pStyle w:val="afd"/>
              <w:widowControl w:val="0"/>
              <w:numPr>
                <w:ilvl w:val="0"/>
                <w:numId w:val="41"/>
              </w:numPr>
            </w:pPr>
            <w:r>
              <w:rPr>
                <w:rFonts w:ascii="Calibri" w:hAnsi="Calibri"/>
              </w:rPr>
              <w:t>Ток односекундной стойкости - 100·Iн;</w:t>
            </w:r>
          </w:p>
          <w:p w14:paraId="55EF5B13" w14:textId="77777777" w:rsidR="006D2E3C" w:rsidRDefault="00621EF4">
            <w:pPr>
              <w:pStyle w:val="afd"/>
              <w:widowControl w:val="0"/>
              <w:numPr>
                <w:ilvl w:val="0"/>
                <w:numId w:val="41"/>
              </w:numPr>
            </w:pPr>
            <w:r>
              <w:rPr>
                <w:rFonts w:ascii="Calibri" w:hAnsi="Calibri"/>
              </w:rPr>
              <w:t>Рабочий диапазон измерений - (0,1 – 30) · Iн;</w:t>
            </w:r>
          </w:p>
          <w:p w14:paraId="5A85B887" w14:textId="77777777" w:rsidR="006D2E3C" w:rsidRDefault="00621EF4">
            <w:pPr>
              <w:pStyle w:val="afd"/>
              <w:widowControl w:val="0"/>
              <w:numPr>
                <w:ilvl w:val="0"/>
                <w:numId w:val="41"/>
              </w:numPr>
            </w:pPr>
            <w:r>
              <w:rPr>
                <w:rFonts w:ascii="Calibri" w:hAnsi="Calibri"/>
              </w:rPr>
              <w:t>Потребление на фазу при Iн, не более – 0,1 ВА;</w:t>
            </w:r>
          </w:p>
          <w:p w14:paraId="5704EE9B" w14:textId="77777777" w:rsidR="006D2E3C" w:rsidRDefault="00621EF4">
            <w:pPr>
              <w:pStyle w:val="afd"/>
              <w:widowControl w:val="0"/>
              <w:numPr>
                <w:ilvl w:val="0"/>
                <w:numId w:val="40"/>
              </w:numPr>
            </w:pPr>
            <w:r>
              <w:rPr>
                <w:rFonts w:ascii="Calibri" w:hAnsi="Calibri"/>
              </w:rPr>
              <w:t>Цепи переменного напряжения</w:t>
            </w:r>
          </w:p>
          <w:p w14:paraId="734288CC" w14:textId="77777777" w:rsidR="006D2E3C" w:rsidRDefault="00621EF4">
            <w:pPr>
              <w:pStyle w:val="afd"/>
              <w:widowControl w:val="0"/>
              <w:numPr>
                <w:ilvl w:val="0"/>
                <w:numId w:val="42"/>
              </w:numPr>
            </w:pPr>
            <w:r>
              <w:rPr>
                <w:rFonts w:ascii="Calibri" w:hAnsi="Calibri"/>
              </w:rPr>
              <w:t>Класс точности - Не хуже 0,2 для U, P,Q. Не хуже 0,001 Гц для f;</w:t>
            </w:r>
          </w:p>
          <w:p w14:paraId="5A86E7CE" w14:textId="77777777" w:rsidR="006D2E3C" w:rsidRDefault="00621EF4">
            <w:pPr>
              <w:pStyle w:val="afd"/>
              <w:widowControl w:val="0"/>
              <w:numPr>
                <w:ilvl w:val="0"/>
                <w:numId w:val="42"/>
              </w:numPr>
            </w:pPr>
            <w:r>
              <w:rPr>
                <w:rFonts w:ascii="Calibri" w:hAnsi="Calibri"/>
              </w:rPr>
              <w:t>Линейное номинальное напряжение, В - Uн = 100 В;</w:t>
            </w:r>
          </w:p>
          <w:p w14:paraId="0477A0AF" w14:textId="77777777" w:rsidR="006D2E3C" w:rsidRDefault="00621EF4">
            <w:pPr>
              <w:pStyle w:val="afd"/>
              <w:widowControl w:val="0"/>
              <w:numPr>
                <w:ilvl w:val="0"/>
                <w:numId w:val="42"/>
              </w:numPr>
            </w:pPr>
            <w:r>
              <w:rPr>
                <w:rFonts w:ascii="Calibri" w:hAnsi="Calibri"/>
              </w:rPr>
              <w:t>Напряжение термической стойкости (длительно) - 1,5 Uн;</w:t>
            </w:r>
          </w:p>
          <w:p w14:paraId="7C5BFAB0" w14:textId="77777777" w:rsidR="006D2E3C" w:rsidRDefault="00621EF4">
            <w:pPr>
              <w:pStyle w:val="afd"/>
              <w:widowControl w:val="0"/>
              <w:numPr>
                <w:ilvl w:val="0"/>
                <w:numId w:val="42"/>
              </w:numPr>
            </w:pPr>
            <w:r>
              <w:rPr>
                <w:rFonts w:ascii="Calibri" w:hAnsi="Calibri"/>
              </w:rPr>
              <w:t>Напряжение односекундной стойкости - 2,5 Uн;</w:t>
            </w:r>
          </w:p>
          <w:p w14:paraId="6FAD3D14" w14:textId="77777777" w:rsidR="006D2E3C" w:rsidRDefault="00621EF4">
            <w:pPr>
              <w:pStyle w:val="afd"/>
              <w:widowControl w:val="0"/>
              <w:numPr>
                <w:ilvl w:val="0"/>
                <w:numId w:val="42"/>
              </w:numPr>
            </w:pPr>
            <w:r>
              <w:rPr>
                <w:rFonts w:ascii="Calibri" w:hAnsi="Calibri"/>
              </w:rPr>
              <w:t>Рабочий диапазон напряжений - (0,2 – 1,5)· Uн;</w:t>
            </w:r>
          </w:p>
          <w:p w14:paraId="640D0DF1" w14:textId="77777777" w:rsidR="006D2E3C" w:rsidRDefault="00621EF4">
            <w:pPr>
              <w:pStyle w:val="afd"/>
              <w:widowControl w:val="0"/>
              <w:numPr>
                <w:ilvl w:val="0"/>
                <w:numId w:val="42"/>
              </w:numPr>
            </w:pPr>
            <w:r>
              <w:rPr>
                <w:rFonts w:ascii="Calibri" w:hAnsi="Calibri"/>
              </w:rPr>
              <w:t>Потребление на фазу при Uн, не более &lt; 0,3 ВА;</w:t>
            </w:r>
          </w:p>
          <w:p w14:paraId="63DCC31F" w14:textId="77777777" w:rsidR="006D2E3C" w:rsidRDefault="00621EF4">
            <w:pPr>
              <w:pStyle w:val="afd"/>
              <w:widowControl w:val="0"/>
              <w:numPr>
                <w:ilvl w:val="0"/>
                <w:numId w:val="40"/>
              </w:numPr>
            </w:pPr>
            <w:r>
              <w:rPr>
                <w:rFonts w:ascii="Calibri" w:hAnsi="Calibri"/>
              </w:rPr>
              <w:t>Рабочая частота</w:t>
            </w:r>
          </w:p>
          <w:p w14:paraId="27365DAC" w14:textId="77777777" w:rsidR="006D2E3C" w:rsidRDefault="00621EF4">
            <w:pPr>
              <w:pStyle w:val="afd"/>
              <w:widowControl w:val="0"/>
              <w:numPr>
                <w:ilvl w:val="0"/>
                <w:numId w:val="43"/>
              </w:numPr>
            </w:pPr>
            <w:r>
              <w:rPr>
                <w:rFonts w:ascii="Calibri" w:hAnsi="Calibri"/>
              </w:rPr>
              <w:t>Номинальная частота, Гц - fном = 50;</w:t>
            </w:r>
          </w:p>
          <w:p w14:paraId="6BB4480E" w14:textId="77777777" w:rsidR="006D2E3C" w:rsidRDefault="00621EF4">
            <w:pPr>
              <w:pStyle w:val="afd"/>
              <w:widowControl w:val="0"/>
              <w:numPr>
                <w:ilvl w:val="0"/>
                <w:numId w:val="43"/>
              </w:numPr>
            </w:pPr>
            <w:r>
              <w:rPr>
                <w:rFonts w:ascii="Calibri" w:hAnsi="Calibri"/>
              </w:rPr>
              <w:t>Рабочий диапазон частот - (0,9 –1,1) fном;</w:t>
            </w:r>
          </w:p>
          <w:p w14:paraId="7E3D203E" w14:textId="77777777" w:rsidR="006D2E3C" w:rsidRDefault="00621EF4">
            <w:pPr>
              <w:pStyle w:val="afd"/>
              <w:widowControl w:val="0"/>
              <w:numPr>
                <w:ilvl w:val="0"/>
                <w:numId w:val="40"/>
              </w:numPr>
            </w:pPr>
            <w:r>
              <w:rPr>
                <w:rFonts w:ascii="Calibri" w:hAnsi="Calibri"/>
              </w:rPr>
              <w:t>Информационный обмен</w:t>
            </w:r>
          </w:p>
          <w:p w14:paraId="0A0ADEBE" w14:textId="77777777" w:rsidR="006D2E3C" w:rsidRDefault="00621EF4">
            <w:pPr>
              <w:pStyle w:val="afd"/>
              <w:widowControl w:val="0"/>
              <w:numPr>
                <w:ilvl w:val="0"/>
                <w:numId w:val="44"/>
              </w:numPr>
            </w:pPr>
            <w:r>
              <w:rPr>
                <w:rFonts w:ascii="Calibri" w:hAnsi="Calibri"/>
              </w:rPr>
              <w:t>Интерфейсы обмена информации - RS 485, Ethernet;</w:t>
            </w:r>
          </w:p>
          <w:p w14:paraId="5E0FC802" w14:textId="77777777" w:rsidR="006D2E3C" w:rsidRDefault="00621EF4">
            <w:pPr>
              <w:pStyle w:val="afd"/>
              <w:widowControl w:val="0"/>
              <w:numPr>
                <w:ilvl w:val="0"/>
                <w:numId w:val="44"/>
              </w:numPr>
            </w:pPr>
            <w:r>
              <w:rPr>
                <w:rFonts w:ascii="Calibri" w:hAnsi="Calibri"/>
              </w:rPr>
              <w:t>Типы поддерживаемых протоколов - МЭК-870-5-104 ;</w:t>
            </w:r>
          </w:p>
          <w:p w14:paraId="1E78DC48" w14:textId="77777777" w:rsidR="006D2E3C" w:rsidRDefault="00621EF4">
            <w:pPr>
              <w:pStyle w:val="afd"/>
              <w:widowControl w:val="0"/>
              <w:numPr>
                <w:ilvl w:val="0"/>
                <w:numId w:val="44"/>
              </w:numPr>
            </w:pPr>
            <w:r>
              <w:rPr>
                <w:rFonts w:ascii="Calibri" w:hAnsi="Calibri"/>
              </w:rPr>
              <w:t>Скорость обмена данными в синхронном режиме, не менее - 100 бод;</w:t>
            </w:r>
          </w:p>
          <w:p w14:paraId="1DA76AAF" w14:textId="77777777" w:rsidR="006D2E3C" w:rsidRDefault="00621EF4">
            <w:pPr>
              <w:pStyle w:val="afd"/>
              <w:widowControl w:val="0"/>
              <w:numPr>
                <w:ilvl w:val="0"/>
                <w:numId w:val="44"/>
              </w:numPr>
            </w:pPr>
            <w:r>
              <w:rPr>
                <w:rFonts w:ascii="Calibri" w:hAnsi="Calibri"/>
              </w:rPr>
              <w:t>Скорость обмена данными в асинхронном режиме, не менее - 9600 бод;</w:t>
            </w:r>
          </w:p>
          <w:p w14:paraId="3AB47BB7" w14:textId="77777777" w:rsidR="006D2E3C" w:rsidRDefault="00621EF4">
            <w:pPr>
              <w:pStyle w:val="afd"/>
              <w:widowControl w:val="0"/>
              <w:numPr>
                <w:ilvl w:val="0"/>
                <w:numId w:val="44"/>
              </w:numPr>
            </w:pPr>
            <w:r>
              <w:rPr>
                <w:rFonts w:ascii="Calibri" w:hAnsi="Calibri"/>
              </w:rPr>
              <w:t>Служебный интерфейс - RS 232, Ethernet;</w:t>
            </w:r>
          </w:p>
          <w:p w14:paraId="38FAE18A" w14:textId="77777777" w:rsidR="006D2E3C" w:rsidRDefault="00621EF4">
            <w:pPr>
              <w:pStyle w:val="afd"/>
              <w:widowControl w:val="0"/>
              <w:numPr>
                <w:ilvl w:val="0"/>
                <w:numId w:val="40"/>
              </w:numPr>
            </w:pPr>
            <w:r>
              <w:rPr>
                <w:rFonts w:ascii="Calibri" w:hAnsi="Calibri"/>
              </w:rPr>
              <w:t>Бинарные входы</w:t>
            </w:r>
          </w:p>
          <w:p w14:paraId="0BAB3E9B" w14:textId="77777777" w:rsidR="006D2E3C" w:rsidRDefault="00621EF4">
            <w:pPr>
              <w:pStyle w:val="afd"/>
              <w:widowControl w:val="0"/>
              <w:numPr>
                <w:ilvl w:val="0"/>
                <w:numId w:val="45"/>
              </w:numPr>
            </w:pPr>
            <w:r>
              <w:rPr>
                <w:rFonts w:ascii="Calibri" w:hAnsi="Calibri"/>
              </w:rPr>
              <w:t>Постоянное номинальное напряжение каждого входа, В - Uвх.ном = 220;</w:t>
            </w:r>
          </w:p>
          <w:p w14:paraId="438D811F" w14:textId="77777777" w:rsidR="006D2E3C" w:rsidRDefault="00621EF4">
            <w:pPr>
              <w:pStyle w:val="afd"/>
              <w:widowControl w:val="0"/>
              <w:numPr>
                <w:ilvl w:val="0"/>
                <w:numId w:val="45"/>
              </w:numPr>
            </w:pPr>
            <w:r>
              <w:rPr>
                <w:rFonts w:ascii="Calibri" w:hAnsi="Calibri"/>
              </w:rPr>
              <w:t>Рабочий диапазон напряжений каждого входа - (0,8-1,1) Uвх.ном;</w:t>
            </w:r>
          </w:p>
          <w:p w14:paraId="269F60AC" w14:textId="77777777" w:rsidR="006D2E3C" w:rsidRDefault="00621EF4">
            <w:pPr>
              <w:pStyle w:val="afd"/>
              <w:widowControl w:val="0"/>
              <w:numPr>
                <w:ilvl w:val="0"/>
                <w:numId w:val="45"/>
              </w:numPr>
            </w:pPr>
            <w:r>
              <w:rPr>
                <w:rFonts w:ascii="Calibri" w:hAnsi="Calibri"/>
              </w:rPr>
              <w:t>Напряжение «срабатывания» входа - ≥ 0,7 Uвх.ном;</w:t>
            </w:r>
          </w:p>
          <w:p w14:paraId="4B4C7B3A" w14:textId="77777777" w:rsidR="006D2E3C" w:rsidRDefault="00621EF4">
            <w:pPr>
              <w:pStyle w:val="afd"/>
              <w:widowControl w:val="0"/>
              <w:numPr>
                <w:ilvl w:val="0"/>
                <w:numId w:val="45"/>
              </w:numPr>
            </w:pPr>
            <w:r>
              <w:rPr>
                <w:rFonts w:ascii="Calibri" w:hAnsi="Calibri"/>
              </w:rPr>
              <w:t>Напряжение «несрабатывания» входа - &lt; 0,6 Uвх.ном</w:t>
            </w:r>
          </w:p>
          <w:p w14:paraId="50204A9E" w14:textId="77777777" w:rsidR="006D2E3C" w:rsidRDefault="00621EF4">
            <w:pPr>
              <w:pStyle w:val="afd"/>
              <w:widowControl w:val="0"/>
              <w:numPr>
                <w:ilvl w:val="0"/>
                <w:numId w:val="45"/>
              </w:numPr>
            </w:pPr>
            <w:r>
              <w:rPr>
                <w:rFonts w:ascii="Calibri" w:hAnsi="Calibri"/>
                <w:color w:val="000000"/>
              </w:rPr>
              <w:t>Время задержки (кроме входов предназначенных для передачи и приема блокирующих сигналов), с - 0,005;</w:t>
            </w:r>
          </w:p>
        </w:tc>
        <w:tc>
          <w:tcPr>
            <w:tcW w:w="1624" w:type="dxa"/>
            <w:vAlign w:val="center"/>
          </w:tcPr>
          <w:p w14:paraId="01DB747B" w14:textId="77777777" w:rsidR="006D2E3C" w:rsidRDefault="00621EF4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883" w:type="dxa"/>
            <w:vAlign w:val="center"/>
          </w:tcPr>
          <w:p w14:paraId="5B10476F" w14:textId="77777777" w:rsidR="006D2E3C" w:rsidRDefault="006D2E3C">
            <w:pPr>
              <w:widowControl w:val="0"/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vAlign w:val="center"/>
          </w:tcPr>
          <w:p w14:paraId="1A91425F" w14:textId="77777777" w:rsidR="006D2E3C" w:rsidRDefault="006D2E3C">
            <w:pPr>
              <w:widowControl w:val="0"/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51AC0735" w14:textId="77777777" w:rsidR="006D2E3C" w:rsidRDefault="006D2E3C">
            <w:pPr>
              <w:pStyle w:val="afd"/>
              <w:widowControl w:val="0"/>
              <w:ind w:left="178"/>
              <w:rPr>
                <w:rFonts w:eastAsiaTheme="minorHAnsi"/>
                <w:iCs/>
                <w:color w:val="808080" w:themeColor="background1" w:themeShade="80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4F9D6E25" w14:textId="77777777" w:rsidR="006D2E3C" w:rsidRDefault="006D2E3C">
            <w:pPr>
              <w:widowControl w:val="0"/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6D2E3C" w14:paraId="57AF5C7E" w14:textId="77777777">
        <w:tc>
          <w:tcPr>
            <w:tcW w:w="618" w:type="dxa"/>
            <w:vAlign w:val="center"/>
          </w:tcPr>
          <w:p w14:paraId="7B1FA49E" w14:textId="77777777" w:rsidR="006D2E3C" w:rsidRDefault="00621EF4">
            <w:pPr>
              <w:pStyle w:val="afd"/>
              <w:widowControl w:val="0"/>
              <w:ind w:left="1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</w:t>
            </w:r>
          </w:p>
          <w:p w14:paraId="07FB3B29" w14:textId="77777777" w:rsidR="006D2E3C" w:rsidRDefault="006D2E3C">
            <w:pPr>
              <w:pStyle w:val="afd"/>
              <w:widowControl w:val="0"/>
              <w:ind w:left="737"/>
              <w:rPr>
                <w:rFonts w:ascii="Calibri" w:hAnsi="Calibri"/>
              </w:rPr>
            </w:pPr>
          </w:p>
        </w:tc>
        <w:tc>
          <w:tcPr>
            <w:tcW w:w="1543" w:type="dxa"/>
            <w:vAlign w:val="center"/>
          </w:tcPr>
          <w:p w14:paraId="4C194DD0" w14:textId="77777777" w:rsidR="006D2E3C" w:rsidRDefault="00621EF4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iCs/>
                <w:sz w:val="24"/>
                <w:szCs w:val="24"/>
              </w:rPr>
              <w:t>Позиция 3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01CB0E11" w14:textId="77777777" w:rsidR="006D2E3C" w:rsidRDefault="00621EF4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Шкаф ПА АРКЗ с комплектом ЗИП</w:t>
            </w:r>
          </w:p>
        </w:tc>
        <w:tc>
          <w:tcPr>
            <w:tcW w:w="423" w:type="dxa"/>
            <w:vAlign w:val="center"/>
          </w:tcPr>
          <w:p w14:paraId="65E74C0F" w14:textId="77777777" w:rsidR="006D2E3C" w:rsidRDefault="006D2E3C">
            <w:pPr>
              <w:pStyle w:val="affff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74" w:type="dxa"/>
            <w:shd w:val="clear" w:color="auto" w:fill="auto"/>
            <w:vAlign w:val="center"/>
          </w:tcPr>
          <w:p w14:paraId="755DC9E5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При подборе оборудования руководствоваться согласно РД Задания заводу изготовителю шифр №2266-26-ПА.4.3.ЗЗИ3 (Приложение №4 к ТТ).</w:t>
            </w:r>
          </w:p>
          <w:p w14:paraId="2A173CFF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Функциональные и технические требования к устройствам АРКЗ:</w:t>
            </w:r>
          </w:p>
          <w:p w14:paraId="588BBE34" w14:textId="77777777" w:rsidR="006D2E3C" w:rsidRDefault="00621EF4">
            <w:pPr>
              <w:pStyle w:val="afd"/>
              <w:widowControl w:val="0"/>
              <w:numPr>
                <w:ilvl w:val="0"/>
                <w:numId w:val="46"/>
              </w:numPr>
            </w:pPr>
            <w:r>
              <w:rPr>
                <w:rFonts w:ascii="Calibri" w:hAnsi="Calibri"/>
              </w:rPr>
              <w:t>Выполняется на микропроцессорной элементной базе;</w:t>
            </w:r>
          </w:p>
          <w:p w14:paraId="040CBA3E" w14:textId="77777777" w:rsidR="006D2E3C" w:rsidRDefault="00621EF4">
            <w:pPr>
              <w:pStyle w:val="afd"/>
              <w:widowControl w:val="0"/>
              <w:numPr>
                <w:ilvl w:val="0"/>
                <w:numId w:val="46"/>
              </w:numPr>
            </w:pPr>
            <w:r>
              <w:rPr>
                <w:rFonts w:ascii="Calibri" w:hAnsi="Calibri"/>
              </w:rPr>
              <w:t>Управление функциями в местном или дистанционном режиме управления;</w:t>
            </w:r>
          </w:p>
          <w:p w14:paraId="77519ED5" w14:textId="77777777" w:rsidR="006D2E3C" w:rsidRDefault="00621EF4">
            <w:pPr>
              <w:pStyle w:val="afd"/>
              <w:widowControl w:val="0"/>
              <w:numPr>
                <w:ilvl w:val="0"/>
                <w:numId w:val="46"/>
              </w:numPr>
            </w:pPr>
            <w:r>
              <w:rPr>
                <w:rFonts w:ascii="Calibri" w:hAnsi="Calibri"/>
              </w:rPr>
              <w:t>Определяет факт возникновения короткого замыкания;</w:t>
            </w:r>
          </w:p>
          <w:p w14:paraId="11474812" w14:textId="77777777" w:rsidR="006D2E3C" w:rsidRDefault="00621EF4">
            <w:pPr>
              <w:pStyle w:val="afd"/>
              <w:widowControl w:val="0"/>
              <w:numPr>
                <w:ilvl w:val="0"/>
                <w:numId w:val="46"/>
              </w:numPr>
            </w:pPr>
            <w:r>
              <w:rPr>
                <w:rFonts w:ascii="Calibri" w:hAnsi="Calibri"/>
              </w:rPr>
              <w:t>Определяет величину и длительность снижения напряжений во время короткого замыкания;</w:t>
            </w:r>
          </w:p>
          <w:p w14:paraId="76A48339" w14:textId="77777777" w:rsidR="006D2E3C" w:rsidRDefault="00621EF4">
            <w:pPr>
              <w:pStyle w:val="afd"/>
              <w:widowControl w:val="0"/>
              <w:numPr>
                <w:ilvl w:val="0"/>
                <w:numId w:val="46"/>
              </w:numPr>
            </w:pPr>
            <w:r>
              <w:rPr>
                <w:rFonts w:ascii="Calibri" w:hAnsi="Calibri"/>
              </w:rPr>
              <w:t>Фиксирует величину сброса мощности в начальный момент КЗ отдельно каждого генератора;</w:t>
            </w:r>
          </w:p>
          <w:p w14:paraId="204B13C0" w14:textId="77777777" w:rsidR="006D2E3C" w:rsidRDefault="00621EF4">
            <w:pPr>
              <w:pStyle w:val="afd"/>
              <w:widowControl w:val="0"/>
              <w:numPr>
                <w:ilvl w:val="0"/>
                <w:numId w:val="46"/>
              </w:numPr>
            </w:pPr>
            <w:r>
              <w:rPr>
                <w:rFonts w:ascii="Calibri" w:hAnsi="Calibri"/>
              </w:rPr>
              <w:t>Контролирует величину активной мощности в предшествующем режиме;</w:t>
            </w:r>
          </w:p>
          <w:p w14:paraId="7B4171E8" w14:textId="77777777" w:rsidR="006D2E3C" w:rsidRDefault="00621EF4">
            <w:pPr>
              <w:pStyle w:val="afd"/>
              <w:widowControl w:val="0"/>
              <w:numPr>
                <w:ilvl w:val="0"/>
                <w:numId w:val="46"/>
              </w:numPr>
            </w:pPr>
            <w:r>
              <w:rPr>
                <w:rFonts w:ascii="Calibri" w:hAnsi="Calibri"/>
              </w:rPr>
              <w:t>Контролирует направление перетока активной мощности во время короткого замыкания;</w:t>
            </w:r>
          </w:p>
          <w:p w14:paraId="18BBC439" w14:textId="77777777" w:rsidR="006D2E3C" w:rsidRDefault="00621EF4">
            <w:pPr>
              <w:pStyle w:val="afd"/>
              <w:widowControl w:val="0"/>
              <w:numPr>
                <w:ilvl w:val="0"/>
                <w:numId w:val="46"/>
              </w:numPr>
            </w:pPr>
            <w:r>
              <w:rPr>
                <w:rFonts w:ascii="Calibri" w:hAnsi="Calibri"/>
              </w:rPr>
              <w:t>Выдает управляющие воздействия с учетом величины предшествующей КЗ мощности, отключения и состояния электросетевыхэлементов;</w:t>
            </w:r>
          </w:p>
          <w:p w14:paraId="76638AC2" w14:textId="77777777" w:rsidR="006D2E3C" w:rsidRDefault="00621EF4">
            <w:pPr>
              <w:pStyle w:val="afd"/>
              <w:widowControl w:val="0"/>
              <w:numPr>
                <w:ilvl w:val="0"/>
                <w:numId w:val="46"/>
              </w:numPr>
            </w:pPr>
            <w:r>
              <w:rPr>
                <w:rFonts w:ascii="Calibri" w:hAnsi="Calibri"/>
              </w:rPr>
              <w:t>Задание не менее четырёх ступеней;</w:t>
            </w:r>
          </w:p>
          <w:p w14:paraId="63CF1C53" w14:textId="77777777" w:rsidR="006D2E3C" w:rsidRDefault="00621EF4">
            <w:pPr>
              <w:pStyle w:val="afd"/>
              <w:widowControl w:val="0"/>
              <w:numPr>
                <w:ilvl w:val="0"/>
                <w:numId w:val="46"/>
              </w:numPr>
            </w:pPr>
            <w:r>
              <w:rPr>
                <w:rFonts w:ascii="Calibri" w:hAnsi="Calibri"/>
              </w:rPr>
              <w:t>Контроль напряжения не менее чем в двух точках распределительного устройства и выполнения функции при выводе одного из ТН в ремонт;</w:t>
            </w:r>
          </w:p>
          <w:p w14:paraId="1B7E9311" w14:textId="77777777" w:rsidR="006D2E3C" w:rsidRDefault="00621EF4">
            <w:pPr>
              <w:pStyle w:val="afd"/>
              <w:widowControl w:val="0"/>
              <w:numPr>
                <w:ilvl w:val="0"/>
                <w:numId w:val="46"/>
              </w:numPr>
            </w:pPr>
            <w:r>
              <w:rPr>
                <w:rFonts w:ascii="Calibri" w:hAnsi="Calibri"/>
              </w:rPr>
              <w:t>Измерения активной мощности не менее шести присоединений;</w:t>
            </w:r>
          </w:p>
          <w:p w14:paraId="61DCB0C4" w14:textId="77777777" w:rsidR="006D2E3C" w:rsidRDefault="00621EF4">
            <w:pPr>
              <w:pStyle w:val="afd"/>
              <w:widowControl w:val="0"/>
              <w:numPr>
                <w:ilvl w:val="0"/>
                <w:numId w:val="46"/>
              </w:numPr>
            </w:pPr>
            <w:r>
              <w:rPr>
                <w:rFonts w:ascii="Calibri" w:hAnsi="Calibri"/>
              </w:rPr>
              <w:t>Блокирование функции при неисправности в цепях напряжения, а также по сигналам от внешних устройств;</w:t>
            </w:r>
          </w:p>
          <w:p w14:paraId="6A7634E1" w14:textId="77777777" w:rsidR="006D2E3C" w:rsidRDefault="00621EF4">
            <w:pPr>
              <w:pStyle w:val="afd"/>
              <w:widowControl w:val="0"/>
              <w:numPr>
                <w:ilvl w:val="0"/>
                <w:numId w:val="46"/>
              </w:numPr>
            </w:pPr>
            <w:r>
              <w:rPr>
                <w:rFonts w:ascii="Calibri" w:hAnsi="Calibri"/>
              </w:rPr>
              <w:t>Самодиагностика устройства на аппаратном уровне;</w:t>
            </w:r>
          </w:p>
          <w:p w14:paraId="53D7883C" w14:textId="77777777" w:rsidR="006D2E3C" w:rsidRDefault="00621EF4">
            <w:pPr>
              <w:pStyle w:val="afd"/>
              <w:widowControl w:val="0"/>
              <w:numPr>
                <w:ilvl w:val="0"/>
                <w:numId w:val="46"/>
              </w:numPr>
            </w:pPr>
            <w:r>
              <w:rPr>
                <w:rFonts w:ascii="Calibri" w:hAnsi="Calibri"/>
                <w:color w:val="000000"/>
              </w:rPr>
              <w:t>Запись осциллограммы, регистрация срабатывания алгоритмов;</w:t>
            </w:r>
          </w:p>
          <w:p w14:paraId="0E92403D" w14:textId="77777777" w:rsidR="006D2E3C" w:rsidRDefault="006D2E3C">
            <w:pPr>
              <w:pStyle w:val="afd"/>
              <w:widowControl w:val="0"/>
              <w:rPr>
                <w:rFonts w:ascii="Calibri" w:hAnsi="Calibri"/>
              </w:rPr>
            </w:pPr>
          </w:p>
          <w:p w14:paraId="1BB720DB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Технические требования к микропроцессорным устройствам ПА:</w:t>
            </w:r>
          </w:p>
          <w:p w14:paraId="5B7429FA" w14:textId="77777777" w:rsidR="006D2E3C" w:rsidRDefault="00621EF4">
            <w:pPr>
              <w:pStyle w:val="afd"/>
              <w:widowControl w:val="0"/>
              <w:numPr>
                <w:ilvl w:val="0"/>
                <w:numId w:val="11"/>
              </w:numPr>
            </w:pPr>
            <w:r>
              <w:rPr>
                <w:rFonts w:ascii="Calibri" w:hAnsi="Calibri"/>
              </w:rPr>
              <w:t>Цепи переменного тока устройств:</w:t>
            </w:r>
          </w:p>
          <w:p w14:paraId="127B5369" w14:textId="77777777" w:rsidR="006D2E3C" w:rsidRDefault="00621EF4">
            <w:pPr>
              <w:pStyle w:val="afd"/>
              <w:widowControl w:val="0"/>
              <w:numPr>
                <w:ilvl w:val="0"/>
                <w:numId w:val="12"/>
              </w:numPr>
            </w:pPr>
            <w:r>
              <w:rPr>
                <w:rFonts w:ascii="Calibri" w:eastAsiaTheme="minorHAnsi" w:hAnsi="Calibri"/>
              </w:rPr>
              <w:t>Номинальный ток, 1А;</w:t>
            </w:r>
          </w:p>
          <w:p w14:paraId="203B92BA" w14:textId="77777777" w:rsidR="006D2E3C" w:rsidRDefault="00621EF4">
            <w:pPr>
              <w:pStyle w:val="afd"/>
              <w:widowControl w:val="0"/>
              <w:numPr>
                <w:ilvl w:val="0"/>
                <w:numId w:val="12"/>
              </w:numPr>
            </w:pPr>
            <w:r>
              <w:rPr>
                <w:rFonts w:ascii="Calibri" w:eastAsiaTheme="minorHAnsi" w:hAnsi="Calibri"/>
              </w:rPr>
              <w:t>Рабочий диапазон, о.е - (0,01-40) х lн;</w:t>
            </w:r>
          </w:p>
          <w:p w14:paraId="2878AA29" w14:textId="77777777" w:rsidR="006D2E3C" w:rsidRDefault="00621EF4">
            <w:pPr>
              <w:pStyle w:val="afd"/>
              <w:widowControl w:val="0"/>
              <w:numPr>
                <w:ilvl w:val="0"/>
                <w:numId w:val="12"/>
              </w:numPr>
            </w:pPr>
            <w:r>
              <w:rPr>
                <w:rFonts w:ascii="Calibri" w:eastAsiaTheme="minorHAnsi" w:hAnsi="Calibri"/>
              </w:rPr>
              <w:t>Потребление на фазу при lн, не более 0,5ВА;</w:t>
            </w:r>
          </w:p>
          <w:p w14:paraId="3824B066" w14:textId="77777777" w:rsidR="006D2E3C" w:rsidRDefault="00621EF4">
            <w:pPr>
              <w:pStyle w:val="afd"/>
              <w:widowControl w:val="0"/>
              <w:numPr>
                <w:ilvl w:val="0"/>
                <w:numId w:val="12"/>
              </w:numPr>
            </w:pPr>
            <w:r>
              <w:rPr>
                <w:rFonts w:ascii="Calibri" w:eastAsiaTheme="minorHAnsi" w:hAnsi="Calibri"/>
              </w:rPr>
              <w:t>Устройства должны правильно работать с принятым временем срабатывания при КЗ в зоне с периодической составляющей до30 х lн при максимальной апериодической составляющей с постоянного времени до 0,3 сек, если токовая погрешность трансформаторов тока не превышает 50% в установившемся режиме при а</w:t>
            </w:r>
            <w:bookmarkStart w:id="42" w:name="_GoBack_Копия_2_Копия_1"/>
            <w:bookmarkEnd w:id="42"/>
            <w:r>
              <w:rPr>
                <w:rFonts w:ascii="Calibri" w:eastAsiaTheme="minorHAnsi" w:hAnsi="Calibri"/>
              </w:rPr>
              <w:t>ктивной нагрузке;</w:t>
            </w:r>
          </w:p>
          <w:p w14:paraId="72901A29" w14:textId="77777777" w:rsidR="006D2E3C" w:rsidRDefault="00621EF4">
            <w:pPr>
              <w:pStyle w:val="afd"/>
              <w:widowControl w:val="0"/>
              <w:numPr>
                <w:ilvl w:val="0"/>
                <w:numId w:val="12"/>
              </w:numPr>
            </w:pPr>
            <w:r>
              <w:rPr>
                <w:rFonts w:ascii="Calibri" w:eastAsiaTheme="minorHAnsi" w:hAnsi="Calibri"/>
              </w:rPr>
              <w:t>Пределы допускаемой основной приведенной погрешности индикации значений фазного тока, +-0,5%</w:t>
            </w:r>
          </w:p>
          <w:p w14:paraId="1D488052" w14:textId="77777777" w:rsidR="006D2E3C" w:rsidRDefault="00621EF4">
            <w:pPr>
              <w:pStyle w:val="afd"/>
              <w:widowControl w:val="0"/>
              <w:numPr>
                <w:ilvl w:val="0"/>
                <w:numId w:val="11"/>
              </w:numPr>
            </w:pPr>
            <w:r>
              <w:rPr>
                <w:rFonts w:ascii="Calibri" w:hAnsi="Calibri"/>
              </w:rPr>
              <w:t>Цепи переменного напряжения устройств:</w:t>
            </w:r>
          </w:p>
          <w:p w14:paraId="016F9326" w14:textId="77777777" w:rsidR="006D2E3C" w:rsidRDefault="00621EF4">
            <w:pPr>
              <w:pStyle w:val="afd"/>
              <w:widowControl w:val="0"/>
              <w:numPr>
                <w:ilvl w:val="0"/>
                <w:numId w:val="13"/>
              </w:numPr>
            </w:pPr>
            <w:r>
              <w:rPr>
                <w:rFonts w:ascii="Calibri" w:eastAsiaTheme="minorHAnsi" w:hAnsi="Calibri"/>
              </w:rPr>
              <w:t>Линейное номинальное, 100В;</w:t>
            </w:r>
          </w:p>
          <w:p w14:paraId="306CC59D" w14:textId="77777777" w:rsidR="006D2E3C" w:rsidRDefault="00621EF4">
            <w:pPr>
              <w:pStyle w:val="afd"/>
              <w:widowControl w:val="0"/>
              <w:numPr>
                <w:ilvl w:val="0"/>
                <w:numId w:val="13"/>
              </w:numPr>
            </w:pPr>
            <w:r>
              <w:rPr>
                <w:rFonts w:ascii="Calibri" w:eastAsiaTheme="minorHAnsi" w:hAnsi="Calibri"/>
              </w:rPr>
              <w:t>Напряжение термической стойкости (длительно) - 100хUн;</w:t>
            </w:r>
          </w:p>
          <w:p w14:paraId="57E5E357" w14:textId="77777777" w:rsidR="006D2E3C" w:rsidRDefault="00621EF4">
            <w:pPr>
              <w:pStyle w:val="afd"/>
              <w:widowControl w:val="0"/>
              <w:numPr>
                <w:ilvl w:val="0"/>
                <w:numId w:val="13"/>
              </w:numPr>
            </w:pPr>
            <w:r>
              <w:rPr>
                <w:rFonts w:ascii="Calibri" w:eastAsiaTheme="minorHAnsi" w:hAnsi="Calibri"/>
              </w:rPr>
              <w:t>Напряжение односекундной стойкости - 2,5хUн;</w:t>
            </w:r>
          </w:p>
          <w:p w14:paraId="294F54A4" w14:textId="77777777" w:rsidR="006D2E3C" w:rsidRDefault="00621EF4">
            <w:pPr>
              <w:pStyle w:val="afd"/>
              <w:widowControl w:val="0"/>
              <w:numPr>
                <w:ilvl w:val="0"/>
                <w:numId w:val="13"/>
              </w:numPr>
            </w:pPr>
            <w:r>
              <w:rPr>
                <w:rFonts w:ascii="Calibri" w:eastAsiaTheme="minorHAnsi" w:hAnsi="Calibri"/>
              </w:rPr>
              <w:t>Рабочий диапазон напряжений (0,001 - 2)хUн;</w:t>
            </w:r>
          </w:p>
          <w:p w14:paraId="636ED312" w14:textId="77777777" w:rsidR="006D2E3C" w:rsidRDefault="00621EF4">
            <w:pPr>
              <w:pStyle w:val="afd"/>
              <w:widowControl w:val="0"/>
              <w:numPr>
                <w:ilvl w:val="0"/>
                <w:numId w:val="13"/>
              </w:numPr>
            </w:pPr>
            <w:r>
              <w:rPr>
                <w:rFonts w:ascii="Calibri" w:eastAsiaTheme="minorHAnsi" w:hAnsi="Calibri"/>
              </w:rPr>
              <w:t>Потребление на фазу при Uн, ВА &lt;0,5;</w:t>
            </w:r>
          </w:p>
          <w:p w14:paraId="2DA43BEC" w14:textId="77777777" w:rsidR="006D2E3C" w:rsidRDefault="00621EF4">
            <w:pPr>
              <w:pStyle w:val="afd"/>
              <w:widowControl w:val="0"/>
              <w:numPr>
                <w:ilvl w:val="0"/>
                <w:numId w:val="13"/>
              </w:numPr>
            </w:pPr>
            <w:r>
              <w:rPr>
                <w:rFonts w:ascii="Calibri" w:eastAsiaTheme="minorHAnsi" w:hAnsi="Calibri"/>
              </w:rPr>
              <w:t>Потребление по 3U0 при Uн, ВА &lt;0,5;</w:t>
            </w:r>
          </w:p>
          <w:p w14:paraId="109B932C" w14:textId="77777777" w:rsidR="006D2E3C" w:rsidRDefault="00621EF4">
            <w:pPr>
              <w:pStyle w:val="afd"/>
              <w:widowControl w:val="0"/>
              <w:numPr>
                <w:ilvl w:val="0"/>
                <w:numId w:val="13"/>
              </w:numPr>
            </w:pPr>
            <w:r>
              <w:rPr>
                <w:rFonts w:ascii="Calibri" w:eastAsiaTheme="minorHAnsi" w:hAnsi="Calibri"/>
              </w:rPr>
              <w:t>Пределы допускаемой основной приведенной погрешности индикации значений линейного и фазного напряжения, активной, реактивной, полной мощности, +-0,5%;</w:t>
            </w:r>
          </w:p>
          <w:p w14:paraId="3B69A892" w14:textId="77777777" w:rsidR="006D2E3C" w:rsidRDefault="00621EF4">
            <w:pPr>
              <w:pStyle w:val="afd"/>
              <w:widowControl w:val="0"/>
              <w:numPr>
                <w:ilvl w:val="0"/>
                <w:numId w:val="11"/>
              </w:numPr>
            </w:pPr>
            <w:r>
              <w:rPr>
                <w:rFonts w:ascii="Calibri" w:hAnsi="Calibri"/>
              </w:rPr>
              <w:t>Рабочая частота устройств:</w:t>
            </w:r>
          </w:p>
          <w:p w14:paraId="5F74BB9C" w14:textId="77777777" w:rsidR="006D2E3C" w:rsidRDefault="00621EF4">
            <w:pPr>
              <w:pStyle w:val="afd"/>
              <w:widowControl w:val="0"/>
              <w:numPr>
                <w:ilvl w:val="0"/>
                <w:numId w:val="14"/>
              </w:numPr>
            </w:pPr>
            <w:r>
              <w:rPr>
                <w:rFonts w:ascii="Calibri" w:eastAsiaTheme="minorHAnsi" w:hAnsi="Calibri"/>
              </w:rPr>
              <w:t>Номинальная частота, Гц - fн = 50;</w:t>
            </w:r>
          </w:p>
          <w:p w14:paraId="1C4E2FF5" w14:textId="77777777" w:rsidR="006D2E3C" w:rsidRDefault="00621EF4">
            <w:pPr>
              <w:pStyle w:val="afd"/>
              <w:widowControl w:val="0"/>
              <w:numPr>
                <w:ilvl w:val="0"/>
                <w:numId w:val="14"/>
              </w:numPr>
            </w:pPr>
            <w:r>
              <w:rPr>
                <w:rFonts w:ascii="Calibri" w:eastAsiaTheme="minorHAnsi" w:hAnsi="Calibri"/>
              </w:rPr>
              <w:t>Рабочий диапазон частот - (0,95 - 1,05)хfн;</w:t>
            </w:r>
          </w:p>
          <w:p w14:paraId="7E928D23" w14:textId="77777777" w:rsidR="006D2E3C" w:rsidRDefault="00621EF4">
            <w:pPr>
              <w:pStyle w:val="afd"/>
              <w:widowControl w:val="0"/>
              <w:numPr>
                <w:ilvl w:val="0"/>
                <w:numId w:val="14"/>
              </w:numPr>
            </w:pPr>
            <w:r>
              <w:rPr>
                <w:rFonts w:ascii="Calibri" w:eastAsiaTheme="minorHAnsi" w:hAnsi="Calibri"/>
              </w:rPr>
              <w:t>Пределы абсолютной погрешности индикации частоты, Гц - ± 0,02;</w:t>
            </w:r>
          </w:p>
          <w:p w14:paraId="573D6E53" w14:textId="77777777" w:rsidR="006D2E3C" w:rsidRDefault="00621EF4">
            <w:pPr>
              <w:pStyle w:val="afd"/>
              <w:widowControl w:val="0"/>
              <w:numPr>
                <w:ilvl w:val="0"/>
                <w:numId w:val="11"/>
              </w:numPr>
            </w:pPr>
            <w:r>
              <w:rPr>
                <w:rFonts w:ascii="Calibri" w:hAnsi="Calibri"/>
              </w:rPr>
              <w:t>Напряжение оперативного постоянного тока устройств:</w:t>
            </w:r>
          </w:p>
          <w:p w14:paraId="6ABE54AB" w14:textId="77777777" w:rsidR="006D2E3C" w:rsidRDefault="00621EF4">
            <w:pPr>
              <w:pStyle w:val="afd"/>
              <w:widowControl w:val="0"/>
              <w:numPr>
                <w:ilvl w:val="0"/>
                <w:numId w:val="15"/>
              </w:numPr>
            </w:pPr>
            <w:r>
              <w:rPr>
                <w:rFonts w:ascii="Calibri" w:eastAsiaTheme="minorHAnsi" w:hAnsi="Calibri"/>
              </w:rPr>
              <w:t>Номинальное напряжение, 220В</w:t>
            </w:r>
          </w:p>
          <w:p w14:paraId="22C32141" w14:textId="77777777" w:rsidR="006D2E3C" w:rsidRDefault="00621EF4">
            <w:pPr>
              <w:pStyle w:val="afd"/>
              <w:widowControl w:val="0"/>
              <w:numPr>
                <w:ilvl w:val="0"/>
                <w:numId w:val="15"/>
              </w:numPr>
            </w:pPr>
            <w:r>
              <w:rPr>
                <w:rFonts w:ascii="Calibri" w:eastAsiaTheme="minorHAnsi" w:hAnsi="Calibri"/>
              </w:rPr>
              <w:t>Рабочий диапазон напряжений - (0,8-1,1)xUн;</w:t>
            </w:r>
          </w:p>
          <w:p w14:paraId="32DF7B21" w14:textId="77777777" w:rsidR="006D2E3C" w:rsidRDefault="00621EF4">
            <w:pPr>
              <w:pStyle w:val="afd"/>
              <w:widowControl w:val="0"/>
              <w:numPr>
                <w:ilvl w:val="0"/>
                <w:numId w:val="15"/>
              </w:numPr>
            </w:pPr>
            <w:r>
              <w:rPr>
                <w:rFonts w:ascii="Calibri" w:eastAsiaTheme="minorHAnsi" w:hAnsi="Calibri"/>
              </w:rPr>
              <w:t>Потребление при Uн в номин. режиме (при отсутствии КЗ в сети), Вт - Рн&lt;20;</w:t>
            </w:r>
          </w:p>
          <w:p w14:paraId="42836386" w14:textId="77777777" w:rsidR="006D2E3C" w:rsidRDefault="00621EF4">
            <w:pPr>
              <w:pStyle w:val="afd"/>
              <w:widowControl w:val="0"/>
              <w:numPr>
                <w:ilvl w:val="0"/>
                <w:numId w:val="15"/>
              </w:numPr>
            </w:pPr>
            <w:r>
              <w:rPr>
                <w:rFonts w:ascii="Calibri" w:eastAsiaTheme="minorHAnsi" w:hAnsi="Calibri"/>
              </w:rPr>
              <w:t>Потребление при наличии КЗ в сети - &lt;2хРн;</w:t>
            </w:r>
          </w:p>
          <w:p w14:paraId="458DF0E8" w14:textId="77777777" w:rsidR="006D2E3C" w:rsidRDefault="00621EF4">
            <w:pPr>
              <w:pStyle w:val="afd"/>
              <w:widowControl w:val="0"/>
              <w:numPr>
                <w:ilvl w:val="0"/>
                <w:numId w:val="15"/>
              </w:numPr>
            </w:pPr>
            <w:r>
              <w:rPr>
                <w:rFonts w:ascii="Calibri" w:eastAsiaTheme="minorHAnsi" w:hAnsi="Calibri"/>
              </w:rPr>
              <w:t>Пульсация в напряжении постоянного тока не более 6% от среднего значения;</w:t>
            </w:r>
          </w:p>
          <w:p w14:paraId="715FDD54" w14:textId="77777777" w:rsidR="006D2E3C" w:rsidRDefault="00621EF4">
            <w:pPr>
              <w:pStyle w:val="afd"/>
              <w:widowControl w:val="0"/>
              <w:numPr>
                <w:ilvl w:val="0"/>
                <w:numId w:val="15"/>
              </w:numPr>
            </w:pPr>
            <w:r>
              <w:rPr>
                <w:rFonts w:ascii="Calibri" w:eastAsiaTheme="minorHAnsi" w:hAnsi="Calibri"/>
              </w:rPr>
              <w:t>Длительность однократных перерывов питания терминала с последующим его восстановлением в условиях отсутствия требований к срабатыванию защиты без перезапуска устройства, мс - до 500;</w:t>
            </w:r>
          </w:p>
          <w:p w14:paraId="05BAD2AF" w14:textId="77777777" w:rsidR="006D2E3C" w:rsidRDefault="00621EF4">
            <w:pPr>
              <w:pStyle w:val="afd"/>
              <w:widowControl w:val="0"/>
              <w:numPr>
                <w:ilvl w:val="0"/>
                <w:numId w:val="15"/>
              </w:numPr>
            </w:pPr>
            <w:r>
              <w:rPr>
                <w:rFonts w:ascii="Calibri" w:eastAsiaTheme="minorHAnsi" w:hAnsi="Calibri"/>
              </w:rPr>
              <w:t>Длительность однократных перерывов питания терминала с последующим его восстановлением в условиях отсутствия требований к срабатыванию защиты с перезапуском устройства, мс – свыше 500;</w:t>
            </w:r>
          </w:p>
          <w:p w14:paraId="6B313E17" w14:textId="77777777" w:rsidR="006D2E3C" w:rsidRDefault="00621EF4">
            <w:pPr>
              <w:pStyle w:val="afd"/>
              <w:widowControl w:val="0"/>
              <w:numPr>
                <w:ilvl w:val="0"/>
                <w:numId w:val="15"/>
              </w:numPr>
            </w:pPr>
            <w:r>
              <w:rPr>
                <w:rFonts w:ascii="Calibri" w:eastAsiaTheme="minorHAnsi" w:hAnsi="Calibri"/>
              </w:rPr>
              <w:t>Подача напряжения обратной полярности не должна вызывать повреждения устройства и контакты выходных реле терминала не должны замыкаться ложно;</w:t>
            </w:r>
          </w:p>
          <w:p w14:paraId="5B27F33D" w14:textId="77777777" w:rsidR="006D2E3C" w:rsidRDefault="00621EF4">
            <w:pPr>
              <w:pStyle w:val="afd"/>
              <w:widowControl w:val="0"/>
              <w:numPr>
                <w:ilvl w:val="0"/>
                <w:numId w:val="15"/>
              </w:numPr>
            </w:pPr>
            <w:r>
              <w:rPr>
                <w:rFonts w:ascii="Calibri" w:eastAsiaTheme="minorHAnsi" w:hAnsi="Calibri"/>
              </w:rPr>
              <w:t>Терминал должен выдерживать провалы напряжения электропитания не более 30 % от номинального в течение 1 с.;</w:t>
            </w:r>
          </w:p>
          <w:p w14:paraId="26AB40CE" w14:textId="77777777" w:rsidR="006D2E3C" w:rsidRDefault="00621EF4">
            <w:pPr>
              <w:pStyle w:val="afd"/>
              <w:widowControl w:val="0"/>
              <w:numPr>
                <w:ilvl w:val="0"/>
                <w:numId w:val="15"/>
              </w:numPr>
            </w:pPr>
            <w:r>
              <w:rPr>
                <w:rFonts w:ascii="Calibri" w:eastAsiaTheme="minorHAnsi" w:hAnsi="Calibri"/>
              </w:rPr>
              <w:t>Время готовности терминала к выполнению основных функций после под</w:t>
            </w:r>
            <w:r>
              <w:rPr>
                <w:rFonts w:ascii="Calibri" w:hAnsi="Calibri"/>
                <w:sz w:val="20"/>
              </w:rPr>
              <w:t>екст</w:t>
            </w:r>
          </w:p>
          <w:p w14:paraId="12E1E9EB" w14:textId="77777777" w:rsidR="006D2E3C" w:rsidRDefault="00621EF4">
            <w:pPr>
              <w:pStyle w:val="afd"/>
              <w:widowControl w:val="0"/>
              <w:numPr>
                <w:ilvl w:val="0"/>
                <w:numId w:val="15"/>
              </w:numPr>
            </w:pPr>
            <w:r>
              <w:rPr>
                <w:rFonts w:ascii="Calibri" w:eastAsiaTheme="minorHAnsi" w:hAnsi="Calibri"/>
              </w:rPr>
              <w:t>ачи напряжения питания оперативного тока, с – до 20;</w:t>
            </w:r>
          </w:p>
          <w:p w14:paraId="7FD78FFE" w14:textId="77777777" w:rsidR="006D2E3C" w:rsidRDefault="00621EF4">
            <w:pPr>
              <w:pStyle w:val="afd"/>
              <w:widowControl w:val="0"/>
              <w:numPr>
                <w:ilvl w:val="0"/>
                <w:numId w:val="15"/>
              </w:numPr>
            </w:pPr>
            <w:r>
              <w:rPr>
                <w:rFonts w:ascii="Calibri" w:eastAsiaTheme="minorHAnsi" w:hAnsi="Calibri"/>
              </w:rPr>
              <w:t>Время полной готовности терминала после подачи питания (с учётом времени самотестирования и синхронизации с АСУ ТП) не должно превышать, с – 30;</w:t>
            </w:r>
          </w:p>
          <w:p w14:paraId="0BBC0940" w14:textId="77777777" w:rsidR="006D2E3C" w:rsidRDefault="00621EF4">
            <w:pPr>
              <w:pStyle w:val="afd"/>
              <w:widowControl w:val="0"/>
              <w:numPr>
                <w:ilvl w:val="0"/>
                <w:numId w:val="11"/>
              </w:numPr>
            </w:pPr>
            <w:r>
              <w:rPr>
                <w:rFonts w:ascii="Calibri" w:hAnsi="Calibri"/>
              </w:rPr>
              <w:t>Дискретные входа терминалов:</w:t>
            </w:r>
          </w:p>
          <w:p w14:paraId="47BB8709" w14:textId="77777777" w:rsidR="006D2E3C" w:rsidRDefault="00621EF4">
            <w:pPr>
              <w:pStyle w:val="afd"/>
              <w:widowControl w:val="0"/>
              <w:numPr>
                <w:ilvl w:val="0"/>
                <w:numId w:val="16"/>
              </w:numPr>
            </w:pPr>
            <w:r>
              <w:rPr>
                <w:rFonts w:ascii="Calibri" w:eastAsiaTheme="minorHAnsi" w:hAnsi="Calibri"/>
              </w:rPr>
              <w:t>Постоянное номинальное напряжение входа, В – 220;</w:t>
            </w:r>
          </w:p>
          <w:p w14:paraId="00383340" w14:textId="77777777" w:rsidR="006D2E3C" w:rsidRDefault="00621EF4">
            <w:pPr>
              <w:pStyle w:val="afd"/>
              <w:widowControl w:val="0"/>
              <w:numPr>
                <w:ilvl w:val="0"/>
                <w:numId w:val="16"/>
              </w:numPr>
            </w:pPr>
            <w:r>
              <w:rPr>
                <w:rFonts w:ascii="Calibri" w:eastAsiaTheme="minorHAnsi" w:hAnsi="Calibri"/>
              </w:rPr>
              <w:t>Рабочий диапазон напряжений входа, В - (0,8-1,1 )хUн;</w:t>
            </w:r>
          </w:p>
          <w:p w14:paraId="0712BC9A" w14:textId="77777777" w:rsidR="006D2E3C" w:rsidRDefault="00621EF4">
            <w:pPr>
              <w:pStyle w:val="afd"/>
              <w:widowControl w:val="0"/>
              <w:numPr>
                <w:ilvl w:val="0"/>
                <w:numId w:val="16"/>
              </w:numPr>
            </w:pPr>
            <w:r>
              <w:rPr>
                <w:rFonts w:ascii="Calibri" w:eastAsiaTheme="minorHAnsi" w:hAnsi="Calibri"/>
              </w:rPr>
              <w:t>Напряжение "срабатывания" входа, В - &gt;0,7Uн;</w:t>
            </w:r>
          </w:p>
          <w:p w14:paraId="74DA02B6" w14:textId="77777777" w:rsidR="006D2E3C" w:rsidRDefault="00621EF4">
            <w:pPr>
              <w:pStyle w:val="afd"/>
              <w:widowControl w:val="0"/>
              <w:numPr>
                <w:ilvl w:val="0"/>
                <w:numId w:val="16"/>
              </w:numPr>
            </w:pPr>
            <w:r>
              <w:rPr>
                <w:rFonts w:ascii="Calibri" w:eastAsiaTheme="minorHAnsi" w:hAnsi="Calibri"/>
              </w:rPr>
              <w:t>Коэффициент возврата - Кв&gt; 0,9;</w:t>
            </w:r>
          </w:p>
          <w:p w14:paraId="6AA6F31F" w14:textId="77777777" w:rsidR="006D2E3C" w:rsidRDefault="00621EF4">
            <w:pPr>
              <w:pStyle w:val="afd"/>
              <w:widowControl w:val="0"/>
              <w:numPr>
                <w:ilvl w:val="0"/>
                <w:numId w:val="16"/>
              </w:numPr>
            </w:pPr>
            <w:r>
              <w:rPr>
                <w:rFonts w:ascii="Calibri" w:eastAsiaTheme="minorHAnsi" w:hAnsi="Calibri"/>
              </w:rPr>
              <w:t>Мощность, потребляемая по каждому дискретному входу при номинальном напряжении сигнала, Вт -до 1,1;</w:t>
            </w:r>
          </w:p>
          <w:p w14:paraId="21C9D64A" w14:textId="77777777" w:rsidR="006D2E3C" w:rsidRDefault="00621EF4">
            <w:pPr>
              <w:pStyle w:val="afd"/>
              <w:widowControl w:val="0"/>
              <w:numPr>
                <w:ilvl w:val="0"/>
                <w:numId w:val="16"/>
              </w:numPr>
            </w:pPr>
            <w:r>
              <w:rPr>
                <w:rFonts w:ascii="Calibri" w:eastAsiaTheme="minorHAnsi" w:hAnsi="Calibri"/>
              </w:rPr>
              <w:t>Дискретные вводы должны обеспечивать:</w:t>
            </w:r>
          </w:p>
          <w:p w14:paraId="572E892F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несрабатывание при появлении замыкания на землю на любом полюсе;</w:t>
            </w:r>
          </w:p>
          <w:p w14:paraId="2F51A1AC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несрабатывание при работе устройств выявления замыкания на землю на любом полюсе, автоматического и автоматизированного поиска «земли»;</w:t>
            </w:r>
          </w:p>
          <w:p w14:paraId="69B415E7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работу устройств выявления замыкания на землю на любом полюсе, автоматического и автоматизированного поиска «земли»</w:t>
            </w:r>
          </w:p>
          <w:p w14:paraId="3CB937A1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не должен повреждаться при подаче на него напряжения обратной полярности</w:t>
            </w:r>
          </w:p>
          <w:p w14:paraId="2897E6DE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начальный бросок входного тока амплитудой должен быть не менее 30 мА при номинальном напряжении входного сигнала и длительности не менее 1 мс на уровне 50 % амплитудного значения</w:t>
            </w:r>
          </w:p>
          <w:p w14:paraId="6680A225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периодичность опроса сигналов должна быть не более 1,0 мс.</w:t>
            </w:r>
          </w:p>
          <w:p w14:paraId="6FD95AED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возможность регулирования времени задержки срабатывания дискретного входа до 20 мс с шагом не более 1 мс.</w:t>
            </w:r>
          </w:p>
          <w:p w14:paraId="00822F1C" w14:textId="77777777" w:rsidR="006D2E3C" w:rsidRDefault="00621EF4">
            <w:pPr>
              <w:pStyle w:val="afd"/>
              <w:widowControl w:val="0"/>
              <w:numPr>
                <w:ilvl w:val="0"/>
                <w:numId w:val="11"/>
              </w:numPr>
            </w:pPr>
            <w:r>
              <w:rPr>
                <w:rFonts w:ascii="Calibri" w:hAnsi="Calibri"/>
              </w:rPr>
              <w:t>Контактные выходы терминалов:</w:t>
            </w:r>
          </w:p>
          <w:p w14:paraId="1D560623" w14:textId="77777777" w:rsidR="006D2E3C" w:rsidRDefault="00621EF4">
            <w:pPr>
              <w:pStyle w:val="afd"/>
              <w:widowControl w:val="0"/>
              <w:numPr>
                <w:ilvl w:val="0"/>
                <w:numId w:val="17"/>
              </w:numPr>
            </w:pPr>
            <w:r>
              <w:rPr>
                <w:rFonts w:ascii="Calibri" w:eastAsiaTheme="minorHAnsi" w:hAnsi="Calibri"/>
              </w:rPr>
              <w:t>Исключают гальваническую связь с элементами, расположенными внутри терминала</w:t>
            </w:r>
          </w:p>
          <w:p w14:paraId="083632B4" w14:textId="77777777" w:rsidR="006D2E3C" w:rsidRDefault="00621EF4">
            <w:pPr>
              <w:pStyle w:val="afd"/>
              <w:widowControl w:val="0"/>
              <w:numPr>
                <w:ilvl w:val="0"/>
                <w:numId w:val="17"/>
              </w:numPr>
            </w:pPr>
            <w:r>
              <w:rPr>
                <w:rFonts w:ascii="Calibri" w:eastAsiaTheme="minorHAnsi" w:hAnsi="Calibri"/>
              </w:rPr>
              <w:t>Контакты, коммутирующие цепи отключения и включения выключателей должны обеспечивать:</w:t>
            </w:r>
          </w:p>
          <w:p w14:paraId="2243D508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замыкание до 5 А, на время, 1с;</w:t>
            </w:r>
          </w:p>
          <w:p w14:paraId="1F50677E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размыкание до 0,25, А;</w:t>
            </w:r>
          </w:p>
          <w:p w14:paraId="6A9F04DB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допустимый длительное протекание тока, 5А;</w:t>
            </w:r>
          </w:p>
          <w:p w14:paraId="718A30F7" w14:textId="77777777" w:rsidR="006D2E3C" w:rsidRDefault="00621EF4">
            <w:pPr>
              <w:pStyle w:val="afd"/>
              <w:widowControl w:val="0"/>
              <w:numPr>
                <w:ilvl w:val="0"/>
                <w:numId w:val="18"/>
              </w:numPr>
            </w:pPr>
            <w:r>
              <w:rPr>
                <w:rFonts w:ascii="Calibri" w:eastAsiaTheme="minorHAnsi" w:hAnsi="Calibri"/>
              </w:rPr>
              <w:t>Коммутационная способность реле, действующих в цепи внешней сигнализации с индуктивной нагрузкой должна быть не менее 30 Вт в цепях оперативного постоянного тока с индуктивной нагрузкой и постоянной времени, не превышающей 0,02 с при напряжении до 250 В и токе до 1 А.</w:t>
            </w:r>
          </w:p>
          <w:p w14:paraId="5D856F5C" w14:textId="77777777" w:rsidR="006D2E3C" w:rsidRDefault="00621EF4">
            <w:pPr>
              <w:pStyle w:val="afd"/>
              <w:widowControl w:val="0"/>
              <w:numPr>
                <w:ilvl w:val="0"/>
                <w:numId w:val="18"/>
              </w:numPr>
            </w:pPr>
            <w:r>
              <w:rPr>
                <w:rFonts w:ascii="Calibri" w:eastAsiaTheme="minorHAnsi" w:hAnsi="Calibri"/>
              </w:rPr>
              <w:t>Коммутационная износостойкость контактов реле должна быть не менее, 10000 циклов;</w:t>
            </w:r>
          </w:p>
          <w:p w14:paraId="630E1188" w14:textId="77777777" w:rsidR="006D2E3C" w:rsidRDefault="00621EF4">
            <w:pPr>
              <w:pStyle w:val="afd"/>
              <w:widowControl w:val="0"/>
              <w:numPr>
                <w:ilvl w:val="0"/>
                <w:numId w:val="18"/>
              </w:numPr>
            </w:pPr>
            <w:r>
              <w:rPr>
                <w:rFonts w:ascii="Calibri" w:eastAsiaTheme="minorHAnsi" w:hAnsi="Calibri"/>
              </w:rPr>
              <w:t>Контакты реле управления внешними цепями дискретных входов АСУ ТП должны обеспечивать коммутацию токов не менее 100 мА при напряжении постоянного тока до 250 В в цепях синдуктивной нагрузкой, с постоянной времени 0,02 с, с коммутационной износостойкостью не менее 10000 циклов;</w:t>
            </w:r>
          </w:p>
          <w:p w14:paraId="2DC38AF0" w14:textId="77777777" w:rsidR="006D2E3C" w:rsidRDefault="00621EF4">
            <w:pPr>
              <w:pStyle w:val="afd"/>
              <w:widowControl w:val="0"/>
              <w:numPr>
                <w:ilvl w:val="0"/>
                <w:numId w:val="11"/>
              </w:numPr>
            </w:pPr>
            <w:r>
              <w:rPr>
                <w:rFonts w:ascii="Calibri" w:hAnsi="Calibri"/>
              </w:rPr>
              <w:t>Общие требования к терминалам</w:t>
            </w:r>
          </w:p>
          <w:p w14:paraId="41B5EEAE" w14:textId="77777777" w:rsidR="006D2E3C" w:rsidRDefault="00621EF4">
            <w:pPr>
              <w:pStyle w:val="afd"/>
              <w:widowControl w:val="0"/>
              <w:numPr>
                <w:ilvl w:val="0"/>
                <w:numId w:val="19"/>
              </w:numPr>
            </w:pPr>
            <w:r>
              <w:rPr>
                <w:rFonts w:ascii="Calibri" w:eastAsiaTheme="minorHAnsi" w:hAnsi="Calibri"/>
              </w:rPr>
              <w:t>Иметь дополнительную свободно программируемую логику;</w:t>
            </w:r>
          </w:p>
          <w:p w14:paraId="7B926CB6" w14:textId="77777777" w:rsidR="006D2E3C" w:rsidRDefault="00621EF4">
            <w:pPr>
              <w:pStyle w:val="afd"/>
              <w:widowControl w:val="0"/>
              <w:numPr>
                <w:ilvl w:val="0"/>
                <w:numId w:val="19"/>
              </w:numPr>
            </w:pPr>
            <w:r>
              <w:rPr>
                <w:rFonts w:ascii="Calibri" w:eastAsiaTheme="minorHAnsi" w:hAnsi="Calibri"/>
              </w:rPr>
              <w:t>Режим работы светодиода (с фиксацией или без фиксации) устанавливается как с помощью меню терминала, так и с помощью ПО АРМ-релейщика;</w:t>
            </w:r>
          </w:p>
          <w:p w14:paraId="3B618AB6" w14:textId="77777777" w:rsidR="006D2E3C" w:rsidRDefault="00621EF4">
            <w:pPr>
              <w:pStyle w:val="afd"/>
              <w:widowControl w:val="0"/>
              <w:numPr>
                <w:ilvl w:val="0"/>
                <w:numId w:val="19"/>
              </w:numPr>
            </w:pPr>
            <w:r>
              <w:rPr>
                <w:rFonts w:ascii="Calibri" w:eastAsiaTheme="minorHAnsi" w:hAnsi="Calibri"/>
              </w:rPr>
              <w:t>Управление функциями ПА с помощью «виртуальных ключей» по месту и дистанционно по протоколу МЭК 61850-8-1</w:t>
            </w:r>
          </w:p>
          <w:p w14:paraId="2813470E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  <w:szCs w:val="24"/>
              </w:rPr>
              <w:t>- Возможность управления ПА в режиме «Местное управление»</w:t>
            </w:r>
          </w:p>
          <w:p w14:paraId="06999CE3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  <w:szCs w:val="24"/>
              </w:rPr>
              <w:t>- Возможность управления ПА в режиме «Дистанционное управление» по протоколу МЭК 61850</w:t>
            </w:r>
          </w:p>
          <w:p w14:paraId="4E2457CD" w14:textId="77777777" w:rsidR="006D2E3C" w:rsidRDefault="00621EF4">
            <w:pPr>
              <w:pStyle w:val="afd"/>
              <w:widowControl w:val="0"/>
              <w:numPr>
                <w:ilvl w:val="0"/>
                <w:numId w:val="19"/>
              </w:numPr>
            </w:pPr>
            <w:r>
              <w:rPr>
                <w:rFonts w:ascii="Calibri" w:eastAsiaTheme="minorHAnsi" w:hAnsi="Calibri"/>
              </w:rPr>
              <w:t>Удовлетворять требованиям;</w:t>
            </w:r>
          </w:p>
          <w:p w14:paraId="63493B2C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  <w:szCs w:val="24"/>
              </w:rPr>
              <w:t>- ГОСТ на электрическую аппаратуру напряжением до 1000 В;</w:t>
            </w:r>
          </w:p>
          <w:p w14:paraId="0B6FEFD0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  <w:szCs w:val="24"/>
              </w:rPr>
              <w:t>- РД 34.35.310-97;</w:t>
            </w:r>
          </w:p>
          <w:p w14:paraId="604FB675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  <w:szCs w:val="24"/>
              </w:rPr>
              <w:t>- Нормам и правилам МЭК по обеспечению электромагнитной совместимости;</w:t>
            </w:r>
          </w:p>
          <w:p w14:paraId="6D1793AC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Испытаниям в соответствии с ГОСТ 51317.4.1-2000 (МЭК ь61000-4-1-2000);</w:t>
            </w:r>
          </w:p>
          <w:p w14:paraId="3C892046" w14:textId="77777777" w:rsidR="006D2E3C" w:rsidRDefault="00621EF4">
            <w:pPr>
              <w:pStyle w:val="afd"/>
              <w:widowControl w:val="0"/>
              <w:numPr>
                <w:ilvl w:val="0"/>
                <w:numId w:val="19"/>
              </w:numPr>
            </w:pPr>
            <w:r>
              <w:rPr>
                <w:rFonts w:ascii="Calibri" w:eastAsiaTheme="minorHAnsi" w:hAnsi="Calibri"/>
              </w:rPr>
              <w:t>Предусматривать синхронизацию от внешнего источника точного времени;</w:t>
            </w:r>
          </w:p>
          <w:p w14:paraId="73A801C1" w14:textId="77777777" w:rsidR="006D2E3C" w:rsidRDefault="00621EF4">
            <w:pPr>
              <w:pStyle w:val="afd"/>
              <w:widowControl w:val="0"/>
              <w:numPr>
                <w:ilvl w:val="0"/>
                <w:numId w:val="19"/>
              </w:numPr>
            </w:pPr>
            <w:r>
              <w:rPr>
                <w:rFonts w:ascii="Calibri" w:eastAsiaTheme="minorHAnsi" w:hAnsi="Calibri"/>
              </w:rPr>
              <w:t>Иметь непрерывную диагностику;</w:t>
            </w:r>
          </w:p>
          <w:p w14:paraId="0F5851A3" w14:textId="77777777" w:rsidR="006D2E3C" w:rsidRDefault="00621EF4">
            <w:pPr>
              <w:pStyle w:val="afd"/>
              <w:widowControl w:val="0"/>
              <w:numPr>
                <w:ilvl w:val="0"/>
                <w:numId w:val="19"/>
              </w:numPr>
            </w:pPr>
            <w:r>
              <w:rPr>
                <w:rFonts w:ascii="Calibri" w:eastAsiaTheme="minorHAnsi" w:hAnsi="Calibri"/>
              </w:rPr>
              <w:t>Иметь возможность установки любой группы уставок по дискретным входным сигналам;</w:t>
            </w:r>
          </w:p>
          <w:p w14:paraId="4A408BE4" w14:textId="77777777" w:rsidR="006D2E3C" w:rsidRDefault="00621EF4">
            <w:pPr>
              <w:pStyle w:val="afd"/>
              <w:widowControl w:val="0"/>
              <w:numPr>
                <w:ilvl w:val="0"/>
                <w:numId w:val="19"/>
              </w:numPr>
            </w:pPr>
            <w:r>
              <w:rPr>
                <w:rFonts w:ascii="Calibri" w:eastAsiaTheme="minorHAnsi" w:hAnsi="Calibri"/>
              </w:rPr>
              <w:t>Иметь возможность установки всех регулируемых параметров, с клавиатуры и дисплея терминала (интерфейса человек- машина ИЧМ), с помощью персонального компьютера (ПК), подключаемого к специальному входу терминала, и с верхнего уровня управления;</w:t>
            </w:r>
          </w:p>
          <w:p w14:paraId="29439414" w14:textId="77777777" w:rsidR="006D2E3C" w:rsidRDefault="00621EF4">
            <w:pPr>
              <w:pStyle w:val="afd"/>
              <w:widowControl w:val="0"/>
              <w:numPr>
                <w:ilvl w:val="0"/>
                <w:numId w:val="19"/>
              </w:numPr>
            </w:pPr>
            <w:r>
              <w:rPr>
                <w:rFonts w:ascii="Calibri" w:eastAsiaTheme="minorHAnsi" w:hAnsi="Calibri"/>
              </w:rPr>
              <w:t>Иметь два стационарных интерфейса для связи с ПТК АСУ ТП и для удаленного доступа через ПТК (АРМ РЗА);</w:t>
            </w:r>
          </w:p>
          <w:p w14:paraId="20948C79" w14:textId="77777777" w:rsidR="006D2E3C" w:rsidRDefault="00621EF4">
            <w:pPr>
              <w:pStyle w:val="afd"/>
              <w:widowControl w:val="0"/>
              <w:numPr>
                <w:ilvl w:val="0"/>
                <w:numId w:val="19"/>
              </w:numPr>
            </w:pPr>
            <w:r>
              <w:rPr>
                <w:rFonts w:ascii="Calibri" w:eastAsiaTheme="minorHAnsi" w:hAnsi="Calibri"/>
              </w:rPr>
              <w:t>Иметь местную светодиодную сигнализацию и контактную сигнализацию действия на отключение и неисправности;</w:t>
            </w:r>
          </w:p>
          <w:p w14:paraId="7DDDC330" w14:textId="77777777" w:rsidR="006D2E3C" w:rsidRDefault="00621EF4">
            <w:pPr>
              <w:pStyle w:val="afd"/>
              <w:widowControl w:val="0"/>
              <w:numPr>
                <w:ilvl w:val="0"/>
                <w:numId w:val="19"/>
              </w:numPr>
            </w:pPr>
            <w:r>
              <w:rPr>
                <w:rFonts w:ascii="Calibri" w:eastAsiaTheme="minorHAnsi" w:hAnsi="Calibri"/>
              </w:rPr>
              <w:t>Осуществлять:</w:t>
            </w:r>
          </w:p>
          <w:p w14:paraId="3F960259" w14:textId="77777777" w:rsidR="006D2E3C" w:rsidRDefault="00621EF4">
            <w:pPr>
              <w:pStyle w:val="afd"/>
              <w:widowControl w:val="0"/>
              <w:numPr>
                <w:ilvl w:val="0"/>
                <w:numId w:val="20"/>
              </w:numPr>
              <w:ind w:left="314" w:hanging="284"/>
            </w:pPr>
            <w:r>
              <w:rPr>
                <w:rFonts w:ascii="Calibri" w:hAnsi="Calibri"/>
              </w:rPr>
              <w:t>Регистрацию событий</w:t>
            </w:r>
          </w:p>
          <w:p w14:paraId="78E4D82F" w14:textId="77777777" w:rsidR="006D2E3C" w:rsidRDefault="00621EF4">
            <w:pPr>
              <w:widowControl w:val="0"/>
              <w:ind w:left="30"/>
            </w:pPr>
            <w:r>
              <w:rPr>
                <w:rFonts w:ascii="Calibri" w:eastAsia="Calibri" w:hAnsi="Calibri"/>
                <w:sz w:val="24"/>
                <w:szCs w:val="24"/>
              </w:rPr>
              <w:t>- Регистрацию не менее 1024 событий по времени с разрешением 0,001 с</w:t>
            </w:r>
          </w:p>
          <w:p w14:paraId="7E468AB1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  <w:szCs w:val="24"/>
              </w:rPr>
              <w:t>- Сигнализацию о состоянии и функционировании терминала, в</w:t>
            </w:r>
          </w:p>
          <w:p w14:paraId="73439FCF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  <w:szCs w:val="24"/>
              </w:rPr>
              <w:t>- том числе сигнализацию, выполненную на светодиодах с ручным съемом сигналов о неисправности терминала</w:t>
            </w:r>
          </w:p>
          <w:p w14:paraId="0456BD9E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  <w:szCs w:val="24"/>
              </w:rPr>
              <w:t>- Регистрацию электромагнитных переходных процессов, связанных с короткими замыканиями и работой устройств РЗА</w:t>
            </w:r>
          </w:p>
          <w:p w14:paraId="0EB4FBCA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  <w:szCs w:val="24"/>
              </w:rPr>
              <w:t>- Регистрация сигналов/сообщений, поступающих от устройств</w:t>
            </w:r>
          </w:p>
          <w:p w14:paraId="502C405C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  <w:szCs w:val="24"/>
              </w:rPr>
              <w:t>- ПА, в процессе их работы</w:t>
            </w:r>
          </w:p>
          <w:p w14:paraId="4CADEA4E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  <w:szCs w:val="24"/>
              </w:rPr>
              <w:t>- Регистрацию действий пользователя, связанных с изменением настроек и управлением (авторизация пользователя, изменение/переключение группы уставок, изменение файлов конфигурации и программного обеспечения, изменение режима местного/дистанционного управления, изменение матриц управляющих воздействий, неверный ввод пароля, управлениеКА и т.д.) и передачу событий в АСУ ТП в соответствии со стандартом IEC 61850-8-1 (2011)</w:t>
            </w:r>
          </w:p>
          <w:p w14:paraId="470286DB" w14:textId="77777777" w:rsidR="006D2E3C" w:rsidRDefault="00621EF4">
            <w:pPr>
              <w:pStyle w:val="afd"/>
              <w:widowControl w:val="0"/>
              <w:numPr>
                <w:ilvl w:val="0"/>
                <w:numId w:val="20"/>
              </w:numPr>
            </w:pPr>
            <w:r>
              <w:rPr>
                <w:rFonts w:ascii="Calibri" w:eastAsiaTheme="minorHAnsi" w:hAnsi="Calibri"/>
              </w:rPr>
              <w:t>Осциллографирование аварийных процессов;</w:t>
            </w:r>
          </w:p>
          <w:p w14:paraId="46FC5534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  <w:szCs w:val="24"/>
              </w:rPr>
              <w:t>- Диапазон регулирования длительности до аварийной записи, не хуже чем, 0,1 – 0,5 с;</w:t>
            </w:r>
          </w:p>
          <w:p w14:paraId="595D76F8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  <w:szCs w:val="24"/>
              </w:rPr>
              <w:t>- Максимальная длительность записи послеаварийного режима, не менее, 5с;</w:t>
            </w:r>
          </w:p>
          <w:p w14:paraId="71A9E214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  <w:szCs w:val="24"/>
              </w:rPr>
              <w:t>- Регулирование максимальной длительности одной осциллограммы, с, не менее – 10;</w:t>
            </w:r>
          </w:p>
          <w:p w14:paraId="1D531F3D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  <w:szCs w:val="24"/>
              </w:rPr>
              <w:t>- Количество сохраняемых осциллограмм, не менее 30;</w:t>
            </w:r>
          </w:p>
          <w:p w14:paraId="18E2384F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  <w:szCs w:val="24"/>
              </w:rPr>
              <w:t>- Запись «последовательности» осциллограмм (при длительности процесса, превышающей полное время регистрации в одной осциллограмме) с возможностью просмотра этой информации на одной осциллограмме;</w:t>
            </w:r>
          </w:p>
          <w:p w14:paraId="3996FDAD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  <w:szCs w:val="24"/>
              </w:rPr>
              <w:t>- Погрешность регистрации дискретных сигналов, не более, мс – 1,0;</w:t>
            </w:r>
          </w:p>
          <w:p w14:paraId="708E9A8E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  <w:szCs w:val="24"/>
              </w:rPr>
              <w:t>- Частота дискретизации аналоговых сигналов - Стандартная (IEC 60255-24). Не менее 20  точек на период;</w:t>
            </w:r>
          </w:p>
          <w:p w14:paraId="29CC2915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  <w:szCs w:val="24"/>
              </w:rPr>
              <w:t>- Блокировка от длительного пуска;</w:t>
            </w:r>
          </w:p>
          <w:p w14:paraId="1850C8E6" w14:textId="77777777" w:rsidR="006D2E3C" w:rsidRDefault="00621EF4">
            <w:pPr>
              <w:widowControl w:val="0"/>
              <w:ind w:left="30"/>
            </w:pPr>
            <w:r>
              <w:rPr>
                <w:rFonts w:ascii="Calibri" w:eastAsia="Calibri" w:hAnsi="Calibri"/>
                <w:sz w:val="24"/>
                <w:szCs w:val="24"/>
              </w:rPr>
              <w:t>Формат зарегистрированных данных с возможностью конвертации в COMTRADE (IEC 60255-24);</w:t>
            </w:r>
          </w:p>
          <w:p w14:paraId="6E37D0DB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  <w:szCs w:val="24"/>
              </w:rPr>
              <w:t>- Минимальная суммарная длина записи осциллограмм в памяти при максимальной частоте дискретизации и максимальном объеме регистрируемых аналоговых и дискретных сигналов, не менее, с  - 300;</w:t>
            </w:r>
          </w:p>
          <w:p w14:paraId="6E544F53" w14:textId="77777777" w:rsidR="006D2E3C" w:rsidRDefault="00621EF4">
            <w:pPr>
              <w:pStyle w:val="afd"/>
              <w:widowControl w:val="0"/>
              <w:numPr>
                <w:ilvl w:val="0"/>
                <w:numId w:val="21"/>
              </w:numPr>
            </w:pPr>
            <w:r>
              <w:rPr>
                <w:rFonts w:ascii="Calibri" w:hAnsi="Calibri"/>
                <w:sz w:val="22"/>
              </w:rPr>
              <w:t>Иметь русифицированные интерфейсы;</w:t>
            </w:r>
          </w:p>
          <w:p w14:paraId="33742767" w14:textId="77777777" w:rsidR="006D2E3C" w:rsidRDefault="00621EF4">
            <w:pPr>
              <w:pStyle w:val="afd"/>
              <w:widowControl w:val="0"/>
              <w:numPr>
                <w:ilvl w:val="0"/>
                <w:numId w:val="11"/>
              </w:numPr>
            </w:pPr>
            <w:r>
              <w:rPr>
                <w:rFonts w:ascii="Calibri" w:hAnsi="Calibri"/>
              </w:rPr>
              <w:t>Связь с внешними устройствами</w:t>
            </w:r>
          </w:p>
          <w:p w14:paraId="0A1864D3" w14:textId="77777777" w:rsidR="006D2E3C" w:rsidRDefault="00621EF4">
            <w:pPr>
              <w:pStyle w:val="afd"/>
              <w:widowControl w:val="0"/>
              <w:numPr>
                <w:ilvl w:val="0"/>
                <w:numId w:val="21"/>
              </w:numPr>
            </w:pPr>
            <w:r>
              <w:rPr>
                <w:rFonts w:ascii="Calibri" w:eastAsiaTheme="minorHAnsi" w:hAnsi="Calibri"/>
              </w:rPr>
              <w:t>Связи с внешними цифровыми устройствами (в том числе АСУ ТП) по независимым, гальванически развязанным каналам;</w:t>
            </w:r>
          </w:p>
          <w:p w14:paraId="64E0B44A" w14:textId="77777777" w:rsidR="006D2E3C" w:rsidRDefault="00621EF4">
            <w:pPr>
              <w:pStyle w:val="afd"/>
              <w:widowControl w:val="0"/>
              <w:numPr>
                <w:ilvl w:val="0"/>
                <w:numId w:val="22"/>
              </w:numPr>
            </w:pPr>
            <w:r>
              <w:rPr>
                <w:rFonts w:ascii="Calibri" w:eastAsiaTheme="minorHAnsi" w:hAnsi="Calibri"/>
              </w:rPr>
              <w:t>Цифровой интерфейс Ethernet (оптический или медный) с поддержкой протокола МЭК 61850;</w:t>
            </w:r>
          </w:p>
          <w:p w14:paraId="1B715938" w14:textId="77777777" w:rsidR="006D2E3C" w:rsidRDefault="00621EF4">
            <w:pPr>
              <w:pStyle w:val="afd"/>
              <w:widowControl w:val="0"/>
              <w:numPr>
                <w:ilvl w:val="0"/>
                <w:numId w:val="22"/>
              </w:numPr>
            </w:pPr>
            <w:r>
              <w:rPr>
                <w:rFonts w:ascii="Calibri" w:eastAsiaTheme="minorHAnsi" w:hAnsi="Calibri"/>
              </w:rPr>
              <w:t>Синхронизация МП устройств ПА от Системы обеспечения единого времени АСУ ТП (СОЕВ);</w:t>
            </w:r>
          </w:p>
          <w:p w14:paraId="6678871E" w14:textId="77777777" w:rsidR="006D2E3C" w:rsidRDefault="00621EF4">
            <w:pPr>
              <w:pStyle w:val="afd"/>
              <w:widowControl w:val="0"/>
              <w:numPr>
                <w:ilvl w:val="0"/>
                <w:numId w:val="11"/>
              </w:numPr>
            </w:pPr>
            <w:r>
              <w:rPr>
                <w:rFonts w:ascii="Calibri" w:hAnsi="Calibri"/>
              </w:rPr>
              <w:t>В комплекте с терминалом каждого типа:</w:t>
            </w:r>
          </w:p>
          <w:p w14:paraId="38E47891" w14:textId="77777777" w:rsidR="006D2E3C" w:rsidRDefault="00621EF4">
            <w:pPr>
              <w:pStyle w:val="afd"/>
              <w:widowControl w:val="0"/>
              <w:numPr>
                <w:ilvl w:val="0"/>
                <w:numId w:val="23"/>
              </w:numPr>
            </w:pPr>
            <w:r>
              <w:rPr>
                <w:rFonts w:ascii="Calibri" w:eastAsiaTheme="minorHAnsi" w:hAnsi="Calibri"/>
              </w:rPr>
              <w:t>Программное обеспечение (русифицированный вариант) для:</w:t>
            </w:r>
          </w:p>
          <w:p w14:paraId="2FF23761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общения с терминалами;</w:t>
            </w:r>
          </w:p>
          <w:p w14:paraId="7A4362DF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настройки параметров и конфигурации;</w:t>
            </w:r>
          </w:p>
          <w:p w14:paraId="0634EEAA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регистрации;</w:t>
            </w:r>
          </w:p>
          <w:p w14:paraId="37B4A7BB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считывания и просмотра осциллограмм.</w:t>
            </w:r>
          </w:p>
          <w:p w14:paraId="28937EB6" w14:textId="77777777" w:rsidR="006D2E3C" w:rsidRDefault="00621EF4">
            <w:pPr>
              <w:pStyle w:val="afd"/>
              <w:widowControl w:val="0"/>
              <w:numPr>
                <w:ilvl w:val="0"/>
                <w:numId w:val="23"/>
              </w:numPr>
            </w:pPr>
            <w:r>
              <w:rPr>
                <w:rFonts w:ascii="Calibri" w:eastAsiaTheme="minorHAnsi" w:hAnsi="Calibri"/>
              </w:rPr>
              <w:t>Документация на русском языке, содержащая:</w:t>
            </w:r>
          </w:p>
          <w:p w14:paraId="3D70D46C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описание принципов работы;</w:t>
            </w:r>
          </w:p>
          <w:p w14:paraId="2C9217F1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технические характеристики;</w:t>
            </w:r>
          </w:p>
          <w:p w14:paraId="7BAD30D2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алгоритмы встроенных функций и функциональные схемы, описание их функционирования и взаимодействия внутри терминала;</w:t>
            </w:r>
          </w:p>
          <w:p w14:paraId="3E36D1F0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рекомендации по выбору параметров настройки терминала;</w:t>
            </w:r>
          </w:p>
          <w:p w14:paraId="5820C285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инструкции по наладке и эксплуатации;</w:t>
            </w:r>
          </w:p>
          <w:p w14:paraId="7BD35C74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типовая форма бланка уставок.</w:t>
            </w:r>
          </w:p>
          <w:p w14:paraId="768EBCCF" w14:textId="77777777" w:rsidR="006D2E3C" w:rsidRDefault="00621EF4">
            <w:pPr>
              <w:pStyle w:val="afd"/>
              <w:widowControl w:val="0"/>
              <w:numPr>
                <w:ilvl w:val="0"/>
                <w:numId w:val="11"/>
              </w:numPr>
              <w:ind w:left="0" w:firstLine="360"/>
            </w:pPr>
            <w:r>
              <w:rPr>
                <w:rFonts w:ascii="Calibri" w:hAnsi="Calibri"/>
              </w:rPr>
              <w:t>Фирмы поставщики оборудования должны иметь в России технический центр по оказанию необходимой помощи при проектировании, наладке и эксплуатации применяемых устройств ПА (представить список технических специалистов (по видам оборудования) и их контактные данные)</w:t>
            </w:r>
          </w:p>
          <w:p w14:paraId="5CEE35FA" w14:textId="77777777" w:rsidR="006D2E3C" w:rsidRDefault="00621EF4">
            <w:pPr>
              <w:pStyle w:val="afd"/>
              <w:widowControl w:val="0"/>
              <w:numPr>
                <w:ilvl w:val="0"/>
                <w:numId w:val="11"/>
              </w:numPr>
              <w:ind w:left="0" w:firstLine="360"/>
            </w:pPr>
            <w:r>
              <w:rPr>
                <w:rFonts w:ascii="Calibri" w:hAnsi="Calibri"/>
              </w:rPr>
              <w:t>Фирмы поставщики оборудования ПА должны предоставить схемы параметрирования и схемы внутренней логики. Данные для параметрирования готовит проектная документация</w:t>
            </w:r>
          </w:p>
          <w:p w14:paraId="39999D80" w14:textId="77777777" w:rsidR="006D2E3C" w:rsidRDefault="00621EF4">
            <w:pPr>
              <w:pStyle w:val="afd"/>
              <w:widowControl w:val="0"/>
              <w:numPr>
                <w:ilvl w:val="0"/>
                <w:numId w:val="11"/>
              </w:numPr>
              <w:ind w:left="0" w:firstLine="360"/>
            </w:pPr>
            <w:r>
              <w:rPr>
                <w:rFonts w:ascii="Calibri" w:hAnsi="Calibri"/>
              </w:rPr>
              <w:t>Поставщик должен дать предложения по подготовке в учебных центрах подрядчика или силами завода – изготовителя эксплуа тационного персонала заказчика в количестве не менее 4 чел. Условия должны быть оговорены Заказчиком в контракте напоставку услуг</w:t>
            </w:r>
          </w:p>
          <w:p w14:paraId="553BFDA2" w14:textId="77777777" w:rsidR="006D2E3C" w:rsidRDefault="00621EF4">
            <w:pPr>
              <w:pStyle w:val="afd"/>
              <w:widowControl w:val="0"/>
              <w:numPr>
                <w:ilvl w:val="0"/>
                <w:numId w:val="11"/>
              </w:numPr>
              <w:ind w:left="30" w:firstLine="330"/>
            </w:pPr>
            <w:r>
              <w:rPr>
                <w:rFonts w:ascii="Calibri" w:hAnsi="Calibri"/>
              </w:rPr>
              <w:t>Срок службы терминала (при условии проведения требуемых технических мероприятий по обслуживанию) должен быть не менее, 25 лет;</w:t>
            </w:r>
          </w:p>
          <w:p w14:paraId="797E0A49" w14:textId="77777777" w:rsidR="006D2E3C" w:rsidRDefault="00621EF4">
            <w:pPr>
              <w:pStyle w:val="afd"/>
              <w:widowControl w:val="0"/>
              <w:numPr>
                <w:ilvl w:val="0"/>
                <w:numId w:val="11"/>
              </w:numPr>
              <w:ind w:left="30" w:firstLine="330"/>
            </w:pPr>
            <w:r>
              <w:rPr>
                <w:rFonts w:ascii="Calibri" w:hAnsi="Calibri"/>
              </w:rPr>
              <w:t>Значение средней наработки на отказ терминала должно быть не менее, 125000ч;</w:t>
            </w:r>
          </w:p>
          <w:p w14:paraId="735D9BEF" w14:textId="77777777" w:rsidR="006D2E3C" w:rsidRDefault="00621EF4">
            <w:pPr>
              <w:pStyle w:val="afd"/>
              <w:widowControl w:val="0"/>
              <w:numPr>
                <w:ilvl w:val="0"/>
                <w:numId w:val="11"/>
              </w:numPr>
              <w:ind w:left="30" w:firstLine="330"/>
            </w:pPr>
            <w:r>
              <w:rPr>
                <w:rFonts w:ascii="Calibri" w:hAnsi="Calibri"/>
                <w:color w:val="000000"/>
              </w:rPr>
              <w:t>Гарантийный срок эксплуатации, не менее, месяцев, 24;</w:t>
            </w:r>
          </w:p>
        </w:tc>
        <w:tc>
          <w:tcPr>
            <w:tcW w:w="1624" w:type="dxa"/>
            <w:vAlign w:val="center"/>
          </w:tcPr>
          <w:p w14:paraId="6934251F" w14:textId="77777777" w:rsidR="006D2E3C" w:rsidRDefault="00621EF4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883" w:type="dxa"/>
            <w:vAlign w:val="center"/>
          </w:tcPr>
          <w:p w14:paraId="1080F580" w14:textId="77777777" w:rsidR="006D2E3C" w:rsidRDefault="006D2E3C">
            <w:pPr>
              <w:widowControl w:val="0"/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vAlign w:val="center"/>
          </w:tcPr>
          <w:p w14:paraId="3E56DDCE" w14:textId="77777777" w:rsidR="006D2E3C" w:rsidRDefault="006D2E3C">
            <w:pPr>
              <w:widowControl w:val="0"/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25880B6B" w14:textId="77777777" w:rsidR="006D2E3C" w:rsidRDefault="006D2E3C">
            <w:pPr>
              <w:pStyle w:val="afd"/>
              <w:widowControl w:val="0"/>
              <w:ind w:left="178"/>
              <w:rPr>
                <w:rFonts w:eastAsiaTheme="minorHAnsi"/>
                <w:iCs/>
                <w:color w:val="808080" w:themeColor="background1" w:themeShade="80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6F2ACAB4" w14:textId="77777777" w:rsidR="006D2E3C" w:rsidRDefault="006D2E3C">
            <w:pPr>
              <w:widowControl w:val="0"/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7D7C2669" w14:textId="77777777" w:rsidR="006D2E3C" w:rsidRDefault="00621EF4">
      <w:pPr>
        <w:spacing w:before="120" w:after="40"/>
        <w:ind w:left="1224" w:right="397"/>
        <w:jc w:val="both"/>
        <w:rPr>
          <w:sz w:val="24"/>
          <w:szCs w:val="24"/>
        </w:rPr>
      </w:pPr>
      <w:bookmarkStart w:id="43" w:name="__RefNumPara__25022_3612817740"/>
      <w:bookmarkEnd w:id="43"/>
      <w:r>
        <w:rPr>
          <w:sz w:val="24"/>
          <w:szCs w:val="24"/>
        </w:rPr>
        <w:t>*Указанные в настоящем ТТ ссылки на ТУ, марку (тип) продукции носят описательный, а не обязательный характер.</w:t>
      </w:r>
    </w:p>
    <w:p w14:paraId="1EDA85C7" w14:textId="77777777" w:rsidR="006D2E3C" w:rsidRDefault="00621EF4">
      <w:pPr>
        <w:spacing w:before="40" w:after="120"/>
        <w:ind w:left="1224" w:right="-28"/>
        <w:jc w:val="both"/>
      </w:pPr>
      <w:r>
        <w:rPr>
          <w:b/>
          <w:bCs/>
          <w:sz w:val="24"/>
          <w:szCs w:val="24"/>
        </w:rPr>
        <w:t>В случае, если Участником предлагается эквивалентная продукция</w:t>
      </w:r>
      <w:r>
        <w:rPr>
          <w:sz w:val="24"/>
          <w:szCs w:val="24"/>
        </w:rPr>
        <w:t xml:space="preserve"> требуемой Заказчику продукции или ее составных частей,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</w:t>
      </w:r>
    </w:p>
    <w:p w14:paraId="404AF20B" w14:textId="77777777" w:rsidR="006D2E3C" w:rsidRDefault="00621EF4">
      <w:pPr>
        <w:spacing w:before="40" w:after="120"/>
        <w:ind w:left="1224" w:right="-28"/>
        <w:jc w:val="both"/>
        <w:rPr>
          <w:lang w:eastAsia="x-none"/>
        </w:rPr>
      </w:pPr>
      <w:r>
        <w:rPr>
          <w:sz w:val="24"/>
          <w:szCs w:val="24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</w:t>
      </w:r>
    </w:p>
    <w:p w14:paraId="1634662B" w14:textId="77777777" w:rsidR="006D2E3C" w:rsidRDefault="00621EF4">
      <w:pPr>
        <w:spacing w:before="40" w:after="120"/>
        <w:ind w:left="1224" w:right="-28"/>
        <w:jc w:val="both"/>
        <w:rPr>
          <w:sz w:val="24"/>
          <w:szCs w:val="24"/>
        </w:rPr>
      </w:pPr>
      <w:r>
        <w:rPr>
          <w:sz w:val="24"/>
          <w:szCs w:val="24"/>
        </w:rPr>
        <w:t>** Способ подтверждения участником соответствия требованиям указан в таблице в отношении каждой позиции закупаемой продукции.</w:t>
      </w:r>
    </w:p>
    <w:sectPr w:rsidR="006D2E3C">
      <w:headerReference w:type="default" r:id="rId13"/>
      <w:headerReference w:type="first" r:id="rId14"/>
      <w:pgSz w:w="16838" w:h="11906" w:orient="landscape"/>
      <w:pgMar w:top="851" w:right="567" w:bottom="851" w:left="851" w:header="680" w:footer="0" w:gutter="0"/>
      <w:cols w:space="720"/>
      <w:formProt w:val="0"/>
      <w:titlePg/>
      <w:docGrid w:linePitch="38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5" w:author="Шувалова Анастасия Сергеевна" w:date="2026-06-04T10:33:00Z" w:initials="ШАС">
    <w:p w14:paraId="004E5F42" w14:textId="77777777" w:rsidR="006D2E3C" w:rsidRDefault="00621EF4">
      <w:pPr>
        <w:overflowPunct w:val="0"/>
      </w:pPr>
      <w:r w:rsidRPr="00621EF4">
        <w:rPr>
          <w:rFonts w:ascii="Liberation Serif" w:eastAsia="Tahoma" w:hAnsi="Liberation Serif" w:cs="Tahoma"/>
          <w:sz w:val="24"/>
          <w:szCs w:val="24"/>
          <w:lang w:eastAsia="en-US" w:bidi="en-US"/>
        </w:rPr>
        <w:t>Прописать «календарных». Не короткий ли срок для поставки? В ТКП потенциальных поставщиков какие сроки написаны.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4E5F42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80EDA" w14:textId="77777777" w:rsidR="00E10386" w:rsidRDefault="00621EF4">
      <w:r>
        <w:separator/>
      </w:r>
    </w:p>
  </w:endnote>
  <w:endnote w:type="continuationSeparator" w:id="0">
    <w:p w14:paraId="5586FA58" w14:textId="77777777" w:rsidR="00E10386" w:rsidRDefault="0062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Mono">
    <w:altName w:val="Courier New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A9754" w14:textId="77777777" w:rsidR="00E10386" w:rsidRDefault="00621EF4">
      <w:r>
        <w:separator/>
      </w:r>
    </w:p>
  </w:footnote>
  <w:footnote w:type="continuationSeparator" w:id="0">
    <w:p w14:paraId="644C5DBE" w14:textId="77777777" w:rsidR="00E10386" w:rsidRDefault="00621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C45CD" w14:textId="77777777" w:rsidR="006D2E3C" w:rsidRDefault="00621EF4">
    <w:pPr>
      <w:pStyle w:val="aff2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580766CD" wp14:editId="2EFF9D5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42F3E9" w14:textId="77777777" w:rsidR="006D2E3C" w:rsidRDefault="00621EF4">
                          <w:pPr>
                            <w:pStyle w:val="aff2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80766CD"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14:paraId="1F42F3E9" w14:textId="77777777" w:rsidR="006D2E3C" w:rsidRDefault="00621EF4">
                    <w:pPr>
                      <w:pStyle w:val="aff2"/>
                      <w:rPr>
                        <w:rStyle w:val="a7"/>
                      </w:rPr>
                    </w:pPr>
                    <w:r>
                      <w:rPr>
                        <w:rStyle w:val="a7"/>
                        <w:color w:val="000000"/>
                      </w:rPr>
                      <w:fldChar w:fldCharType="begin"/>
                    </w:r>
                    <w:r>
                      <w:rPr>
                        <w:rStyle w:val="a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7"/>
                        <w:color w:val="000000"/>
                      </w:rPr>
                      <w:fldChar w:fldCharType="separate"/>
                    </w:r>
                    <w:r>
                      <w:rPr>
                        <w:rStyle w:val="a7"/>
                        <w:color w:val="000000"/>
                      </w:rPr>
                      <w:t>0</w:t>
                    </w:r>
                    <w:r>
                      <w:rPr>
                        <w:rStyle w:val="a7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BF0EF" w14:textId="2C8074E5" w:rsidR="006D2E3C" w:rsidRDefault="00621EF4">
    <w:pPr>
      <w:pStyle w:val="aff2"/>
      <w:jc w:val="center"/>
    </w:pPr>
    <w:r>
      <w:fldChar w:fldCharType="begin"/>
    </w:r>
    <w:r>
      <w:instrText xml:space="preserve"> PAGE </w:instrText>
    </w:r>
    <w:r>
      <w:fldChar w:fldCharType="separate"/>
    </w:r>
    <w:r w:rsidR="000F646F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C4870" w14:textId="77777777" w:rsidR="006D2E3C" w:rsidRDefault="006D2E3C">
    <w:pPr>
      <w:pStyle w:val="aff2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C9B50" w14:textId="4B1C0B8B" w:rsidR="006D2E3C" w:rsidRDefault="00621EF4">
    <w:pPr>
      <w:pStyle w:val="aff2"/>
      <w:jc w:val="center"/>
    </w:pPr>
    <w:r>
      <w:fldChar w:fldCharType="begin"/>
    </w:r>
    <w:r>
      <w:instrText xml:space="preserve"> PAGE </w:instrText>
    </w:r>
    <w:r>
      <w:fldChar w:fldCharType="separate"/>
    </w:r>
    <w:r w:rsidR="000F646F">
      <w:rPr>
        <w:noProof/>
      </w:rPr>
      <w:t>6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5A6BB" w14:textId="77777777" w:rsidR="006D2E3C" w:rsidRDefault="006D2E3C">
    <w:pPr>
      <w:pStyle w:val="aff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E76"/>
    <w:multiLevelType w:val="multilevel"/>
    <w:tmpl w:val="279008F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605C3F"/>
    <w:multiLevelType w:val="multilevel"/>
    <w:tmpl w:val="37287B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6C3F3B"/>
    <w:multiLevelType w:val="multilevel"/>
    <w:tmpl w:val="E5AA62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EC44C4"/>
    <w:multiLevelType w:val="multilevel"/>
    <w:tmpl w:val="A9082E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94B330F"/>
    <w:multiLevelType w:val="multilevel"/>
    <w:tmpl w:val="0E1816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1"/>
      <w:numFmt w:val="decimal"/>
      <w:lvlText w:val="%1.%2"/>
      <w:lvlJc w:val="left"/>
      <w:pPr>
        <w:tabs>
          <w:tab w:val="num" w:pos="0"/>
        </w:tabs>
        <w:ind w:left="1155" w:hanging="795"/>
      </w:pPr>
    </w:lvl>
    <w:lvl w:ilvl="2">
      <w:start w:val="8"/>
      <w:numFmt w:val="decimal"/>
      <w:lvlText w:val="%1.%2.%3"/>
      <w:lvlJc w:val="left"/>
      <w:pPr>
        <w:tabs>
          <w:tab w:val="num" w:pos="0"/>
        </w:tabs>
        <w:ind w:left="1155" w:hanging="795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55" w:hanging="795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5" w15:restartNumberingAfterBreak="0">
    <w:nsid w:val="0BFC6E5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10D56747"/>
    <w:multiLevelType w:val="multilevel"/>
    <w:tmpl w:val="A36297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1"/>
      <w:numFmt w:val="decimal"/>
      <w:lvlText w:val="%1.%2"/>
      <w:lvlJc w:val="left"/>
      <w:pPr>
        <w:tabs>
          <w:tab w:val="num" w:pos="0"/>
        </w:tabs>
        <w:ind w:left="1155" w:hanging="795"/>
      </w:pPr>
    </w:lvl>
    <w:lvl w:ilvl="2">
      <w:start w:val="8"/>
      <w:numFmt w:val="decimal"/>
      <w:lvlText w:val="%1.%2.%3"/>
      <w:lvlJc w:val="left"/>
      <w:pPr>
        <w:tabs>
          <w:tab w:val="num" w:pos="0"/>
        </w:tabs>
        <w:ind w:left="1155" w:hanging="795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55" w:hanging="795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7" w15:restartNumberingAfterBreak="0">
    <w:nsid w:val="165312BD"/>
    <w:multiLevelType w:val="multilevel"/>
    <w:tmpl w:val="149C14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87E46FF"/>
    <w:multiLevelType w:val="multilevel"/>
    <w:tmpl w:val="DE8E98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E667593"/>
    <w:multiLevelType w:val="multilevel"/>
    <w:tmpl w:val="D0E477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CA59A6"/>
    <w:multiLevelType w:val="multilevel"/>
    <w:tmpl w:val="DD5499D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A75769D"/>
    <w:multiLevelType w:val="multilevel"/>
    <w:tmpl w:val="7D6E547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AF65FFA"/>
    <w:multiLevelType w:val="multilevel"/>
    <w:tmpl w:val="71F683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1"/>
      <w:numFmt w:val="decimal"/>
      <w:lvlText w:val="%1.%2"/>
      <w:lvlJc w:val="left"/>
      <w:pPr>
        <w:tabs>
          <w:tab w:val="num" w:pos="0"/>
        </w:tabs>
        <w:ind w:left="1155" w:hanging="795"/>
      </w:pPr>
    </w:lvl>
    <w:lvl w:ilvl="2">
      <w:start w:val="8"/>
      <w:numFmt w:val="decimal"/>
      <w:lvlText w:val="%1.%2.%3"/>
      <w:lvlJc w:val="left"/>
      <w:pPr>
        <w:tabs>
          <w:tab w:val="num" w:pos="0"/>
        </w:tabs>
        <w:ind w:left="1155" w:hanging="795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55" w:hanging="795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3" w15:restartNumberingAfterBreak="0">
    <w:nsid w:val="2C1E4876"/>
    <w:multiLevelType w:val="multilevel"/>
    <w:tmpl w:val="5BA677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7103FF"/>
    <w:multiLevelType w:val="multilevel"/>
    <w:tmpl w:val="F07EB5AC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5" w15:restartNumberingAfterBreak="0">
    <w:nsid w:val="2DD616A0"/>
    <w:multiLevelType w:val="multilevel"/>
    <w:tmpl w:val="375877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21350F9"/>
    <w:multiLevelType w:val="multilevel"/>
    <w:tmpl w:val="405EBB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1"/>
      <w:numFmt w:val="decimal"/>
      <w:lvlText w:val="%1.%2"/>
      <w:lvlJc w:val="left"/>
      <w:pPr>
        <w:tabs>
          <w:tab w:val="num" w:pos="0"/>
        </w:tabs>
        <w:ind w:left="1155" w:hanging="795"/>
      </w:pPr>
    </w:lvl>
    <w:lvl w:ilvl="2">
      <w:start w:val="8"/>
      <w:numFmt w:val="decimal"/>
      <w:lvlText w:val="%1.%2.%3"/>
      <w:lvlJc w:val="left"/>
      <w:pPr>
        <w:tabs>
          <w:tab w:val="num" w:pos="0"/>
        </w:tabs>
        <w:ind w:left="1155" w:hanging="795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55" w:hanging="795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7" w15:restartNumberingAfterBreak="0">
    <w:nsid w:val="32A77D28"/>
    <w:multiLevelType w:val="multilevel"/>
    <w:tmpl w:val="6D54A4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4043E1B"/>
    <w:multiLevelType w:val="multilevel"/>
    <w:tmpl w:val="C27204E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4E751E8"/>
    <w:multiLevelType w:val="multilevel"/>
    <w:tmpl w:val="F4ECB27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4FB479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 w15:restartNumberingAfterBreak="0">
    <w:nsid w:val="416C0F29"/>
    <w:multiLevelType w:val="multilevel"/>
    <w:tmpl w:val="8BB04900"/>
    <w:lvl w:ilvl="0">
      <w:start w:val="1"/>
      <w:numFmt w:val="bullet"/>
      <w:lvlText w:val=""/>
      <w:lvlJc w:val="left"/>
      <w:pPr>
        <w:tabs>
          <w:tab w:val="num" w:pos="388"/>
        </w:tabs>
        <w:ind w:left="38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48"/>
        </w:tabs>
        <w:ind w:left="74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08"/>
        </w:tabs>
        <w:ind w:left="110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28"/>
        </w:tabs>
        <w:ind w:left="182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88"/>
        </w:tabs>
        <w:ind w:left="218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48"/>
        </w:tabs>
        <w:ind w:left="254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08"/>
        </w:tabs>
        <w:ind w:left="290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68"/>
        </w:tabs>
        <w:ind w:left="3268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4305478E"/>
    <w:multiLevelType w:val="multilevel"/>
    <w:tmpl w:val="8A3CA8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4CB574C"/>
    <w:multiLevelType w:val="multilevel"/>
    <w:tmpl w:val="75A48E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1"/>
      <w:numFmt w:val="decimal"/>
      <w:lvlText w:val="%1.%2"/>
      <w:lvlJc w:val="left"/>
      <w:pPr>
        <w:tabs>
          <w:tab w:val="num" w:pos="0"/>
        </w:tabs>
        <w:ind w:left="1155" w:hanging="795"/>
      </w:pPr>
    </w:lvl>
    <w:lvl w:ilvl="2">
      <w:start w:val="8"/>
      <w:numFmt w:val="decimal"/>
      <w:lvlText w:val="%1.%2.%3"/>
      <w:lvlJc w:val="left"/>
      <w:pPr>
        <w:tabs>
          <w:tab w:val="num" w:pos="0"/>
        </w:tabs>
        <w:ind w:left="1155" w:hanging="795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55" w:hanging="795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24" w15:restartNumberingAfterBreak="0">
    <w:nsid w:val="45771781"/>
    <w:multiLevelType w:val="multilevel"/>
    <w:tmpl w:val="E0ACCF0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25" w15:restartNumberingAfterBreak="0">
    <w:nsid w:val="49312CA3"/>
    <w:multiLevelType w:val="multilevel"/>
    <w:tmpl w:val="6B6212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B925EAC"/>
    <w:multiLevelType w:val="multilevel"/>
    <w:tmpl w:val="890C3CA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64F631E"/>
    <w:multiLevelType w:val="multilevel"/>
    <w:tmpl w:val="A418DD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585C08B1"/>
    <w:multiLevelType w:val="multilevel"/>
    <w:tmpl w:val="5CCC8512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390"/>
        </w:tabs>
        <w:ind w:left="390" w:hanging="360"/>
      </w:pPr>
      <w:rPr>
        <w:rFonts w:ascii="Symbol" w:hAnsi="Symbol" w:cs="Symbol" w:hint="default"/>
      </w:rPr>
    </w:lvl>
    <w:lvl w:ilvl="2">
      <w:start w:val="1"/>
      <w:numFmt w:val="bullet"/>
      <w:lvlText w:val="▪"/>
      <w:lvlJc w:val="left"/>
      <w:pPr>
        <w:tabs>
          <w:tab w:val="num" w:pos="750"/>
        </w:tabs>
        <w:ind w:left="75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470"/>
        </w:tabs>
        <w:ind w:left="147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830"/>
        </w:tabs>
        <w:ind w:left="183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550"/>
        </w:tabs>
        <w:ind w:left="255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2910"/>
        </w:tabs>
        <w:ind w:left="2910" w:hanging="360"/>
      </w:pPr>
      <w:rPr>
        <w:rFonts w:ascii="OpenSymbol" w:hAnsi="OpenSymbol" w:cs="OpenSymbol" w:hint="default"/>
      </w:rPr>
    </w:lvl>
  </w:abstractNum>
  <w:abstractNum w:abstractNumId="29" w15:restartNumberingAfterBreak="0">
    <w:nsid w:val="5ACF7F0C"/>
    <w:multiLevelType w:val="multilevel"/>
    <w:tmpl w:val="6C9E66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C823642"/>
    <w:multiLevelType w:val="multilevel"/>
    <w:tmpl w:val="6C300688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CEA46C7"/>
    <w:multiLevelType w:val="multilevel"/>
    <w:tmpl w:val="14904F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0317D9F"/>
    <w:multiLevelType w:val="multilevel"/>
    <w:tmpl w:val="128E2B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1"/>
      <w:numFmt w:val="decimal"/>
      <w:lvlText w:val="%1.%2"/>
      <w:lvlJc w:val="left"/>
      <w:pPr>
        <w:tabs>
          <w:tab w:val="num" w:pos="0"/>
        </w:tabs>
        <w:ind w:left="1155" w:hanging="795"/>
      </w:pPr>
    </w:lvl>
    <w:lvl w:ilvl="2">
      <w:start w:val="8"/>
      <w:numFmt w:val="decimal"/>
      <w:lvlText w:val="%1.%2.%3"/>
      <w:lvlJc w:val="left"/>
      <w:pPr>
        <w:tabs>
          <w:tab w:val="num" w:pos="0"/>
        </w:tabs>
        <w:ind w:left="1155" w:hanging="795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55" w:hanging="795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33" w15:restartNumberingAfterBreak="0">
    <w:nsid w:val="62396ADE"/>
    <w:multiLevelType w:val="multilevel"/>
    <w:tmpl w:val="21E0F6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324246D"/>
    <w:multiLevelType w:val="multilevel"/>
    <w:tmpl w:val="5A9C7A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38376AE"/>
    <w:multiLevelType w:val="multilevel"/>
    <w:tmpl w:val="8F2404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64834588"/>
    <w:multiLevelType w:val="multilevel"/>
    <w:tmpl w:val="4B5EE2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64846B08"/>
    <w:multiLevelType w:val="multilevel"/>
    <w:tmpl w:val="C08C59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5704F23"/>
    <w:multiLevelType w:val="multilevel"/>
    <w:tmpl w:val="8E7EE5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6C0308A"/>
    <w:multiLevelType w:val="multilevel"/>
    <w:tmpl w:val="D21AC06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9AE7B67"/>
    <w:multiLevelType w:val="multilevel"/>
    <w:tmpl w:val="E49252F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BEC1518"/>
    <w:multiLevelType w:val="multilevel"/>
    <w:tmpl w:val="C2E4219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0705446"/>
    <w:multiLevelType w:val="multilevel"/>
    <w:tmpl w:val="AE08D3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304285D"/>
    <w:multiLevelType w:val="multilevel"/>
    <w:tmpl w:val="613496DE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4" w15:restartNumberingAfterBreak="0">
    <w:nsid w:val="760E422D"/>
    <w:multiLevelType w:val="multilevel"/>
    <w:tmpl w:val="17403E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6624E24"/>
    <w:multiLevelType w:val="multilevel"/>
    <w:tmpl w:val="FAEA9CC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6" w15:restartNumberingAfterBreak="0">
    <w:nsid w:val="7BB21EF6"/>
    <w:multiLevelType w:val="multilevel"/>
    <w:tmpl w:val="160ACAE6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7" w15:restartNumberingAfterBreak="0">
    <w:nsid w:val="7C5B1392"/>
    <w:multiLevelType w:val="multilevel"/>
    <w:tmpl w:val="05E0C7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F763124"/>
    <w:multiLevelType w:val="multilevel"/>
    <w:tmpl w:val="D41020B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4"/>
  </w:num>
  <w:num w:numId="2">
    <w:abstractNumId w:val="30"/>
  </w:num>
  <w:num w:numId="3">
    <w:abstractNumId w:val="43"/>
  </w:num>
  <w:num w:numId="4">
    <w:abstractNumId w:val="14"/>
  </w:num>
  <w:num w:numId="5">
    <w:abstractNumId w:val="46"/>
  </w:num>
  <w:num w:numId="6">
    <w:abstractNumId w:val="20"/>
  </w:num>
  <w:num w:numId="7">
    <w:abstractNumId w:val="5"/>
  </w:num>
  <w:num w:numId="8">
    <w:abstractNumId w:val="45"/>
  </w:num>
  <w:num w:numId="9">
    <w:abstractNumId w:val="35"/>
  </w:num>
  <w:num w:numId="10">
    <w:abstractNumId w:val="36"/>
  </w:num>
  <w:num w:numId="11">
    <w:abstractNumId w:val="6"/>
  </w:num>
  <w:num w:numId="12">
    <w:abstractNumId w:val="44"/>
  </w:num>
  <w:num w:numId="13">
    <w:abstractNumId w:val="41"/>
  </w:num>
  <w:num w:numId="14">
    <w:abstractNumId w:val="42"/>
  </w:num>
  <w:num w:numId="15">
    <w:abstractNumId w:val="15"/>
  </w:num>
  <w:num w:numId="16">
    <w:abstractNumId w:val="48"/>
  </w:num>
  <w:num w:numId="17">
    <w:abstractNumId w:val="11"/>
  </w:num>
  <w:num w:numId="18">
    <w:abstractNumId w:val="26"/>
  </w:num>
  <w:num w:numId="19">
    <w:abstractNumId w:val="0"/>
  </w:num>
  <w:num w:numId="20">
    <w:abstractNumId w:val="18"/>
  </w:num>
  <w:num w:numId="21">
    <w:abstractNumId w:val="37"/>
  </w:num>
  <w:num w:numId="22">
    <w:abstractNumId w:val="29"/>
  </w:num>
  <w:num w:numId="23">
    <w:abstractNumId w:val="31"/>
  </w:num>
  <w:num w:numId="24">
    <w:abstractNumId w:val="12"/>
  </w:num>
  <w:num w:numId="25">
    <w:abstractNumId w:val="4"/>
  </w:num>
  <w:num w:numId="26">
    <w:abstractNumId w:val="17"/>
  </w:num>
  <w:num w:numId="27">
    <w:abstractNumId w:val="22"/>
  </w:num>
  <w:num w:numId="28">
    <w:abstractNumId w:val="19"/>
  </w:num>
  <w:num w:numId="29">
    <w:abstractNumId w:val="1"/>
  </w:num>
  <w:num w:numId="30">
    <w:abstractNumId w:val="7"/>
  </w:num>
  <w:num w:numId="31">
    <w:abstractNumId w:val="40"/>
  </w:num>
  <w:num w:numId="32">
    <w:abstractNumId w:val="8"/>
  </w:num>
  <w:num w:numId="33">
    <w:abstractNumId w:val="23"/>
  </w:num>
  <w:num w:numId="34">
    <w:abstractNumId w:val="9"/>
  </w:num>
  <w:num w:numId="35">
    <w:abstractNumId w:val="39"/>
  </w:num>
  <w:num w:numId="36">
    <w:abstractNumId w:val="32"/>
  </w:num>
  <w:num w:numId="37">
    <w:abstractNumId w:val="33"/>
  </w:num>
  <w:num w:numId="38">
    <w:abstractNumId w:val="10"/>
  </w:num>
  <w:num w:numId="39">
    <w:abstractNumId w:val="38"/>
  </w:num>
  <w:num w:numId="40">
    <w:abstractNumId w:val="27"/>
  </w:num>
  <w:num w:numId="41">
    <w:abstractNumId w:val="13"/>
  </w:num>
  <w:num w:numId="42">
    <w:abstractNumId w:val="34"/>
  </w:num>
  <w:num w:numId="43">
    <w:abstractNumId w:val="25"/>
  </w:num>
  <w:num w:numId="44">
    <w:abstractNumId w:val="47"/>
  </w:num>
  <w:num w:numId="45">
    <w:abstractNumId w:val="2"/>
  </w:num>
  <w:num w:numId="46">
    <w:abstractNumId w:val="16"/>
  </w:num>
  <w:num w:numId="47">
    <w:abstractNumId w:val="28"/>
  </w:num>
  <w:num w:numId="48">
    <w:abstractNumId w:val="21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E3C"/>
    <w:rsid w:val="000F646F"/>
    <w:rsid w:val="00621EF4"/>
    <w:rsid w:val="006D2E3C"/>
    <w:rsid w:val="00E1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3AAD0"/>
  <w15:docId w15:val="{07D50CBC-8DE7-4CFC-9D66-9C26DB08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нак сноски1"/>
    <w:qFormat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7">
    <w:name w:val="page number"/>
    <w:basedOn w:val="a4"/>
    <w:qFormat/>
    <w:rsid w:val="006C2F3F"/>
  </w:style>
  <w:style w:type="character" w:customStyle="1" w:styleId="12">
    <w:name w:val="Гиперссылка1"/>
    <w:uiPriority w:val="99"/>
    <w:qFormat/>
    <w:rsid w:val="006C2F3F"/>
    <w:rPr>
      <w:color w:val="0000FF"/>
      <w:u w:val="single"/>
    </w:rPr>
  </w:style>
  <w:style w:type="character" w:styleId="a8">
    <w:name w:val="annotation reference"/>
    <w:uiPriority w:val="99"/>
    <w:semiHidden/>
    <w:qFormat/>
    <w:rsid w:val="00B714B0"/>
    <w:rPr>
      <w:sz w:val="16"/>
      <w:szCs w:val="16"/>
    </w:rPr>
  </w:style>
  <w:style w:type="character" w:styleId="a9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a">
    <w:name w:val="Название Знак"/>
    <w:link w:val="13"/>
    <w:uiPriority w:val="10"/>
    <w:qFormat/>
    <w:rsid w:val="00D22F6D"/>
    <w:rPr>
      <w:sz w:val="28"/>
    </w:rPr>
  </w:style>
  <w:style w:type="character" w:customStyle="1" w:styleId="ab">
    <w:name w:val="Подзаголовок Знак"/>
    <w:link w:val="ac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d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e">
    <w:name w:val="Выделенная цитата Знак"/>
    <w:link w:val="af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0">
    <w:name w:val="Subtle Emphasis"/>
    <w:uiPriority w:val="19"/>
    <w:qFormat/>
    <w:rsid w:val="00D22F6D"/>
    <w:rPr>
      <w:i/>
      <w:iCs/>
      <w:color w:val="808080"/>
    </w:rPr>
  </w:style>
  <w:style w:type="character" w:styleId="af1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2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3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4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5">
    <w:name w:val="Электронная подпись Знак"/>
    <w:link w:val="af6"/>
    <w:uiPriority w:val="99"/>
    <w:qFormat/>
    <w:rsid w:val="00D22F6D"/>
    <w:rPr>
      <w:rFonts w:eastAsia="Calibri"/>
      <w:sz w:val="24"/>
      <w:szCs w:val="24"/>
    </w:rPr>
  </w:style>
  <w:style w:type="character" w:customStyle="1" w:styleId="14">
    <w:name w:val="Подпункт Знак1"/>
    <w:link w:val="af7"/>
    <w:qFormat/>
    <w:locked/>
    <w:rsid w:val="00D22F6D"/>
    <w:rPr>
      <w:sz w:val="28"/>
    </w:rPr>
  </w:style>
  <w:style w:type="character" w:customStyle="1" w:styleId="af8">
    <w:name w:val="Текст сноски Знак"/>
    <w:link w:val="af9"/>
    <w:uiPriority w:val="99"/>
    <w:qFormat/>
    <w:rsid w:val="00D22F6D"/>
  </w:style>
  <w:style w:type="character" w:customStyle="1" w:styleId="afa">
    <w:name w:val="Основной текст Знак"/>
    <w:link w:val="afb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c">
    <w:name w:val="Абзац списка Знак"/>
    <w:link w:val="afd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e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">
    <w:name w:val="Подподпункт Знак"/>
    <w:link w:val="aff0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1">
    <w:name w:val="Верхний колонтитул Знак"/>
    <w:link w:val="aff2"/>
    <w:uiPriority w:val="99"/>
    <w:qFormat/>
    <w:rsid w:val="002F31AF"/>
    <w:rPr>
      <w:sz w:val="24"/>
      <w:szCs w:val="24"/>
    </w:rPr>
  </w:style>
  <w:style w:type="character" w:customStyle="1" w:styleId="aff3">
    <w:name w:val="Текст примечания Знак"/>
    <w:link w:val="aff4"/>
    <w:semiHidden/>
    <w:qFormat/>
    <w:rsid w:val="00DC0F7D"/>
  </w:style>
  <w:style w:type="character" w:customStyle="1" w:styleId="aff5">
    <w:name w:val="Текст концевой сноски Знак"/>
    <w:basedOn w:val="a4"/>
    <w:link w:val="aff6"/>
    <w:qFormat/>
    <w:rsid w:val="003879D4"/>
  </w:style>
  <w:style w:type="character" w:customStyle="1" w:styleId="15">
    <w:name w:val="Знак концевой сноски1"/>
    <w:qFormat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6">
    <w:name w:val="УРОВЕНЬ_1. Знак"/>
    <w:link w:val="17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8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aff7">
    <w:name w:val="Ссылка указателя"/>
    <w:qFormat/>
  </w:style>
  <w:style w:type="character" w:styleId="aff8">
    <w:name w:val="Hyperlink"/>
    <w:rPr>
      <w:color w:val="000080"/>
      <w:u w:val="single"/>
    </w:rPr>
  </w:style>
  <w:style w:type="character" w:customStyle="1" w:styleId="aff9">
    <w:name w:val="Маркеры"/>
    <w:qFormat/>
    <w:rPr>
      <w:rFonts w:ascii="OpenSymbol" w:eastAsia="OpenSymbol" w:hAnsi="OpenSymbol" w:cs="OpenSymbol"/>
    </w:rPr>
  </w:style>
  <w:style w:type="character" w:customStyle="1" w:styleId="affa">
    <w:name w:val="Символ нумерации"/>
    <w:qFormat/>
  </w:style>
  <w:style w:type="paragraph" w:styleId="affb">
    <w:name w:val="Title"/>
    <w:basedOn w:val="a3"/>
    <w:next w:val="afb"/>
    <w:qFormat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afb">
    <w:name w:val="Body Text"/>
    <w:basedOn w:val="a3"/>
    <w:link w:val="afa"/>
    <w:rsid w:val="0076353A"/>
    <w:pPr>
      <w:spacing w:after="120"/>
    </w:pPr>
  </w:style>
  <w:style w:type="paragraph" w:styleId="affc">
    <w:name w:val="List"/>
    <w:basedOn w:val="afb"/>
    <w:rPr>
      <w:rFonts w:cs="Lucida Sans"/>
    </w:rPr>
  </w:style>
  <w:style w:type="paragraph" w:styleId="affd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e">
    <w:name w:val="index heading"/>
    <w:basedOn w:val="affb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affb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">
    <w:name w:val="index heading11"/>
    <w:basedOn w:val="affb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">
    <w:name w:val="index heading111"/>
    <w:basedOn w:val="affb"/>
    <w:qFormat/>
  </w:style>
  <w:style w:type="paragraph" w:customStyle="1" w:styleId="caption1111">
    <w:name w:val="caption1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">
    <w:name w:val="index heading1111"/>
    <w:basedOn w:val="affb"/>
    <w:qFormat/>
  </w:style>
  <w:style w:type="paragraph" w:customStyle="1" w:styleId="caption11111">
    <w:name w:val="caption11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">
    <w:name w:val="index heading11111"/>
    <w:basedOn w:val="affb"/>
    <w:qFormat/>
  </w:style>
  <w:style w:type="paragraph" w:customStyle="1" w:styleId="caption111111">
    <w:name w:val="caption111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1">
    <w:name w:val="index heading111111"/>
    <w:basedOn w:val="affb"/>
    <w:qFormat/>
  </w:style>
  <w:style w:type="paragraph" w:customStyle="1" w:styleId="caption1111111">
    <w:name w:val="caption1111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11">
    <w:name w:val="index heading1111111"/>
    <w:basedOn w:val="affb"/>
    <w:qFormat/>
  </w:style>
  <w:style w:type="paragraph" w:customStyle="1" w:styleId="caption11111111">
    <w:name w:val="caption1111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">
    <w:name w:val="index heading11111111"/>
    <w:basedOn w:val="affb"/>
    <w:qFormat/>
  </w:style>
  <w:style w:type="paragraph" w:customStyle="1" w:styleId="19">
    <w:name w:val="Заголовок1"/>
    <w:basedOn w:val="a3"/>
    <w:next w:val="afb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customStyle="1" w:styleId="caption111111111">
    <w:name w:val="caption11111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1">
    <w:name w:val="index heading111111111"/>
    <w:basedOn w:val="19"/>
    <w:qFormat/>
  </w:style>
  <w:style w:type="paragraph" w:customStyle="1" w:styleId="caption1111111111">
    <w:name w:val="caption1111111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11111111">
    <w:name w:val="index heading1111111111"/>
    <w:basedOn w:val="19"/>
    <w:qFormat/>
  </w:style>
  <w:style w:type="paragraph" w:customStyle="1" w:styleId="afff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9">
    <w:name w:val="footnote text"/>
    <w:basedOn w:val="a3"/>
    <w:link w:val="af8"/>
    <w:uiPriority w:val="99"/>
    <w:rsid w:val="00D561D9"/>
    <w:rPr>
      <w:sz w:val="20"/>
      <w:szCs w:val="20"/>
    </w:rPr>
  </w:style>
  <w:style w:type="paragraph" w:customStyle="1" w:styleId="1a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3">
    <w:name w:val="Название1"/>
    <w:basedOn w:val="a3"/>
    <w:link w:val="aa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0">
    <w:name w:val="Колонтитул"/>
    <w:basedOn w:val="a3"/>
    <w:qFormat/>
  </w:style>
  <w:style w:type="paragraph" w:styleId="aff2">
    <w:name w:val="header"/>
    <w:basedOn w:val="a3"/>
    <w:link w:val="aff1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1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2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3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7">
    <w:name w:val="Подпункт"/>
    <w:basedOn w:val="a3"/>
    <w:link w:val="14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b">
    <w:name w:val="toc 1"/>
    <w:basedOn w:val="a3"/>
    <w:next w:val="a3"/>
    <w:autoRedefine/>
    <w:uiPriority w:val="39"/>
    <w:rsid w:val="00421B6B"/>
    <w:pPr>
      <w:shd w:val="clear" w:color="auto" w:fill="FFFFFF"/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1E7CB7"/>
    <w:pPr>
      <w:shd w:val="clear" w:color="auto" w:fill="FFFFFF"/>
      <w:tabs>
        <w:tab w:val="right" w:leader="dot" w:pos="10204"/>
      </w:tabs>
      <w:ind w:left="280"/>
    </w:pPr>
    <w:rPr>
      <w:rFonts w:cstheme="minorHAnsi"/>
      <w:sz w:val="20"/>
      <w:szCs w:val="20"/>
    </w:rPr>
  </w:style>
  <w:style w:type="paragraph" w:customStyle="1" w:styleId="afff4">
    <w:name w:val="Раздел регламента"/>
    <w:basedOn w:val="a3"/>
    <w:qFormat/>
    <w:rsid w:val="00E228FA"/>
  </w:style>
  <w:style w:type="paragraph" w:customStyle="1" w:styleId="afff5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6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4">
    <w:name w:val="annotation text"/>
    <w:basedOn w:val="a3"/>
    <w:link w:val="aff3"/>
    <w:semiHidden/>
    <w:qFormat/>
    <w:rsid w:val="00B714B0"/>
    <w:rPr>
      <w:sz w:val="20"/>
      <w:szCs w:val="20"/>
    </w:rPr>
  </w:style>
  <w:style w:type="paragraph" w:styleId="afff7">
    <w:name w:val="annotation subject"/>
    <w:basedOn w:val="aff4"/>
    <w:next w:val="aff4"/>
    <w:semiHidden/>
    <w:qFormat/>
    <w:rsid w:val="00B714B0"/>
    <w:rPr>
      <w:b/>
      <w:bCs/>
    </w:rPr>
  </w:style>
  <w:style w:type="paragraph" w:customStyle="1" w:styleId="1c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211FE6"/>
    <w:pPr>
      <w:shd w:val="clear" w:color="auto" w:fill="FFFFFF"/>
      <w:tabs>
        <w:tab w:val="right" w:leader="dot" w:pos="10204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8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9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c">
    <w:name w:val="Subtitle"/>
    <w:basedOn w:val="a3"/>
    <w:next w:val="a3"/>
    <w:link w:val="ab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d">
    <w:name w:val="List Paragraph"/>
    <w:basedOn w:val="a3"/>
    <w:link w:val="afc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">
    <w:name w:val="Intense Quote"/>
    <w:basedOn w:val="a3"/>
    <w:next w:val="a3"/>
    <w:link w:val="ae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a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6">
    <w:name w:val="E-mail Signature"/>
    <w:basedOn w:val="a3"/>
    <w:link w:val="af5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b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c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d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d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e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0">
    <w:name w:val="Подподпункт"/>
    <w:basedOn w:val="af7"/>
    <w:link w:val="aff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d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d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d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d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d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e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6">
    <w:name w:val="endnote text"/>
    <w:basedOn w:val="a3"/>
    <w:link w:val="aff5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0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1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7">
    <w:name w:val="УРОВЕНЬ_1."/>
    <w:basedOn w:val="afd"/>
    <w:link w:val="16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western">
    <w:name w:val="western"/>
    <w:basedOn w:val="a3"/>
    <w:qFormat/>
    <w:rsid w:val="00404A99"/>
    <w:pPr>
      <w:spacing w:beforeAutospacing="1" w:after="119"/>
    </w:pPr>
    <w:rPr>
      <w:color w:val="000000"/>
    </w:rPr>
  </w:style>
  <w:style w:type="paragraph" w:customStyle="1" w:styleId="affff2">
    <w:name w:val="Содержимое врезки"/>
    <w:basedOn w:val="a3"/>
    <w:qFormat/>
  </w:style>
  <w:style w:type="paragraph" w:customStyle="1" w:styleId="affff3">
    <w:name w:val="Текст в заданном формате"/>
    <w:basedOn w:val="a3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affff4">
    <w:name w:val="Содержимое таблицы"/>
    <w:basedOn w:val="a3"/>
    <w:qFormat/>
    <w:pPr>
      <w:widowControl w:val="0"/>
      <w:suppressLineNumbers/>
    </w:pPr>
  </w:style>
  <w:style w:type="paragraph" w:customStyle="1" w:styleId="affff5">
    <w:name w:val="Заголовок таблицы"/>
    <w:basedOn w:val="affff4"/>
    <w:qFormat/>
    <w:pPr>
      <w:jc w:val="center"/>
    </w:pPr>
    <w:rPr>
      <w:b/>
      <w:bCs/>
    </w:rPr>
  </w:style>
  <w:style w:type="numbering" w:customStyle="1" w:styleId="1f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numbering" w:customStyle="1" w:styleId="41560843471">
    <w:name w:val="41560843471"/>
    <w:qFormat/>
  </w:style>
  <w:style w:type="numbering" w:customStyle="1" w:styleId="41799677781">
    <w:name w:val="41799677781"/>
    <w:qFormat/>
  </w:style>
  <w:style w:type="numbering" w:customStyle="1" w:styleId="24849932081">
    <w:name w:val="24849932081"/>
    <w:qFormat/>
  </w:style>
  <w:style w:type="numbering" w:customStyle="1" w:styleId="42373485241">
    <w:name w:val="42373485241"/>
    <w:qFormat/>
  </w:style>
  <w:style w:type="numbering" w:customStyle="1" w:styleId="36104310911">
    <w:name w:val="36104310911"/>
    <w:qFormat/>
  </w:style>
  <w:style w:type="numbering" w:customStyle="1" w:styleId="359910211">
    <w:name w:val="359910211"/>
    <w:qFormat/>
  </w:style>
  <w:style w:type="table" w:styleId="affff6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0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1">
    <w:name w:val="List Table 4 - Accent 1"/>
    <w:basedOn w:val="a5"/>
    <w:uiPriority w:val="99"/>
    <w:rsid w:val="002B76CA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37E89-916C-4E94-9C11-A27FA0CDA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28</Pages>
  <Words>4913</Words>
  <Characters>28008</Characters>
  <Application>Microsoft Office Word</Application>
  <DocSecurity>0</DocSecurity>
  <Lines>233</Lines>
  <Paragraphs>65</Paragraphs>
  <ScaleCrop>false</ScaleCrop>
  <Company>Microsoft</Company>
  <LinksUpToDate>false</LinksUpToDate>
  <CharactersWithSpaces>32856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Устинова Ольга Евгеньевна</cp:lastModifiedBy>
  <cp:revision>20</cp:revision>
  <cp:lastPrinted>2026-03-02T02:07:00Z</cp:lastPrinted>
  <dcterms:created xsi:type="dcterms:W3CDTF">2026-06-03T05:17:00Z</dcterms:created>
  <dcterms:modified xsi:type="dcterms:W3CDTF">2026-06-04T06:07:00Z</dcterms:modified>
  <dc:language>ru-RU</dc:language>
</cp:coreProperties>
</file>