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0"/>
        </w:tabs>
        <w:spacing w:lineRule="auto" w:line="360" w:before="120" w:after="6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  <w:t>«ОКПД2 22.29.25.000. Поставка канцелярских товаров и сопутствующих товаров для офиса для нужд Саяно-Шушенского филиала АО "ТК РусГидро"»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4966263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_Toc124966263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96626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_Toc124966268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9662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_Toc124966271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966273"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966275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966276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</w:hyperlink>
          <w:r>
            <w:rPr/>
            <w:t>12</w:t>
          </w:r>
          <w:r>
            <w:rPr/>
            <w:fldChar w:fldCharType="end"/>
          </w:r>
        </w:p>
      </w:sdtContent>
    </w:sdt>
    <w:p>
      <w:pPr>
        <w:pStyle w:val="TOC4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5038" w:hanging="567"/>
        <w:rPr>
          <w:caps/>
        </w:rPr>
      </w:pPr>
      <w:bookmarkStart w:id="0" w:name="_Toc124966263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993" w:hanging="567"/>
        <w:rPr/>
      </w:pPr>
      <w:bookmarkStart w:id="2" w:name="_Toc124966264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3"/>
        <w:gridCol w:w="7379"/>
      </w:tblGrid>
      <w:tr>
        <w:trPr>
          <w:trHeight w:val="358" w:hRule="atLeast"/>
          <w:cantSplit w:val="true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  <w:tr>
        <w:trPr>
          <w:trHeight w:val="251" w:hRule="atLeast"/>
          <w:cantSplit w:val="true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"ТК РусГидро"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Транспортная компания РусГидро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4" w:name="_Toc124966265"/>
      <w:r>
        <w:rPr/>
        <w:t>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sz w:val="24"/>
          <w:szCs w:val="24"/>
        </w:rPr>
        <w:t>ОКПД2 22.29.25.000. Поставка канцелярских товаров и сопутствующих товаров для офиса для нужд Саяно-Шушенского филиала АО "ТК РусГидро"</w:t>
      </w:r>
      <w:r>
        <w:rPr>
          <w:rFonts w:eastAsia="Calibri"/>
          <w:i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5" w:name="_Toc124966266"/>
      <w:bookmarkStart w:id="6" w:name="_Toc46743507"/>
      <w:r>
        <w:rPr/>
        <w:t xml:space="preserve">Цель </w:t>
      </w:r>
      <w:bookmarkEnd w:id="6"/>
      <w:r>
        <w:rPr/>
        <w:t>использования закупаемой продукции</w:t>
      </w:r>
      <w:bookmarkEnd w:id="5"/>
      <w:r>
        <w:rPr/>
        <w:t xml:space="preserve"> </w:t>
      </w:r>
    </w:p>
    <w:p>
      <w:pPr>
        <w:pStyle w:val="BodyText"/>
        <w:tabs>
          <w:tab w:val="clear" w:pos="708"/>
          <w:tab w:val="left" w:pos="709" w:leader="none"/>
          <w:tab w:val="left" w:pos="993" w:leader="none"/>
        </w:tabs>
        <w:rPr>
          <w:kern w:val="2"/>
          <w:sz w:val="24"/>
          <w:szCs w:val="24"/>
        </w:rPr>
      </w:pPr>
      <w:bookmarkStart w:id="7" w:name="_Hlk49857604"/>
      <w:bookmarkStart w:id="8" w:name="_Toc124966267"/>
      <w:bookmarkStart w:id="9" w:name="_Toc46743509"/>
      <w:r>
        <w:rPr>
          <w:kern w:val="2"/>
          <w:sz w:val="24"/>
          <w:szCs w:val="24"/>
        </w:rPr>
        <w:t>Обеспечение персонала Саяно-Шушенского филиала АО «ТК РусГидро»» канцелярскими товарами, офисным оборудованием и инвентарем.</w:t>
      </w:r>
    </w:p>
    <w:p>
      <w:pPr>
        <w:pStyle w:val="Heading4"/>
        <w:numPr>
          <w:ilvl w:val="1"/>
          <w:numId w:val="3"/>
        </w:numPr>
        <w:ind w:left="0" w:hanging="0"/>
        <w:jc w:val="both"/>
        <w:rPr/>
      </w:pPr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7"/>
      <w:bookmarkEnd w:id="8"/>
      <w:bookmarkEnd w:id="9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11" w:name="_Hlk48209761"/>
      <w:bookmarkEnd w:id="11"/>
      <w:r>
        <w:rPr>
          <w:sz w:val="24"/>
          <w:szCs w:val="24"/>
        </w:rPr>
        <w:t>1.4.1 Продукция должна быть новой, ранее не использованной.</w:t>
      </w:r>
    </w:p>
    <w:p>
      <w:pPr>
        <w:pStyle w:val="Normal"/>
        <w:spacing w:before="0" w:after="0"/>
        <w:contextualSpacing/>
        <w:jc w:val="both"/>
        <w:rPr>
          <w:b/>
          <w:sz w:val="20"/>
          <w:szCs w:val="20"/>
        </w:rPr>
      </w:pPr>
      <w:bookmarkStart w:id="12" w:name="_Hlk48209761_Копия_1"/>
      <w:bookmarkStart w:id="13" w:name="_Toc46743510"/>
      <w:bookmarkStart w:id="14" w:name="_Toc50125126"/>
      <w:bookmarkEnd w:id="12"/>
      <w:bookmarkEnd w:id="13"/>
      <w:bookmarkEnd w:id="14"/>
      <w:r>
        <w:rPr>
          <w:sz w:val="24"/>
          <w:szCs w:val="24"/>
        </w:rPr>
        <w:t>1.4.2 Место поставки: 655619, Республика Хакасия, г. Саяногорск, рп. Черемушки, д. 101, Главный корпус автобазы Саяно-Шушенского филиала АО «ТК РусГидро».</w:t>
      </w:r>
    </w:p>
    <w:p>
      <w:pPr>
        <w:pStyle w:val="Normal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5" w:name="_Toc124966268"/>
      <w:bookmarkStart w:id="16" w:name="_Toc51339693"/>
      <w:r>
        <w:rPr/>
        <w:t>Требования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ind w:left="993" w:hanging="567"/>
        <w:rPr/>
      </w:pPr>
      <w:bookmarkStart w:id="17" w:name="_Toc124966269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>
      <w:pPr>
        <w:pStyle w:val="Heading3"/>
        <w:numPr>
          <w:ilvl w:val="2"/>
          <w:numId w:val="3"/>
        </w:numPr>
        <w:ind w:left="993" w:hanging="567"/>
        <w:rPr/>
      </w:pPr>
      <w:bookmarkStart w:id="18" w:name="_Toc124966270"/>
      <w:r>
        <w:rPr/>
        <w:t>Перечень и объем закупаемой продукции</w:t>
      </w:r>
      <w:bookmarkEnd w:id="18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9" w:name="_Toc124966271"/>
      <w:bookmarkStart w:id="20" w:name="_Toc5133969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9"/>
    </w:p>
    <w:tbl>
      <w:tblPr>
        <w:tblpPr w:bottomFromText="0" w:horzAnchor="text" w:leftFromText="180" w:rightFromText="180" w:tblpX="0" w:tblpY="1" w:topFromText="0" w:vertAnchor="text"/>
        <w:tblW w:w="96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6479"/>
        <w:gridCol w:w="843"/>
        <w:gridCol w:w="1415"/>
      </w:tblGrid>
      <w:tr>
        <w:trPr>
          <w:tblHeader w:val="true"/>
          <w:trHeight w:val="848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продукции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с клеевым краем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с клеевым краем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с клеевым краем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с клеевым краем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 для бумаг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 для бумаг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 для бумаг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 для бумаг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 для бумаг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 для бумаг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Карандаш ч/г HB с ластиком,  дерево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 карандаш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 ПВА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Клейкая лента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Клейкая лента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Клейкая лента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Кнопки канцелярские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 архивный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Корректирующая лента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Корректирующая лента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Корректор-ручка.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Ластик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Лезвия для канцелярских ножей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Лоток для бумаг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перманентный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перманентный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Нить д/прошивки документов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Ножницы офисные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Ножницы офисные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Обложка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Обложка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Папка-регистратор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Папка-регистратор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Папка-уголок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Папка-уголок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Пленка для ламинирования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Пружины для брошюрования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Пружины для брошюрования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Ручка гелиевая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Ручка гелиевая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Ручка шариковая автоматическая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д/пластика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Скобы д/степлера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Скобы д/степлера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Скобы д/степлера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Скрепки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Стержень шариковый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Стержень шариковый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Стержень шариковый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Текстовыделитель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Текстовыделитель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Текстовыделитель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Текстовыделитель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Текстовыделитель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Текстовыделитель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перфорацией А4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1" w:name="_Toc124966272"/>
      <w:bookmarkStart w:id="22" w:name="_Toc51339696"/>
      <w:r>
        <w:rPr/>
        <w:t xml:space="preserve">Требования </w:t>
      </w:r>
      <w:bookmarkEnd w:id="22"/>
      <w:r>
        <w:rPr/>
        <w:t>к срокам поставки продукции и оказания сопутствующих услуг</w:t>
      </w:r>
      <w:bookmarkEnd w:id="21"/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2.1.2.1. Поставка продукции осуществляется Поставщиком </w:t>
      </w:r>
      <w:r>
        <w:rPr>
          <w:sz w:val="24"/>
          <w:szCs w:val="24"/>
        </w:rPr>
        <w:t>по заявкам заказчика (ориентировочное количество заявок не более 5), в течение 7 (семи) календарных дней с момента поступления заявки.</w:t>
      </w:r>
    </w:p>
    <w:p>
      <w:pPr>
        <w:pStyle w:val="Normal"/>
        <w:ind w:left="993" w:hanging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tabs>
          <w:tab w:val="clear" w:pos="0"/>
        </w:tabs>
        <w:ind w:left="993" w:hanging="0"/>
        <w:rPr>
          <w:lang w:val="ru-RU"/>
        </w:rPr>
      </w:pPr>
      <w:bookmarkStart w:id="23" w:name="_Toc124966273"/>
      <w:bookmarkStart w:id="24" w:name="_Toc50125127"/>
      <w:bookmarkStart w:id="25" w:name="_Toc51339697"/>
      <w:bookmarkStart w:id="26" w:name="_Toc50125126_Копия_1"/>
      <w:bookmarkEnd w:id="26"/>
      <w:r>
        <w:rPr/>
        <w:t xml:space="preserve">Таблица </w:t>
      </w:r>
      <w:r>
        <w:rPr>
          <w:lang w:val="ru-RU"/>
        </w:rPr>
        <w:t>2</w:t>
      </w:r>
      <w:r>
        <w:rPr/>
        <w:t xml:space="preserve">. </w:t>
      </w:r>
      <w:bookmarkStart w:id="27" w:name="_Hlk50465284"/>
      <w:r>
        <w:rPr/>
        <w:t xml:space="preserve">Требования по срокам </w:t>
      </w:r>
      <w:bookmarkEnd w:id="24"/>
      <w:bookmarkEnd w:id="25"/>
      <w:bookmarkEnd w:id="27"/>
      <w:r>
        <w:rPr>
          <w:lang w:val="ru-RU"/>
        </w:rPr>
        <w:t>поставки продукции</w:t>
      </w:r>
      <w:bookmarkEnd w:id="23"/>
      <w:r>
        <w:rPr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2"/>
        <w:gridCol w:w="2982"/>
        <w:gridCol w:w="2835"/>
        <w:gridCol w:w="3116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9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ind w:left="993" w:right="57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ind w:left="993" w:right="57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993" w:hanging="567"/>
              <w:rPr/>
            </w:pPr>
            <w:r>
              <w:rPr/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22.29.25.000. Поставка канцелярских товаров и сопутствующих товаров для офиса для нужд Саяно-Шушенского филиала АО "ТК РусГидро"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993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56" w:hanging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</w:t>
            </w:r>
          </w:p>
        </w:tc>
      </w:tr>
    </w:tbl>
    <w:p>
      <w:pPr>
        <w:pStyle w:val="Normal"/>
        <w:ind w:left="993" w:hanging="567"/>
        <w:rPr>
          <w:lang w:eastAsia="x-none"/>
        </w:rPr>
      </w:pPr>
      <w:r>
        <w:rPr>
          <w:lang w:eastAsia="x-none"/>
        </w:rPr>
      </w:r>
      <w:bookmarkStart w:id="28" w:name="_Toc46743510_Копия_1"/>
      <w:bookmarkStart w:id="29" w:name="_Toc46743510_Копия_1"/>
      <w:bookmarkEnd w:id="29"/>
    </w:p>
    <w:p>
      <w:pPr>
        <w:pStyle w:val="Heading4"/>
        <w:numPr>
          <w:ilvl w:val="1"/>
          <w:numId w:val="3"/>
        </w:numPr>
        <w:ind w:left="993" w:hanging="567"/>
        <w:rPr/>
      </w:pPr>
      <w:bookmarkStart w:id="30" w:name="_Toc51339698"/>
      <w:bookmarkStart w:id="31" w:name="_Toc124966274"/>
      <w:bookmarkStart w:id="32" w:name="_Toc46743511"/>
      <w:r>
        <w:rPr/>
        <w:t xml:space="preserve">Требования к </w:t>
      </w:r>
      <w:bookmarkEnd w:id="32"/>
      <w:r>
        <w:rPr/>
        <w:t>качеству продукции</w:t>
      </w:r>
      <w:bookmarkEnd w:id="31"/>
    </w:p>
    <w:p>
      <w:pPr>
        <w:pStyle w:val="Heading1"/>
        <w:tabs>
          <w:tab w:val="clear" w:pos="0"/>
        </w:tabs>
        <w:ind w:left="993" w:hanging="0"/>
        <w:rPr/>
      </w:pPr>
      <w:bookmarkStart w:id="33" w:name="_Toc124966275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33"/>
      <w:r>
        <w:rPr/>
        <w:t xml:space="preserve"> </w:t>
      </w:r>
      <w:bookmarkEnd w:id="30"/>
    </w:p>
    <w:tbl>
      <w:tblPr>
        <w:tblStyle w:val="affff6"/>
        <w:tblW w:w="1034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2264"/>
        <w:gridCol w:w="2421"/>
        <w:gridCol w:w="1985"/>
        <w:gridCol w:w="1701"/>
        <w:gridCol w:w="1132"/>
      </w:tblGrid>
      <w:tr>
        <w:trPr>
          <w:tblHeader w:val="true"/>
        </w:trPr>
        <w:tc>
          <w:tcPr>
            <w:tcW w:w="845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rStyle w:val="Style8"/>
                <w:rFonts w:eastAsia="Times New Roman" w:cs="Times New Roman"/>
                <w:b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64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2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132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45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6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2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32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84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2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5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4685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13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242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Характеристики товара</w:t>
            </w:r>
          </w:p>
        </w:tc>
        <w:tc>
          <w:tcPr>
            <w:tcW w:w="19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Блок для записей</w:t>
            </w:r>
          </w:p>
        </w:tc>
        <w:tc>
          <w:tcPr>
            <w:tcW w:w="24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80x80x80мм. ассорти, непроклеен 111982/8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Формат: А4. SvetoCopy (или эквивалент) 80 гр 95% С 500л. 201590/5/240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 с клеевым краем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38x51мм. 100л. 1бл. зеленый пастель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 с клеевым краем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50x38мм. 200л. 4бл. ассорти неон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 с клеевым краем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76x76мм. 100л. 1бл. желтый пастель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 с клеевым краем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76x76мм. 400л. 1бл. пастельно-жёлтый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Зажим для бумаг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1,5см. черный 588-015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Зажим для бумаг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1,9см. черный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Зажим для бумаг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2,5см. черный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Зажим для бумаг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3,2см. чёрный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Зажим для бумаг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4,1см. черный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Зажим для бумаг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5,1см. черный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Закладки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45х12мм. 20л. 5бл. пластик, ассорти неон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Закладки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45х12мм. 20л. 5бл. пластик, ассорти неон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Закладки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50х12мм. 80л. 4бл. бумажные, ассорти неон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Карандаш ч/г HB с ластиком,  дерево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Карандаш ч/г HB с ластиком,  дерево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Клей карандаш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менее  36 гр.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1.18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Клей ПВА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менее 125 гр.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1.19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Клейкая лента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12мм.х30м. 40мкм. прозрачный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1.20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Клейкая лента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48мм.х100м. 40мкм. прозрачный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Клейкая лента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двусторонняя 12мм.х10м. 90мкм.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Кнопки канцелярские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силовые ассорти 50 шт.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Короб архивный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А4 150мм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Корректирующая жидкость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 мл.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Корректирующая лента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 м. 5 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Корректирующая лента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 м. 5 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Корректор-ручка.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 мл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1.28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Ластик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термопласт. резина, овальный 41*29*9 белый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1.29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Лезвия для канцелярских ножей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18мм.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1.30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Линейка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деревянная 50см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Линейка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пластиковая 30см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Линейка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пластиковая 40см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Линейка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пластиковая с держателем 30см прозрачная неоновая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Лоток для бумаг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вертик. 3-х секционный пластик, серый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Маркер перманентный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черный 1.0мм. пулевидный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Маркер перманентный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черный 3-5мм. пулевидный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Маркер-краска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лаковый  2мм. чёрный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1.38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Маркер-краска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лаковый  4мм. белый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1.39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Маркер-краска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лаковый  4мм. черный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1.40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Нить д/прошивки документов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полиамидная, диам. 1мм, дл.2380м.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Нож канцелярский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18 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Ножницы офисные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17,1 см. нержавеющая сталь  пластик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Ножницы офисные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 см. нержавеющая сталь пластик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Обложка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 250 г/м, картон с тисн. "кожа" глубокий синий, 100л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Обложка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А4 200 мкм, пластик прозрачн., 100л.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Папка-регистратор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50мм. РР карман с этикеткой , синий, разобр./50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Папка-регистратор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80мм. РР карман с этикеткой , чёрный собран./30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1.48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Папка-уголок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А4 180мкм. жёлтый матовый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1.49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Папка-уголок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А4 180мкм. синий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1.50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Пленка для ламинирования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75мкм.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Пружины для брошюрования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16мм. черный 4125511/10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Пружины для брошюрования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08мм. чёрный 4125503/100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Ручка гелиевая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0.38мм. синий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Ручка гелиевая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0.5мм. чёрный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Ручка шариковая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1.0мм. синий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Ручка шариковая автоматическая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0.7мм. синий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Салфетки д/пластика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Туба, 100шт.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1.58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Скобы д/степлера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 оцинкованные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1.59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Скобы д/степлера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23/10 оцинкованные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1.60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Скобы д/степлера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24/6 оцинкованные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Скоросшиватель пластиковый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А4 180мкм.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Скоросшиватель пластиковый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А4 120мкм.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Скоросшиватель пластиковый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А4 180мкм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Скрепки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28мм. 100шт. никелированные, металлические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Скрепки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28мм. 100шт. цветные, пласт. покрытие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Скрепки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33мм. 100шт никелированные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Скрепки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50мм. 50шт никелированные, овальные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1.68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Стержень шариковый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107мм. 0.7мм. синий, пластиковый корп. Erich Krause или эквивалент 46966/1/100/4800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1.69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Стержень шариковый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141,7мм. 1.0мм. синий, пластиковый корп. Erich Krause или эквивалент 25540/100/1200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1.70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Стержень шариковый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141,7мм. 1.0мм. чёрный, пластиковый корп. Erich Krause или эквивалент 25541/100/1200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1.71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Текстовыделитель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ассорти 0.6-5.2мм. набор 4 шт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1.72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Текстовыделитель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голубой 1-5мм.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1.73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Текстовыделитель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жёлтый 1-5мм.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1.74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Текстовыделитель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зеленый 1-5мм.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1.75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Текстовыделитель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оранжевый 1-5мм.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1.76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Текстовыделитель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розовый 1-5мм.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1.77</w:t>
            </w:r>
          </w:p>
        </w:tc>
        <w:tc>
          <w:tcPr>
            <w:tcW w:w="22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Файл с перфорацией А4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40мкм., комл. 100шт., вертик., матовый, 226924/1/30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46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203764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Тара, упаковка, маркировка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п.5 Приложения №2 к Документации о закупке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468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26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Качество и комплектность</w:t>
            </w:r>
          </w:p>
        </w:tc>
        <w:tc>
          <w:tcPr>
            <w:tcW w:w="2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п.3 Приложения №2 к Документации о закупке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1"/>
        <w:numPr>
          <w:ilvl w:val="0"/>
          <w:numId w:val="3"/>
        </w:numPr>
        <w:ind w:left="851" w:hanging="284"/>
        <w:rPr/>
      </w:pPr>
      <w:bookmarkStart w:id="34" w:name="_Toc124966276"/>
      <w:bookmarkStart w:id="35" w:name="_Toc53393312"/>
      <w:r>
        <w:rPr/>
        <w:t>Требования к документации по ценообразованию</w:t>
      </w:r>
      <w:bookmarkEnd w:id="35"/>
      <w:r>
        <w:rPr/>
        <w:t xml:space="preserve"> на этапе закупки</w:t>
      </w:r>
      <w:bookmarkEnd w:id="3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3.2. Дополнительные документы по ценообразованию в состав заявки не включаются.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047AA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047AA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981614"/>
    <w:pPr>
      <w:keepNext w:val="true"/>
      <w:tabs>
        <w:tab w:val="clear" w:pos="708"/>
        <w:tab w:val="left" w:pos="0" w:leader="none"/>
      </w:tabs>
      <w:spacing w:before="120" w:after="60"/>
      <w:ind w:left="993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98161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21EE-4839-4E13-B758-0B5EC328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AlterOffice/3.4.0.9$Linux_X86_64 LibreOffice_project/b8daf9e823b1a5463a2f48435ddc2e8696e7d4fc</Application>
  <AppVersion>15.0000</AppVersion>
  <Pages>12</Pages>
  <Words>1833</Words>
  <Characters>11250</Characters>
  <CharactersWithSpaces>12303</CharactersWithSpaces>
  <Paragraphs>788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2025-03-14T05:46:00Z</dcterms:created>
  <dc:creator>Быстров Олег Геннадьевич</dc:creator>
  <dc:description/>
  <dc:language>ru-RU</dc:language>
  <cp:lastModifiedBy>shefersv@corp.gidroogk.com</cp:lastModifiedBy>
  <cp:lastPrinted>2025-03-14T05:45:00Z</cp:lastPrinted>
  <dcterms:modified xsi:type="dcterms:W3CDTF">2026-06-04T16:25:58Z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