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3E" w:rsidRDefault="000A6D3E">
      <w:pPr>
        <w:tabs>
          <w:tab w:val="left" w:pos="0"/>
          <w:tab w:val="left" w:pos="851"/>
        </w:tabs>
        <w:rPr>
          <w:b/>
        </w:rPr>
      </w:pPr>
    </w:p>
    <w:p w:rsidR="000A6D3E" w:rsidRDefault="004F7723">
      <w:pPr>
        <w:tabs>
          <w:tab w:val="left" w:pos="6237"/>
        </w:tabs>
        <w:ind w:left="6237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0A6D3E" w:rsidRDefault="004F7723">
      <w:pPr>
        <w:tabs>
          <w:tab w:val="left" w:pos="6096"/>
          <w:tab w:val="left" w:pos="6237"/>
        </w:tabs>
        <w:ind w:left="6237"/>
        <w:rPr>
          <w:sz w:val="22"/>
          <w:szCs w:val="22"/>
        </w:rPr>
      </w:pPr>
      <w:r>
        <w:rPr>
          <w:sz w:val="22"/>
          <w:szCs w:val="22"/>
        </w:rPr>
        <w:t>Первый заместитель директора-Главный инженер филиала «Владимирэнерго»</w:t>
      </w:r>
    </w:p>
    <w:p w:rsidR="000A6D3E" w:rsidRDefault="004F7723">
      <w:pPr>
        <w:tabs>
          <w:tab w:val="left" w:pos="6096"/>
          <w:tab w:val="left" w:pos="6237"/>
        </w:tabs>
        <w:ind w:left="6237"/>
        <w:rPr>
          <w:sz w:val="22"/>
          <w:szCs w:val="22"/>
        </w:rPr>
      </w:pPr>
      <w:r>
        <w:rPr>
          <w:sz w:val="22"/>
          <w:szCs w:val="22"/>
        </w:rPr>
        <w:t>_____________________М.В. Голубев</w:t>
      </w:r>
    </w:p>
    <w:p w:rsidR="000A6D3E" w:rsidRDefault="000A6D3E">
      <w:pPr>
        <w:tabs>
          <w:tab w:val="left" w:pos="6096"/>
          <w:tab w:val="left" w:pos="6237"/>
        </w:tabs>
        <w:ind w:left="6237"/>
        <w:rPr>
          <w:sz w:val="24"/>
          <w:szCs w:val="24"/>
        </w:rPr>
      </w:pPr>
    </w:p>
    <w:p w:rsidR="000A6D3E" w:rsidRDefault="000A6D3E">
      <w:pPr>
        <w:tabs>
          <w:tab w:val="left" w:pos="6096"/>
          <w:tab w:val="left" w:pos="6237"/>
        </w:tabs>
        <w:ind w:left="6237"/>
        <w:rPr>
          <w:sz w:val="24"/>
          <w:szCs w:val="24"/>
        </w:rPr>
      </w:pPr>
    </w:p>
    <w:p w:rsidR="000A6D3E" w:rsidRDefault="004F7723">
      <w:pPr>
        <w:tabs>
          <w:tab w:val="left" w:pos="6096"/>
          <w:tab w:val="left" w:pos="6237"/>
        </w:tabs>
        <w:ind w:left="6237"/>
        <w:rPr>
          <w:sz w:val="24"/>
          <w:szCs w:val="24"/>
        </w:rPr>
      </w:pPr>
      <w:r>
        <w:rPr>
          <w:sz w:val="24"/>
          <w:szCs w:val="24"/>
        </w:rPr>
        <w:t>«____»_______ 2026 года</w:t>
      </w:r>
    </w:p>
    <w:p w:rsidR="000A6D3E" w:rsidRDefault="000A6D3E">
      <w:pPr>
        <w:jc w:val="center"/>
        <w:rPr>
          <w:b/>
          <w:sz w:val="24"/>
          <w:szCs w:val="24"/>
        </w:rPr>
      </w:pPr>
    </w:p>
    <w:p w:rsidR="000A6D3E" w:rsidRDefault="000A6D3E">
      <w:pPr>
        <w:jc w:val="center"/>
        <w:rPr>
          <w:b/>
          <w:sz w:val="24"/>
          <w:szCs w:val="24"/>
        </w:rPr>
      </w:pPr>
    </w:p>
    <w:p w:rsidR="000A6D3E" w:rsidRDefault="004F77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Техническое задание </w:t>
      </w:r>
    </w:p>
    <w:p w:rsidR="000A6D3E" w:rsidRDefault="004F77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на поставку</w:t>
      </w:r>
      <w:r>
        <w:rPr>
          <w:b/>
          <w:bCs/>
          <w:sz w:val="24"/>
          <w:szCs w:val="24"/>
        </w:rPr>
        <w:t xml:space="preserve"> </w:t>
      </w:r>
      <w:r w:rsidR="008D4894">
        <w:rPr>
          <w:b/>
          <w:bCs/>
          <w:sz w:val="24"/>
          <w:szCs w:val="24"/>
        </w:rPr>
        <w:t>топоров пожарных поясных, ящиков металлических по</w:t>
      </w:r>
      <w:r w:rsidR="00353175">
        <w:rPr>
          <w:b/>
          <w:bCs/>
          <w:sz w:val="24"/>
          <w:szCs w:val="24"/>
        </w:rPr>
        <w:t>д</w:t>
      </w:r>
      <w:r w:rsidR="008D4894">
        <w:rPr>
          <w:b/>
          <w:bCs/>
          <w:sz w:val="24"/>
          <w:szCs w:val="24"/>
        </w:rPr>
        <w:t xml:space="preserve"> ветошь для </w:t>
      </w:r>
      <w:r>
        <w:rPr>
          <w:bCs/>
          <w:sz w:val="24"/>
          <w:szCs w:val="24"/>
        </w:rPr>
        <w:t xml:space="preserve"> </w:t>
      </w:r>
      <w:r w:rsidR="008D4894">
        <w:rPr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филиала «Владимирэнерго»</w:t>
      </w:r>
    </w:p>
    <w:p w:rsidR="000A6D3E" w:rsidRDefault="004F77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ПАО «Россети Центр и Приволжье» </w:t>
      </w:r>
    </w:p>
    <w:p w:rsidR="000A6D3E" w:rsidRDefault="000A6D3E" w:rsidP="00353175">
      <w:pPr>
        <w:tabs>
          <w:tab w:val="left" w:pos="567"/>
        </w:tabs>
        <w:ind w:left="567"/>
        <w:rPr>
          <w:b/>
          <w:bCs/>
          <w:sz w:val="24"/>
          <w:szCs w:val="24"/>
        </w:rPr>
      </w:pPr>
    </w:p>
    <w:p w:rsidR="000A6D3E" w:rsidRDefault="004F7723" w:rsidP="00353175">
      <w:pPr>
        <w:numPr>
          <w:ilvl w:val="0"/>
          <w:numId w:val="3"/>
        </w:numPr>
        <w:tabs>
          <w:tab w:val="left" w:pos="567"/>
        </w:tabs>
        <w:ind w:left="567" w:firstLine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</w:t>
      </w:r>
      <w:r>
        <w:rPr>
          <w:bCs/>
          <w:sz w:val="24"/>
          <w:szCs w:val="24"/>
        </w:rPr>
        <w:t xml:space="preserve"> филиал «Владимирэнерго» ПАО «Россети Центр и Приволжье».</w:t>
      </w:r>
    </w:p>
    <w:p w:rsidR="000A6D3E" w:rsidRDefault="004F7723" w:rsidP="00353175">
      <w:pPr>
        <w:numPr>
          <w:ilvl w:val="0"/>
          <w:numId w:val="3"/>
        </w:numPr>
        <w:tabs>
          <w:tab w:val="left" w:pos="567"/>
        </w:tabs>
        <w:ind w:left="567" w:firstLine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Предмет:</w:t>
      </w:r>
      <w:r>
        <w:rPr>
          <w:bCs/>
          <w:sz w:val="24"/>
          <w:szCs w:val="24"/>
        </w:rPr>
        <w:t xml:space="preserve"> </w:t>
      </w:r>
      <w:r w:rsidR="00353175">
        <w:rPr>
          <w:bCs/>
          <w:sz w:val="24"/>
          <w:szCs w:val="24"/>
        </w:rPr>
        <w:t>поставка</w:t>
      </w:r>
      <w:r w:rsidR="00353175" w:rsidRPr="00353175">
        <w:rPr>
          <w:bCs/>
          <w:sz w:val="24"/>
          <w:szCs w:val="24"/>
        </w:rPr>
        <w:t xml:space="preserve"> топоров пожарных поясных, ящиков металлических под ветошь</w:t>
      </w:r>
      <w:r w:rsidR="00353175">
        <w:rPr>
          <w:bCs/>
          <w:sz w:val="24"/>
          <w:szCs w:val="24"/>
        </w:rPr>
        <w:t xml:space="preserve"> (далее </w:t>
      </w:r>
      <w:r>
        <w:rPr>
          <w:bCs/>
          <w:sz w:val="24"/>
          <w:szCs w:val="24"/>
        </w:rPr>
        <w:t>«Товар»).</w:t>
      </w:r>
    </w:p>
    <w:p w:rsidR="000A6D3E" w:rsidRDefault="004F7723" w:rsidP="00353175">
      <w:pPr>
        <w:numPr>
          <w:ilvl w:val="0"/>
          <w:numId w:val="3"/>
        </w:numPr>
        <w:tabs>
          <w:tab w:val="left" w:pos="567"/>
        </w:tabs>
        <w:ind w:left="567" w:firstLine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Место поставки Товара:</w:t>
      </w:r>
      <w:r>
        <w:rPr>
          <w:bCs/>
          <w:sz w:val="24"/>
          <w:szCs w:val="24"/>
        </w:rPr>
        <w:t xml:space="preserve"> Суздальский район, пос. Боголюбово, ул. Пушкина, дом 3А     (центральный склад).</w:t>
      </w:r>
    </w:p>
    <w:p w:rsidR="000A6D3E" w:rsidRDefault="004F7723" w:rsidP="00353175">
      <w:pPr>
        <w:numPr>
          <w:ilvl w:val="0"/>
          <w:numId w:val="3"/>
        </w:numPr>
        <w:tabs>
          <w:tab w:val="left" w:pos="567"/>
        </w:tabs>
        <w:ind w:left="567" w:firstLine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</w:t>
      </w:r>
      <w:r w:rsidR="00C535E3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количество</w:t>
      </w:r>
      <w:r w:rsidR="00C535E3">
        <w:rPr>
          <w:b/>
          <w:bCs/>
          <w:sz w:val="24"/>
          <w:szCs w:val="24"/>
        </w:rPr>
        <w:t xml:space="preserve"> и технические характеристики</w:t>
      </w:r>
      <w:r>
        <w:rPr>
          <w:b/>
          <w:bCs/>
          <w:sz w:val="24"/>
          <w:szCs w:val="24"/>
        </w:rPr>
        <w:t xml:space="preserve"> </w:t>
      </w:r>
      <w:r w:rsidR="00C535E3"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</w:rPr>
        <w:t>овар</w:t>
      </w:r>
      <w:r w:rsidR="00C535E3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указано в таблице №1</w:t>
      </w:r>
    </w:p>
    <w:p w:rsidR="000A6D3E" w:rsidRDefault="004F7723" w:rsidP="00353175">
      <w:pPr>
        <w:numPr>
          <w:ilvl w:val="0"/>
          <w:numId w:val="3"/>
        </w:numPr>
        <w:ind w:left="56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качеству поставляемого Товара:   </w:t>
      </w:r>
    </w:p>
    <w:p w:rsidR="000A6D3E" w:rsidRDefault="004F7723" w:rsidP="00353175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Таблица №1</w:t>
      </w:r>
    </w:p>
    <w:p w:rsidR="00353175" w:rsidRDefault="00353175" w:rsidP="00353175">
      <w:pPr>
        <w:ind w:left="567"/>
        <w:rPr>
          <w:b/>
          <w:sz w:val="24"/>
          <w:szCs w:val="24"/>
        </w:rPr>
      </w:pPr>
    </w:p>
    <w:tbl>
      <w:tblPr>
        <w:tblW w:w="1091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4"/>
        <w:gridCol w:w="1163"/>
        <w:gridCol w:w="5245"/>
        <w:gridCol w:w="567"/>
        <w:gridCol w:w="708"/>
        <w:gridCol w:w="1276"/>
        <w:gridCol w:w="1418"/>
      </w:tblGrid>
      <w:tr w:rsidR="000A6D3E" w:rsidTr="004337F2">
        <w:trPr>
          <w:trHeight w:val="11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D3E" w:rsidRDefault="004F7723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6D3E" w:rsidRDefault="004F7723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Наименование МТР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6D3E" w:rsidRDefault="004F7723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Технические характеристики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D3E" w:rsidRDefault="004F7723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Кол-во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D3E" w:rsidRDefault="004F7723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D3E" w:rsidRDefault="004F7723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Предоставление национального режима в соответствии с ПП от 23.12.2024 № 1875</w:t>
            </w:r>
          </w:p>
        </w:tc>
      </w:tr>
      <w:tr w:rsidR="000A6D3E" w:rsidTr="004337F2">
        <w:trPr>
          <w:trHeight w:val="81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D3E" w:rsidRDefault="000A6D3E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6D3E" w:rsidRDefault="000A6D3E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6D3E" w:rsidRDefault="000A6D3E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6D3E" w:rsidRDefault="000A6D3E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6D3E" w:rsidRDefault="000A6D3E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0A6D3E" w:rsidRDefault="004F7723">
            <w:pPr>
              <w:widowControl/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0A6D3E" w:rsidRDefault="004F7723">
            <w:pPr>
              <w:widowControl/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Мера применения национального режима (запрет, ограничение, преимущество)</w:t>
            </w:r>
          </w:p>
        </w:tc>
      </w:tr>
      <w:tr w:rsidR="005C118D" w:rsidTr="004337F2">
        <w:trPr>
          <w:trHeight w:val="1692"/>
        </w:trPr>
        <w:tc>
          <w:tcPr>
            <w:tcW w:w="53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118D" w:rsidRPr="000A12C4" w:rsidRDefault="005C118D" w:rsidP="005C118D">
            <w:pPr>
              <w:widowControl/>
              <w:jc w:val="center"/>
            </w:pPr>
            <w:r w:rsidRPr="000A12C4">
              <w:t>1</w:t>
            </w:r>
          </w:p>
        </w:tc>
        <w:tc>
          <w:tcPr>
            <w:tcW w:w="11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C118D" w:rsidRPr="008D4894" w:rsidRDefault="005C118D" w:rsidP="005C118D">
            <w:r w:rsidRPr="008D4894">
              <w:t>Топор пожарный поясной (ТПП)</w:t>
            </w:r>
          </w:p>
          <w:p w:rsidR="005C118D" w:rsidRPr="000A12C4" w:rsidRDefault="005C118D" w:rsidP="005C118D">
            <w:pPr>
              <w:widowControl/>
            </w:pPr>
          </w:p>
        </w:tc>
        <w:tc>
          <w:tcPr>
            <w:tcW w:w="52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5C118D" w:rsidRDefault="005C118D" w:rsidP="005C118D">
            <w:r>
              <w:t>Топор пожарный поясной (ТПП) должен соответствовать требованиям ГОСТ Р 50982—2019: Техника пожарная. Инструмент для проведения специальных работ на пожарах. Общие технические требования. Методы испытаний.</w:t>
            </w:r>
          </w:p>
          <w:p w:rsidR="005C118D" w:rsidRDefault="005C118D" w:rsidP="005C118D">
            <w:r>
              <w:t>1.  Полотно топора должно быть изготовлено из металла, по механическим свойствам не уступающего стали марки У7 по ГОСТ 1435. Допускается изготавливать топоры цельнометаллическими с изолирующими рукоятками.</w:t>
            </w:r>
          </w:p>
          <w:p w:rsidR="005C118D" w:rsidRDefault="005C118D" w:rsidP="005C118D">
            <w:r>
              <w:t xml:space="preserve">2. Топорище цельнометаллических топоров должно выдерживать изгибающее усилие, приложенное к его концу, в продольном и поперечном направлениях, при жесткой заделке бойка не менее 980 Н в течение (10 ± 1) мин. и растягивающее усилие не менее </w:t>
            </w:r>
          </w:p>
          <w:p w:rsidR="005C118D" w:rsidRDefault="005C118D" w:rsidP="005C118D">
            <w:r>
              <w:t>1960 Н в течение (50 ± 1) мин при жесткой заделке бойка.</w:t>
            </w:r>
          </w:p>
          <w:p w:rsidR="005C118D" w:rsidRDefault="005C118D" w:rsidP="005C118D">
            <w:r>
              <w:t>3. Заостренные рабочие части инструмента должны быть заточены, а затем термически обработаны на длине не менее:</w:t>
            </w:r>
          </w:p>
          <w:p w:rsidR="005C118D" w:rsidRDefault="005C118D" w:rsidP="005C118D">
            <w:r>
              <w:t>- 15 мм—для лезвий топоров.</w:t>
            </w:r>
          </w:p>
          <w:p w:rsidR="005C118D" w:rsidRDefault="005C118D" w:rsidP="005C118D">
            <w:r>
              <w:t>Твердость термически обработанных концов инструмента должна быть от 48 до 54 HRC.</w:t>
            </w:r>
          </w:p>
          <w:p w:rsidR="005C118D" w:rsidRDefault="005C118D" w:rsidP="005C118D">
            <w:r>
              <w:t>4. Масса инструмента должна быть не более:</w:t>
            </w:r>
          </w:p>
          <w:p w:rsidR="005C118D" w:rsidRDefault="005C118D" w:rsidP="005C118D">
            <w:r>
              <w:t>- 1,2 кг —для топоров типа ТПП.</w:t>
            </w:r>
          </w:p>
          <w:p w:rsidR="005C118D" w:rsidRDefault="005C118D" w:rsidP="005C118D">
            <w:r>
              <w:t>4. Габаритные размеры топора типа ТПП должны быть не более:</w:t>
            </w:r>
          </w:p>
          <w:p w:rsidR="005C118D" w:rsidRDefault="005C118D" w:rsidP="005C118D">
            <w:r>
              <w:t>- длина — (360 ± 5) мм;</w:t>
            </w:r>
          </w:p>
          <w:p w:rsidR="005C118D" w:rsidRDefault="005C118D" w:rsidP="005C118D">
            <w:r>
              <w:t>- ширина полотна от лезвия до кирки — (200 ± 5) мм;</w:t>
            </w:r>
          </w:p>
          <w:p w:rsidR="005C118D" w:rsidRDefault="005C118D" w:rsidP="005C118D">
            <w:r>
              <w:t>- ширина лезвия — (70 ± 1) мм.</w:t>
            </w:r>
          </w:p>
          <w:p w:rsidR="005C118D" w:rsidRDefault="005C118D" w:rsidP="005C118D">
            <w:r>
              <w:t>5. Требования стойкости к механическим воздействиям:</w:t>
            </w:r>
          </w:p>
          <w:p w:rsidR="005C118D" w:rsidRDefault="005C118D" w:rsidP="005C118D">
            <w:r>
              <w:t xml:space="preserve">- инструмент должен сохранять работоспособность и быть безопасным после свободного падения в горизонтальном </w:t>
            </w:r>
            <w:r>
              <w:lastRenderedPageBreak/>
              <w:t>положении с высоты (1.0 ± 0.1) м на ровную бетонную поверхность.</w:t>
            </w:r>
          </w:p>
          <w:p w:rsidR="005C118D" w:rsidRDefault="005C118D" w:rsidP="005C118D">
            <w:r>
              <w:t>6. Требования стойкости к климатическим воздействиям:</w:t>
            </w:r>
          </w:p>
          <w:p w:rsidR="005C118D" w:rsidRPr="000A12C4" w:rsidRDefault="005C118D" w:rsidP="005C118D">
            <w:r>
              <w:t>- пожарный инструмент должен сохранять работоспособность при температуре от минус 40 ºС до плюс 80 ºС.</w:t>
            </w:r>
          </w:p>
        </w:tc>
        <w:tc>
          <w:tcPr>
            <w:tcW w:w="567" w:type="dxa"/>
            <w:tcBorders>
              <w:top w:val="single" w:sz="4" w:space="0" w:color="auto"/>
              <w:left w:val="none" w:sz="255" w:space="0" w:color="FFFFFF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118D" w:rsidRPr="000F44CD" w:rsidRDefault="005C118D" w:rsidP="005C118D">
            <w:pPr>
              <w:widowControl/>
              <w:jc w:val="center"/>
            </w:pPr>
            <w:r>
              <w:lastRenderedPageBreak/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FFFFFF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118D" w:rsidRPr="000F44CD" w:rsidRDefault="005C118D" w:rsidP="005C118D">
            <w:pPr>
              <w:widowControl/>
              <w:jc w:val="center"/>
            </w:pPr>
            <w:r w:rsidRPr="000F44CD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one" w:sz="255" w:space="0" w:color="FFFFFF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118D" w:rsidRPr="000F44CD" w:rsidRDefault="005C118D" w:rsidP="005C118D">
            <w:pPr>
              <w:widowControl/>
              <w:jc w:val="center"/>
              <w:rPr>
                <w:sz w:val="18"/>
                <w:szCs w:val="18"/>
              </w:rPr>
            </w:pPr>
            <w:r w:rsidRPr="009611D8">
              <w:rPr>
                <w:sz w:val="18"/>
                <w:szCs w:val="18"/>
              </w:rPr>
              <w:t>25.73.</w:t>
            </w:r>
            <w:r w:rsidR="009611D8">
              <w:rPr>
                <w:sz w:val="18"/>
                <w:szCs w:val="18"/>
              </w:rPr>
              <w:t>1</w:t>
            </w:r>
            <w:r w:rsidRPr="009611D8">
              <w:rPr>
                <w:sz w:val="18"/>
                <w:szCs w:val="18"/>
              </w:rPr>
              <w:t>0.</w:t>
            </w:r>
            <w:r w:rsidR="009611D8">
              <w:rPr>
                <w:sz w:val="18"/>
                <w:szCs w:val="18"/>
              </w:rPr>
              <w:t>00</w:t>
            </w:r>
            <w:r w:rsidRPr="009611D8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255" w:space="0" w:color="FFFFF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18D" w:rsidRPr="009611D8" w:rsidRDefault="009611D8" w:rsidP="005C118D">
            <w:pPr>
              <w:widowControl/>
              <w:jc w:val="center"/>
              <w:rPr>
                <w:sz w:val="18"/>
                <w:szCs w:val="18"/>
              </w:rPr>
            </w:pPr>
            <w:r w:rsidRPr="009611D8">
              <w:rPr>
                <w:sz w:val="18"/>
                <w:szCs w:val="18"/>
              </w:rPr>
              <w:t>преимущество</w:t>
            </w:r>
          </w:p>
        </w:tc>
      </w:tr>
      <w:tr w:rsidR="008D4894" w:rsidTr="004337F2">
        <w:trPr>
          <w:trHeight w:val="11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4894" w:rsidRPr="000A12C4" w:rsidRDefault="008D4894" w:rsidP="008D4894">
            <w:pPr>
              <w:widowControl/>
              <w:jc w:val="center"/>
              <w:rPr>
                <w:lang w:val="en-US"/>
              </w:rPr>
            </w:pPr>
            <w:r w:rsidRPr="000A12C4">
              <w:lastRenderedPageBreak/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894" w:rsidRPr="000A12C4" w:rsidRDefault="00FA541F" w:rsidP="008D4894">
            <w:pPr>
              <w:widowControl/>
            </w:pPr>
            <w:r w:rsidRPr="00FA541F">
              <w:t>Ящик для ветоши или аналог</w:t>
            </w:r>
          </w:p>
        </w:tc>
        <w:tc>
          <w:tcPr>
            <w:tcW w:w="52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8D4894" w:rsidRDefault="00FA541F" w:rsidP="008D4894">
            <w:pPr>
              <w:widowControl/>
            </w:pPr>
            <w:r w:rsidRPr="00FA541F">
              <w:t>Ящик для ветоши</w:t>
            </w:r>
            <w:r>
              <w:t>. Общие технические требования:</w:t>
            </w:r>
          </w:p>
          <w:p w:rsidR="00FA541F" w:rsidRDefault="00FA541F" w:rsidP="00FA541F">
            <w:pPr>
              <w:widowControl/>
            </w:pPr>
            <w:r>
              <w:t>Вместительность - 350 кг</w:t>
            </w:r>
          </w:p>
          <w:p w:rsidR="00FA541F" w:rsidRDefault="00FA541F" w:rsidP="00FA541F">
            <w:pPr>
              <w:widowControl/>
            </w:pPr>
            <w:r>
              <w:t>Объем</w:t>
            </w:r>
            <w:r>
              <w:tab/>
              <w:t>- 0,5 м3</w:t>
            </w:r>
          </w:p>
          <w:p w:rsidR="00FA541F" w:rsidRDefault="00FA541F" w:rsidP="00FA541F">
            <w:pPr>
              <w:widowControl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A20FED1" wp14:editId="5EDC9FD8">
                  <wp:simplePos x="0" y="0"/>
                  <wp:positionH relativeFrom="column">
                    <wp:posOffset>1933575</wp:posOffset>
                  </wp:positionH>
                  <wp:positionV relativeFrom="paragraph">
                    <wp:posOffset>275590</wp:posOffset>
                  </wp:positionV>
                  <wp:extent cx="1253490" cy="1253490"/>
                  <wp:effectExtent l="0" t="0" r="381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0" cy="125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Габаритные размеры, стандартное исполнение ШхГхВ - 1195х715х685 мм (или аналогичные размеры)</w:t>
            </w:r>
          </w:p>
          <w:p w:rsidR="00FA541F" w:rsidRDefault="00FA541F" w:rsidP="00FA541F">
            <w:pPr>
              <w:widowControl/>
            </w:pPr>
            <w:r>
              <w:t>Масса -</w:t>
            </w:r>
            <w:r>
              <w:tab/>
              <w:t xml:space="preserve">15 – </w:t>
            </w:r>
            <w:r w:rsidR="004337F2">
              <w:t>30</w:t>
            </w:r>
            <w:r>
              <w:t xml:space="preserve"> кг.</w:t>
            </w:r>
          </w:p>
          <w:p w:rsidR="00FA541F" w:rsidRDefault="00FA541F" w:rsidP="00FA541F">
            <w:pPr>
              <w:widowControl/>
            </w:pPr>
            <w:r>
              <w:t>Толщина металла - не менее 0,6 мм</w:t>
            </w:r>
          </w:p>
          <w:p w:rsidR="00FA541F" w:rsidRDefault="00FA541F" w:rsidP="00FA541F">
            <w:pPr>
              <w:widowControl/>
            </w:pPr>
            <w:r>
              <w:t>Конструкция - Сварная, герметичная</w:t>
            </w:r>
          </w:p>
          <w:p w:rsidR="00FA541F" w:rsidRDefault="00FA541F" w:rsidP="00FA541F">
            <w:pPr>
              <w:widowControl/>
            </w:pPr>
            <w:r>
              <w:t>С крышкой - да</w:t>
            </w:r>
          </w:p>
          <w:p w:rsidR="00FA541F" w:rsidRDefault="00FA541F" w:rsidP="00FA541F">
            <w:pPr>
              <w:widowControl/>
            </w:pPr>
            <w:r>
              <w:t>Цвет - красный</w:t>
            </w:r>
          </w:p>
          <w:p w:rsidR="00FA541F" w:rsidRDefault="00FA541F" w:rsidP="00FA541F">
            <w:pPr>
              <w:widowControl/>
            </w:pPr>
            <w:r>
              <w:t>Маркировка на ящике - Ветошь</w:t>
            </w:r>
          </w:p>
          <w:p w:rsidR="00FA541F" w:rsidRDefault="00FA541F" w:rsidP="00FA541F">
            <w:pPr>
              <w:widowControl/>
            </w:pPr>
            <w:r>
              <w:t>Способ крепления - напольный</w:t>
            </w:r>
          </w:p>
          <w:p w:rsidR="00FA541F" w:rsidRPr="000A12C4" w:rsidRDefault="00FA541F" w:rsidP="00FA541F">
            <w:pPr>
              <w:widowControl/>
            </w:pPr>
            <w:r>
              <w:t>Гарантия - 12 мес.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4894" w:rsidRPr="000A12C4" w:rsidRDefault="00FA541F" w:rsidP="008D4894">
            <w:pPr>
              <w:widowControl/>
              <w:jc w:val="center"/>
            </w:pPr>
            <w: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4894" w:rsidRPr="000A12C4" w:rsidRDefault="00FA541F" w:rsidP="008D4894">
            <w:pPr>
              <w:widowControl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4894" w:rsidRPr="000A12C4" w:rsidRDefault="0005767B" w:rsidP="008D4894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25.92</w:t>
            </w:r>
            <w:r w:rsidR="00984076">
              <w:rPr>
                <w:bCs/>
                <w:color w:val="333333"/>
                <w:sz w:val="18"/>
                <w:szCs w:val="18"/>
              </w:rPr>
              <w:t>.12</w:t>
            </w:r>
            <w:r w:rsidR="00FA541F" w:rsidRPr="00FA541F">
              <w:rPr>
                <w:bCs/>
                <w:color w:val="333333"/>
                <w:sz w:val="18"/>
                <w:szCs w:val="18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4894" w:rsidRPr="00984076" w:rsidRDefault="00984076" w:rsidP="008D4894">
            <w:pPr>
              <w:jc w:val="center"/>
              <w:rPr>
                <w:sz w:val="18"/>
                <w:szCs w:val="18"/>
              </w:rPr>
            </w:pPr>
            <w:r w:rsidRPr="00984076">
              <w:rPr>
                <w:sz w:val="18"/>
                <w:szCs w:val="18"/>
              </w:rPr>
              <w:t>ограничение</w:t>
            </w:r>
          </w:p>
        </w:tc>
      </w:tr>
    </w:tbl>
    <w:p w:rsidR="000A6D3E" w:rsidRDefault="004F7723">
      <w:pPr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0A6D3E" w:rsidRPr="00004417" w:rsidRDefault="004F7723" w:rsidP="00004417">
      <w:pPr>
        <w:pStyle w:val="a3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004417">
        <w:rPr>
          <w:sz w:val="24"/>
          <w:szCs w:val="24"/>
        </w:rPr>
        <w:t>Упаковка должна обеспечивать полную сохранность груза от всякого рода повреждений при перевозке его морем, по железной дороге и смешанным транспортом с учетом нескольких перегрузок в пути, а также длительного хранения. Груз должен быть упакован таким образом, чтобы он не мог перемещаться внутри тары при изменении ее положения, не иметь повреждений, нарушения и целостности упаковки. </w:t>
      </w:r>
    </w:p>
    <w:p w:rsidR="000A6D3E" w:rsidRPr="00004417" w:rsidRDefault="004F7723" w:rsidP="00004417">
      <w:pPr>
        <w:pStyle w:val="a3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004417">
        <w:rPr>
          <w:sz w:val="24"/>
          <w:szCs w:val="24"/>
        </w:rPr>
        <w:t>Поставщик обязан обеспечить упаковку (тару) товара, отвечающую требованиям ГОСТов,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 </w:t>
      </w:r>
    </w:p>
    <w:p w:rsidR="000A6D3E" w:rsidRPr="00004417" w:rsidRDefault="004F7723" w:rsidP="00004417">
      <w:pPr>
        <w:pStyle w:val="a3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004417">
        <w:rPr>
          <w:sz w:val="24"/>
          <w:szCs w:val="24"/>
        </w:rPr>
        <w:t>Маркировка должна быть нанесена на упаковку (тару) товара в соответствии с требованиями законодательства Российской Федерации </w:t>
      </w:r>
    </w:p>
    <w:p w:rsidR="000A6D3E" w:rsidRDefault="004F772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упаковке не должно быть признаков удаления или скрытия нанесенных ранее торговых марок. </w:t>
      </w:r>
    </w:p>
    <w:p w:rsidR="000A6D3E" w:rsidRPr="00326F07" w:rsidRDefault="004F7723" w:rsidP="00326F07">
      <w:pPr>
        <w:pStyle w:val="a3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326F07">
        <w:rPr>
          <w:sz w:val="24"/>
          <w:szCs w:val="24"/>
        </w:rPr>
        <w:t>Доставка Товара производится участником путем его отгрузки автомобильным транспортом.  </w:t>
      </w:r>
    </w:p>
    <w:p w:rsidR="000A6D3E" w:rsidRPr="00326F07" w:rsidRDefault="004F7723" w:rsidP="00326F07">
      <w:pPr>
        <w:pStyle w:val="a3"/>
        <w:numPr>
          <w:ilvl w:val="1"/>
          <w:numId w:val="3"/>
        </w:numPr>
        <w:ind w:left="-142" w:firstLine="993"/>
        <w:jc w:val="both"/>
        <w:rPr>
          <w:sz w:val="24"/>
          <w:szCs w:val="24"/>
        </w:rPr>
      </w:pPr>
      <w:r w:rsidRPr="00326F07">
        <w:rPr>
          <w:sz w:val="24"/>
          <w:szCs w:val="24"/>
        </w:rPr>
        <w:t>Приемка Товара осуществляется представителями Сторон с подписанием товарной накладной формы ТОРГ-12 (УПД) на территории Заказчика. </w:t>
      </w:r>
    </w:p>
    <w:p w:rsidR="000A6D3E" w:rsidRDefault="004F7723">
      <w:pPr>
        <w:ind w:right="-15" w:firstLine="851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в ходе осуществления приемки Товара несоответствия Товара условиям Договора представителями Поставщика и Заказчика составляется акт с перечнем недостатков и сроками их устранения за счет Поставщика. </w:t>
      </w:r>
    </w:p>
    <w:p w:rsidR="000A6D3E" w:rsidRPr="00326F07" w:rsidRDefault="004F7723" w:rsidP="00326F07">
      <w:pPr>
        <w:ind w:right="-15" w:firstLine="851"/>
        <w:jc w:val="both"/>
        <w:rPr>
          <w:sz w:val="24"/>
          <w:szCs w:val="24"/>
        </w:rPr>
      </w:pPr>
      <w:r w:rsidRPr="00326F07">
        <w:rPr>
          <w:sz w:val="24"/>
          <w:szCs w:val="24"/>
        </w:rPr>
        <w:t>Датой поставки Товара считается дата подписания уполномоченным представителем Заказчика товарной накладной по форме ТОРГ-12 (УПД), один экземпляр которой Заказчик передает Поставщику. </w:t>
      </w:r>
    </w:p>
    <w:p w:rsidR="000A6D3E" w:rsidRDefault="004F7723">
      <w:pPr>
        <w:pStyle w:val="afd"/>
        <w:tabs>
          <w:tab w:val="left" w:pos="709"/>
          <w:tab w:val="left" w:pos="1134"/>
        </w:tabs>
        <w:ind w:left="0" w:firstLine="851"/>
        <w:rPr>
          <w:szCs w:val="24"/>
        </w:rPr>
      </w:pPr>
      <w:r>
        <w:rPr>
          <w:szCs w:val="24"/>
        </w:rPr>
        <w:t>Все расходы, связанные с обратной транспортировкой некачественного, не соответствующего условиям настоящего Договора Товара, несет Поставщик</w:t>
      </w:r>
    </w:p>
    <w:p w:rsidR="008C788D" w:rsidRPr="00171B72" w:rsidRDefault="008C788D" w:rsidP="008C788D">
      <w:pPr>
        <w:pStyle w:val="a3"/>
        <w:widowControl/>
        <w:numPr>
          <w:ilvl w:val="0"/>
          <w:numId w:val="3"/>
        </w:numPr>
        <w:tabs>
          <w:tab w:val="left" w:pos="993"/>
          <w:tab w:val="left" w:pos="1134"/>
        </w:tabs>
        <w:jc w:val="both"/>
        <w:rPr>
          <w:b/>
          <w:bCs/>
          <w:sz w:val="24"/>
          <w:szCs w:val="24"/>
        </w:rPr>
      </w:pPr>
      <w:r w:rsidRPr="00171B72">
        <w:rPr>
          <w:b/>
          <w:bCs/>
          <w:sz w:val="24"/>
          <w:szCs w:val="24"/>
        </w:rPr>
        <w:t xml:space="preserve">Стоимость продукции. </w:t>
      </w:r>
    </w:p>
    <w:p w:rsidR="008C788D" w:rsidRPr="00171B72" w:rsidRDefault="008C788D" w:rsidP="008C788D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71B72">
        <w:rPr>
          <w:sz w:val="24"/>
          <w:szCs w:val="24"/>
        </w:rPr>
        <w:t>В стоимость должна быть включена доставка продукции до склада Покупателя, а также погрузочно-разгрузочные работы.</w:t>
      </w:r>
    </w:p>
    <w:p w:rsidR="000A6D3E" w:rsidRDefault="004F7723" w:rsidP="008C788D">
      <w:pPr>
        <w:pStyle w:val="afd"/>
        <w:numPr>
          <w:ilvl w:val="0"/>
          <w:numId w:val="3"/>
        </w:numPr>
        <w:tabs>
          <w:tab w:val="left" w:pos="709"/>
          <w:tab w:val="left" w:pos="1134"/>
        </w:tabs>
        <w:rPr>
          <w:bCs/>
          <w:szCs w:val="24"/>
        </w:rPr>
      </w:pPr>
      <w:r>
        <w:rPr>
          <w:b/>
          <w:szCs w:val="24"/>
        </w:rPr>
        <w:t>Срок поставки:</w:t>
      </w:r>
    </w:p>
    <w:p w:rsidR="000A6D3E" w:rsidRDefault="004F772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Начало поставки: с даты заключения договора, в течении 1 (одного) календарного дня с момента подачи заявки от филиала.</w:t>
      </w:r>
    </w:p>
    <w:p w:rsidR="000A6D3E" w:rsidRDefault="004F772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Окончание поставки: не позднее </w:t>
      </w:r>
      <w:r w:rsidRPr="00527A25">
        <w:rPr>
          <w:sz w:val="24"/>
          <w:szCs w:val="24"/>
        </w:rPr>
        <w:t>3</w:t>
      </w:r>
      <w:r w:rsidR="008D4894" w:rsidRPr="00527A25">
        <w:rPr>
          <w:sz w:val="24"/>
          <w:szCs w:val="24"/>
        </w:rPr>
        <w:t>0</w:t>
      </w:r>
      <w:r w:rsidRPr="00527A25">
        <w:rPr>
          <w:sz w:val="24"/>
          <w:szCs w:val="24"/>
        </w:rPr>
        <w:t>.0</w:t>
      </w:r>
      <w:r w:rsidR="00527A25" w:rsidRPr="00527A25">
        <w:rPr>
          <w:sz w:val="24"/>
          <w:szCs w:val="24"/>
        </w:rPr>
        <w:t>6</w:t>
      </w:r>
      <w:r w:rsidRPr="00527A25">
        <w:rPr>
          <w:sz w:val="24"/>
          <w:szCs w:val="24"/>
        </w:rPr>
        <w:t>.2026</w:t>
      </w:r>
      <w:r>
        <w:rPr>
          <w:sz w:val="24"/>
          <w:szCs w:val="24"/>
        </w:rPr>
        <w:t xml:space="preserve"> года. </w:t>
      </w:r>
    </w:p>
    <w:p w:rsidR="000A6D3E" w:rsidRDefault="004F7723">
      <w:pPr>
        <w:pStyle w:val="afd"/>
        <w:tabs>
          <w:tab w:val="left" w:pos="709"/>
          <w:tab w:val="left" w:pos="1134"/>
        </w:tabs>
        <w:ind w:left="1211" w:firstLine="0"/>
        <w:rPr>
          <w:b/>
          <w:szCs w:val="24"/>
        </w:rPr>
      </w:pPr>
      <w:r>
        <w:rPr>
          <w:b/>
          <w:szCs w:val="24"/>
        </w:rPr>
        <w:t xml:space="preserve"> </w:t>
      </w:r>
    </w:p>
    <w:p w:rsidR="004337F2" w:rsidRDefault="004337F2">
      <w:pPr>
        <w:pStyle w:val="afd"/>
        <w:tabs>
          <w:tab w:val="left" w:pos="709"/>
          <w:tab w:val="left" w:pos="1134"/>
        </w:tabs>
        <w:ind w:left="1211" w:firstLine="0"/>
        <w:rPr>
          <w:rStyle w:val="FontStyle13"/>
          <w:bCs/>
          <w:sz w:val="24"/>
          <w:szCs w:val="24"/>
        </w:rPr>
      </w:pPr>
    </w:p>
    <w:p w:rsidR="000A6D3E" w:rsidRDefault="000A6D3E">
      <w:pPr>
        <w:tabs>
          <w:tab w:val="num" w:pos="284"/>
          <w:tab w:val="num" w:pos="720"/>
        </w:tabs>
        <w:ind w:left="720"/>
        <w:jc w:val="both"/>
        <w:rPr>
          <w:rStyle w:val="FontStyle13"/>
          <w:bCs/>
          <w:sz w:val="24"/>
          <w:szCs w:val="24"/>
        </w:rPr>
      </w:pPr>
    </w:p>
    <w:p w:rsidR="008D4894" w:rsidRPr="008D4894" w:rsidRDefault="000A12C4" w:rsidP="000A12C4">
      <w:pPr>
        <w:ind w:firstLine="142"/>
        <w:jc w:val="both"/>
        <w:rPr>
          <w:sz w:val="28"/>
          <w:szCs w:val="28"/>
          <w:shd w:val="clear" w:color="auto" w:fill="FFFFFF"/>
        </w:rPr>
      </w:pPr>
      <w:r w:rsidRPr="008D4894">
        <w:rPr>
          <w:sz w:val="28"/>
          <w:szCs w:val="28"/>
          <w:shd w:val="clear" w:color="auto" w:fill="FFFFFF"/>
        </w:rPr>
        <w:t xml:space="preserve">Заместитель </w:t>
      </w:r>
      <w:r w:rsidR="008D4894" w:rsidRPr="008D4894">
        <w:rPr>
          <w:sz w:val="28"/>
          <w:szCs w:val="28"/>
          <w:shd w:val="clear" w:color="auto" w:fill="FFFFFF"/>
        </w:rPr>
        <w:t>главного инженера</w:t>
      </w:r>
      <w:bookmarkStart w:id="0" w:name="_GoBack"/>
      <w:bookmarkEnd w:id="0"/>
    </w:p>
    <w:p w:rsidR="000A12C4" w:rsidRPr="008D4894" w:rsidRDefault="008D4894" w:rsidP="000A12C4">
      <w:pPr>
        <w:ind w:firstLine="142"/>
        <w:jc w:val="both"/>
        <w:rPr>
          <w:sz w:val="28"/>
          <w:szCs w:val="28"/>
        </w:rPr>
      </w:pPr>
      <w:r w:rsidRPr="008D4894">
        <w:rPr>
          <w:sz w:val="28"/>
          <w:szCs w:val="28"/>
          <w:shd w:val="clear" w:color="auto" w:fill="FFFFFF"/>
        </w:rPr>
        <w:t xml:space="preserve">– начальник УПБиПК 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</w:t>
      </w:r>
      <w:r w:rsidRPr="008D4894">
        <w:rPr>
          <w:sz w:val="28"/>
          <w:szCs w:val="28"/>
          <w:shd w:val="clear" w:color="auto" w:fill="FFFFFF"/>
        </w:rPr>
        <w:t>Р.А. Бакланов</w:t>
      </w:r>
    </w:p>
    <w:p w:rsidR="000A6D3E" w:rsidRDefault="000A6D3E">
      <w:pPr>
        <w:tabs>
          <w:tab w:val="left" w:pos="0"/>
          <w:tab w:val="left" w:pos="851"/>
        </w:tabs>
        <w:rPr>
          <w:b/>
        </w:rPr>
      </w:pPr>
    </w:p>
    <w:p w:rsidR="000A6D3E" w:rsidRDefault="000A6D3E">
      <w:pPr>
        <w:tabs>
          <w:tab w:val="left" w:pos="0"/>
          <w:tab w:val="left" w:pos="851"/>
        </w:tabs>
        <w:jc w:val="center"/>
        <w:rPr>
          <w:b/>
        </w:rPr>
      </w:pPr>
    </w:p>
    <w:p w:rsidR="000A6D3E" w:rsidRDefault="000A6D3E">
      <w:pPr>
        <w:tabs>
          <w:tab w:val="left" w:pos="0"/>
          <w:tab w:val="left" w:pos="851"/>
        </w:tabs>
        <w:jc w:val="center"/>
        <w:rPr>
          <w:b/>
        </w:rPr>
      </w:pPr>
    </w:p>
    <w:p w:rsidR="000A6D3E" w:rsidRDefault="000A6D3E">
      <w:pPr>
        <w:tabs>
          <w:tab w:val="left" w:pos="0"/>
          <w:tab w:val="left" w:pos="851"/>
        </w:tabs>
        <w:jc w:val="center"/>
        <w:rPr>
          <w:b/>
        </w:rPr>
      </w:pPr>
    </w:p>
    <w:p w:rsidR="000A6D3E" w:rsidRDefault="000A6D3E">
      <w:pPr>
        <w:tabs>
          <w:tab w:val="left" w:pos="0"/>
          <w:tab w:val="left" w:pos="851"/>
        </w:tabs>
        <w:rPr>
          <w:b/>
        </w:rPr>
      </w:pPr>
    </w:p>
    <w:p w:rsidR="000A6D3E" w:rsidRDefault="004F7723">
      <w:pPr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A6D3E">
      <w:pgSz w:w="11906" w:h="16838"/>
      <w:pgMar w:top="426" w:right="4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EC" w:rsidRDefault="008E1CEC">
      <w:r>
        <w:separator/>
      </w:r>
    </w:p>
  </w:endnote>
  <w:endnote w:type="continuationSeparator" w:id="0">
    <w:p w:rsidR="008E1CEC" w:rsidRDefault="008E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EC" w:rsidRDefault="008E1CEC">
      <w:r>
        <w:separator/>
      </w:r>
    </w:p>
  </w:footnote>
  <w:footnote w:type="continuationSeparator" w:id="0">
    <w:p w:rsidR="008E1CEC" w:rsidRDefault="008E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EE0"/>
    <w:multiLevelType w:val="hybridMultilevel"/>
    <w:tmpl w:val="9476F3E6"/>
    <w:lvl w:ilvl="0" w:tplc="6E621D2C">
      <w:start w:val="7"/>
      <w:numFmt w:val="decimal"/>
      <w:lvlText w:val="%1."/>
      <w:lvlJc w:val="left"/>
      <w:pPr>
        <w:ind w:left="1070" w:hanging="360"/>
      </w:pPr>
    </w:lvl>
    <w:lvl w:ilvl="1" w:tplc="A64C5A06">
      <w:start w:val="1"/>
      <w:numFmt w:val="lowerLetter"/>
      <w:lvlText w:val="%2."/>
      <w:lvlJc w:val="left"/>
      <w:pPr>
        <w:ind w:left="1790" w:hanging="360"/>
      </w:pPr>
    </w:lvl>
    <w:lvl w:ilvl="2" w:tplc="31FE5510">
      <w:start w:val="1"/>
      <w:numFmt w:val="lowerRoman"/>
      <w:lvlText w:val="%3."/>
      <w:lvlJc w:val="right"/>
      <w:pPr>
        <w:ind w:left="2510" w:hanging="180"/>
      </w:pPr>
    </w:lvl>
    <w:lvl w:ilvl="3" w:tplc="D3BEC880">
      <w:start w:val="1"/>
      <w:numFmt w:val="decimal"/>
      <w:lvlText w:val="%4."/>
      <w:lvlJc w:val="left"/>
      <w:pPr>
        <w:ind w:left="3230" w:hanging="360"/>
      </w:pPr>
    </w:lvl>
    <w:lvl w:ilvl="4" w:tplc="55B4687A">
      <w:start w:val="1"/>
      <w:numFmt w:val="lowerLetter"/>
      <w:lvlText w:val="%5."/>
      <w:lvlJc w:val="left"/>
      <w:pPr>
        <w:ind w:left="3950" w:hanging="360"/>
      </w:pPr>
    </w:lvl>
    <w:lvl w:ilvl="5" w:tplc="89309BE6">
      <w:start w:val="1"/>
      <w:numFmt w:val="lowerRoman"/>
      <w:lvlText w:val="%6."/>
      <w:lvlJc w:val="right"/>
      <w:pPr>
        <w:ind w:left="4670" w:hanging="180"/>
      </w:pPr>
    </w:lvl>
    <w:lvl w:ilvl="6" w:tplc="3FEA77CA">
      <w:start w:val="1"/>
      <w:numFmt w:val="decimal"/>
      <w:lvlText w:val="%7."/>
      <w:lvlJc w:val="left"/>
      <w:pPr>
        <w:ind w:left="5390" w:hanging="360"/>
      </w:pPr>
    </w:lvl>
    <w:lvl w:ilvl="7" w:tplc="E8185DD0">
      <w:start w:val="1"/>
      <w:numFmt w:val="lowerLetter"/>
      <w:lvlText w:val="%8."/>
      <w:lvlJc w:val="left"/>
      <w:pPr>
        <w:ind w:left="6110" w:hanging="360"/>
      </w:pPr>
    </w:lvl>
    <w:lvl w:ilvl="8" w:tplc="566E50A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7663539"/>
    <w:multiLevelType w:val="hybridMultilevel"/>
    <w:tmpl w:val="0B20079A"/>
    <w:lvl w:ilvl="0" w:tplc="FC18D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C1247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0721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C6A8D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B8482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C983D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2AA5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808E9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025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8717378"/>
    <w:multiLevelType w:val="multilevel"/>
    <w:tmpl w:val="3CC22E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3" w15:restartNumberingAfterBreak="0">
    <w:nsid w:val="46946BBA"/>
    <w:multiLevelType w:val="hybridMultilevel"/>
    <w:tmpl w:val="3684F66E"/>
    <w:lvl w:ilvl="0" w:tplc="A42E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D28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DB08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86487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AE4E5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EE454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08ACD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83650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5EC3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1533669"/>
    <w:multiLevelType w:val="hybridMultilevel"/>
    <w:tmpl w:val="345C2E34"/>
    <w:lvl w:ilvl="0" w:tplc="D0A0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90671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55244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9C9489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44042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7AE42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BC00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50E8F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D3AB9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1601633"/>
    <w:multiLevelType w:val="multilevel"/>
    <w:tmpl w:val="F1C6CDF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6E917F8A"/>
    <w:multiLevelType w:val="hybridMultilevel"/>
    <w:tmpl w:val="2FB0EFBC"/>
    <w:lvl w:ilvl="0" w:tplc="AE14A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DB8B6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D56EC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9B644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D82AC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E268B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D387C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B0F7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E8497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7E956F98"/>
    <w:multiLevelType w:val="hybridMultilevel"/>
    <w:tmpl w:val="CDF26D38"/>
    <w:lvl w:ilvl="0" w:tplc="5D9EC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7326B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1180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BD87A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43236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E16CF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AA656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5A43A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FA03A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3E"/>
    <w:rsid w:val="00004417"/>
    <w:rsid w:val="0005767B"/>
    <w:rsid w:val="00090E3A"/>
    <w:rsid w:val="000A12C4"/>
    <w:rsid w:val="000A6D3E"/>
    <w:rsid w:val="000F44CD"/>
    <w:rsid w:val="00113AEE"/>
    <w:rsid w:val="001B01B7"/>
    <w:rsid w:val="0024125B"/>
    <w:rsid w:val="00326F07"/>
    <w:rsid w:val="00353175"/>
    <w:rsid w:val="003C53B5"/>
    <w:rsid w:val="004170AD"/>
    <w:rsid w:val="00430CA8"/>
    <w:rsid w:val="004337F2"/>
    <w:rsid w:val="004D7BD6"/>
    <w:rsid w:val="004F7723"/>
    <w:rsid w:val="00527A25"/>
    <w:rsid w:val="005C118D"/>
    <w:rsid w:val="006C3B43"/>
    <w:rsid w:val="00772DA9"/>
    <w:rsid w:val="00861220"/>
    <w:rsid w:val="008815DB"/>
    <w:rsid w:val="008C788D"/>
    <w:rsid w:val="008D4894"/>
    <w:rsid w:val="008E1CEC"/>
    <w:rsid w:val="009611D8"/>
    <w:rsid w:val="00984076"/>
    <w:rsid w:val="00B01692"/>
    <w:rsid w:val="00C535E3"/>
    <w:rsid w:val="00E559DA"/>
    <w:rsid w:val="00EE0B84"/>
    <w:rsid w:val="00FA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4933"/>
  <w15:docId w15:val="{4720FFE9-A718-42E3-84B5-5DA74053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efaultParagraphFontParaCharChar">
    <w:name w:val="Default Paragraph Font Para Char Char Знак"/>
    <w:basedOn w:val="a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i-mt10i-mb5i-pl8i-fs14i-fwb">
    <w:name w:val="i-mt10 i-mb5 i-pl8 i-fs14 i-fwb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b-colb-col--2i-ww-bw">
    <w:name w:val="b-col b-col--2 i-ww-bw"/>
    <w:basedOn w:val="a0"/>
  </w:style>
  <w:style w:type="character" w:customStyle="1" w:styleId="i-dibi-pl2">
    <w:name w:val="i-dib i-pl2"/>
    <w:basedOn w:val="a0"/>
  </w:style>
  <w:style w:type="character" w:customStyle="1" w:styleId="i-pl5">
    <w:name w:val="i-pl5"/>
    <w:basedOn w:val="a0"/>
  </w:style>
  <w:style w:type="paragraph" w:styleId="33">
    <w:name w:val="Body Text 3"/>
    <w:basedOn w:val="a"/>
    <w:pPr>
      <w:widowControl/>
      <w:spacing w:after="120"/>
    </w:pPr>
    <w:rPr>
      <w:sz w:val="16"/>
      <w:szCs w:val="16"/>
    </w:rPr>
  </w:style>
  <w:style w:type="character" w:customStyle="1" w:styleId="extended-textshort">
    <w:name w:val="extended-text__short"/>
    <w:basedOn w:val="a0"/>
  </w:style>
  <w:style w:type="paragraph" w:styleId="afa">
    <w:name w:val="Body Text"/>
    <w:basedOn w:val="a"/>
    <w:pPr>
      <w:spacing w:after="120"/>
    </w:pPr>
  </w:style>
  <w:style w:type="paragraph" w:styleId="afb">
    <w:name w:val="Normal (Web)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uiPriority w:val="22"/>
    <w:qFormat/>
    <w:rPr>
      <w:b/>
      <w:bCs/>
    </w:rPr>
  </w:style>
  <w:style w:type="paragraph" w:styleId="25">
    <w:name w:val="Body Text Indent 2"/>
    <w:basedOn w:val="a"/>
    <w:link w:val="26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</w:style>
  <w:style w:type="paragraph" w:customStyle="1" w:styleId="afd">
    <w:name w:val="Пункт"/>
    <w:basedOn w:val="a"/>
    <w:uiPriority w:val="99"/>
    <w:pPr>
      <w:widowControl/>
      <w:tabs>
        <w:tab w:val="num" w:pos="1980"/>
      </w:tabs>
      <w:ind w:left="1404" w:hanging="504"/>
      <w:jc w:val="both"/>
    </w:pPr>
    <w:rPr>
      <w:sz w:val="24"/>
      <w:szCs w:val="28"/>
    </w:rPr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paragraph" w:customStyle="1" w:styleId="msonormalmrcssattr">
    <w:name w:val="msonormal_mr_css_attr"/>
    <w:basedOn w:val="a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4337F2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4337F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техническому заданию на поставку офисной мебели</vt:lpstr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техническому заданию на поставку офисной мебели</dc:title>
  <dc:creator>Expo1</dc:creator>
  <cp:lastModifiedBy>Андрианова Елена Александровна</cp:lastModifiedBy>
  <cp:revision>8</cp:revision>
  <cp:lastPrinted>2026-05-12T08:38:00Z</cp:lastPrinted>
  <dcterms:created xsi:type="dcterms:W3CDTF">2026-05-12T08:48:00Z</dcterms:created>
  <dcterms:modified xsi:type="dcterms:W3CDTF">2026-05-25T10:59:00Z</dcterms:modified>
  <cp:version>1048576</cp:version>
</cp:coreProperties>
</file>