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850" w:rsidRPr="00E42850" w:rsidRDefault="00E42850" w:rsidP="00E42850">
      <w:pPr>
        <w:pStyle w:val="ConsPlusNormal"/>
        <w:jc w:val="center"/>
        <w:rPr>
          <w:rFonts w:ascii="Times New Roman" w:hAnsi="Times New Roman" w:cs="Times New Roman"/>
          <w:b/>
          <w:sz w:val="22"/>
        </w:rPr>
      </w:pPr>
      <w:r w:rsidRPr="00E42850">
        <w:rPr>
          <w:rFonts w:ascii="Times New Roman" w:hAnsi="Times New Roman" w:cs="Times New Roman"/>
          <w:b/>
          <w:sz w:val="22"/>
        </w:rPr>
        <w:t>ОБЕСПЕЧЕНИЕ ИСПОЛНЕНИЯ ДОГОВОРА</w:t>
      </w:r>
    </w:p>
    <w:p w:rsidR="00E42850" w:rsidRPr="00E42850" w:rsidRDefault="00E42850" w:rsidP="00E42850">
      <w:pPr>
        <w:pStyle w:val="ConsPlusNormal"/>
        <w:jc w:val="center"/>
        <w:rPr>
          <w:rFonts w:ascii="Times New Roman" w:hAnsi="Times New Roman" w:cs="Times New Roman"/>
          <w:sz w:val="22"/>
        </w:rPr>
      </w:pPr>
    </w:p>
    <w:p w:rsidR="00E42850" w:rsidRPr="00E42850" w:rsidRDefault="00E42850" w:rsidP="00E42850">
      <w:pPr>
        <w:pStyle w:val="ConsPlusNormal"/>
        <w:jc w:val="center"/>
        <w:rPr>
          <w:rFonts w:ascii="Times New Roman" w:hAnsi="Times New Roman" w:cs="Times New Roman"/>
        </w:rPr>
      </w:pPr>
      <w:r w:rsidRPr="00E42850">
        <w:rPr>
          <w:rFonts w:ascii="Times New Roman" w:hAnsi="Times New Roman" w:cs="Times New Roman"/>
          <w:sz w:val="22"/>
        </w:rPr>
        <w:t>ТИПОВАЯ ФОРМА</w:t>
      </w:r>
    </w:p>
    <w:p w:rsidR="00E42850" w:rsidRPr="00E42850" w:rsidRDefault="00E42850" w:rsidP="00E42850">
      <w:pPr>
        <w:pStyle w:val="ConsPlusNormal"/>
        <w:jc w:val="center"/>
        <w:rPr>
          <w:rFonts w:ascii="Times New Roman" w:hAnsi="Times New Roman" w:cs="Times New Roman"/>
        </w:rPr>
      </w:pPr>
      <w:r w:rsidRPr="00E42850">
        <w:rPr>
          <w:rFonts w:ascii="Times New Roman" w:hAnsi="Times New Roman" w:cs="Times New Roman"/>
          <w:sz w:val="22"/>
        </w:rPr>
        <w:t>независимой гарантии, предоставляемой</w:t>
      </w:r>
    </w:p>
    <w:p w:rsidR="00E42850" w:rsidRPr="00E42850" w:rsidRDefault="00E42850" w:rsidP="00E42850">
      <w:pPr>
        <w:pStyle w:val="ConsPlusNormal"/>
        <w:jc w:val="center"/>
        <w:rPr>
          <w:rFonts w:ascii="Times New Roman" w:hAnsi="Times New Roman" w:cs="Times New Roman"/>
        </w:rPr>
      </w:pPr>
      <w:r w:rsidRPr="00E42850">
        <w:rPr>
          <w:rFonts w:ascii="Times New Roman" w:hAnsi="Times New Roman" w:cs="Times New Roman"/>
          <w:sz w:val="22"/>
        </w:rPr>
        <w:t>в качестве обеспечения исполнения договора, заключаемого</w:t>
      </w:r>
    </w:p>
    <w:p w:rsidR="00E42850" w:rsidRPr="00E42850" w:rsidRDefault="00E42850" w:rsidP="00E42850">
      <w:pPr>
        <w:pStyle w:val="ConsPlusNormal"/>
        <w:jc w:val="center"/>
        <w:rPr>
          <w:rFonts w:ascii="Times New Roman" w:hAnsi="Times New Roman" w:cs="Times New Roman"/>
        </w:rPr>
      </w:pPr>
      <w:r w:rsidRPr="00E42850">
        <w:rPr>
          <w:rFonts w:ascii="Times New Roman" w:hAnsi="Times New Roman" w:cs="Times New Roman"/>
          <w:sz w:val="22"/>
        </w:rPr>
        <w:t>при осуществлении конкурентной закупки товаров, работ, услуг</w:t>
      </w:r>
    </w:p>
    <w:p w:rsidR="00E42850" w:rsidRPr="00E42850" w:rsidRDefault="00E42850" w:rsidP="00E42850">
      <w:pPr>
        <w:pStyle w:val="ConsPlusNormal"/>
        <w:jc w:val="center"/>
        <w:rPr>
          <w:rFonts w:ascii="Times New Roman" w:hAnsi="Times New Roman" w:cs="Times New Roman"/>
        </w:rPr>
      </w:pPr>
      <w:r w:rsidRPr="00E42850">
        <w:rPr>
          <w:rFonts w:ascii="Times New Roman" w:hAnsi="Times New Roman" w:cs="Times New Roman"/>
          <w:sz w:val="22"/>
        </w:rPr>
        <w:t>в электронной форме, участниками которой могут быть только</w:t>
      </w:r>
    </w:p>
    <w:p w:rsidR="00E42850" w:rsidRPr="008929FC" w:rsidRDefault="00E42850" w:rsidP="00E42850">
      <w:pPr>
        <w:pStyle w:val="ConsPlusNormal"/>
        <w:jc w:val="center"/>
        <w:rPr>
          <w:rFonts w:ascii="Times New Roman" w:hAnsi="Times New Roman" w:cs="Times New Roman"/>
        </w:rPr>
      </w:pPr>
      <w:r w:rsidRPr="00E42850">
        <w:rPr>
          <w:rFonts w:ascii="Times New Roman" w:hAnsi="Times New Roman" w:cs="Times New Roman"/>
          <w:sz w:val="22"/>
        </w:rPr>
        <w:t>субъекты малого и среднего предпринимательства</w:t>
      </w:r>
    </w:p>
    <w:p w:rsidR="00E42850" w:rsidRPr="008929FC" w:rsidRDefault="00E42850" w:rsidP="00E42850">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E42850" w:rsidRPr="008929FC" w:rsidTr="00FA5E92">
        <w:tc>
          <w:tcPr>
            <w:tcW w:w="3465" w:type="dxa"/>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Дата выдачи</w:t>
            </w:r>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Номер независимой гарантии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9060" w:type="dxa"/>
            <w:gridSpan w:val="4"/>
            <w:tcBorders>
              <w:top w:val="nil"/>
              <w:left w:val="nil"/>
              <w:bottom w:val="nil"/>
              <w:right w:val="single" w:sz="4" w:space="0" w:color="auto"/>
            </w:tcBorders>
          </w:tcPr>
          <w:p w:rsidR="00E42850" w:rsidRPr="008929FC" w:rsidRDefault="00E42850" w:rsidP="00FA5E92">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гаранте, принципале, бенефициаре</w:t>
            </w:r>
          </w:p>
        </w:tc>
      </w:tr>
      <w:tr w:rsidR="00E42850" w:rsidRPr="008929FC" w:rsidTr="00FA5E92">
        <w:tc>
          <w:tcPr>
            <w:tcW w:w="3465" w:type="dxa"/>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2400" w:type="dxa"/>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42850" w:rsidRPr="008929FC" w:rsidRDefault="00E42850" w:rsidP="00FA5E92">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Коды</w:t>
            </w:r>
          </w:p>
        </w:tc>
      </w:tr>
      <w:tr w:rsidR="00E42850" w:rsidRPr="008929FC" w:rsidTr="00FA5E92">
        <w:tc>
          <w:tcPr>
            <w:tcW w:w="3465" w:type="dxa"/>
            <w:vMerge w:val="restart"/>
            <w:tcBorders>
              <w:top w:val="nil"/>
              <w:left w:val="nil"/>
              <w:bottom w:val="nil"/>
              <w:right w:val="nil"/>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гаранта</w:t>
            </w:r>
          </w:p>
        </w:tc>
        <w:tc>
          <w:tcPr>
            <w:tcW w:w="2400" w:type="dxa"/>
            <w:vMerge w:val="restart"/>
            <w:tcBorders>
              <w:top w:val="nil"/>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vMerge/>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vMerge/>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БИК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tcBorders>
              <w:top w:val="nil"/>
              <w:left w:val="nil"/>
              <w:bottom w:val="nil"/>
              <w:right w:val="nil"/>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Идентификационный код гаранта</w:t>
            </w:r>
          </w:p>
        </w:tc>
        <w:tc>
          <w:tcPr>
            <w:tcW w:w="2400"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jc w:val="center"/>
              <w:rPr>
                <w:rFonts w:ascii="Times New Roman" w:hAnsi="Times New Roman" w:cs="Times New Roman"/>
              </w:rPr>
            </w:pPr>
            <w:r w:rsidRPr="008929FC">
              <w:rPr>
                <w:rFonts w:ascii="Times New Roman" w:hAnsi="Times New Roman" w:cs="Times New Roman"/>
                <w:sz w:val="22"/>
              </w:rPr>
              <w:t>-</w:t>
            </w:r>
          </w:p>
        </w:tc>
      </w:tr>
      <w:tr w:rsidR="00E42850" w:rsidRPr="008929FC" w:rsidTr="00FA5E92">
        <w:tc>
          <w:tcPr>
            <w:tcW w:w="3465" w:type="dxa"/>
            <w:tcBorders>
              <w:top w:val="nil"/>
              <w:left w:val="nil"/>
              <w:bottom w:val="nil"/>
              <w:right w:val="nil"/>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4">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blPrEx>
          <w:tblBorders>
            <w:right w:val="nil"/>
          </w:tblBorders>
        </w:tblPrEx>
        <w:tc>
          <w:tcPr>
            <w:tcW w:w="3465" w:type="dxa"/>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2400" w:type="dxa"/>
            <w:tcBorders>
              <w:top w:val="single" w:sz="4" w:space="0" w:color="auto"/>
              <w:left w:val="nil"/>
              <w:bottom w:val="nil"/>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nil"/>
            </w:tcBorders>
            <w:vAlign w:val="bottom"/>
          </w:tcPr>
          <w:p w:rsidR="00E42850" w:rsidRPr="008929FC" w:rsidRDefault="00E42850" w:rsidP="00FA5E92">
            <w:pPr>
              <w:pStyle w:val="ConsPlusNormal"/>
              <w:rPr>
                <w:rFonts w:ascii="Times New Roman" w:hAnsi="Times New Roman" w:cs="Times New Roman"/>
              </w:rPr>
            </w:pPr>
          </w:p>
        </w:tc>
        <w:tc>
          <w:tcPr>
            <w:tcW w:w="1289"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vMerge w:val="restart"/>
            <w:tcBorders>
              <w:top w:val="nil"/>
              <w:left w:val="nil"/>
              <w:bottom w:val="nil"/>
              <w:right w:val="nil"/>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принципала</w:t>
            </w:r>
          </w:p>
        </w:tc>
        <w:tc>
          <w:tcPr>
            <w:tcW w:w="2400" w:type="dxa"/>
            <w:vMerge w:val="restart"/>
            <w:tcBorders>
              <w:top w:val="nil"/>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ИНН </w:t>
            </w:r>
            <w:hyperlink w:anchor="P513">
              <w:r w:rsidRPr="008929FC">
                <w:rPr>
                  <w:rFonts w:ascii="Times New Roman" w:hAnsi="Times New Roman" w:cs="Times New Roman"/>
                  <w:color w:val="0000FF"/>
                  <w:sz w:val="22"/>
                </w:rPr>
                <w:t>&lt;2&gt;</w:t>
              </w:r>
            </w:hyperlink>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vMerge/>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КПП </w:t>
            </w:r>
            <w:hyperlink w:anchor="P514">
              <w:r w:rsidRPr="008929FC">
                <w:rPr>
                  <w:rFonts w:ascii="Times New Roman" w:hAnsi="Times New Roman" w:cs="Times New Roman"/>
                  <w:color w:val="0000FF"/>
                  <w:sz w:val="22"/>
                </w:rPr>
                <w:t>&lt;3&gt;</w:t>
              </w:r>
            </w:hyperlink>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tcBorders>
              <w:top w:val="nil"/>
              <w:left w:val="nil"/>
              <w:bottom w:val="nil"/>
              <w:right w:val="nil"/>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5">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vMerge w:val="restart"/>
            <w:tcBorders>
              <w:top w:val="nil"/>
              <w:left w:val="nil"/>
              <w:bottom w:val="nil"/>
              <w:right w:val="nil"/>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бенефициара</w:t>
            </w:r>
          </w:p>
        </w:tc>
        <w:tc>
          <w:tcPr>
            <w:tcW w:w="2400" w:type="dxa"/>
            <w:vMerge w:val="restart"/>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vMerge/>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c>
          <w:tcPr>
            <w:tcW w:w="2400" w:type="dxa"/>
            <w:vMerge/>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c>
          <w:tcPr>
            <w:tcW w:w="3465" w:type="dxa"/>
            <w:tcBorders>
              <w:top w:val="nil"/>
              <w:left w:val="nil"/>
              <w:bottom w:val="nil"/>
              <w:right w:val="nil"/>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
              <w:r w:rsidRPr="008929FC">
                <w:rPr>
                  <w:rFonts w:ascii="Times New Roman" w:hAnsi="Times New Roman" w:cs="Times New Roman"/>
                  <w:color w:val="0000FF"/>
                  <w:sz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blPrEx>
          <w:tblBorders>
            <w:right w:val="nil"/>
          </w:tblBorders>
        </w:tblPrEx>
        <w:tc>
          <w:tcPr>
            <w:tcW w:w="9060" w:type="dxa"/>
            <w:gridSpan w:val="4"/>
            <w:tcBorders>
              <w:top w:val="nil"/>
              <w:left w:val="nil"/>
              <w:bottom w:val="nil"/>
              <w:right w:val="nil"/>
            </w:tcBorders>
            <w:vAlign w:val="bottom"/>
          </w:tcPr>
          <w:p w:rsidR="00E42850" w:rsidRPr="008929FC" w:rsidRDefault="00E42850" w:rsidP="00FA5E92">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закупке, для обеспечения договора, заключаемого при осуществлении которой, предоставляется независимая гарантия</w:t>
            </w:r>
          </w:p>
        </w:tc>
      </w:tr>
      <w:tr w:rsidR="00E42850" w:rsidRPr="008929FC" w:rsidTr="00FA5E92">
        <w:tblPrEx>
          <w:tblBorders>
            <w:right w:val="nil"/>
          </w:tblBorders>
        </w:tblPrEx>
        <w:tc>
          <w:tcPr>
            <w:tcW w:w="3465" w:type="dxa"/>
            <w:tcBorders>
              <w:top w:val="nil"/>
              <w:left w:val="nil"/>
              <w:bottom w:val="nil"/>
              <w:right w:val="nil"/>
            </w:tcBorders>
            <w:vAlign w:val="bottom"/>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 xml:space="preserve">Номер извещения об осуществлении конкурентной закупки </w:t>
            </w:r>
            <w:hyperlink w:anchor="P512">
              <w:r w:rsidRPr="008929FC">
                <w:rPr>
                  <w:rFonts w:ascii="Times New Roman" w:hAnsi="Times New Roman" w:cs="Times New Roman"/>
                  <w:color w:val="0000FF"/>
                  <w:sz w:val="22"/>
                </w:rPr>
                <w:t>&lt;1&gt;</w:t>
              </w:r>
            </w:hyperlink>
          </w:p>
        </w:tc>
        <w:tc>
          <w:tcPr>
            <w:tcW w:w="2400" w:type="dxa"/>
            <w:tcBorders>
              <w:top w:val="nil"/>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3195" w:type="dxa"/>
            <w:gridSpan w:val="2"/>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r>
      <w:tr w:rsidR="00E42850" w:rsidRPr="008929FC" w:rsidTr="00FA5E92">
        <w:tblPrEx>
          <w:tblBorders>
            <w:right w:val="nil"/>
          </w:tblBorders>
        </w:tblPrEx>
        <w:tc>
          <w:tcPr>
            <w:tcW w:w="3465" w:type="dxa"/>
            <w:tcBorders>
              <w:top w:val="nil"/>
              <w:left w:val="nil"/>
              <w:bottom w:val="nil"/>
              <w:right w:val="nil"/>
            </w:tcBorders>
            <w:vAlign w:val="bottom"/>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 xml:space="preserve">Предмет договора </w:t>
            </w:r>
            <w:hyperlink w:anchor="P515">
              <w:r w:rsidRPr="008929FC">
                <w:rPr>
                  <w:rFonts w:ascii="Times New Roman" w:hAnsi="Times New Roman" w:cs="Times New Roman"/>
                  <w:color w:val="0000FF"/>
                  <w:sz w:val="22"/>
                </w:rPr>
                <w:t>&lt;4&gt;</w:t>
              </w:r>
            </w:hyperlink>
          </w:p>
        </w:tc>
        <w:tc>
          <w:tcPr>
            <w:tcW w:w="2400"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3195" w:type="dxa"/>
            <w:gridSpan w:val="2"/>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r>
      <w:tr w:rsidR="00E42850" w:rsidRPr="008929FC" w:rsidTr="00FA5E92">
        <w:tblPrEx>
          <w:tblBorders>
            <w:right w:val="nil"/>
          </w:tblBorders>
        </w:tblPrEx>
        <w:tc>
          <w:tcPr>
            <w:tcW w:w="9060" w:type="dxa"/>
            <w:gridSpan w:val="4"/>
            <w:tcBorders>
              <w:top w:val="nil"/>
              <w:left w:val="nil"/>
              <w:bottom w:val="nil"/>
              <w:right w:val="nil"/>
            </w:tcBorders>
            <w:vAlign w:val="bottom"/>
          </w:tcPr>
          <w:p w:rsidR="00E42850" w:rsidRPr="008929FC" w:rsidRDefault="00E42850" w:rsidP="00FA5E92">
            <w:pPr>
              <w:pStyle w:val="ConsPlusNormal"/>
              <w:jc w:val="center"/>
              <w:outlineLvl w:val="2"/>
              <w:rPr>
                <w:rFonts w:ascii="Times New Roman" w:hAnsi="Times New Roman" w:cs="Times New Roman"/>
              </w:rPr>
            </w:pPr>
            <w:r w:rsidRPr="008929FC">
              <w:rPr>
                <w:rFonts w:ascii="Times New Roman" w:hAnsi="Times New Roman" w:cs="Times New Roman"/>
                <w:sz w:val="22"/>
              </w:rPr>
              <w:t>Условия независимой гарантии</w:t>
            </w:r>
          </w:p>
        </w:tc>
      </w:tr>
      <w:tr w:rsidR="00E42850" w:rsidRPr="008929FC" w:rsidTr="00FA5E92">
        <w:tblPrEx>
          <w:tblBorders>
            <w:right w:val="nil"/>
          </w:tblBorders>
        </w:tblPrEx>
        <w:tc>
          <w:tcPr>
            <w:tcW w:w="3465" w:type="dxa"/>
            <w:tcBorders>
              <w:top w:val="nil"/>
              <w:left w:val="nil"/>
              <w:bottom w:val="nil"/>
              <w:right w:val="nil"/>
            </w:tcBorders>
            <w:vAlign w:val="bottom"/>
          </w:tcPr>
          <w:p w:rsidR="00E42850" w:rsidRPr="008929FC" w:rsidRDefault="00E42850" w:rsidP="00FA5E92">
            <w:pPr>
              <w:pStyle w:val="ConsPlusNormal"/>
              <w:ind w:firstLine="0"/>
              <w:rPr>
                <w:rFonts w:ascii="Times New Roman" w:hAnsi="Times New Roman" w:cs="Times New Roman"/>
              </w:rPr>
            </w:pPr>
            <w:bookmarkStart w:id="0" w:name="_GoBack"/>
            <w:r w:rsidRPr="008929FC">
              <w:rPr>
                <w:rFonts w:ascii="Times New Roman" w:hAnsi="Times New Roman" w:cs="Times New Roman"/>
                <w:sz w:val="22"/>
              </w:rP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3195" w:type="dxa"/>
            <w:gridSpan w:val="2"/>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r>
      <w:bookmarkEnd w:id="0"/>
      <w:tr w:rsidR="00E42850" w:rsidRPr="008929FC" w:rsidTr="00FA5E92">
        <w:tc>
          <w:tcPr>
            <w:tcW w:w="3465" w:type="dxa"/>
            <w:tcBorders>
              <w:top w:val="nil"/>
              <w:left w:val="nil"/>
              <w:bottom w:val="nil"/>
              <w:right w:val="nil"/>
            </w:tcBorders>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lastRenderedPageBreak/>
              <w:t>Наименование валюты</w:t>
            </w:r>
          </w:p>
        </w:tc>
        <w:tc>
          <w:tcPr>
            <w:tcW w:w="2400"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42850" w:rsidRPr="008929FC" w:rsidRDefault="00E42850"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
              <w:r w:rsidRPr="008929FC">
                <w:rPr>
                  <w:rFonts w:ascii="Times New Roman" w:hAnsi="Times New Roman" w:cs="Times New Roman"/>
                  <w:color w:val="0000FF"/>
                  <w:sz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E42850" w:rsidRPr="008929FC" w:rsidRDefault="00E42850" w:rsidP="00FA5E92">
            <w:pPr>
              <w:pStyle w:val="ConsPlusNormal"/>
              <w:rPr>
                <w:rFonts w:ascii="Times New Roman" w:hAnsi="Times New Roman" w:cs="Times New Roman"/>
              </w:rPr>
            </w:pPr>
          </w:p>
        </w:tc>
      </w:tr>
      <w:tr w:rsidR="00E42850" w:rsidRPr="008929FC" w:rsidTr="00FA5E92">
        <w:tblPrEx>
          <w:tblBorders>
            <w:right w:val="nil"/>
          </w:tblBorders>
        </w:tblPrEx>
        <w:tc>
          <w:tcPr>
            <w:tcW w:w="3465" w:type="dxa"/>
            <w:tcBorders>
              <w:top w:val="nil"/>
              <w:left w:val="nil"/>
              <w:bottom w:val="nil"/>
              <w:right w:val="nil"/>
            </w:tcBorders>
            <w:vAlign w:val="bottom"/>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 xml:space="preserve">Срок вступления независимой гарантии в силу </w:t>
            </w:r>
            <w:hyperlink w:anchor="P516">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3195" w:type="dxa"/>
            <w:gridSpan w:val="2"/>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r>
      <w:tr w:rsidR="00E42850" w:rsidRPr="008929FC" w:rsidTr="00FA5E92">
        <w:tblPrEx>
          <w:tblBorders>
            <w:right w:val="nil"/>
          </w:tblBorders>
        </w:tblPrEx>
        <w:tc>
          <w:tcPr>
            <w:tcW w:w="3465" w:type="dxa"/>
            <w:tcBorders>
              <w:top w:val="nil"/>
              <w:left w:val="nil"/>
              <w:bottom w:val="nil"/>
              <w:right w:val="nil"/>
            </w:tcBorders>
            <w:vAlign w:val="bottom"/>
          </w:tcPr>
          <w:p w:rsidR="00E42850" w:rsidRPr="008929FC" w:rsidRDefault="00E42850" w:rsidP="00FA5E92">
            <w:pPr>
              <w:pStyle w:val="ConsPlusNormal"/>
              <w:ind w:firstLine="0"/>
              <w:rPr>
                <w:rFonts w:ascii="Times New Roman" w:hAnsi="Times New Roman" w:cs="Times New Roman"/>
              </w:rPr>
            </w:pPr>
            <w:r w:rsidRPr="008929FC">
              <w:rPr>
                <w:rFonts w:ascii="Times New Roman" w:hAnsi="Times New Roman" w:cs="Times New Roman"/>
                <w:sz w:val="22"/>
              </w:rPr>
              <w:t xml:space="preserve">Срок действия независимой гарантии </w:t>
            </w:r>
            <w:hyperlink w:anchor="P516">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42850" w:rsidRPr="008929FC" w:rsidRDefault="00E42850" w:rsidP="00FA5E92">
            <w:pPr>
              <w:pStyle w:val="ConsPlusNormal"/>
              <w:rPr>
                <w:rFonts w:ascii="Times New Roman" w:hAnsi="Times New Roman" w:cs="Times New Roman"/>
              </w:rPr>
            </w:pPr>
          </w:p>
        </w:tc>
        <w:tc>
          <w:tcPr>
            <w:tcW w:w="3195" w:type="dxa"/>
            <w:gridSpan w:val="2"/>
            <w:tcBorders>
              <w:top w:val="nil"/>
              <w:left w:val="nil"/>
              <w:bottom w:val="nil"/>
              <w:right w:val="nil"/>
            </w:tcBorders>
          </w:tcPr>
          <w:p w:rsidR="00E42850" w:rsidRPr="008929FC" w:rsidRDefault="00E42850" w:rsidP="00FA5E92">
            <w:pPr>
              <w:pStyle w:val="ConsPlusNormal"/>
              <w:rPr>
                <w:rFonts w:ascii="Times New Roman" w:hAnsi="Times New Roman" w:cs="Times New Roman"/>
              </w:rPr>
            </w:pPr>
          </w:p>
        </w:tc>
      </w:tr>
    </w:tbl>
    <w:p w:rsidR="00E42850" w:rsidRPr="008929FC" w:rsidRDefault="00E42850" w:rsidP="00E42850">
      <w:pPr>
        <w:pStyle w:val="ConsPlusNormal"/>
        <w:jc w:val="both"/>
        <w:rPr>
          <w:rFonts w:ascii="Times New Roman" w:hAnsi="Times New Roman" w:cs="Times New Roman"/>
        </w:rPr>
      </w:pPr>
    </w:p>
    <w:p w:rsidR="00E42850" w:rsidRPr="008929FC" w:rsidRDefault="00E42850" w:rsidP="00E42850">
      <w:pPr>
        <w:pStyle w:val="ConsPlusNormal"/>
        <w:jc w:val="both"/>
        <w:rPr>
          <w:rFonts w:ascii="Times New Roman" w:hAnsi="Times New Roman" w:cs="Times New Roman"/>
        </w:rPr>
      </w:pPr>
      <w:r w:rsidRPr="008929FC">
        <w:rPr>
          <w:rFonts w:ascii="Times New Roman" w:hAnsi="Times New Roman" w:cs="Times New Roman"/>
          <w:sz w:val="22"/>
        </w:rPr>
        <w:t>1. Настоящая независимая гарантия обеспечивает исполнение принципалом его обязательств, предусмотренных договором, заключенным с бенефициаром, включающих в том числе обязательства принципала по уплате неустоек (штрафов, пеней).</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2. Настоящая независимая гарантия не может быть отозвана гарантом.</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517">
        <w:r w:rsidRPr="008929FC">
          <w:rPr>
            <w:rFonts w:ascii="Times New Roman" w:hAnsi="Times New Roman" w:cs="Times New Roman"/>
            <w:color w:val="0000FF"/>
            <w:sz w:val="22"/>
          </w:rPr>
          <w:t>&lt;6&gt;</w:t>
        </w:r>
      </w:hyperlink>
      <w:r w:rsidRPr="008929FC">
        <w:rPr>
          <w:rFonts w:ascii="Times New Roman" w:hAnsi="Times New Roman" w:cs="Times New Roman"/>
          <w:sz w:val="22"/>
        </w:rPr>
        <w:t>.</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518">
        <w:r w:rsidRPr="008929FC">
          <w:rPr>
            <w:rFonts w:ascii="Times New Roman" w:hAnsi="Times New Roman" w:cs="Times New Roman"/>
            <w:color w:val="0000FF"/>
            <w:sz w:val="22"/>
          </w:rPr>
          <w:t>&lt;7&gt;</w:t>
        </w:r>
      </w:hyperlink>
      <w:r w:rsidRPr="008929FC">
        <w:rPr>
          <w:rFonts w:ascii="Times New Roman" w:hAnsi="Times New Roman" w:cs="Times New Roman"/>
          <w:sz w:val="22"/>
        </w:rPr>
        <w:t>.</w:t>
      </w:r>
    </w:p>
    <w:p w:rsidR="00E42850" w:rsidRPr="008929FC" w:rsidRDefault="00E42850" w:rsidP="00E42850">
      <w:pPr>
        <w:pStyle w:val="ConsPlusNormal"/>
        <w:spacing w:before="220"/>
        <w:jc w:val="both"/>
        <w:rPr>
          <w:rFonts w:ascii="Times New Roman" w:hAnsi="Times New Roman" w:cs="Times New Roman"/>
        </w:rPr>
      </w:pPr>
      <w:bookmarkStart w:id="1" w:name="P495"/>
      <w:bookmarkEnd w:id="1"/>
      <w:r w:rsidRPr="008929FC">
        <w:rPr>
          <w:rFonts w:ascii="Times New Roman" w:hAnsi="Times New Roman" w:cs="Times New Roman"/>
          <w:sz w:val="22"/>
        </w:rPr>
        <w:t>7. В случае направления требования бенефициар обязан одновременно с таким требованием направить гаранту:</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а) расчет суммы, включаемой в требование по настоящей независимой гарантии;</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б) документ, содержащий указание на нарушения принципалом обязательств, предусмотренных договором;</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8. В случае направления требования бенефициаром на бумажном носителе представляются оригиналы предусмотренных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lastRenderedPageBreak/>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8">
        <w:r w:rsidRPr="008929FC">
          <w:rPr>
            <w:rFonts w:ascii="Times New Roman" w:hAnsi="Times New Roman" w:cs="Times New Roman"/>
            <w:color w:val="0000FF"/>
            <w:sz w:val="22"/>
          </w:rPr>
          <w:t>кодексом</w:t>
        </w:r>
      </w:hyperlink>
      <w:r w:rsidRPr="008929FC">
        <w:rPr>
          <w:rFonts w:ascii="Times New Roman" w:hAnsi="Times New Roman" w:cs="Times New Roman"/>
          <w:sz w:val="22"/>
        </w:rPr>
        <w:t xml:space="preserve"> Российской Федерации оснований для отказа в удовлетворении этого требования.</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13. Все расходы, возникающие в связи с перечислением гарантом денежных средств по настоящей независимой гарантии бенефициару, несет гарант.</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14. Исключение банка (если настоящая независимая гарантия выдана банком) из перечня, предусмотренного </w:t>
      </w:r>
      <w:hyperlink r:id="rId9">
        <w:r w:rsidRPr="008929FC">
          <w:rPr>
            <w:rFonts w:ascii="Times New Roman" w:hAnsi="Times New Roman" w:cs="Times New Roman"/>
            <w:color w:val="0000FF"/>
            <w:sz w:val="22"/>
          </w:rPr>
          <w:t>частью 1.2 статьи 45</w:t>
        </w:r>
      </w:hyperlink>
      <w:r w:rsidRPr="008929FC">
        <w:rPr>
          <w:rFonts w:ascii="Times New Roman" w:hAnsi="Times New Roman" w:cs="Times New Roman"/>
          <w:sz w:val="22"/>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0">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1">
        <w:r w:rsidRPr="008929FC">
          <w:rPr>
            <w:rFonts w:ascii="Times New Roman" w:hAnsi="Times New Roman" w:cs="Times New Roman"/>
            <w:color w:val="0000FF"/>
            <w:sz w:val="22"/>
          </w:rPr>
          <w:t>частью 1.7</w:t>
        </w:r>
      </w:hyperlink>
      <w:r w:rsidRPr="008929FC">
        <w:rPr>
          <w:rFonts w:ascii="Times New Roman" w:hAnsi="Times New Roman" w:cs="Times New Roman"/>
          <w:sz w:val="22"/>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519">
        <w:r w:rsidRPr="008929FC">
          <w:rPr>
            <w:rFonts w:ascii="Times New Roman" w:hAnsi="Times New Roman" w:cs="Times New Roman"/>
            <w:color w:val="0000FF"/>
            <w:sz w:val="22"/>
          </w:rPr>
          <w:t>&lt;8&gt;</w:t>
        </w:r>
      </w:hyperlink>
      <w:r w:rsidRPr="008929FC">
        <w:rPr>
          <w:rFonts w:ascii="Times New Roman" w:hAnsi="Times New Roman" w:cs="Times New Roman"/>
          <w:sz w:val="22"/>
        </w:rPr>
        <w:t>.</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17. Настоящая независимая гарантия вступает в силу, обязанности по договору предоставления настоящей независимой гарантии подлежат исполнению </w:t>
      </w:r>
      <w:hyperlink w:anchor="P520">
        <w:r w:rsidRPr="008929FC">
          <w:rPr>
            <w:rFonts w:ascii="Times New Roman" w:hAnsi="Times New Roman" w:cs="Times New Roman"/>
            <w:color w:val="0000FF"/>
            <w:sz w:val="22"/>
          </w:rPr>
          <w:t>&lt;8-1&gt;</w:t>
        </w:r>
      </w:hyperlink>
      <w:r w:rsidRPr="008929FC">
        <w:rPr>
          <w:rFonts w:ascii="Times New Roman" w:hAnsi="Times New Roman" w:cs="Times New Roman"/>
          <w:sz w:val="22"/>
        </w:rPr>
        <w:t xml:space="preserve"> со дня заключения договора, для обеспечения </w:t>
      </w:r>
      <w:proofErr w:type="gramStart"/>
      <w:r w:rsidRPr="008929FC">
        <w:rPr>
          <w:rFonts w:ascii="Times New Roman" w:hAnsi="Times New Roman" w:cs="Times New Roman"/>
          <w:sz w:val="22"/>
        </w:rPr>
        <w:t>исполнения</w:t>
      </w:r>
      <w:proofErr w:type="gramEnd"/>
      <w:r w:rsidRPr="008929FC">
        <w:rPr>
          <w:rFonts w:ascii="Times New Roman" w:hAnsi="Times New Roman" w:cs="Times New Roman"/>
          <w:sz w:val="22"/>
        </w:rPr>
        <w:t xml:space="preserve"> которого выдана настоящая независимая гарантия.</w:t>
      </w:r>
    </w:p>
    <w:p w:rsidR="00E42850" w:rsidRPr="008929FC" w:rsidRDefault="00E42850" w:rsidP="00E42850">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18. Дополнительные условия </w:t>
      </w:r>
      <w:hyperlink w:anchor="P512">
        <w:r w:rsidRPr="008929FC">
          <w:rPr>
            <w:rFonts w:ascii="Times New Roman" w:hAnsi="Times New Roman" w:cs="Times New Roman"/>
            <w:color w:val="0000FF"/>
            <w:sz w:val="22"/>
          </w:rPr>
          <w:t>&lt;1&gt;</w:t>
        </w:r>
      </w:hyperlink>
      <w:r w:rsidRPr="008929FC">
        <w:rPr>
          <w:rFonts w:ascii="Times New Roman" w:hAnsi="Times New Roman" w:cs="Times New Roman"/>
          <w:sz w:val="22"/>
        </w:rPr>
        <w:t xml:space="preserve">, </w:t>
      </w:r>
      <w:hyperlink w:anchor="P521">
        <w:r w:rsidRPr="008929FC">
          <w:rPr>
            <w:rFonts w:ascii="Times New Roman" w:hAnsi="Times New Roman" w:cs="Times New Roman"/>
            <w:color w:val="0000FF"/>
            <w:sz w:val="22"/>
          </w:rPr>
          <w:t>&lt;9&gt;</w:t>
        </w:r>
      </w:hyperlink>
      <w:r w:rsidRPr="008929FC">
        <w:rPr>
          <w:rFonts w:ascii="Times New Roman" w:hAnsi="Times New Roman" w:cs="Times New Roman"/>
          <w:sz w:val="22"/>
        </w:rPr>
        <w:t>.</w:t>
      </w:r>
    </w:p>
    <w:p w:rsidR="00E42850" w:rsidRPr="008929FC" w:rsidRDefault="00E42850" w:rsidP="00E42850">
      <w:pPr>
        <w:pStyle w:val="ConsPlusNormal"/>
        <w:jc w:val="both"/>
        <w:rPr>
          <w:rFonts w:ascii="Times New Roman" w:hAnsi="Times New Roman" w:cs="Times New Roman"/>
        </w:rPr>
      </w:pPr>
    </w:p>
    <w:p w:rsidR="00E42850" w:rsidRPr="008929FC" w:rsidRDefault="00E42850" w:rsidP="00E42850">
      <w:pPr>
        <w:pStyle w:val="ConsPlusNormal"/>
        <w:ind w:firstLine="540"/>
        <w:jc w:val="both"/>
        <w:rPr>
          <w:rFonts w:ascii="Times New Roman" w:hAnsi="Times New Roman" w:cs="Times New Roman"/>
        </w:rPr>
      </w:pPr>
      <w:r w:rsidRPr="008929FC">
        <w:rPr>
          <w:rFonts w:ascii="Times New Roman" w:hAnsi="Times New Roman" w:cs="Times New Roman"/>
          <w:sz w:val="22"/>
        </w:rPr>
        <w:t>--------------------------------</w:t>
      </w:r>
    </w:p>
    <w:p w:rsidR="00E42850" w:rsidRPr="008929FC" w:rsidRDefault="00E42850" w:rsidP="00E42850">
      <w:pPr>
        <w:pStyle w:val="ConsPlusNormal"/>
        <w:spacing w:before="220"/>
        <w:ind w:firstLine="540"/>
        <w:jc w:val="both"/>
        <w:rPr>
          <w:rFonts w:ascii="Times New Roman" w:hAnsi="Times New Roman" w:cs="Times New Roman"/>
        </w:rPr>
      </w:pPr>
      <w:bookmarkStart w:id="2" w:name="P512"/>
      <w:bookmarkEnd w:id="2"/>
      <w:r w:rsidRPr="008929FC">
        <w:rPr>
          <w:rFonts w:ascii="Times New Roman" w:hAnsi="Times New Roman" w:cs="Times New Roman"/>
          <w:sz w:val="22"/>
        </w:rPr>
        <w:t>&lt;1&gt; Указывается при наличии.</w:t>
      </w:r>
    </w:p>
    <w:p w:rsidR="00E42850" w:rsidRPr="008929FC" w:rsidRDefault="00E42850" w:rsidP="00E42850">
      <w:pPr>
        <w:pStyle w:val="ConsPlusNormal"/>
        <w:spacing w:before="220"/>
        <w:ind w:firstLine="540"/>
        <w:jc w:val="both"/>
        <w:rPr>
          <w:rFonts w:ascii="Times New Roman" w:hAnsi="Times New Roman" w:cs="Times New Roman"/>
        </w:rPr>
      </w:pPr>
      <w:bookmarkStart w:id="3" w:name="P513"/>
      <w:bookmarkEnd w:id="3"/>
      <w:r w:rsidRPr="008929FC">
        <w:rPr>
          <w:rFonts w:ascii="Times New Roman" w:hAnsi="Times New Roman" w:cs="Times New Roman"/>
          <w:sz w:val="22"/>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E42850" w:rsidRPr="008929FC" w:rsidRDefault="00E42850" w:rsidP="00E42850">
      <w:pPr>
        <w:pStyle w:val="ConsPlusNormal"/>
        <w:spacing w:before="220"/>
        <w:ind w:firstLine="540"/>
        <w:jc w:val="both"/>
        <w:rPr>
          <w:rFonts w:ascii="Times New Roman" w:hAnsi="Times New Roman" w:cs="Times New Roman"/>
        </w:rPr>
      </w:pPr>
      <w:bookmarkStart w:id="4" w:name="P514"/>
      <w:bookmarkEnd w:id="4"/>
      <w:r w:rsidRPr="008929FC">
        <w:rPr>
          <w:rFonts w:ascii="Times New Roman" w:hAnsi="Times New Roman" w:cs="Times New Roman"/>
          <w:sz w:val="22"/>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E42850" w:rsidRPr="008929FC" w:rsidRDefault="00E42850" w:rsidP="00E42850">
      <w:pPr>
        <w:pStyle w:val="ConsPlusNormal"/>
        <w:spacing w:before="220"/>
        <w:ind w:firstLine="540"/>
        <w:jc w:val="both"/>
        <w:rPr>
          <w:rFonts w:ascii="Times New Roman" w:hAnsi="Times New Roman" w:cs="Times New Roman"/>
        </w:rPr>
      </w:pPr>
      <w:bookmarkStart w:id="5" w:name="P515"/>
      <w:bookmarkEnd w:id="5"/>
      <w:r w:rsidRPr="008929FC">
        <w:rPr>
          <w:rFonts w:ascii="Times New Roman" w:hAnsi="Times New Roman" w:cs="Times New Roman"/>
          <w:sz w:val="22"/>
        </w:rPr>
        <w:t>&lt;4&gt; Указывается в соответствии с извещением об осуществлении конкурентной закупки.</w:t>
      </w:r>
    </w:p>
    <w:p w:rsidR="00E42850" w:rsidRPr="008929FC" w:rsidRDefault="00E42850" w:rsidP="00E42850">
      <w:pPr>
        <w:pStyle w:val="ConsPlusNormal"/>
        <w:spacing w:before="220"/>
        <w:ind w:firstLine="540"/>
        <w:jc w:val="both"/>
        <w:rPr>
          <w:rFonts w:ascii="Times New Roman" w:hAnsi="Times New Roman" w:cs="Times New Roman"/>
        </w:rPr>
      </w:pPr>
      <w:bookmarkStart w:id="6" w:name="P516"/>
      <w:bookmarkEnd w:id="6"/>
      <w:r w:rsidRPr="008929FC">
        <w:rPr>
          <w:rFonts w:ascii="Times New Roman" w:hAnsi="Times New Roman" w:cs="Times New Roman"/>
          <w:sz w:val="22"/>
        </w:rPr>
        <w:lastRenderedPageBreak/>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E42850" w:rsidRPr="008929FC" w:rsidRDefault="00E42850" w:rsidP="00E42850">
      <w:pPr>
        <w:pStyle w:val="ConsPlusNormal"/>
        <w:spacing w:before="220"/>
        <w:ind w:firstLine="540"/>
        <w:jc w:val="both"/>
        <w:rPr>
          <w:rFonts w:ascii="Times New Roman" w:hAnsi="Times New Roman" w:cs="Times New Roman"/>
        </w:rPr>
      </w:pPr>
      <w:bookmarkStart w:id="7" w:name="P517"/>
      <w:bookmarkEnd w:id="7"/>
      <w:r w:rsidRPr="008929FC">
        <w:rPr>
          <w:rFonts w:ascii="Times New Roman" w:hAnsi="Times New Roman" w:cs="Times New Roman"/>
          <w:sz w:val="22"/>
        </w:rPr>
        <w:t>&lt;6&gt; Указывается почтовый адрес.</w:t>
      </w:r>
    </w:p>
    <w:p w:rsidR="00E42850" w:rsidRPr="008929FC" w:rsidRDefault="00E42850" w:rsidP="00E42850">
      <w:pPr>
        <w:pStyle w:val="ConsPlusNormal"/>
        <w:spacing w:before="220"/>
        <w:ind w:firstLine="540"/>
        <w:jc w:val="both"/>
        <w:rPr>
          <w:rFonts w:ascii="Times New Roman" w:hAnsi="Times New Roman" w:cs="Times New Roman"/>
        </w:rPr>
      </w:pPr>
      <w:bookmarkStart w:id="8" w:name="P518"/>
      <w:bookmarkEnd w:id="8"/>
      <w:r w:rsidRPr="008929FC">
        <w:rPr>
          <w:rFonts w:ascii="Times New Roman" w:hAnsi="Times New Roman" w:cs="Times New Roman"/>
          <w:sz w:val="22"/>
        </w:rPr>
        <w:t>&lt;7&gt; Указываются адрес электронной почты и (или) наименование информационной системы.</w:t>
      </w:r>
    </w:p>
    <w:p w:rsidR="00E42850" w:rsidRPr="008929FC" w:rsidRDefault="00E42850" w:rsidP="00E42850">
      <w:pPr>
        <w:pStyle w:val="ConsPlusNormal"/>
        <w:spacing w:before="220"/>
        <w:ind w:firstLine="540"/>
        <w:jc w:val="both"/>
        <w:rPr>
          <w:rFonts w:ascii="Times New Roman" w:hAnsi="Times New Roman" w:cs="Times New Roman"/>
        </w:rPr>
      </w:pPr>
      <w:bookmarkStart w:id="9" w:name="P519"/>
      <w:bookmarkEnd w:id="9"/>
      <w:r w:rsidRPr="008929FC">
        <w:rPr>
          <w:rFonts w:ascii="Times New Roman" w:hAnsi="Times New Roman" w:cs="Times New Roman"/>
          <w:sz w:val="22"/>
        </w:rPr>
        <w:t>&lt;8&gt; Указывается наименование арбитражного суда.</w:t>
      </w:r>
    </w:p>
    <w:p w:rsidR="00E42850" w:rsidRDefault="00E42850" w:rsidP="00E42850">
      <w:pPr>
        <w:pStyle w:val="ConsPlusNormal"/>
        <w:spacing w:before="220"/>
        <w:ind w:firstLine="540"/>
        <w:jc w:val="both"/>
        <w:rPr>
          <w:rFonts w:ascii="Times New Roman" w:hAnsi="Times New Roman" w:cs="Times New Roman"/>
          <w:sz w:val="22"/>
        </w:rPr>
      </w:pPr>
      <w:bookmarkStart w:id="10" w:name="P520"/>
      <w:bookmarkEnd w:id="10"/>
      <w:r w:rsidRPr="008929FC">
        <w:rPr>
          <w:rFonts w:ascii="Times New Roman" w:hAnsi="Times New Roman" w:cs="Times New Roman"/>
          <w:sz w:val="22"/>
        </w:rPr>
        <w:t>&lt;8-1&gt; Слова "обязанности по договору предоставления настоящей независимой гарантии подлежат исполнению" указываются в случае заключения гарантом и принципалом такого договора.</w:t>
      </w:r>
      <w:bookmarkStart w:id="11" w:name="P521"/>
      <w:bookmarkEnd w:id="11"/>
    </w:p>
    <w:p w:rsidR="00E42850" w:rsidRPr="008929FC" w:rsidRDefault="00E42850" w:rsidP="00E42850">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r w:rsidRPr="008929FC">
          <w:rPr>
            <w:rFonts w:ascii="Times New Roman" w:hAnsi="Times New Roman" w:cs="Times New Roman"/>
            <w:color w:val="0000FF"/>
            <w:sz w:val="22"/>
          </w:rPr>
          <w:t>требованиям</w:t>
        </w:r>
      </w:hyperlink>
      <w:r w:rsidRPr="008929FC">
        <w:rPr>
          <w:rFonts w:ascii="Times New Roman" w:hAnsi="Times New Roman" w:cs="Times New Roman"/>
          <w:sz w:val="22"/>
        </w:rPr>
        <w:t xml:space="preserve">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FF699C" w:rsidRDefault="00FF699C"/>
    <w:sectPr w:rsidR="00FF699C" w:rsidSect="00E42850">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50"/>
    <w:rsid w:val="00E42850"/>
    <w:rsid w:val="00FF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4F3C9-46F2-42BD-9D81-2E725843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85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2850"/>
    <w:pPr>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64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5614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49911" TargetMode="External"/><Relationship Id="rId11" Type="http://schemas.openxmlformats.org/officeDocument/2006/relationships/hyperlink" Target="https://login.consultant.ru/link/?req=doc&amp;base=LAW&amp;n=482981&amp;dst=2448" TargetMode="External"/><Relationship Id="rId5" Type="http://schemas.openxmlformats.org/officeDocument/2006/relationships/hyperlink" Target="https://login.consultant.ru/link/?req=doc&amp;base=LAW&amp;n=149911" TargetMode="External"/><Relationship Id="rId10" Type="http://schemas.openxmlformats.org/officeDocument/2006/relationships/hyperlink" Target="https://login.consultant.ru/link/?req=doc&amp;base=LAW&amp;n=477368" TargetMode="External"/><Relationship Id="rId4" Type="http://schemas.openxmlformats.org/officeDocument/2006/relationships/hyperlink" Target="https://login.consultant.ru/link/?req=doc&amp;base=LAW&amp;n=149911" TargetMode="External"/><Relationship Id="rId9" Type="http://schemas.openxmlformats.org/officeDocument/2006/relationships/hyperlink" Target="https://login.consultant.ru/link/?req=doc&amp;base=LAW&amp;n=482981&amp;dst=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1614</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Юлия Дмитриевна</dc:creator>
  <cp:keywords/>
  <dc:description/>
  <cp:lastModifiedBy>Кузьменко Юлия Дмитриевна</cp:lastModifiedBy>
  <cp:revision>1</cp:revision>
  <dcterms:created xsi:type="dcterms:W3CDTF">2024-10-02T08:08:00Z</dcterms:created>
  <dcterms:modified xsi:type="dcterms:W3CDTF">2024-10-02T08:10:00Z</dcterms:modified>
</cp:coreProperties>
</file>