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35" w:rsidRDefault="007F5BDA">
      <w:pPr>
        <w:rPr>
          <w:rFonts w:ascii="Times New Roman" w:hAnsi="Times New Roman"/>
          <w:szCs w:val="24"/>
        </w:rPr>
      </w:pPr>
      <w:r>
        <w:rPr>
          <w:noProof/>
          <w:lang w:eastAsia="ru-RU"/>
        </w:rPr>
        <mc:AlternateContent>
          <mc:Choice Requires="wps">
            <w:drawing>
              <wp:anchor distT="0" distB="0" distL="0" distR="0" simplePos="0" relativeHeight="4" behindDoc="0" locked="0" layoutInCell="0" allowOverlap="1"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6" behindDoc="0" locked="0" layoutInCell="0" allowOverlap="1"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8" behindDoc="0" locked="0" layoutInCell="0" allowOverlap="1"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wp:cNvGraphicFramePr/>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10" behindDoc="0" locked="0" layoutInCell="0" allowOverlap="1"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635" distB="0" distL="635" distR="0" simplePos="0" relativeHeight="12"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spacing w:line="276" w:lineRule="auto"/>
                              <w:jc w:val="center"/>
                              <w:rPr>
                                <w:rFonts w:ascii="Times New Roman" w:hAnsi="Times New Roman"/>
                              </w:rPr>
                            </w:pPr>
                            <w:r>
                              <w:rPr>
                                <w:rFonts w:ascii="Times New Roman" w:hAnsi="Times New Roman"/>
                                <w:b/>
                                <w:color w:val="000000"/>
                                <w:szCs w:val="24"/>
                              </w:rPr>
                              <w:t>Потенциальным поставщикам продукции</w:t>
                            </w:r>
                          </w:p>
                          <w:p w:rsidR="00BE6A35" w:rsidRDefault="00BE6A35">
                            <w:pPr>
                              <w:pStyle w:val="af3"/>
                              <w:rPr>
                                <w:rFonts w:ascii="Times New Roman" w:hAnsi="Times New Roman"/>
                                <w:color w:val="000000"/>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rPr>
                                <w:rFonts w:ascii="Times New Roman" w:hAnsi="Times New Roman"/>
                              </w:rPr>
                            </w:pPr>
                            <w:r>
                              <w:rPr>
                                <w:rFonts w:ascii="Times New Roman" w:hAnsi="Times New Roman"/>
                                <w:color w:val="000000"/>
                              </w:rPr>
                              <w:t xml:space="preserve">        </w:t>
                            </w: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r>
      <w:r>
        <w:rPr>
          <w:noProof/>
          <w:lang w:eastAsia="ru-RU"/>
        </w:rPr>
        <w:drawing>
          <wp:inline distT="0" distB="0" distL="0" distR="0">
            <wp:extent cx="2691130" cy="2837180"/>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7"/>
                    <a:stretch>
                      <a:fillRect/>
                    </a:stretch>
                  </pic:blipFill>
                  <pic:spPr bwMode="auto">
                    <a:xfrm>
                      <a:off x="0" y="0"/>
                      <a:ext cx="2691130" cy="2837180"/>
                    </a:xfrm>
                    <a:prstGeom prst="rect">
                      <a:avLst/>
                    </a:prstGeom>
                  </pic:spPr>
                </pic:pic>
              </a:graphicData>
            </a:graphic>
          </wp:inline>
        </w:drawing>
      </w:r>
    </w:p>
    <w:p w:rsidR="00BE6A35" w:rsidRDefault="00BE6A35">
      <w:pPr>
        <w:rPr>
          <w:rFonts w:ascii="Times New Roman" w:hAnsi="Times New Roman"/>
          <w:szCs w:val="24"/>
          <w:lang w:val="en-US"/>
        </w:rPr>
      </w:pPr>
    </w:p>
    <w:p w:rsidR="00BE6A35" w:rsidRPr="00684C10" w:rsidRDefault="007F5BDA">
      <w:pPr>
        <w:pStyle w:val="af6"/>
        <w:tabs>
          <w:tab w:val="left" w:pos="0"/>
          <w:tab w:val="left" w:pos="142"/>
        </w:tabs>
        <w:jc w:val="center"/>
        <w:rPr>
          <w:rFonts w:ascii="Times New Roman" w:hAnsi="Times New Roman"/>
          <w:sz w:val="24"/>
          <w:szCs w:val="24"/>
          <w:lang w:val="ru-RU"/>
        </w:rPr>
      </w:pPr>
      <w:r w:rsidRPr="00684C10">
        <w:rPr>
          <w:rFonts w:ascii="Times New Roman" w:hAnsi="Times New Roman"/>
          <w:b/>
          <w:sz w:val="24"/>
          <w:szCs w:val="24"/>
          <w:lang w:val="ru-RU"/>
        </w:rPr>
        <w:t xml:space="preserve">Запрос технико-коммерческих предложений в рамках мониторинга рынка </w:t>
      </w:r>
    </w:p>
    <w:p w:rsidR="00BE6A35" w:rsidRPr="00684C10" w:rsidRDefault="00BE6A35">
      <w:pPr>
        <w:pStyle w:val="af6"/>
        <w:tabs>
          <w:tab w:val="left" w:pos="0"/>
          <w:tab w:val="left" w:pos="142"/>
        </w:tabs>
        <w:jc w:val="center"/>
        <w:rPr>
          <w:rFonts w:ascii="Times New Roman" w:hAnsi="Times New Roman"/>
          <w:b/>
          <w:sz w:val="24"/>
          <w:szCs w:val="24"/>
          <w:lang w:val="ru-RU"/>
        </w:rPr>
      </w:pPr>
    </w:p>
    <w:p w:rsidR="00BE6A35" w:rsidRDefault="007F5BDA">
      <w:pPr>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ПАО «Якутскэнерго»</w:t>
      </w:r>
      <w:r>
        <w:rPr>
          <w:rFonts w:ascii="Times New Roman" w:hAnsi="Times New Roman"/>
          <w:i/>
          <w:szCs w:val="24"/>
        </w:rPr>
        <w:t xml:space="preserve"> </w:t>
      </w:r>
      <w:r>
        <w:rPr>
          <w:rFonts w:ascii="Times New Roman" w:hAnsi="Times New Roman"/>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Cs w:val="24"/>
        </w:rPr>
        <w:t xml:space="preserve">: </w:t>
      </w:r>
      <w:r w:rsidR="00393D86">
        <w:rPr>
          <w:rFonts w:ascii="Times New Roman" w:hAnsi="Times New Roman"/>
          <w:i/>
          <w:szCs w:val="24"/>
        </w:rPr>
        <w:t>«</w:t>
      </w:r>
      <w:r w:rsidR="009B4BE9" w:rsidRPr="009744B1">
        <w:rPr>
          <w:rFonts w:eastAsia="Microsoft YaHei"/>
          <w:b/>
        </w:rPr>
        <w:t>ОКДП2 26.51.12.120 Поставка а</w:t>
      </w:r>
      <w:r w:rsidR="009B4BE9" w:rsidRPr="009744B1">
        <w:rPr>
          <w:rFonts w:eastAsia="Calibri"/>
          <w:b/>
        </w:rPr>
        <w:t>ппаратуры геодезической спутниковой</w:t>
      </w:r>
      <w:r w:rsidR="009B4BE9" w:rsidRPr="009744B1">
        <w:rPr>
          <w:b/>
          <w:szCs w:val="24"/>
        </w:rPr>
        <w:t xml:space="preserve"> </w:t>
      </w:r>
      <w:r w:rsidR="009B4BE9" w:rsidRPr="009744B1">
        <w:rPr>
          <w:rFonts w:eastAsia="Calibri"/>
          <w:b/>
        </w:rPr>
        <w:t>в р</w:t>
      </w:r>
      <w:r w:rsidR="009B4BE9">
        <w:rPr>
          <w:rFonts w:eastAsia="Calibri"/>
          <w:b/>
        </w:rPr>
        <w:t xml:space="preserve">амках инвестиционного проекта </w:t>
      </w:r>
      <w:r w:rsidR="009B4BE9">
        <w:rPr>
          <w:rFonts w:eastAsia="Calibri"/>
          <w:b/>
          <w:lang w:val="en-US"/>
        </w:rPr>
        <w:t>Q</w:t>
      </w:r>
      <w:r w:rsidR="009B4BE9" w:rsidRPr="009744B1">
        <w:rPr>
          <w:rFonts w:eastAsia="Calibri"/>
          <w:b/>
        </w:rPr>
        <w:t>_508-</w:t>
      </w:r>
      <w:r w:rsidR="009B4BE9">
        <w:rPr>
          <w:rFonts w:eastAsia="Calibri"/>
          <w:b/>
        </w:rPr>
        <w:t>9340</w:t>
      </w:r>
      <w:r w:rsidR="00393D86">
        <w:rPr>
          <w:rFonts w:eastAsia="Calibri"/>
          <w:b/>
        </w:rPr>
        <w:t>».</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Поставщик своими силами осуществляет отгрузку прод</w:t>
      </w:r>
      <w:bookmarkStart w:id="0" w:name="_GoBack"/>
      <w:bookmarkEnd w:id="0"/>
      <w:r>
        <w:rPr>
          <w:rFonts w:ascii="Times New Roman" w:hAnsi="Times New Roman"/>
          <w:color w:val="000000"/>
          <w:szCs w:val="24"/>
        </w:rPr>
        <w:t xml:space="preserve">укции до склада Заказчика; </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Поставщик имеет право подать только одно ценовое предложение;</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 xml:space="preserve">Предложение </w:t>
      </w:r>
      <w:r w:rsidRPr="00393D86">
        <w:rPr>
          <w:rFonts w:ascii="Times New Roman" w:hAnsi="Times New Roman"/>
          <w:color w:val="000000"/>
          <w:szCs w:val="24"/>
        </w:rPr>
        <w:t>должно</w:t>
      </w:r>
      <w:r>
        <w:rPr>
          <w:rFonts w:ascii="Times New Roman" w:hAnsi="Times New Roman"/>
          <w:color w:val="000000"/>
          <w:szCs w:val="24"/>
        </w:rPr>
        <w:t xml:space="preserve"> быть оформлено по форме, приложенной к настоящему</w:t>
      </w:r>
      <w:r>
        <w:rPr>
          <w:rFonts w:ascii="Times New Roman" w:hAnsi="Times New Roman"/>
          <w:szCs w:val="24"/>
        </w:rPr>
        <w:t xml:space="preserve"> </w:t>
      </w:r>
      <w:r>
        <w:rPr>
          <w:rFonts w:ascii="Times New Roman" w:hAnsi="Times New Roman"/>
          <w:color w:val="000000"/>
          <w:szCs w:val="24"/>
        </w:rPr>
        <w:t xml:space="preserve">запросу, и быть </w:t>
      </w:r>
      <w:r w:rsidRPr="00393D86">
        <w:rPr>
          <w:rFonts w:ascii="Times New Roman" w:hAnsi="Times New Roman"/>
          <w:color w:val="000000"/>
          <w:szCs w:val="24"/>
        </w:rPr>
        <w:t>действительным</w:t>
      </w:r>
      <w:r w:rsidR="00393D86">
        <w:rPr>
          <w:rFonts w:ascii="Times New Roman" w:hAnsi="Times New Roman"/>
          <w:color w:val="000000"/>
          <w:szCs w:val="24"/>
        </w:rPr>
        <w:t xml:space="preserve"> до 30.12.26г.</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rsidR="00BE6A35" w:rsidRDefault="007F5BDA">
      <w:pPr>
        <w:pStyle w:val="af7"/>
        <w:widowControl w:val="0"/>
        <w:numPr>
          <w:ilvl w:val="0"/>
          <w:numId w:val="1"/>
        </w:numPr>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подано на русском языке. Все цены должны быть выражены в российских рублях;</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rsidR="00BE6A35" w:rsidRDefault="007F5BDA">
      <w:pPr>
        <w:pStyle w:val="af7"/>
        <w:widowControl w:val="0"/>
        <w:numPr>
          <w:ilvl w:val="0"/>
          <w:numId w:val="1"/>
        </w:numPr>
        <w:tabs>
          <w:tab w:val="left" w:pos="851"/>
        </w:tabs>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rsidR="00BE6A35" w:rsidRDefault="007F5BDA">
      <w:pPr>
        <w:pStyle w:val="af7"/>
        <w:widowControl w:val="0"/>
        <w:numPr>
          <w:ilvl w:val="0"/>
          <w:numId w:val="1"/>
        </w:numPr>
        <w:tabs>
          <w:tab w:val="left" w:pos="851"/>
        </w:tabs>
        <w:suppressAutoHyphens w:val="0"/>
        <w:spacing w:line="276" w:lineRule="auto"/>
        <w:ind w:left="0" w:right="9" w:firstLine="426"/>
        <w:jc w:val="both"/>
      </w:pPr>
      <w:r>
        <w:rPr>
          <w:rFonts w:ascii="Times New Roman" w:hAnsi="Times New Roman"/>
          <w:szCs w:val="24"/>
        </w:rPr>
        <w:t xml:space="preserve">Срок подачи технико-коммерческих предложений: </w:t>
      </w:r>
      <w:r>
        <w:rPr>
          <w:rFonts w:ascii="Times New Roman" w:hAnsi="Times New Roman"/>
          <w:szCs w:val="24"/>
          <w:shd w:val="clear" w:color="auto" w:fill="FFFF00"/>
        </w:rPr>
        <w:t>до 12:00 15.05.2026</w:t>
      </w:r>
      <w:r>
        <w:rPr>
          <w:rFonts w:ascii="Times New Roman" w:hAnsi="Times New Roman"/>
          <w:szCs w:val="24"/>
        </w:rPr>
        <w:t xml:space="preserve"> г. </w:t>
      </w:r>
      <w:r>
        <w:rPr>
          <w:rFonts w:ascii="Times New Roman" w:hAnsi="Times New Roman"/>
          <w:color w:val="000000"/>
          <w:szCs w:val="24"/>
        </w:rPr>
        <w:t xml:space="preserve">в следующем порядке: </w:t>
      </w:r>
      <w:r>
        <w:rPr>
          <w:rFonts w:ascii="Times New Roman" w:hAnsi="Times New Roman"/>
          <w:i/>
          <w:iCs/>
          <w:color w:val="000000"/>
          <w:szCs w:val="24"/>
        </w:rPr>
        <w:t>на площадке ЭТП РАД</w:t>
      </w:r>
      <w:r>
        <w:rPr>
          <w:rFonts w:ascii="Times New Roman" w:hAnsi="Times New Roman"/>
          <w:iCs/>
          <w:color w:val="000000"/>
          <w:szCs w:val="24"/>
        </w:rPr>
        <w:t xml:space="preserve">: </w:t>
      </w:r>
      <w:hyperlink r:id="rId8">
        <w:r>
          <w:rPr>
            <w:rStyle w:val="ac"/>
            <w:rFonts w:ascii="Times New Roman" w:hAnsi="Times New Roman"/>
            <w:i/>
            <w:szCs w:val="24"/>
            <w:lang w:val="en-US"/>
          </w:rPr>
          <w:t>https</w:t>
        </w:r>
        <w:r>
          <w:rPr>
            <w:rStyle w:val="ac"/>
            <w:rFonts w:ascii="Times New Roman" w:hAnsi="Times New Roman"/>
            <w:i/>
            <w:szCs w:val="24"/>
          </w:rPr>
          <w:t>://</w:t>
        </w:r>
        <w:r>
          <w:rPr>
            <w:rStyle w:val="ac"/>
            <w:rFonts w:ascii="Times New Roman" w:hAnsi="Times New Roman"/>
            <w:i/>
            <w:szCs w:val="24"/>
            <w:lang w:val="en-US"/>
          </w:rPr>
          <w:t>tender</w:t>
        </w:r>
        <w:r>
          <w:rPr>
            <w:rStyle w:val="ac"/>
            <w:rFonts w:ascii="Times New Roman" w:hAnsi="Times New Roman"/>
            <w:i/>
            <w:szCs w:val="24"/>
          </w:rPr>
          <w:t>.</w:t>
        </w:r>
        <w:r>
          <w:rPr>
            <w:rStyle w:val="ac"/>
            <w:rFonts w:ascii="Times New Roman" w:hAnsi="Times New Roman"/>
            <w:i/>
            <w:szCs w:val="24"/>
            <w:lang w:val="en-US"/>
          </w:rPr>
          <w:t>lot</w:t>
        </w:r>
        <w:r>
          <w:rPr>
            <w:rStyle w:val="ac"/>
            <w:rFonts w:ascii="Times New Roman" w:hAnsi="Times New Roman"/>
            <w:i/>
            <w:szCs w:val="24"/>
          </w:rPr>
          <w:t>-</w:t>
        </w:r>
        <w:r>
          <w:rPr>
            <w:rStyle w:val="ac"/>
            <w:rFonts w:ascii="Times New Roman" w:hAnsi="Times New Roman"/>
            <w:i/>
            <w:szCs w:val="24"/>
            <w:lang w:val="en-US"/>
          </w:rPr>
          <w:t>online</w:t>
        </w:r>
        <w:r>
          <w:rPr>
            <w:rStyle w:val="ac"/>
            <w:rFonts w:ascii="Times New Roman" w:hAnsi="Times New Roman"/>
            <w:i/>
            <w:szCs w:val="24"/>
          </w:rPr>
          <w:t>.</w:t>
        </w:r>
        <w:r>
          <w:rPr>
            <w:rStyle w:val="ac"/>
            <w:rFonts w:ascii="Times New Roman" w:hAnsi="Times New Roman"/>
            <w:i/>
            <w:szCs w:val="24"/>
            <w:lang w:val="en-US"/>
          </w:rPr>
          <w:t>ru</w:t>
        </w:r>
      </w:hyperlink>
      <w:r>
        <w:rPr>
          <w:rFonts w:ascii="Times New Roman" w:hAnsi="Times New Roman"/>
          <w:i/>
          <w:szCs w:val="24"/>
        </w:rPr>
        <w:t>.</w:t>
      </w:r>
    </w:p>
    <w:p w:rsidR="00BE6A35" w:rsidRDefault="00BE6A35">
      <w:pPr>
        <w:suppressAutoHyphens w:val="0"/>
        <w:spacing w:before="120" w:line="276" w:lineRule="auto"/>
        <w:ind w:firstLine="426"/>
        <w:jc w:val="both"/>
        <w:rPr>
          <w:rFonts w:ascii="Times New Roman" w:hAnsi="Times New Roman"/>
          <w:szCs w:val="24"/>
        </w:rPr>
      </w:pPr>
    </w:p>
    <w:p w:rsidR="00BE6A35" w:rsidRDefault="00BE6A35">
      <w:pPr>
        <w:suppressAutoHyphens w:val="0"/>
        <w:spacing w:before="120" w:line="276" w:lineRule="auto"/>
        <w:ind w:left="426" w:firstLine="426"/>
        <w:jc w:val="both"/>
        <w:rPr>
          <w:rFonts w:ascii="Times New Roman" w:hAnsi="Times New Roman"/>
          <w:szCs w:val="24"/>
        </w:rPr>
      </w:pP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Приложения:</w:t>
      </w: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1. Форма заполнения Коммерческого предложения – 1 л.;</w:t>
      </w:r>
    </w:p>
    <w:p w:rsidR="00BE6A35" w:rsidRDefault="007F5BDA">
      <w:pPr>
        <w:keepNext/>
        <w:spacing w:line="276" w:lineRule="auto"/>
        <w:ind w:firstLine="426"/>
        <w:jc w:val="both"/>
      </w:pPr>
      <w:r>
        <w:rPr>
          <w:rFonts w:ascii="Times New Roman" w:hAnsi="Times New Roman"/>
          <w:szCs w:val="24"/>
        </w:rPr>
        <w:t>2. Технические требования</w:t>
      </w:r>
      <w:r>
        <w:rPr>
          <w:rFonts w:ascii="Times New Roman" w:hAnsi="Times New Roman"/>
          <w:color w:val="000000"/>
          <w:szCs w:val="24"/>
        </w:rPr>
        <w:t xml:space="preserve"> на поставку </w:t>
      </w:r>
    </w:p>
    <w:p w:rsidR="00BE6A35" w:rsidRDefault="00BE6A35">
      <w:pPr>
        <w:keepNext/>
        <w:spacing w:line="276"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7F5BDA">
      <w:pPr>
        <w:spacing w:line="276" w:lineRule="auto"/>
        <w:ind w:firstLine="426"/>
        <w:jc w:val="center"/>
        <w:rPr>
          <w:rFonts w:ascii="Times New Roman" w:hAnsi="Times New Roman"/>
          <w:szCs w:val="24"/>
        </w:rPr>
      </w:pPr>
      <w:r>
        <w:rPr>
          <w:rFonts w:ascii="Times New Roman" w:hAnsi="Times New Roman"/>
          <w:szCs w:val="24"/>
        </w:rPr>
        <w:t xml:space="preserve">Директор                                                                    </w:t>
      </w:r>
      <w:r>
        <w:rPr>
          <w:rFonts w:ascii="Times New Roman" w:hAnsi="Times New Roman"/>
          <w:szCs w:val="24"/>
        </w:rPr>
        <w:tab/>
        <w:t xml:space="preserve">          </w:t>
      </w:r>
      <w:r>
        <w:rPr>
          <w:rFonts w:ascii="Times New Roman" w:hAnsi="Times New Roman"/>
          <w:szCs w:val="24"/>
        </w:rPr>
        <w:tab/>
        <w:t xml:space="preserve">         П.Г. Иванов</w:t>
      </w:r>
    </w:p>
    <w:p w:rsidR="00BE6A35" w:rsidRDefault="00BE6A35">
      <w:pPr>
        <w:tabs>
          <w:tab w:val="left" w:pos="1770"/>
        </w:tabs>
        <w:ind w:firstLine="426"/>
        <w:rPr>
          <w:rFonts w:ascii="Times New Roman" w:hAnsi="Times New Roman"/>
          <w:szCs w:val="24"/>
        </w:rPr>
      </w:pPr>
    </w:p>
    <w:p w:rsidR="00BE6A35" w:rsidRDefault="00BE6A35">
      <w:pPr>
        <w:rPr>
          <w:rFonts w:ascii="Times New Roman" w:hAnsi="Times New Roman"/>
          <w:szCs w:val="24"/>
        </w:rPr>
      </w:pPr>
    </w:p>
    <w:sectPr w:rsidR="00BE6A35">
      <w:headerReference w:type="even" r:id="rId9"/>
      <w:headerReference w:type="default" r:id="rId10"/>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DA" w:rsidRDefault="007F5BDA">
      <w:r>
        <w:separator/>
      </w:r>
    </w:p>
  </w:endnote>
  <w:endnote w:type="continuationSeparator" w:id="0">
    <w:p w:rsidR="007F5BDA" w:rsidRDefault="007F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panose1 w:val="020B0604020202020204"/>
    <w:charset w:val="00"/>
    <w:family w:val="swiss"/>
    <w:pitch w:val="variable"/>
  </w:font>
  <w:font w:name="Arial Unicode MS">
    <w:panose1 w:val="020B0604020202020204"/>
    <w:charset w:val="00"/>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DA" w:rsidRDefault="007F5BDA">
      <w:r>
        <w:separator/>
      </w:r>
    </w:p>
  </w:footnote>
  <w:footnote w:type="continuationSeparator" w:id="0">
    <w:p w:rsidR="007F5BDA" w:rsidRDefault="007F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7F5BDA">
    <w:pPr>
      <w:pStyle w:val="a4"/>
    </w:pPr>
    <w:r>
      <w:rPr>
        <w:noProof/>
        <w:lang w:eastAsia="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2"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7F5BDA">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BE6A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DE2"/>
    <w:multiLevelType w:val="multilevel"/>
    <w:tmpl w:val="C62297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212B37"/>
    <w:multiLevelType w:val="multilevel"/>
    <w:tmpl w:val="45AA12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35"/>
    <w:rsid w:val="00393D86"/>
    <w:rsid w:val="00684C10"/>
    <w:rsid w:val="007F5BDA"/>
    <w:rsid w:val="009B4BE9"/>
    <w:rsid w:val="00BE6A3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C88AD-46E6-49B0-B26B-37B51D1A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2CA"/>
    <w:rPr>
      <w:rFonts w:ascii="Geneva CY" w:eastAsia="Geneva" w:hAnsi="Geneva CY"/>
      <w:sz w:val="24"/>
      <w:lang w:val="ru-RU" w:eastAsia="en-US"/>
    </w:rPr>
  </w:style>
  <w:style w:type="paragraph" w:styleId="1">
    <w:name w:val="heading 1"/>
    <w:basedOn w:val="a"/>
    <w:next w:val="a"/>
    <w:qFormat/>
    <w:pPr>
      <w:keepNext/>
      <w:outlineLvl w:val="0"/>
    </w:pPr>
    <w:rPr>
      <w:b/>
    </w:rPr>
  </w:style>
  <w:style w:type="paragraph" w:styleId="2">
    <w:name w:val="heading 2"/>
    <w:basedOn w:val="a"/>
    <w:next w:val="a"/>
    <w:qFormat/>
    <w:pPr>
      <w:keepNext/>
      <w:ind w:firstLine="720"/>
      <w:outlineLvl w:val="1"/>
    </w:pPr>
    <w:rPr>
      <w:b/>
    </w:rPr>
  </w:style>
  <w:style w:type="paragraph" w:styleId="3">
    <w:name w:val="heading 3"/>
    <w:basedOn w:val="a"/>
    <w:next w:val="a"/>
    <w:qFormat/>
    <w:pPr>
      <w:keepNext/>
      <w:ind w:left="360"/>
      <w:jc w:val="center"/>
      <w:outlineLvl w:val="2"/>
    </w:pPr>
    <w:rPr>
      <w:b/>
      <w:sz w:val="26"/>
    </w:rPr>
  </w:style>
  <w:style w:type="paragraph" w:styleId="4">
    <w:name w:val="heading 4"/>
    <w:basedOn w:val="a"/>
    <w:next w:val="a"/>
    <w:qFormat/>
    <w:pPr>
      <w:keepNext/>
      <w:outlineLvl w:val="3"/>
    </w:pPr>
    <w:rPr>
      <w:b/>
      <w:i/>
    </w:rPr>
  </w:style>
  <w:style w:type="paragraph" w:styleId="5">
    <w:name w:val="heading 5"/>
    <w:basedOn w:val="a"/>
    <w:next w:val="a"/>
    <w:qFormat/>
    <w:pPr>
      <w:keepNext/>
      <w:ind w:left="1080" w:firstLine="360"/>
      <w:jc w:val="both"/>
      <w:outlineLvl w:val="4"/>
    </w:pPr>
    <w:rPr>
      <w:b/>
      <w:sz w:val="26"/>
    </w:rPr>
  </w:style>
  <w:style w:type="paragraph" w:styleId="6">
    <w:name w:val="heading 6"/>
    <w:basedOn w:val="a"/>
    <w:next w:val="a"/>
    <w:qFormat/>
    <w:pPr>
      <w:keepNext/>
      <w:ind w:firstLine="360"/>
      <w:jc w:val="both"/>
      <w:outlineLvl w:val="5"/>
    </w:pPr>
    <w:rPr>
      <w:b/>
      <w:sz w:val="26"/>
    </w:rPr>
  </w:style>
  <w:style w:type="paragraph" w:styleId="7">
    <w:name w:val="heading 7"/>
    <w:basedOn w:val="a"/>
    <w:next w:val="a"/>
    <w:qFormat/>
    <w:pPr>
      <w:keepNext/>
      <w:ind w:firstLine="720"/>
      <w:outlineLvl w:val="6"/>
    </w:pPr>
    <w:rPr>
      <w:b/>
      <w:i/>
    </w:rPr>
  </w:style>
  <w:style w:type="paragraph" w:styleId="8">
    <w:name w:val="heading 8"/>
    <w:basedOn w:val="a"/>
    <w:next w:val="a"/>
    <w:qFormat/>
    <w:pPr>
      <w:keepNext/>
      <w:ind w:left="1440"/>
      <w:jc w:val="both"/>
      <w:outlineLvl w:val="7"/>
    </w:pPr>
    <w:rPr>
      <w:b/>
      <w:sz w:val="26"/>
      <w:lang w:val="en-US"/>
    </w:rPr>
  </w:style>
  <w:style w:type="paragraph" w:styleId="9">
    <w:name w:val="heading 9"/>
    <w:basedOn w:val="a"/>
    <w:next w:val="a"/>
    <w:qFormat/>
    <w:pPr>
      <w:keepNext/>
      <w:ind w:left="360"/>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a8">
    <w:name w:val="Нижний колонтитул Знак"/>
    <w:basedOn w:val="a0"/>
    <w:qFormat/>
    <w:rPr>
      <w:sz w:val="28"/>
    </w:rPr>
  </w:style>
  <w:style w:type="character" w:customStyle="1" w:styleId="a9">
    <w:name w:val="Без интервала Знак"/>
    <w:qFormat/>
    <w:rPr>
      <w:sz w:val="28"/>
    </w:rPr>
  </w:style>
  <w:style w:type="character" w:styleId="aa">
    <w:name w:val="annotation reference"/>
    <w:qFormat/>
    <w:rPr>
      <w:sz w:val="16"/>
      <w:szCs w:val="16"/>
    </w:rPr>
  </w:style>
  <w:style w:type="character" w:styleId="ab">
    <w:name w:val="FollowedHyperlink"/>
    <w:rPr>
      <w:color w:val="800080"/>
      <w:u w:val="single"/>
    </w:rPr>
  </w:style>
  <w:style w:type="character" w:styleId="ac">
    <w:name w:val="Hyperlink"/>
    <w:rPr>
      <w:color w:val="0000FF"/>
      <w:u w:val="single"/>
    </w:rPr>
  </w:style>
  <w:style w:type="paragraph" w:styleId="ad">
    <w:name w:val="Title"/>
    <w:basedOn w:val="a"/>
    <w:next w:val="ae"/>
    <w:qFormat/>
    <w:pPr>
      <w:keepNext/>
      <w:spacing w:before="240" w:after="120"/>
    </w:pPr>
    <w:rPr>
      <w:rFonts w:ascii="Liberation Sans" w:eastAsia="Arial Unicode MS" w:hAnsi="Liberation Sans" w:cs="Arial Unicode MS"/>
      <w:szCs w:val="28"/>
    </w:rPr>
  </w:style>
  <w:style w:type="paragraph" w:styleId="ae">
    <w:name w:val="Body Text"/>
    <w:basedOn w:val="a"/>
    <w:pPr>
      <w:spacing w:after="140" w:line="276" w:lineRule="auto"/>
    </w:p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iCs/>
      <w:szCs w:val="24"/>
    </w:rPr>
  </w:style>
  <w:style w:type="paragraph" w:styleId="af1">
    <w:name w:val="index heading"/>
    <w:basedOn w:val="a"/>
    <w:qFormat/>
    <w:pPr>
      <w:suppressLineNumbers/>
    </w:pPr>
  </w:style>
  <w:style w:type="paragraph" w:customStyle="1" w:styleId="af2">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f3">
    <w:name w:val="Содержимое врезки"/>
    <w:basedOn w:val="a"/>
    <w:qFormat/>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paragraph" w:styleId="af6">
    <w:name w:val="No Spacing"/>
    <w:qFormat/>
    <w:rPr>
      <w:sz w:val="28"/>
    </w:rPr>
  </w:style>
  <w:style w:type="paragraph" w:customStyle="1" w:styleId="ConsPlusNonformat">
    <w:name w:val="ConsPlusNonformat"/>
    <w:qFormat/>
    <w:pPr>
      <w:widowControl w:val="0"/>
    </w:pPr>
    <w:rPr>
      <w:rFonts w:ascii="Courier New" w:hAnsi="Courier New" w:cs="Courier New"/>
    </w:rPr>
  </w:style>
  <w:style w:type="paragraph" w:styleId="af7">
    <w:name w:val="List Paragraph"/>
    <w:basedOn w:val="a"/>
    <w:qFormat/>
    <w:pPr>
      <w:ind w:left="720"/>
      <w:contextualSpacing/>
    </w:pPr>
  </w:style>
  <w:style w:type="paragraph" w:styleId="af8">
    <w:name w:val="annotation subject"/>
    <w:basedOn w:val="af9"/>
    <w:next w:val="af9"/>
    <w:qFormat/>
    <w:rPr>
      <w:b/>
      <w:bCs/>
    </w:rPr>
  </w:style>
  <w:style w:type="paragraph" w:styleId="af9">
    <w:name w:val="annotation text"/>
    <w:basedOn w:val="a"/>
    <w:qFormat/>
    <w:rPr>
      <w:sz w:val="20"/>
    </w:rPr>
  </w:style>
  <w:style w:type="paragraph" w:styleId="afa">
    <w:name w:val="footer"/>
    <w:basedOn w:val="a"/>
    <w:pPr>
      <w:tabs>
        <w:tab w:val="center" w:pos="4677"/>
        <w:tab w:val="right" w:pos="9355"/>
      </w:tabs>
    </w:pPr>
  </w:style>
  <w:style w:type="paragraph" w:styleId="30">
    <w:name w:val="Body Text 3"/>
    <w:basedOn w:val="a"/>
    <w:qFormat/>
    <w:pPr>
      <w:jc w:val="both"/>
    </w:pPr>
    <w:rPr>
      <w:sz w:val="26"/>
    </w:rPr>
  </w:style>
  <w:style w:type="paragraph" w:styleId="31">
    <w:name w:val="Body Text Indent 3"/>
    <w:basedOn w:val="a"/>
    <w:qFormat/>
    <w:pPr>
      <w:ind w:left="360" w:firstLine="360"/>
      <w:jc w:val="both"/>
    </w:pPr>
    <w:rPr>
      <w:sz w:val="26"/>
    </w:rPr>
  </w:style>
  <w:style w:type="paragraph" w:styleId="20">
    <w:name w:val="Body Text Indent 2"/>
    <w:basedOn w:val="a"/>
    <w:qFormat/>
    <w:pPr>
      <w:ind w:left="360"/>
      <w:jc w:val="both"/>
    </w:pPr>
    <w:rPr>
      <w:sz w:val="26"/>
    </w:rPr>
  </w:style>
  <w:style w:type="paragraph" w:styleId="21">
    <w:name w:val="Body Text 2"/>
    <w:basedOn w:val="a"/>
    <w:qFormat/>
    <w:pPr>
      <w:shd w:val="clear" w:color="auto" w:fill="FFFFFF"/>
      <w:jc w:val="center"/>
    </w:pPr>
    <w:rPr>
      <w:rFonts w:ascii="Arial" w:hAnsi="Arial"/>
      <w:b/>
      <w:color w:val="000080"/>
    </w:rPr>
  </w:style>
  <w:style w:type="paragraph" w:styleId="afb">
    <w:name w:val="Body Text Indent"/>
    <w:basedOn w:val="a"/>
    <w:pPr>
      <w:ind w:firstLine="360"/>
      <w:jc w:val="both"/>
    </w:pPr>
    <w:rPr>
      <w:lang w:val="en-US"/>
    </w:rPr>
  </w:style>
  <w:style w:type="paragraph" w:customStyle="1" w:styleId="caption1">
    <w:name w:val="caption1"/>
    <w:basedOn w:val="a"/>
    <w:qFormat/>
    <w:pPr>
      <w:suppressLineNumbers/>
      <w:spacing w:before="120" w:after="120"/>
    </w:pPr>
    <w:rPr>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344</Words>
  <Characters>1966</Characters>
  <Application>Microsoft Office Word</Application>
  <DocSecurity>0</DocSecurity>
  <Lines>16</Lines>
  <Paragraphs>4</Paragraphs>
  <ScaleCrop>false</ScaleCrop>
  <Company>ПАО "Якутскэнерго"</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Кузьминов Вячеслав Сергеевич</cp:lastModifiedBy>
  <cp:revision>18</cp:revision>
  <cp:lastPrinted>2026-04-15T10:24:00Z</cp:lastPrinted>
  <dcterms:created xsi:type="dcterms:W3CDTF">2019-12-30T05:41:00Z</dcterms:created>
  <dcterms:modified xsi:type="dcterms:W3CDTF">2026-06-02T05:57:00Z</dcterms:modified>
  <dc:language>ru-RU</dc:language>
</cp:coreProperties>
</file>