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г. Жигулевск</w:t>
        <w:tab/>
        <w:t xml:space="preserve"> </w:t>
        <w:tab/>
        <w:t xml:space="preserve">                                                                            «___»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заместителя директора – главного инженера Жигулевского филиала АО «Гидроремонт-ВКК» в г. Жигулевск Слепцова Андрея Владимировича, действующего на основании доверенности № __ от __.__.202_г.,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shd w:fill="auto" w:val="clear"/>
        </w:rPr>
        <w:t>по результатам проведенного запроса котировок в электронной форме (лот 00-РЕМ ДОХ-2024-ГРВКК-ЖигФ), что под</w:t>
      </w:r>
      <w:r>
        <w:rPr>
          <w:sz w:val="24"/>
          <w:szCs w:val="24"/>
        </w:rPr>
        <w:t xml:space="preserve">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b w:val="false"/>
          <w:sz w:val="24"/>
          <w:highlight w:val="green"/>
        </w:rPr>
        <w:t>________</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 (сто процентов) от стоимости поставленной Продукции, согласно Спецификации (Приложение № 1), производится Покупателем </w:t>
      </w:r>
      <w:r>
        <w:rPr>
          <w:b/>
          <w:sz w:val="24"/>
          <w:szCs w:val="24"/>
          <w:highlight w:val="green"/>
        </w:rPr>
        <w:t>в течение 30 (тридцати) календарных дней / 7 (семи) рабочих дней</w:t>
      </w:r>
      <w:r>
        <w:rPr>
          <w:rStyle w:val="FootnoteReference"/>
          <w:b/>
          <w:sz w:val="24"/>
          <w:szCs w:val="24"/>
          <w:highlight w:val="green"/>
          <w:vertAlign w:val="superscript"/>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bookmarkStart w:id="0" w:name="_GoBack"/>
      <w:bookmarkEnd w:id="0"/>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highlight w:val="green"/>
        </w:rPr>
        <w:t>12 (двенадцати) месяцам от даты изготовления, но не менее 2/3 от срока годности на момент поставки товара на склад покупателя</w:t>
      </w:r>
      <w:r>
        <w:rPr>
          <w:sz w:val="24"/>
          <w:szCs w:val="24"/>
        </w:rPr>
        <w:t>. Момент поставки товара исчисляется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3" w:name="_Hlk130023773"/>
      <w:r>
        <w:rPr>
          <w:sz w:val="24"/>
          <w:szCs w:val="24"/>
        </w:rPr>
        <w:t xml:space="preserve">В случае </w:t>
      </w:r>
      <w:bookmarkStart w:id="4" w:name="_Hlk130023740"/>
      <w:r>
        <w:rPr>
          <w:sz w:val="24"/>
          <w:szCs w:val="24"/>
        </w:rPr>
        <w:t xml:space="preserve">нарушения </w:t>
      </w:r>
      <w:bookmarkEnd w:id="4"/>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rPr>
        <w:t xml:space="preserve">. </w:t>
      </w:r>
    </w:p>
    <w:p>
      <w:pPr>
        <w:pStyle w:val="Normal"/>
        <w:tabs>
          <w:tab w:val="clear" w:pos="720"/>
          <w:tab w:val="left" w:pos="1701" w:leader="none"/>
        </w:tabs>
        <w:jc w:val="both"/>
        <w:rPr>
          <w:sz w:val="24"/>
          <w:szCs w:val="24"/>
        </w:rPr>
      </w:pPr>
      <w:r>
        <w:rPr>
          <w:sz w:val="24"/>
          <w:szCs w:val="24"/>
        </w:rPr>
        <w:tab/>
      </w:r>
      <w:bookmarkStart w:id="5"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5"/>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5"/>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5"/>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7" w:name="sub_1"/>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2 – Технические требования.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8" w:name="sub_1"/>
      <w:r>
        <w:rPr>
          <w:b w:val="false"/>
          <w:sz w:val="24"/>
          <w:szCs w:val="24"/>
        </w:rPr>
        <w:tab/>
      </w:r>
      <w:bookmarkEnd w:id="8"/>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lang w:val="x-none"/>
              </w:rPr>
            </w:pPr>
            <w:r>
              <w:rPr>
                <w:sz w:val="22"/>
                <w:szCs w:val="22"/>
                <w:lang w:val="x-none"/>
              </w:rPr>
              <w:t>Юридический адрес: 119421, г. Москва, ул. Новаторов д.1</w:t>
            </w:r>
          </w:p>
          <w:p>
            <w:pPr>
              <w:pStyle w:val="Normal"/>
              <w:widowControl w:val="false"/>
              <w:rPr>
                <w:sz w:val="22"/>
                <w:szCs w:val="22"/>
                <w:lang w:val="x-none"/>
              </w:rPr>
            </w:pPr>
            <w:r>
              <w:rPr>
                <w:sz w:val="22"/>
                <w:szCs w:val="22"/>
                <w:lang w:val="x-none"/>
              </w:rPr>
              <w:t>Почтовый адрес: 445350, РФ, Самарская область, г. Жигулевск, а/я 44.</w:t>
            </w:r>
          </w:p>
          <w:p>
            <w:pPr>
              <w:pStyle w:val="Normal"/>
              <w:widowControl w:val="false"/>
              <w:rPr>
                <w:sz w:val="22"/>
                <w:szCs w:val="22"/>
              </w:rPr>
            </w:pPr>
            <w:r>
              <w:rPr>
                <w:sz w:val="22"/>
                <w:szCs w:val="22"/>
              </w:rPr>
              <w:t>Грузоп</w:t>
            </w:r>
            <w:r>
              <w:rPr>
                <w:sz w:val="22"/>
                <w:szCs w:val="22"/>
                <w:lang w:val="x-none"/>
              </w:rPr>
              <w:t xml:space="preserve">олучатель: </w:t>
            </w:r>
            <w:r>
              <w:rPr>
                <w:sz w:val="22"/>
                <w:szCs w:val="22"/>
              </w:rPr>
              <w:t>Жигулевский филиал АО «Гидроремонт-ВКК» в г. Жигулевск, 445351, РФ, Самарская область, г. Жигулевск, Жигулевская ГЭС</w:t>
            </w:r>
            <w:r>
              <w:rPr>
                <w:sz w:val="22"/>
                <w:szCs w:val="22"/>
                <w:lang w:val="x-none"/>
              </w:rPr>
              <w:t xml:space="preserve"> </w:t>
            </w:r>
            <w:r>
              <w:rPr>
                <w:sz w:val="22"/>
                <w:szCs w:val="22"/>
              </w:rPr>
              <w:br/>
              <w:t>ОГРН 1036301733005</w:t>
            </w:r>
          </w:p>
          <w:p>
            <w:pPr>
              <w:pStyle w:val="Normal"/>
              <w:widowControl w:val="false"/>
              <w:rPr>
                <w:sz w:val="22"/>
                <w:szCs w:val="22"/>
                <w:lang w:val="x-none"/>
              </w:rPr>
            </w:pPr>
            <w:r>
              <w:rPr>
                <w:sz w:val="22"/>
                <w:szCs w:val="22"/>
                <w:lang w:val="x-none"/>
              </w:rPr>
              <w:t>ИНН/КПП 6345012488/634543001</w:t>
            </w:r>
          </w:p>
          <w:p>
            <w:pPr>
              <w:pStyle w:val="Normal"/>
              <w:widowControl w:val="false"/>
              <w:rPr>
                <w:sz w:val="22"/>
                <w:szCs w:val="22"/>
              </w:rPr>
            </w:pPr>
            <w:r>
              <w:rPr>
                <w:sz w:val="22"/>
                <w:szCs w:val="22"/>
                <w:lang w:val="x-none"/>
              </w:rPr>
              <w:t xml:space="preserve">Наименование банка: </w:t>
            </w:r>
            <w:r>
              <w:rPr>
                <w:sz w:val="22"/>
                <w:szCs w:val="22"/>
              </w:rPr>
              <w:t>Банк ГПБ (АО) г Москва</w:t>
            </w:r>
          </w:p>
          <w:p>
            <w:pPr>
              <w:pStyle w:val="Normal"/>
              <w:widowControl w:val="false"/>
              <w:rPr>
                <w:sz w:val="22"/>
                <w:szCs w:val="22"/>
              </w:rPr>
            </w:pPr>
            <w:r>
              <w:rPr>
                <w:sz w:val="22"/>
                <w:szCs w:val="22"/>
              </w:rPr>
              <w:t>БИК 044525823, К/с № 30101810200000000823 в  ГУ Банка России по ЦФО</w:t>
            </w:r>
          </w:p>
          <w:p>
            <w:pPr>
              <w:pStyle w:val="Normal"/>
              <w:widowControl w:val="false"/>
              <w:rPr>
                <w:sz w:val="22"/>
                <w:szCs w:val="22"/>
              </w:rPr>
            </w:pPr>
            <w:r>
              <w:rPr>
                <w:sz w:val="22"/>
                <w:szCs w:val="22"/>
                <w:lang w:val="x-none"/>
              </w:rPr>
              <w:t xml:space="preserve">Расчетный счет № </w:t>
            </w:r>
            <w:r>
              <w:rPr>
                <w:sz w:val="22"/>
                <w:szCs w:val="22"/>
                <w:u w:val="single"/>
              </w:rPr>
              <w:t>40702810200000046755</w:t>
            </w:r>
          </w:p>
          <w:p>
            <w:pPr>
              <w:pStyle w:val="Normal"/>
              <w:widowControl w:val="false"/>
              <w:rPr>
                <w:sz w:val="22"/>
                <w:szCs w:val="22"/>
                <w:u w:val="single"/>
              </w:rPr>
            </w:pPr>
            <w:r>
              <w:rPr>
                <w:sz w:val="22"/>
                <w:szCs w:val="22"/>
                <w:u w:val="single"/>
                <w:lang w:val="en-US"/>
              </w:rPr>
              <w:t>E</w:t>
            </w:r>
            <w:r>
              <w:rPr>
                <w:sz w:val="22"/>
                <w:szCs w:val="22"/>
                <w:u w:val="single"/>
              </w:rPr>
              <w:t>-</w:t>
            </w:r>
            <w:r>
              <w:rPr>
                <w:sz w:val="22"/>
                <w:szCs w:val="22"/>
                <w:u w:val="single"/>
                <w:lang w:val="en-US"/>
              </w:rPr>
              <w:t>mail</w:t>
            </w:r>
            <w:r>
              <w:rPr>
                <w:sz w:val="22"/>
                <w:szCs w:val="22"/>
                <w:u w:val="single"/>
              </w:rPr>
              <w:t xml:space="preserve">: </w:t>
            </w:r>
            <w:hyperlink r:id="rId5">
              <w:r>
                <w:rPr>
                  <w:rStyle w:val="Hyperlink"/>
                </w:rPr>
                <w:t>zhigulevsk@rushydro.ru</w:t>
              </w:r>
            </w:hyperlink>
          </w:p>
          <w:p>
            <w:pPr>
              <w:pStyle w:val="Normal"/>
              <w:widowControl w:val="false"/>
              <w:rPr>
                <w:sz w:val="22"/>
                <w:szCs w:val="22"/>
              </w:rPr>
            </w:pPr>
            <w:r>
              <w:rPr>
                <w:sz w:val="22"/>
                <w:szCs w:val="22"/>
              </w:rPr>
              <w:t xml:space="preserve">Тел.: </w:t>
            </w:r>
            <w:r>
              <w:rPr>
                <w:sz w:val="22"/>
                <w:szCs w:val="22"/>
                <w:lang w:val="x-none"/>
              </w:rPr>
              <w:t>(84862) 71-6-91</w:t>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t xml:space="preserve">Заместитель директора – главный инженер Жигулевского филиала </w:t>
              <w:br/>
              <w:t>АО «Гидроремонт-ВКК» в г. Жигулевск</w:t>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Слепцов А.В.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br/>
              <w:b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6"/>
          <w:footerReference w:type="even" r:id="rId7"/>
          <w:footerReference w:type="default" r:id="rId8"/>
          <w:footerReference w:type="first" r:id="rId9"/>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Style w:val="BodyText"/>
        <w:spacing w:before="120" w:after="0"/>
        <w:ind w:firstLine="567"/>
        <w:jc w:val="right"/>
        <w:rPr>
          <w:b/>
          <w:bCs/>
          <w:color w:val="000000"/>
          <w:sz w:val="24"/>
          <w:szCs w:val="24"/>
        </w:rPr>
      </w:pPr>
      <w:r>
        <w:rPr>
          <w:b/>
          <w:bCs/>
          <w:color w:val="000000"/>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firstLine="567"/>
        <w:jc w:val="center"/>
        <w:outlineLvl w:val="0"/>
        <w:rPr>
          <w:b/>
          <w:sz w:val="24"/>
          <w:szCs w:val="24"/>
        </w:rPr>
      </w:pPr>
      <w:r>
        <w:rPr>
          <w:b/>
          <w:sz w:val="24"/>
          <w:szCs w:val="24"/>
        </w:rPr>
        <w:t>Спецификация №__</w:t>
      </w:r>
    </w:p>
    <w:p>
      <w:pPr>
        <w:pStyle w:val="Normal"/>
        <w:numPr>
          <w:ilvl w:val="0"/>
          <w:numId w:val="0"/>
        </w:numPr>
        <w:spacing w:before="0" w:after="120"/>
        <w:ind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53"/>
        <w:gridCol w:w="421"/>
        <w:gridCol w:w="1702"/>
        <w:gridCol w:w="1559"/>
        <w:gridCol w:w="708"/>
        <w:gridCol w:w="710"/>
        <w:gridCol w:w="850"/>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7"/>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t xml:space="preserve">Заместитель директора – главный инженер Жигулевского филиала </w:t>
              <w:br/>
              <w:t xml:space="preserve">АО «Гидроремонт-ВКК» в </w:t>
              <w:br/>
              <w:t>г. Жигулевск</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Слепцов А.В.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jc w:val="center"/>
        <w:outlineLvl w:val="0"/>
        <w:rPr>
          <w:b/>
          <w:bCs/>
          <w:sz w:val="24"/>
          <w:szCs w:val="24"/>
        </w:rPr>
      </w:pPr>
      <w:r>
        <w:rPr>
          <w:b/>
          <w:bCs/>
          <w:sz w:val="24"/>
          <w:szCs w:val="24"/>
        </w:rPr>
        <w:t>ТЕХНИЧЕСКИЕ ТРЕБОВАНИЯ</w:t>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Style18"/>
              <w:widowControl w:val="false"/>
              <w:spacing w:lineRule="auto" w:line="240" w:before="0" w:after="120"/>
              <w:ind w:left="567" w:hanging="0"/>
              <w:jc w:val="left"/>
              <w:rPr>
                <w:rFonts w:ascii="Times New Roman" w:hAnsi="Times New Roman"/>
                <w:sz w:val="24"/>
                <w:szCs w:val="24"/>
                <w:lang w:val="ru-RU"/>
              </w:rPr>
            </w:pPr>
            <w:r>
              <w:rPr>
                <w:rFonts w:ascii="Times New Roman" w:hAnsi="Times New Roman"/>
                <w:sz w:val="24"/>
                <w:szCs w:val="24"/>
                <w:lang w:val="ru-RU"/>
              </w:rPr>
              <w:t xml:space="preserve">Заместитель директора – главный инженер Жигулевского филиала </w:t>
              <w:br/>
              <w:t xml:space="preserve">АО «Гидроремонт-ВКК» в </w:t>
              <w:br/>
              <w:t>г. Жигулевск</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Слепцов А.В.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r>
    </w:p>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6"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zhigulevsk@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B2653-EA85-4C29-9383-A85EEE00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Application>AlterOffice/3.4.0.9$Linux_X86_64 LibreOffice_project/b8daf9e823b1a5463a2f48435ddc2e8696e7d4fc</Application>
  <AppVersion>15.0000</AppVersion>
  <Pages>20</Pages>
  <Words>6709</Words>
  <Characters>47717</Characters>
  <CharactersWithSpaces>54055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2023-04-12T07:01:00Z</dcterms:created>
  <dc:creator>Света &amp; Алла (Twix)</dc:creator>
  <dc:description/>
  <dc:language>ru-RU</dc:language>
  <cp:lastModifiedBy>tihanovaov@corp.gidroogk.com</cp:lastModifiedBy>
  <cp:lastPrinted>2017-11-07T14:48:00Z</cp:lastPrinted>
  <dcterms:modified xsi:type="dcterms:W3CDTF">2026-06-05T09:53:07Z</dcterms:modified>
  <cp:revision>50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