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 2026   года</w:t>
            </w:r>
          </w:p>
        </w:tc>
      </w:tr>
    </w:tbl>
    <w:p>
      <w:pPr>
        <w:pStyle w:val="16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6"/>
        <w:numPr>
          <w:ilvl w:val="0"/>
          <w:numId w:val="0"/>
        </w:numPr>
        <w:ind w:left="567" w:hanging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bookmarkStart w:id="0" w:name="_GoBack_Копия_1_Копия_1_Копия_1_Копия_1"/>
      <w:bookmarkEnd w:id="0"/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««</w:t>
      </w:r>
      <w:r>
        <w:rPr>
          <w:rFonts w:eastAsia="Geneva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ОКПД2 33.12.15.000.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 транспортного участка Южного филиала АО "ТК РусГидро"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1" w:name="_GoBack"/>
      <w:bookmarkEnd w:id="1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bookmarkStart w:id="2" w:name="_GoBack_Копия_1_Копия_1_Копия_1"/>
      <w:bookmarkEnd w:id="2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</w:t>
      </w:r>
      <w:bookmarkStart w:id="3" w:name="_GoBack_Копия_1_Копия_1_Копия_1_Копия_1_"/>
      <w:bookmarkEnd w:id="3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«</w:t>
      </w:r>
      <w:r>
        <w:rPr>
          <w:rFonts w:eastAsia="Geneva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ОКПД2 33.12.15.000. Оказание услуг по техническому обслуживанию и ремонту грузоподъемных механизмов и специального оборудования, установленного на транспортных средствах Кабардино-Балкарского  транспортного участка Южного филиала АО "ТК РусГидро"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10-00 04.06.2026 г.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         ЭТП АО «Российский аукционный дом» </w:t>
      </w:r>
      <w:hyperlink r:id="rId2">
        <w:r>
          <w:rPr>
            <w:rStyle w:val="Hyperlink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 xml:space="preserve">. или на эл. почту </w:t>
      </w:r>
      <w:r>
        <w:rPr>
          <w:sz w:val="24"/>
          <w:szCs w:val="24"/>
          <w:u w:val="single"/>
        </w:rPr>
        <w:t>tokmakovan@rushydro.ru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134" w:firstLine="567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9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9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1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2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3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6z2">
    <w:name w:val="WW8Num6z2"/>
    <w:qFormat/>
    <w:rPr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Style4">
    <w:name w:val="Ссылка указателя"/>
    <w:qFormat/>
    <w:rPr/>
  </w:style>
  <w:style w:type="character" w:styleId="2">
    <w:name w:val="Основной текст 2 Знак"/>
    <w:basedOn w:val="DefaultParagraphFont"/>
    <w:qFormat/>
    <w:rPr>
      <w:sz w:val="28"/>
      <w:szCs w:val="28"/>
    </w:rPr>
  </w:style>
  <w:style w:type="character" w:styleId="21">
    <w:name w:val="Основной текст с отступом 2 Знак"/>
    <w:basedOn w:val="DefaultParagraphFont"/>
    <w:qFormat/>
    <w:rPr>
      <w:sz w:val="28"/>
      <w:szCs w:val="28"/>
    </w:rPr>
  </w:style>
  <w:style w:type="character" w:styleId="Style5">
    <w:name w:val="Основной текст с отступом Знак"/>
    <w:basedOn w:val="DefaultParagraphFont"/>
    <w:qFormat/>
    <w:rPr>
      <w:sz w:val="24"/>
      <w:szCs w:val="24"/>
    </w:rPr>
  </w:style>
  <w:style w:type="character" w:styleId="11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Style6">
    <w:name w:val="Заголовок Знак"/>
    <w:basedOn w:val="DefaultParagraphFont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Apple-style-span">
    <w:name w:val="apple-style-span"/>
    <w:qFormat/>
    <w:rPr/>
  </w:style>
  <w:style w:type="character" w:styleId="Style7">
    <w:name w:val="Нижний колонтитул Знак"/>
    <w:basedOn w:val="DefaultParagraphFont"/>
    <w:qFormat/>
    <w:rPr>
      <w:sz w:val="28"/>
      <w:szCs w:val="28"/>
    </w:rPr>
  </w:style>
  <w:style w:type="character" w:styleId="31">
    <w:name w:val="Основной текст с отступом 3 Знак"/>
    <w:basedOn w:val="DefaultParagraphFont"/>
    <w:qFormat/>
    <w:rPr>
      <w:sz w:val="16"/>
      <w:szCs w:val="16"/>
    </w:rPr>
  </w:style>
  <w:style w:type="character" w:styleId="Style8">
    <w:name w:val="Тема примечания Знак"/>
    <w:basedOn w:val="Style12"/>
    <w:qFormat/>
    <w:rPr>
      <w:b/>
      <w:bCs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Style9">
    <w:name w:val="Текст Знак"/>
    <w:basedOn w:val="DefaultParagraphFont"/>
    <w:qFormat/>
    <w:rPr>
      <w:rFonts w:ascii="Consolas" w:hAnsi="Consolas" w:eastAsia="Calibri"/>
      <w:sz w:val="21"/>
      <w:szCs w:val="21"/>
      <w:lang w:val="en-GB" w:eastAsia="en-US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Style12">
    <w:name w:val="Текст примечания Знак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4">
    <w:name w:val="Подподпункт Знак"/>
    <w:qFormat/>
    <w:rPr>
      <w:sz w:val="26"/>
      <w:szCs w:val="26"/>
    </w:rPr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6">
    <w:name w:val="Основной текст Знак"/>
    <w:qFormat/>
    <w:rPr>
      <w:sz w:val="28"/>
      <w:szCs w:val="28"/>
    </w:rPr>
  </w:style>
  <w:style w:type="character" w:styleId="13">
    <w:name w:val="Подпункт Знак1"/>
    <w:qFormat/>
    <w:rPr>
      <w:sz w:val="28"/>
    </w:rPr>
  </w:style>
  <w:style w:type="character" w:styleId="Style17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8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20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24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semiHidden/>
    <w:rsid w:val="00c962cc"/>
    <w:pPr>
      <w:spacing w:lineRule="auto" w:line="240"/>
    </w:pPr>
    <w:rPr>
      <w:sz w:val="20"/>
    </w:rPr>
  </w:style>
  <w:style w:type="paragraph" w:styleId="16" w:customStyle="1">
    <w:name w:val="Стиль Заголовок 1 + по ширине"/>
    <w:basedOn w:val="Heading1"/>
    <w:qFormat/>
    <w:rsid w:val="00ea3c60"/>
    <w:pPr>
      <w:numPr>
        <w:ilvl w:val="0"/>
        <w:numId w:val="9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paragraph" w:styleId="Xl75">
    <w:name w:val="xl75"/>
    <w:basedOn w:val="Normal"/>
    <w:qFormat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4">
    <w:name w:val="xl74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3">
    <w:name w:val="xl73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2">
    <w:name w:val="xl72"/>
    <w:basedOn w:val="Normal"/>
    <w:qFormat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0">
    <w:name w:val="xl7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Style30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17">
    <w:name w:val="Заголовок1"/>
    <w:basedOn w:val="Normal"/>
    <w:next w:val="Normal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27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19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33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110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6">
    <w:name w:val="УРОВЕНЬ_(а)"/>
    <w:basedOn w:val="ListParagraph"/>
    <w:qFormat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7">
    <w:name w:val="Подподпункт"/>
    <w:basedOn w:val="Style4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2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10">
    <w:name w:val="Нумерованный список ур2"/>
    <w:basedOn w:val="Normal"/>
    <w:qFormat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Нумерованный список ур3"/>
    <w:basedOn w:val="Normal"/>
    <w:qFormat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Style4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11">
    <w:name w:val="Раздел положения 2"/>
    <w:basedOn w:val="Normal"/>
    <w:qFormat/>
    <w:pPr>
      <w:pageBreakBefore/>
      <w:numPr>
        <w:ilvl w:val="0"/>
        <w:numId w:val="0"/>
      </w:numPr>
      <w:ind w:firstLine="567"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iCs/>
      <w:color w:val="FF0000"/>
      <w:sz w:val="24"/>
      <w:szCs w:val="24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3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212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5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4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7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7">
    <w:name w:val="Подраздел раздела положения"/>
    <w:basedOn w:val="Normal"/>
    <w:qFormat/>
    <w:pPr>
      <w:numPr>
        <w:ilvl w:val="1"/>
        <w:numId w:val="5"/>
      </w:numPr>
      <w:spacing w:before="80" w:after="80"/>
      <w:jc w:val="both"/>
    </w:pPr>
    <w:rPr/>
  </w:style>
  <w:style w:type="paragraph" w:styleId="Style48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49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0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3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1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2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35">
    <w:name w:val="Стиль1"/>
    <w:qFormat/>
  </w:style>
  <w:style w:type="numbering" w:styleId="222">
    <w:name w:val="Стиль2"/>
    <w:qFormat/>
  </w:style>
  <w:style w:type="numbering" w:styleId="136">
    <w:name w:val="Нет списка1"/>
    <w:qFormat/>
  </w:style>
  <w:style w:type="numbering" w:styleId="1110">
    <w:name w:val="Нет списка11"/>
    <w:qFormat/>
  </w:style>
  <w:style w:type="numbering" w:styleId="1111">
    <w:name w:val="Стиль11"/>
    <w:qFormat/>
  </w:style>
  <w:style w:type="numbering" w:styleId="2111">
    <w:name w:val="Стиль21"/>
    <w:qFormat/>
  </w:style>
  <w:style w:type="numbering" w:styleId="223">
    <w:name w:val="Нет списка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AlterOffice/3.4.0.9$Linux_X86_64 LibreOffice_project/b8daf9e823b1a5463a2f48435ddc2e8696e7d4fc</Application>
  <AppVersion>15.0000</AppVersion>
  <Pages>2</Pages>
  <Words>487</Words>
  <Characters>3491</Characters>
  <CharactersWithSpaces>3966</CharactersWithSpaces>
  <Paragraphs>30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bichoevajt@corp.gidroogk.com</cp:lastModifiedBy>
  <cp:lastPrinted>2024-01-09T15:39:00Z</cp:lastPrinted>
  <dcterms:modified xsi:type="dcterms:W3CDTF">2026-06-05T13:07:28Z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