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A92C" w14:textId="77777777" w:rsidR="00CC4799" w:rsidRPr="00546145" w:rsidRDefault="00CC4799" w:rsidP="00CC4799">
      <w:pPr>
        <w:keepNext/>
        <w:keepLines/>
        <w:tabs>
          <w:tab w:val="left" w:pos="6096"/>
        </w:tabs>
        <w:jc w:val="both"/>
        <w:outlineLvl w:val="0"/>
        <w:rPr>
          <w:rFonts w:ascii="Times New Roman" w:hAnsi="Times New Roman" w:cs="Times New Roman"/>
        </w:rPr>
      </w:pPr>
    </w:p>
    <w:p w14:paraId="6480FD69" w14:textId="77777777" w:rsidR="00F41B94" w:rsidRPr="00F41B94" w:rsidRDefault="00F41B94" w:rsidP="00F41B94">
      <w:pPr>
        <w:keepNext/>
        <w:widowControl w:val="0"/>
        <w:autoSpaceDE w:val="0"/>
        <w:autoSpaceDN w:val="0"/>
        <w:adjustRightInd w:val="0"/>
        <w:ind w:left="11328"/>
        <w:outlineLvl w:val="0"/>
        <w:rPr>
          <w:rFonts w:ascii="Times New Roman" w:eastAsia="Times New Roman" w:hAnsi="Times New Roman" w:cs="Times New Roman"/>
          <w:color w:val="auto"/>
          <w:kern w:val="28"/>
          <w:sz w:val="22"/>
          <w:szCs w:val="22"/>
          <w:lang w:val="ru-RU"/>
        </w:rPr>
      </w:pPr>
      <w:r w:rsidRPr="00F41B94">
        <w:rPr>
          <w:rFonts w:ascii="Times New Roman" w:eastAsia="Times New Roman" w:hAnsi="Times New Roman" w:cs="Times New Roman"/>
          <w:color w:val="auto"/>
          <w:kern w:val="28"/>
          <w:sz w:val="22"/>
          <w:szCs w:val="22"/>
          <w:lang w:val="ru-RU"/>
        </w:rPr>
        <w:t>Приложение № 8</w:t>
      </w:r>
    </w:p>
    <w:p w14:paraId="43868BDF" w14:textId="77777777" w:rsidR="00F41B94" w:rsidRPr="00F41B94" w:rsidRDefault="00F41B94" w:rsidP="00F41B94">
      <w:pPr>
        <w:keepNext/>
        <w:widowControl w:val="0"/>
        <w:autoSpaceDE w:val="0"/>
        <w:autoSpaceDN w:val="0"/>
        <w:adjustRightInd w:val="0"/>
        <w:ind w:left="11328"/>
        <w:outlineLvl w:val="0"/>
        <w:rPr>
          <w:rFonts w:ascii="Times New Roman" w:eastAsia="Times New Roman" w:hAnsi="Times New Roman" w:cs="Times New Roman"/>
          <w:color w:val="auto"/>
          <w:kern w:val="28"/>
          <w:sz w:val="22"/>
          <w:szCs w:val="22"/>
          <w:lang w:val="ru-RU"/>
        </w:rPr>
      </w:pPr>
      <w:r w:rsidRPr="00F41B94">
        <w:rPr>
          <w:rFonts w:ascii="Times New Roman" w:eastAsia="Times New Roman" w:hAnsi="Times New Roman" w:cs="Times New Roman"/>
          <w:color w:val="auto"/>
          <w:kern w:val="28"/>
          <w:sz w:val="22"/>
          <w:szCs w:val="22"/>
          <w:lang w:val="ru-RU"/>
        </w:rPr>
        <w:t>к извещению о проведении</w:t>
      </w:r>
    </w:p>
    <w:p w14:paraId="1BB0C4FA" w14:textId="77777777" w:rsidR="00F41B94" w:rsidRPr="00F41B94" w:rsidRDefault="00F41B94" w:rsidP="00F41B94">
      <w:pPr>
        <w:keepNext/>
        <w:widowControl w:val="0"/>
        <w:autoSpaceDE w:val="0"/>
        <w:autoSpaceDN w:val="0"/>
        <w:adjustRightInd w:val="0"/>
        <w:ind w:left="11328"/>
        <w:outlineLvl w:val="0"/>
        <w:rPr>
          <w:rFonts w:ascii="Times New Roman" w:eastAsia="Times New Roman" w:hAnsi="Times New Roman" w:cs="Times New Roman"/>
          <w:color w:val="auto"/>
          <w:kern w:val="28"/>
          <w:sz w:val="22"/>
          <w:szCs w:val="22"/>
          <w:lang w:val="ru-RU"/>
        </w:rPr>
      </w:pPr>
      <w:bookmarkStart w:id="0" w:name="Par1980"/>
      <w:bookmarkStart w:id="1" w:name="Par2492"/>
      <w:bookmarkStart w:id="2" w:name="Par2436"/>
      <w:bookmarkStart w:id="3" w:name="Par2464"/>
      <w:bookmarkStart w:id="4" w:name="Par2471"/>
      <w:bookmarkStart w:id="5" w:name="Par2549"/>
      <w:bookmarkStart w:id="6" w:name="Par2551"/>
      <w:bookmarkStart w:id="7" w:name="Par2598"/>
      <w:bookmarkEnd w:id="0"/>
      <w:bookmarkEnd w:id="1"/>
      <w:bookmarkEnd w:id="2"/>
      <w:bookmarkEnd w:id="3"/>
      <w:bookmarkEnd w:id="4"/>
      <w:bookmarkEnd w:id="5"/>
      <w:bookmarkEnd w:id="6"/>
      <w:bookmarkEnd w:id="7"/>
      <w:r w:rsidRPr="00F41B94">
        <w:rPr>
          <w:rFonts w:ascii="Times New Roman" w:eastAsia="Times New Roman" w:hAnsi="Times New Roman" w:cs="Times New Roman"/>
          <w:color w:val="auto"/>
          <w:kern w:val="28"/>
          <w:sz w:val="22"/>
          <w:szCs w:val="22"/>
          <w:lang w:val="ru-RU"/>
        </w:rPr>
        <w:t>сокращенного ценового отбора</w:t>
      </w:r>
    </w:p>
    <w:p w14:paraId="678171ED" w14:textId="77777777" w:rsidR="00F41B94" w:rsidRPr="00F41B94" w:rsidRDefault="00F41B94" w:rsidP="00F41B94">
      <w:pPr>
        <w:keepNext/>
        <w:widowControl w:val="0"/>
        <w:autoSpaceDE w:val="0"/>
        <w:autoSpaceDN w:val="0"/>
        <w:adjustRightInd w:val="0"/>
        <w:ind w:left="11328"/>
        <w:outlineLvl w:val="0"/>
        <w:rPr>
          <w:rFonts w:ascii="Times New Roman" w:eastAsia="Times New Roman" w:hAnsi="Times New Roman" w:cs="Times New Roman"/>
          <w:b/>
          <w:i/>
          <w:iCs/>
          <w:color w:val="auto"/>
          <w:kern w:val="28"/>
          <w:sz w:val="16"/>
          <w:szCs w:val="16"/>
          <w:lang w:val="ru-RU"/>
        </w:rPr>
      </w:pPr>
    </w:p>
    <w:p w14:paraId="6BFC7965" w14:textId="77777777" w:rsidR="00F41B94" w:rsidRPr="00F41B94" w:rsidRDefault="00F41B94" w:rsidP="00F41B94">
      <w:pPr>
        <w:jc w:val="center"/>
        <w:rPr>
          <w:rFonts w:ascii="Times New Roman" w:hAnsi="Times New Roman" w:cs="Times New Roman"/>
          <w:b/>
          <w:sz w:val="28"/>
          <w:szCs w:val="28"/>
          <w:lang w:val="ru-RU"/>
        </w:rPr>
      </w:pPr>
      <w:r w:rsidRPr="00F41B94">
        <w:rPr>
          <w:rFonts w:ascii="Times New Roman" w:hAnsi="Times New Roman" w:cs="Times New Roman"/>
          <w:b/>
          <w:sz w:val="28"/>
          <w:szCs w:val="28"/>
          <w:lang w:val="ru-RU"/>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CA11E6" w14:textId="77777777" w:rsidR="004B0AD3" w:rsidRDefault="004B0AD3" w:rsidP="00CC4799">
      <w:pPr>
        <w:keepNext/>
        <w:ind w:left="1080"/>
        <w:contextualSpacing/>
        <w:jc w:val="center"/>
        <w:outlineLvl w:val="0"/>
        <w:rPr>
          <w:rFonts w:ascii="Times New Roman" w:eastAsia="Times New Roman" w:hAnsi="Times New Roman" w:cs="Times New Roman"/>
          <w:b/>
          <w:color w:val="auto"/>
          <w:lang w:val="ru-RU"/>
        </w:rPr>
      </w:pPr>
    </w:p>
    <w:p w14:paraId="161D884A" w14:textId="77777777" w:rsidR="00CC4799" w:rsidRPr="00546145" w:rsidRDefault="00CC4799" w:rsidP="0033255E">
      <w:pPr>
        <w:jc w:val="both"/>
        <w:rPr>
          <w:rFonts w:ascii="Times New Roman" w:eastAsia="Calibri" w:hAnsi="Times New Roman" w:cs="Times New Roman"/>
          <w:i/>
          <w:color w:val="auto"/>
          <w:lang w:eastAsia="en-US"/>
        </w:rPr>
      </w:pPr>
    </w:p>
    <w:tbl>
      <w:tblPr>
        <w:tblStyle w:val="31"/>
        <w:tblW w:w="15970" w:type="dxa"/>
        <w:tblInd w:w="-572" w:type="dxa"/>
        <w:tblLayout w:type="fixed"/>
        <w:tblLook w:val="04A0" w:firstRow="1" w:lastRow="0" w:firstColumn="1" w:lastColumn="0" w:noHBand="0" w:noVBand="1"/>
      </w:tblPr>
      <w:tblGrid>
        <w:gridCol w:w="624"/>
        <w:gridCol w:w="1622"/>
        <w:gridCol w:w="2245"/>
        <w:gridCol w:w="2121"/>
        <w:gridCol w:w="1752"/>
        <w:gridCol w:w="2126"/>
        <w:gridCol w:w="2693"/>
        <w:gridCol w:w="2787"/>
      </w:tblGrid>
      <w:tr w:rsidR="004129D1" w:rsidRPr="00CE0404" w14:paraId="66D2B159" w14:textId="77777777" w:rsidTr="004129D1">
        <w:trPr>
          <w:trHeight w:val="517"/>
        </w:trPr>
        <w:tc>
          <w:tcPr>
            <w:tcW w:w="624" w:type="dxa"/>
            <w:vMerge w:val="restart"/>
          </w:tcPr>
          <w:p w14:paraId="0602294C" w14:textId="77777777" w:rsidR="004129D1" w:rsidRPr="00CE0404" w:rsidRDefault="004129D1" w:rsidP="004129D1">
            <w:pPr>
              <w:tabs>
                <w:tab w:val="left" w:pos="6521"/>
                <w:tab w:val="left" w:pos="10206"/>
              </w:tabs>
              <w:rPr>
                <w:rFonts w:ascii="Times New Roman" w:eastAsia="Calibri" w:hAnsi="Times New Roman" w:cs="Times New Roman"/>
                <w:color w:val="auto"/>
                <w:lang w:val="ru-RU" w:eastAsia="en-US"/>
              </w:rPr>
            </w:pPr>
            <w:r w:rsidRPr="00CE0404">
              <w:rPr>
                <w:rFonts w:ascii="Times New Roman" w:eastAsia="Calibri" w:hAnsi="Times New Roman" w:cs="Times New Roman"/>
                <w:color w:val="auto"/>
                <w:lang w:val="ru-RU" w:eastAsia="en-US"/>
              </w:rPr>
              <w:t xml:space="preserve">№ </w:t>
            </w:r>
          </w:p>
          <w:p w14:paraId="1BF6F4BF" w14:textId="77777777" w:rsidR="004129D1" w:rsidRPr="00CE0404" w:rsidRDefault="004129D1" w:rsidP="004129D1">
            <w:pPr>
              <w:tabs>
                <w:tab w:val="left" w:pos="6521"/>
                <w:tab w:val="left" w:pos="10206"/>
              </w:tabs>
              <w:rPr>
                <w:rFonts w:ascii="Times New Roman" w:eastAsia="Calibri" w:hAnsi="Times New Roman" w:cs="Times New Roman"/>
                <w:color w:val="auto"/>
                <w:lang w:val="ru-RU" w:eastAsia="en-US"/>
              </w:rPr>
            </w:pPr>
            <w:r w:rsidRPr="00CE0404">
              <w:rPr>
                <w:rFonts w:ascii="Times New Roman" w:eastAsia="Calibri" w:hAnsi="Times New Roman" w:cs="Times New Roman"/>
                <w:color w:val="auto"/>
                <w:lang w:val="ru-RU" w:eastAsia="en-US"/>
              </w:rPr>
              <w:t>п/п</w:t>
            </w:r>
          </w:p>
        </w:tc>
        <w:tc>
          <w:tcPr>
            <w:tcW w:w="1622" w:type="dxa"/>
            <w:vMerge w:val="restart"/>
            <w:vAlign w:val="center"/>
          </w:tcPr>
          <w:p w14:paraId="6C17F656" w14:textId="77777777" w:rsidR="004129D1" w:rsidRPr="00CE0404" w:rsidRDefault="004129D1" w:rsidP="004129D1">
            <w:pPr>
              <w:tabs>
                <w:tab w:val="left" w:pos="6521"/>
                <w:tab w:val="left" w:pos="10206"/>
              </w:tabs>
              <w:jc w:val="center"/>
              <w:rPr>
                <w:rFonts w:ascii="Times New Roman" w:eastAsia="Calibri" w:hAnsi="Times New Roman" w:cs="Times New Roman"/>
                <w:b/>
                <w:color w:val="auto"/>
                <w:lang w:val="ru-RU" w:eastAsia="en-US"/>
              </w:rPr>
            </w:pPr>
            <w:r w:rsidRPr="00CE0404">
              <w:rPr>
                <w:rFonts w:ascii="Times New Roman" w:eastAsia="Calibri" w:hAnsi="Times New Roman" w:cs="Times New Roman"/>
                <w:color w:val="auto"/>
                <w:lang w:val="ru-RU" w:eastAsia="en-US"/>
              </w:rPr>
              <w:t>Наименование товара (описание</w:t>
            </w:r>
            <w:r w:rsidRPr="00CE0404">
              <w:rPr>
                <w:rFonts w:ascii="Times New Roman" w:eastAsia="Calibri" w:hAnsi="Times New Roman" w:cs="Times New Roman"/>
                <w:b/>
                <w:color w:val="auto"/>
                <w:lang w:val="ru-RU" w:eastAsia="en-US"/>
              </w:rPr>
              <w:t>)</w:t>
            </w:r>
          </w:p>
        </w:tc>
        <w:tc>
          <w:tcPr>
            <w:tcW w:w="6118" w:type="dxa"/>
            <w:gridSpan w:val="3"/>
            <w:vAlign w:val="center"/>
          </w:tcPr>
          <w:p w14:paraId="6E522EDC" w14:textId="77777777" w:rsidR="004129D1" w:rsidRPr="00CE0404" w:rsidRDefault="004129D1" w:rsidP="004129D1">
            <w:pPr>
              <w:tabs>
                <w:tab w:val="left" w:pos="6521"/>
                <w:tab w:val="left" w:pos="10206"/>
              </w:tabs>
              <w:rPr>
                <w:rFonts w:ascii="Times New Roman" w:eastAsia="Calibri" w:hAnsi="Times New Roman" w:cs="Times New Roman"/>
                <w:color w:val="auto"/>
                <w:lang w:val="ru-RU" w:eastAsia="en-US"/>
              </w:rPr>
            </w:pPr>
            <w:r w:rsidRPr="00CE0404">
              <w:rPr>
                <w:rFonts w:ascii="Times New Roman" w:eastAsia="Calibri" w:hAnsi="Times New Roman" w:cs="Times New Roman"/>
                <w:lang w:val="ru-RU" w:eastAsia="en-US"/>
              </w:rPr>
              <w:t xml:space="preserve">Технические </w:t>
            </w:r>
            <w:r>
              <w:rPr>
                <w:rFonts w:ascii="Times New Roman" w:eastAsia="Calibri" w:hAnsi="Times New Roman" w:cs="Times New Roman"/>
                <w:lang w:val="ru-RU" w:eastAsia="en-US"/>
              </w:rPr>
              <w:t>характеристики</w:t>
            </w:r>
            <w:r>
              <w:t xml:space="preserve"> </w:t>
            </w:r>
          </w:p>
        </w:tc>
        <w:tc>
          <w:tcPr>
            <w:tcW w:w="2126" w:type="dxa"/>
            <w:vMerge w:val="restart"/>
            <w:tcBorders>
              <w:top w:val="single" w:sz="4" w:space="0" w:color="auto"/>
              <w:left w:val="nil"/>
              <w:right w:val="single" w:sz="4" w:space="0" w:color="auto"/>
            </w:tcBorders>
          </w:tcPr>
          <w:p w14:paraId="61DCA43B" w14:textId="77777777" w:rsidR="004129D1" w:rsidRPr="00B34D7A" w:rsidRDefault="004129D1" w:rsidP="004129D1">
            <w:pPr>
              <w:jc w:val="center"/>
              <w:rPr>
                <w:rFonts w:ascii="Times New Roman" w:hAnsi="Times New Roman"/>
              </w:rPr>
            </w:pPr>
            <w:r w:rsidRPr="00B34D7A">
              <w:rPr>
                <w:rFonts w:ascii="Times New Roman" w:eastAsia="Times New Roman" w:hAnsi="Times New Roman"/>
              </w:rPr>
              <w:t>Конкретные показатели предлагаемого товара, соответствующие предельным значениям или вариантам таких параметров</w:t>
            </w:r>
          </w:p>
        </w:tc>
        <w:tc>
          <w:tcPr>
            <w:tcW w:w="2693" w:type="dxa"/>
            <w:vMerge w:val="restart"/>
            <w:tcBorders>
              <w:top w:val="single" w:sz="4" w:space="0" w:color="auto"/>
              <w:left w:val="nil"/>
              <w:right w:val="single" w:sz="4" w:space="0" w:color="auto"/>
            </w:tcBorders>
          </w:tcPr>
          <w:p w14:paraId="68956471" w14:textId="77777777" w:rsidR="004129D1" w:rsidRPr="00B34D7A" w:rsidRDefault="004129D1" w:rsidP="004129D1">
            <w:pPr>
              <w:jc w:val="center"/>
              <w:rPr>
                <w:rFonts w:ascii="Times New Roman" w:hAnsi="Times New Roman"/>
              </w:rPr>
            </w:pPr>
            <w:r w:rsidRPr="00B34D7A">
              <w:rPr>
                <w:rFonts w:ascii="Times New Roman" w:eastAsia="Times New Roman" w:hAnsi="Times New Roman"/>
              </w:rPr>
              <w:t>Наименование предлагаемого для поставки товара, с указанием модели и торговой марки (их словесное обозначение</w:t>
            </w:r>
            <w:r w:rsidRPr="00B34D7A">
              <w:rPr>
                <w:rFonts w:ascii="Times New Roman" w:eastAsia="Times New Roman" w:hAnsi="Times New Roman"/>
                <w:lang w:val="ru-RU"/>
              </w:rPr>
              <w:t>)</w:t>
            </w:r>
          </w:p>
        </w:tc>
        <w:tc>
          <w:tcPr>
            <w:tcW w:w="2787" w:type="dxa"/>
            <w:vMerge w:val="restart"/>
            <w:tcBorders>
              <w:top w:val="single" w:sz="4" w:space="0" w:color="auto"/>
              <w:left w:val="nil"/>
              <w:right w:val="single" w:sz="4" w:space="0" w:color="auto"/>
            </w:tcBorders>
          </w:tcPr>
          <w:p w14:paraId="463B2A4D" w14:textId="77777777" w:rsidR="004129D1" w:rsidRPr="002E4130" w:rsidRDefault="004129D1" w:rsidP="002E4130">
            <w:pPr>
              <w:jc w:val="center"/>
              <w:rPr>
                <w:rFonts w:ascii="Times New Roman" w:hAnsi="Times New Roman"/>
                <w:lang w:val="ru-RU"/>
              </w:rPr>
            </w:pPr>
            <w:r w:rsidRPr="00B34D7A">
              <w:rPr>
                <w:rFonts w:ascii="Times New Roman" w:eastAsia="Times New Roman" w:hAnsi="Times New Roman"/>
              </w:rPr>
              <w:t xml:space="preserve">Страна </w:t>
            </w:r>
            <w:r w:rsidR="002E4130">
              <w:rPr>
                <w:rFonts w:ascii="Times New Roman" w:eastAsia="Times New Roman" w:hAnsi="Times New Roman"/>
                <w:lang w:val="ru-RU"/>
              </w:rPr>
              <w:t>происхождения</w:t>
            </w:r>
          </w:p>
        </w:tc>
      </w:tr>
      <w:tr w:rsidR="004129D1" w:rsidRPr="00CE0404" w14:paraId="5BC7A545" w14:textId="77777777" w:rsidTr="00054A8B">
        <w:trPr>
          <w:trHeight w:val="520"/>
        </w:trPr>
        <w:tc>
          <w:tcPr>
            <w:tcW w:w="624" w:type="dxa"/>
            <w:vMerge/>
          </w:tcPr>
          <w:p w14:paraId="3BEA9A52" w14:textId="77777777" w:rsidR="004129D1" w:rsidRPr="00CE0404" w:rsidRDefault="004129D1" w:rsidP="004129D1">
            <w:pPr>
              <w:tabs>
                <w:tab w:val="left" w:pos="6521"/>
                <w:tab w:val="left" w:pos="10206"/>
              </w:tabs>
              <w:rPr>
                <w:rFonts w:ascii="Times New Roman" w:eastAsia="Calibri" w:hAnsi="Times New Roman" w:cs="Times New Roman"/>
                <w:color w:val="auto"/>
                <w:lang w:val="ru-RU" w:eastAsia="en-US"/>
              </w:rPr>
            </w:pPr>
          </w:p>
        </w:tc>
        <w:tc>
          <w:tcPr>
            <w:tcW w:w="1622" w:type="dxa"/>
            <w:vMerge/>
            <w:tcBorders>
              <w:bottom w:val="single" w:sz="4" w:space="0" w:color="auto"/>
            </w:tcBorders>
            <w:vAlign w:val="center"/>
          </w:tcPr>
          <w:p w14:paraId="322F005A" w14:textId="77777777" w:rsidR="004129D1" w:rsidRPr="00CE0404" w:rsidRDefault="004129D1" w:rsidP="004129D1">
            <w:pPr>
              <w:tabs>
                <w:tab w:val="left" w:pos="6521"/>
                <w:tab w:val="left" w:pos="10206"/>
              </w:tabs>
              <w:rPr>
                <w:rFonts w:ascii="Times New Roman" w:eastAsia="Calibri" w:hAnsi="Times New Roman" w:cs="Times New Roman"/>
                <w:b/>
                <w:color w:val="auto"/>
                <w:lang w:val="ru-RU" w:eastAsia="en-US"/>
              </w:rPr>
            </w:pPr>
          </w:p>
        </w:tc>
        <w:tc>
          <w:tcPr>
            <w:tcW w:w="2245" w:type="dxa"/>
            <w:vAlign w:val="center"/>
          </w:tcPr>
          <w:p w14:paraId="502D37E3" w14:textId="77777777" w:rsidR="004129D1" w:rsidRPr="00AB2D9B" w:rsidRDefault="004129D1" w:rsidP="004129D1">
            <w:pPr>
              <w:jc w:val="center"/>
              <w:rPr>
                <w:rFonts w:ascii="Times New Roman" w:eastAsia="Times New Roman" w:hAnsi="Times New Roman"/>
                <w:b/>
                <w:bCs/>
              </w:rPr>
            </w:pPr>
            <w:r w:rsidRPr="00AB2D9B">
              <w:rPr>
                <w:rFonts w:ascii="Times New Roman" w:hAnsi="Times New Roman"/>
              </w:rPr>
              <w:t>Наименование/ описание параметров   эквивалентности</w:t>
            </w:r>
          </w:p>
        </w:tc>
        <w:tc>
          <w:tcPr>
            <w:tcW w:w="2121" w:type="dxa"/>
            <w:tcBorders>
              <w:left w:val="nil"/>
              <w:bottom w:val="single" w:sz="4" w:space="0" w:color="auto"/>
              <w:right w:val="single" w:sz="4" w:space="0" w:color="auto"/>
            </w:tcBorders>
          </w:tcPr>
          <w:p w14:paraId="71C5EC55" w14:textId="77777777" w:rsidR="004129D1" w:rsidRPr="00AB2D9B" w:rsidRDefault="004129D1" w:rsidP="004129D1">
            <w:pPr>
              <w:jc w:val="center"/>
              <w:rPr>
                <w:rFonts w:ascii="Times New Roman" w:eastAsia="Times New Roman" w:hAnsi="Times New Roman"/>
                <w:b/>
                <w:bCs/>
              </w:rPr>
            </w:pPr>
            <w:r w:rsidRPr="00AB2D9B">
              <w:rPr>
                <w:rFonts w:ascii="Times New Roman" w:hAnsi="Times New Roman"/>
              </w:rPr>
              <w:t>Предельные значения (минимальные, максимальные) или варианты таких параметров</w:t>
            </w:r>
          </w:p>
        </w:tc>
        <w:tc>
          <w:tcPr>
            <w:tcW w:w="1752" w:type="dxa"/>
            <w:tcBorders>
              <w:left w:val="nil"/>
              <w:bottom w:val="single" w:sz="4" w:space="0" w:color="auto"/>
              <w:right w:val="single" w:sz="4" w:space="0" w:color="auto"/>
            </w:tcBorders>
          </w:tcPr>
          <w:p w14:paraId="51087629" w14:textId="77777777" w:rsidR="004129D1" w:rsidRDefault="004129D1" w:rsidP="004129D1">
            <w:pPr>
              <w:jc w:val="center"/>
              <w:rPr>
                <w:rFonts w:ascii="Times New Roman" w:eastAsia="Times New Roman" w:hAnsi="Times New Roman" w:cs="Times New Roman"/>
              </w:rPr>
            </w:pPr>
          </w:p>
          <w:p w14:paraId="4CA9D158" w14:textId="77777777" w:rsidR="004129D1" w:rsidRDefault="004129D1" w:rsidP="004129D1">
            <w:pPr>
              <w:jc w:val="center"/>
              <w:rPr>
                <w:rFonts w:ascii="Times New Roman" w:eastAsia="Times New Roman" w:hAnsi="Times New Roman" w:cs="Times New Roman"/>
              </w:rPr>
            </w:pPr>
          </w:p>
          <w:p w14:paraId="29D0FDA1" w14:textId="77777777" w:rsidR="004129D1" w:rsidRPr="00546145" w:rsidRDefault="004129D1" w:rsidP="004129D1">
            <w:pPr>
              <w:jc w:val="center"/>
              <w:rPr>
                <w:rFonts w:ascii="Times New Roman" w:eastAsia="Times New Roman" w:hAnsi="Times New Roman" w:cs="Times New Roman"/>
              </w:rPr>
            </w:pPr>
            <w:r w:rsidRPr="004129D1">
              <w:rPr>
                <w:rFonts w:ascii="Times New Roman" w:eastAsia="Times New Roman" w:hAnsi="Times New Roman" w:cs="Times New Roman"/>
              </w:rPr>
              <w:t>Значения параметров, которые не могут изменяться</w:t>
            </w:r>
          </w:p>
        </w:tc>
        <w:tc>
          <w:tcPr>
            <w:tcW w:w="2126" w:type="dxa"/>
            <w:vMerge/>
            <w:tcBorders>
              <w:left w:val="nil"/>
              <w:bottom w:val="single" w:sz="4" w:space="0" w:color="auto"/>
              <w:right w:val="single" w:sz="4" w:space="0" w:color="auto"/>
            </w:tcBorders>
          </w:tcPr>
          <w:p w14:paraId="519EC91A" w14:textId="77777777" w:rsidR="004129D1" w:rsidRPr="00CE0404" w:rsidRDefault="004129D1" w:rsidP="004129D1">
            <w:pPr>
              <w:tabs>
                <w:tab w:val="left" w:pos="6521"/>
                <w:tab w:val="left" w:pos="10206"/>
              </w:tabs>
              <w:ind w:right="-109"/>
              <w:rPr>
                <w:rFonts w:ascii="Times New Roman" w:eastAsia="Calibri" w:hAnsi="Times New Roman" w:cs="Times New Roman"/>
                <w:color w:val="auto"/>
                <w:lang w:val="ru-RU" w:eastAsia="en-US"/>
              </w:rPr>
            </w:pPr>
          </w:p>
        </w:tc>
        <w:tc>
          <w:tcPr>
            <w:tcW w:w="2693" w:type="dxa"/>
            <w:vMerge/>
          </w:tcPr>
          <w:p w14:paraId="5395CC73" w14:textId="77777777" w:rsidR="004129D1" w:rsidRPr="00546145" w:rsidRDefault="004129D1" w:rsidP="004129D1">
            <w:pPr>
              <w:contextualSpacing/>
              <w:jc w:val="center"/>
              <w:rPr>
                <w:rFonts w:ascii="Times New Roman" w:hAnsi="Times New Roman" w:cs="Times New Roman"/>
              </w:rPr>
            </w:pPr>
          </w:p>
        </w:tc>
        <w:tc>
          <w:tcPr>
            <w:tcW w:w="2787" w:type="dxa"/>
            <w:vMerge/>
          </w:tcPr>
          <w:p w14:paraId="34D14819" w14:textId="77777777" w:rsidR="004129D1" w:rsidRPr="00546145" w:rsidRDefault="004129D1" w:rsidP="004129D1">
            <w:pPr>
              <w:contextualSpacing/>
              <w:jc w:val="center"/>
              <w:rPr>
                <w:rFonts w:ascii="Times New Roman" w:hAnsi="Times New Roman" w:cs="Times New Roman"/>
              </w:rPr>
            </w:pPr>
          </w:p>
        </w:tc>
      </w:tr>
      <w:tr w:rsidR="00054A8B" w:rsidRPr="00CE0404" w14:paraId="23073A23" w14:textId="77777777" w:rsidTr="00054A8B">
        <w:trPr>
          <w:trHeight w:val="927"/>
        </w:trPr>
        <w:tc>
          <w:tcPr>
            <w:tcW w:w="624" w:type="dxa"/>
            <w:vMerge w:val="restart"/>
            <w:tcBorders>
              <w:right w:val="single" w:sz="4" w:space="0" w:color="auto"/>
            </w:tcBorders>
          </w:tcPr>
          <w:p w14:paraId="151C3F21"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r w:rsidRPr="006A5BE2">
              <w:rPr>
                <w:rFonts w:ascii="Times New Roman" w:eastAsia="Calibri" w:hAnsi="Times New Roman" w:cs="Times New Roman"/>
                <w:b/>
                <w:color w:val="auto"/>
                <w:lang w:val="ru-RU" w:eastAsia="en-US"/>
              </w:rPr>
              <w:t>1</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B1544A" w14:textId="16274C84" w:rsidR="00054A8B" w:rsidRPr="00504304" w:rsidRDefault="00054A8B" w:rsidP="00054A8B">
            <w:pPr>
              <w:tabs>
                <w:tab w:val="left" w:pos="6521"/>
                <w:tab w:val="left" w:pos="10206"/>
              </w:tabs>
              <w:jc w:val="both"/>
              <w:rPr>
                <w:rFonts w:ascii="Times New Roman" w:eastAsia="Calibri" w:hAnsi="Times New Roman" w:cs="Times New Roman"/>
                <w:b/>
                <w:color w:val="auto"/>
                <w:lang w:val="ru-RU" w:eastAsia="en-US"/>
              </w:rPr>
            </w:pPr>
            <w:r w:rsidRPr="00EF3881">
              <w:rPr>
                <w:rFonts w:ascii="Times New Roman" w:eastAsia="Times New Roman" w:hAnsi="Times New Roman" w:cs="Times New Roman"/>
              </w:rPr>
              <w:t>Кондиционер наружный блок</w:t>
            </w:r>
          </w:p>
        </w:tc>
        <w:tc>
          <w:tcPr>
            <w:tcW w:w="2245" w:type="dxa"/>
            <w:tcBorders>
              <w:top w:val="nil"/>
              <w:left w:val="single" w:sz="4" w:space="0" w:color="auto"/>
              <w:bottom w:val="single" w:sz="8" w:space="0" w:color="000000"/>
              <w:right w:val="single" w:sz="8" w:space="0" w:color="000000"/>
            </w:tcBorders>
            <w:shd w:val="clear" w:color="auto" w:fill="auto"/>
            <w:vAlign w:val="center"/>
          </w:tcPr>
          <w:p w14:paraId="37FB4EE3" w14:textId="686CB73A" w:rsidR="00054A8B" w:rsidRPr="00504304" w:rsidRDefault="00054A8B" w:rsidP="00054A8B">
            <w:pPr>
              <w:snapToGrid w:val="0"/>
              <w:rPr>
                <w:rFonts w:ascii="Times New Roman" w:hAnsi="Times New Roman" w:cs="Times New Roman"/>
              </w:rPr>
            </w:pPr>
            <w:r w:rsidRPr="00EF3881">
              <w:rPr>
                <w:rFonts w:ascii="Times New Roman" w:eastAsia="Times New Roman" w:hAnsi="Times New Roman" w:cs="Times New Roman"/>
              </w:rPr>
              <w:t>Мощность охлаждения, кВт</w:t>
            </w:r>
          </w:p>
        </w:tc>
        <w:tc>
          <w:tcPr>
            <w:tcW w:w="2121" w:type="dxa"/>
            <w:tcBorders>
              <w:top w:val="nil"/>
              <w:left w:val="nil"/>
              <w:bottom w:val="single" w:sz="8" w:space="0" w:color="000000"/>
              <w:right w:val="single" w:sz="8" w:space="0" w:color="000000"/>
            </w:tcBorders>
            <w:shd w:val="clear" w:color="auto" w:fill="auto"/>
            <w:vAlign w:val="center"/>
          </w:tcPr>
          <w:p w14:paraId="3F0E1BB1" w14:textId="73704E34" w:rsidR="00054A8B" w:rsidRPr="00504304" w:rsidRDefault="00054A8B" w:rsidP="00054A8B">
            <w:pPr>
              <w:snapToGrid w:val="0"/>
              <w:rPr>
                <w:rFonts w:ascii="Times New Roman" w:hAnsi="Times New Roman" w:cs="Times New Roman"/>
                <w:bCs/>
              </w:rPr>
            </w:pPr>
            <w:r w:rsidRPr="00975024">
              <w:rPr>
                <w:rFonts w:ascii="Times New Roman" w:eastAsia="Times New Roman" w:hAnsi="Times New Roman" w:cs="Times New Roman"/>
              </w:rPr>
              <w:t>Не менее 14</w:t>
            </w:r>
          </w:p>
        </w:tc>
        <w:tc>
          <w:tcPr>
            <w:tcW w:w="1752" w:type="dxa"/>
          </w:tcPr>
          <w:p w14:paraId="1B492088"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126" w:type="dxa"/>
            <w:vAlign w:val="center"/>
          </w:tcPr>
          <w:p w14:paraId="5F71C2F8"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693" w:type="dxa"/>
            <w:vMerge w:val="restart"/>
          </w:tcPr>
          <w:p w14:paraId="2A517B76"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787" w:type="dxa"/>
            <w:vMerge w:val="restart"/>
          </w:tcPr>
          <w:p w14:paraId="12FA2FC4"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r>
      <w:tr w:rsidR="00054A8B" w:rsidRPr="00CE0404" w14:paraId="3438471D" w14:textId="77777777" w:rsidTr="00054A8B">
        <w:trPr>
          <w:trHeight w:val="927"/>
        </w:trPr>
        <w:tc>
          <w:tcPr>
            <w:tcW w:w="624" w:type="dxa"/>
            <w:vMerge/>
            <w:tcBorders>
              <w:right w:val="single" w:sz="4" w:space="0" w:color="auto"/>
            </w:tcBorders>
          </w:tcPr>
          <w:p w14:paraId="674E1293"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top w:val="single" w:sz="4" w:space="0" w:color="auto"/>
              <w:left w:val="single" w:sz="4" w:space="0" w:color="auto"/>
              <w:bottom w:val="single" w:sz="4" w:space="0" w:color="auto"/>
              <w:right w:val="single" w:sz="4" w:space="0" w:color="auto"/>
            </w:tcBorders>
            <w:vAlign w:val="center"/>
          </w:tcPr>
          <w:p w14:paraId="392B84A5" w14:textId="77777777" w:rsidR="00054A8B" w:rsidRPr="00504304" w:rsidRDefault="00054A8B" w:rsidP="00054A8B">
            <w:pPr>
              <w:tabs>
                <w:tab w:val="left" w:pos="6521"/>
                <w:tab w:val="left" w:pos="10206"/>
              </w:tabs>
              <w:jc w:val="center"/>
              <w:rPr>
                <w:rFonts w:ascii="Times New Roman" w:eastAsia="Calibri" w:hAnsi="Times New Roman" w:cs="Times New Roman"/>
                <w:b/>
                <w:color w:val="auto"/>
                <w:lang w:val="ru-RU" w:eastAsia="en-US"/>
              </w:rPr>
            </w:pPr>
          </w:p>
        </w:tc>
        <w:tc>
          <w:tcPr>
            <w:tcW w:w="2245" w:type="dxa"/>
            <w:tcBorders>
              <w:top w:val="nil"/>
              <w:left w:val="single" w:sz="4" w:space="0" w:color="auto"/>
              <w:bottom w:val="single" w:sz="8" w:space="0" w:color="000000"/>
              <w:right w:val="single" w:sz="8" w:space="0" w:color="000000"/>
            </w:tcBorders>
            <w:shd w:val="clear" w:color="auto" w:fill="auto"/>
            <w:vAlign w:val="center"/>
          </w:tcPr>
          <w:p w14:paraId="558C6F5A" w14:textId="4405442D" w:rsidR="00054A8B" w:rsidRPr="00504304" w:rsidRDefault="00054A8B" w:rsidP="00054A8B">
            <w:pPr>
              <w:snapToGrid w:val="0"/>
              <w:rPr>
                <w:rFonts w:ascii="Times New Roman" w:hAnsi="Times New Roman" w:cs="Times New Roman"/>
              </w:rPr>
            </w:pPr>
            <w:r w:rsidRPr="00EF3881">
              <w:rPr>
                <w:rFonts w:ascii="Times New Roman" w:eastAsia="Times New Roman" w:hAnsi="Times New Roman" w:cs="Times New Roman"/>
              </w:rPr>
              <w:t>Потребляемая мощность (охлаждение), кВт</w:t>
            </w:r>
          </w:p>
        </w:tc>
        <w:tc>
          <w:tcPr>
            <w:tcW w:w="2121" w:type="dxa"/>
            <w:tcBorders>
              <w:top w:val="nil"/>
              <w:left w:val="nil"/>
              <w:bottom w:val="single" w:sz="8" w:space="0" w:color="000000"/>
              <w:right w:val="single" w:sz="8" w:space="0" w:color="000000"/>
            </w:tcBorders>
            <w:shd w:val="clear" w:color="auto" w:fill="auto"/>
            <w:vAlign w:val="center"/>
          </w:tcPr>
          <w:p w14:paraId="0798BF7E" w14:textId="61327DF2" w:rsidR="00054A8B" w:rsidRPr="00504304" w:rsidRDefault="00054A8B" w:rsidP="00054A8B">
            <w:pPr>
              <w:snapToGrid w:val="0"/>
              <w:rPr>
                <w:rFonts w:ascii="Times New Roman" w:hAnsi="Times New Roman" w:cs="Times New Roman"/>
                <w:bCs/>
              </w:rPr>
            </w:pPr>
            <w:r w:rsidRPr="00975024">
              <w:rPr>
                <w:rFonts w:ascii="Times New Roman" w:eastAsia="Times New Roman" w:hAnsi="Times New Roman" w:cs="Times New Roman"/>
              </w:rPr>
              <w:t>Не более 4</w:t>
            </w:r>
          </w:p>
        </w:tc>
        <w:tc>
          <w:tcPr>
            <w:tcW w:w="1752" w:type="dxa"/>
          </w:tcPr>
          <w:p w14:paraId="09F6F88D"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126" w:type="dxa"/>
            <w:vAlign w:val="center"/>
          </w:tcPr>
          <w:p w14:paraId="62AA0067"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p w14:paraId="2EDE5EB0"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p w14:paraId="23E355AA"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693" w:type="dxa"/>
            <w:vMerge/>
          </w:tcPr>
          <w:p w14:paraId="635A186C"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787" w:type="dxa"/>
            <w:vMerge/>
          </w:tcPr>
          <w:p w14:paraId="1267D3E2"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r>
      <w:tr w:rsidR="00054A8B" w:rsidRPr="00CE0404" w14:paraId="082B8954" w14:textId="77777777" w:rsidTr="00054A8B">
        <w:trPr>
          <w:trHeight w:val="927"/>
        </w:trPr>
        <w:tc>
          <w:tcPr>
            <w:tcW w:w="624" w:type="dxa"/>
            <w:vMerge/>
            <w:tcBorders>
              <w:right w:val="single" w:sz="4" w:space="0" w:color="auto"/>
            </w:tcBorders>
          </w:tcPr>
          <w:p w14:paraId="6E0CFE59"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top w:val="single" w:sz="4" w:space="0" w:color="auto"/>
              <w:left w:val="single" w:sz="4" w:space="0" w:color="auto"/>
              <w:bottom w:val="single" w:sz="4" w:space="0" w:color="auto"/>
              <w:right w:val="single" w:sz="4" w:space="0" w:color="auto"/>
            </w:tcBorders>
            <w:vAlign w:val="center"/>
          </w:tcPr>
          <w:p w14:paraId="03867BDF" w14:textId="77777777" w:rsidR="00054A8B" w:rsidRPr="00504304" w:rsidRDefault="00054A8B" w:rsidP="00054A8B">
            <w:pPr>
              <w:tabs>
                <w:tab w:val="left" w:pos="6521"/>
                <w:tab w:val="left" w:pos="10206"/>
              </w:tabs>
              <w:jc w:val="center"/>
              <w:rPr>
                <w:rFonts w:ascii="Times New Roman" w:eastAsia="Calibri" w:hAnsi="Times New Roman" w:cs="Times New Roman"/>
                <w:b/>
                <w:color w:val="auto"/>
                <w:lang w:val="ru-RU" w:eastAsia="en-US"/>
              </w:rPr>
            </w:pPr>
          </w:p>
        </w:tc>
        <w:tc>
          <w:tcPr>
            <w:tcW w:w="2245" w:type="dxa"/>
            <w:tcBorders>
              <w:top w:val="nil"/>
              <w:left w:val="single" w:sz="4" w:space="0" w:color="auto"/>
              <w:bottom w:val="single" w:sz="8" w:space="0" w:color="000000"/>
              <w:right w:val="single" w:sz="8" w:space="0" w:color="000000"/>
            </w:tcBorders>
            <w:shd w:val="clear" w:color="auto" w:fill="auto"/>
            <w:vAlign w:val="center"/>
          </w:tcPr>
          <w:p w14:paraId="594ABDE7" w14:textId="205C0A5D" w:rsidR="00054A8B" w:rsidRPr="00504304" w:rsidRDefault="00054A8B" w:rsidP="00054A8B">
            <w:pPr>
              <w:snapToGrid w:val="0"/>
              <w:rPr>
                <w:rFonts w:ascii="Times New Roman" w:hAnsi="Times New Roman" w:cs="Times New Roman"/>
              </w:rPr>
            </w:pPr>
            <w:r w:rsidRPr="00EF3881">
              <w:rPr>
                <w:rFonts w:ascii="Times New Roman" w:eastAsia="Times New Roman" w:hAnsi="Times New Roman" w:cs="Times New Roman"/>
              </w:rPr>
              <w:t>Минимальная рабочая температура, охлаждение °C</w:t>
            </w:r>
          </w:p>
        </w:tc>
        <w:tc>
          <w:tcPr>
            <w:tcW w:w="2121" w:type="dxa"/>
            <w:tcBorders>
              <w:top w:val="nil"/>
              <w:left w:val="nil"/>
              <w:bottom w:val="single" w:sz="8" w:space="0" w:color="000000"/>
              <w:right w:val="single" w:sz="8" w:space="0" w:color="000000"/>
            </w:tcBorders>
            <w:shd w:val="clear" w:color="auto" w:fill="auto"/>
            <w:vAlign w:val="center"/>
          </w:tcPr>
          <w:p w14:paraId="236420FC" w14:textId="3E3F179A" w:rsidR="00054A8B" w:rsidRPr="00182A0F" w:rsidRDefault="00054A8B" w:rsidP="00054A8B">
            <w:pPr>
              <w:snapToGrid w:val="0"/>
              <w:rPr>
                <w:rFonts w:ascii="Times New Roman" w:hAnsi="Times New Roman" w:cs="Times New Roman"/>
                <w:lang w:val="ru-RU"/>
              </w:rPr>
            </w:pPr>
            <w:r w:rsidRPr="00975024">
              <w:rPr>
                <w:rFonts w:ascii="Times New Roman" w:eastAsia="Times New Roman" w:hAnsi="Times New Roman" w:cs="Times New Roman"/>
              </w:rPr>
              <w:t xml:space="preserve">Не выше -5 </w:t>
            </w:r>
          </w:p>
        </w:tc>
        <w:tc>
          <w:tcPr>
            <w:tcW w:w="1752" w:type="dxa"/>
          </w:tcPr>
          <w:p w14:paraId="535223C2"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126" w:type="dxa"/>
            <w:vAlign w:val="center"/>
          </w:tcPr>
          <w:p w14:paraId="1132BCDF"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693" w:type="dxa"/>
            <w:vMerge/>
          </w:tcPr>
          <w:p w14:paraId="62845FFF"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787" w:type="dxa"/>
            <w:vMerge/>
          </w:tcPr>
          <w:p w14:paraId="0B63A131"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r>
      <w:tr w:rsidR="00054A8B" w:rsidRPr="00CE0404" w14:paraId="12D82DF3" w14:textId="77777777" w:rsidTr="00054A8B">
        <w:trPr>
          <w:trHeight w:val="927"/>
        </w:trPr>
        <w:tc>
          <w:tcPr>
            <w:tcW w:w="624" w:type="dxa"/>
            <w:vMerge/>
            <w:tcBorders>
              <w:right w:val="single" w:sz="4" w:space="0" w:color="auto"/>
            </w:tcBorders>
          </w:tcPr>
          <w:p w14:paraId="09401BA8"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top w:val="single" w:sz="4" w:space="0" w:color="auto"/>
              <w:left w:val="single" w:sz="4" w:space="0" w:color="auto"/>
              <w:bottom w:val="single" w:sz="4" w:space="0" w:color="auto"/>
              <w:right w:val="single" w:sz="4" w:space="0" w:color="auto"/>
            </w:tcBorders>
            <w:vAlign w:val="center"/>
          </w:tcPr>
          <w:p w14:paraId="7B71C216" w14:textId="77777777" w:rsidR="00054A8B" w:rsidRPr="00504304" w:rsidRDefault="00054A8B" w:rsidP="00054A8B">
            <w:pPr>
              <w:tabs>
                <w:tab w:val="left" w:pos="6521"/>
                <w:tab w:val="left" w:pos="10206"/>
              </w:tabs>
              <w:jc w:val="center"/>
              <w:rPr>
                <w:rFonts w:ascii="Times New Roman" w:eastAsia="Calibri" w:hAnsi="Times New Roman" w:cs="Times New Roman"/>
                <w:b/>
                <w:color w:val="auto"/>
                <w:lang w:val="ru-RU" w:eastAsia="en-US"/>
              </w:rPr>
            </w:pPr>
          </w:p>
        </w:tc>
        <w:tc>
          <w:tcPr>
            <w:tcW w:w="2245" w:type="dxa"/>
            <w:tcBorders>
              <w:top w:val="nil"/>
              <w:left w:val="single" w:sz="4" w:space="0" w:color="auto"/>
              <w:bottom w:val="single" w:sz="8" w:space="0" w:color="000000"/>
              <w:right w:val="single" w:sz="8" w:space="0" w:color="000000"/>
            </w:tcBorders>
            <w:shd w:val="clear" w:color="auto" w:fill="auto"/>
            <w:vAlign w:val="center"/>
          </w:tcPr>
          <w:p w14:paraId="01EE42FE" w14:textId="15793A53" w:rsidR="00054A8B" w:rsidRPr="00D12887" w:rsidRDefault="00054A8B" w:rsidP="00054A8B">
            <w:pPr>
              <w:snapToGrid w:val="0"/>
              <w:rPr>
                <w:rFonts w:ascii="Times New Roman" w:hAnsi="Times New Roman" w:cs="Times New Roman"/>
                <w:lang w:val="ru-RU"/>
              </w:rPr>
            </w:pPr>
            <w:r w:rsidRPr="00EF3881">
              <w:rPr>
                <w:rFonts w:ascii="Times New Roman" w:eastAsia="Times New Roman" w:hAnsi="Times New Roman" w:cs="Times New Roman"/>
              </w:rPr>
              <w:t>Максимальная рабочая температура, охлаждение °C</w:t>
            </w:r>
          </w:p>
        </w:tc>
        <w:tc>
          <w:tcPr>
            <w:tcW w:w="2121" w:type="dxa"/>
            <w:tcBorders>
              <w:top w:val="nil"/>
              <w:left w:val="nil"/>
              <w:bottom w:val="single" w:sz="8" w:space="0" w:color="000000"/>
              <w:right w:val="single" w:sz="8" w:space="0" w:color="000000"/>
            </w:tcBorders>
            <w:shd w:val="clear" w:color="auto" w:fill="auto"/>
            <w:vAlign w:val="center"/>
          </w:tcPr>
          <w:p w14:paraId="6A547505" w14:textId="54AC42CB" w:rsidR="00054A8B" w:rsidRPr="00D12887" w:rsidRDefault="00054A8B" w:rsidP="00054A8B">
            <w:pPr>
              <w:rPr>
                <w:rFonts w:ascii="Times New Roman" w:hAnsi="Times New Roman" w:cs="Times New Roman"/>
                <w:lang w:val="ru-RU"/>
              </w:rPr>
            </w:pPr>
            <w:r w:rsidRPr="00975024">
              <w:rPr>
                <w:rFonts w:ascii="Times New Roman" w:eastAsia="Times New Roman" w:hAnsi="Times New Roman" w:cs="Times New Roman"/>
              </w:rPr>
              <w:t>Не ниже +52</w:t>
            </w:r>
          </w:p>
        </w:tc>
        <w:tc>
          <w:tcPr>
            <w:tcW w:w="1752" w:type="dxa"/>
          </w:tcPr>
          <w:p w14:paraId="451A4211"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126" w:type="dxa"/>
            <w:vAlign w:val="center"/>
          </w:tcPr>
          <w:p w14:paraId="1B656CAE"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693" w:type="dxa"/>
            <w:vMerge/>
          </w:tcPr>
          <w:p w14:paraId="1D071545"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787" w:type="dxa"/>
            <w:vMerge/>
          </w:tcPr>
          <w:p w14:paraId="33C7CB8A"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r>
      <w:tr w:rsidR="00054A8B" w:rsidRPr="00CE0404" w14:paraId="3B90CD36" w14:textId="77777777" w:rsidTr="00054A8B">
        <w:trPr>
          <w:trHeight w:val="927"/>
        </w:trPr>
        <w:tc>
          <w:tcPr>
            <w:tcW w:w="624" w:type="dxa"/>
            <w:vMerge/>
            <w:tcBorders>
              <w:right w:val="single" w:sz="4" w:space="0" w:color="auto"/>
            </w:tcBorders>
          </w:tcPr>
          <w:p w14:paraId="0A677B54"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top w:val="single" w:sz="4" w:space="0" w:color="auto"/>
              <w:left w:val="single" w:sz="4" w:space="0" w:color="auto"/>
              <w:bottom w:val="single" w:sz="4" w:space="0" w:color="auto"/>
              <w:right w:val="single" w:sz="4" w:space="0" w:color="auto"/>
            </w:tcBorders>
            <w:vAlign w:val="center"/>
          </w:tcPr>
          <w:p w14:paraId="3EF2F3E6" w14:textId="77777777" w:rsidR="00054A8B" w:rsidRPr="00504304" w:rsidRDefault="00054A8B" w:rsidP="00054A8B">
            <w:pPr>
              <w:tabs>
                <w:tab w:val="left" w:pos="6521"/>
                <w:tab w:val="left" w:pos="10206"/>
              </w:tabs>
              <w:jc w:val="center"/>
              <w:rPr>
                <w:rFonts w:ascii="Times New Roman" w:eastAsia="Calibri" w:hAnsi="Times New Roman" w:cs="Times New Roman"/>
                <w:b/>
                <w:color w:val="auto"/>
                <w:lang w:val="ru-RU" w:eastAsia="en-US"/>
              </w:rPr>
            </w:pPr>
          </w:p>
        </w:tc>
        <w:tc>
          <w:tcPr>
            <w:tcW w:w="2245" w:type="dxa"/>
            <w:tcBorders>
              <w:top w:val="nil"/>
              <w:left w:val="single" w:sz="4" w:space="0" w:color="auto"/>
              <w:bottom w:val="single" w:sz="4" w:space="0" w:color="auto"/>
              <w:right w:val="single" w:sz="8" w:space="0" w:color="000000"/>
            </w:tcBorders>
            <w:shd w:val="clear" w:color="auto" w:fill="auto"/>
            <w:vAlign w:val="center"/>
          </w:tcPr>
          <w:p w14:paraId="098382BE" w14:textId="4AFF3B94" w:rsidR="00054A8B" w:rsidRPr="00504304" w:rsidRDefault="00054A8B" w:rsidP="00054A8B">
            <w:pPr>
              <w:rPr>
                <w:rFonts w:ascii="Times New Roman" w:hAnsi="Times New Roman" w:cs="Times New Roman"/>
              </w:rPr>
            </w:pPr>
            <w:r w:rsidRPr="00EF3881">
              <w:rPr>
                <w:rFonts w:ascii="Times New Roman" w:eastAsia="Times New Roman" w:hAnsi="Times New Roman" w:cs="Times New Roman"/>
              </w:rPr>
              <w:t>Допустимая длина трассы, м</w:t>
            </w:r>
          </w:p>
        </w:tc>
        <w:tc>
          <w:tcPr>
            <w:tcW w:w="2121" w:type="dxa"/>
            <w:tcBorders>
              <w:top w:val="nil"/>
              <w:left w:val="nil"/>
              <w:bottom w:val="single" w:sz="4" w:space="0" w:color="auto"/>
              <w:right w:val="single" w:sz="8" w:space="0" w:color="000000"/>
            </w:tcBorders>
            <w:shd w:val="clear" w:color="auto" w:fill="auto"/>
            <w:vAlign w:val="center"/>
          </w:tcPr>
          <w:p w14:paraId="153B71BE" w14:textId="019C55CF" w:rsidR="00054A8B" w:rsidRPr="00504304" w:rsidRDefault="00054A8B" w:rsidP="00054A8B">
            <w:pPr>
              <w:rPr>
                <w:rFonts w:ascii="Times New Roman" w:hAnsi="Times New Roman" w:cs="Times New Roman"/>
              </w:rPr>
            </w:pPr>
            <w:r w:rsidRPr="00975024">
              <w:rPr>
                <w:rFonts w:ascii="Times New Roman" w:eastAsia="Times New Roman" w:hAnsi="Times New Roman" w:cs="Times New Roman"/>
              </w:rPr>
              <w:t>Не менее 300</w:t>
            </w:r>
          </w:p>
        </w:tc>
        <w:tc>
          <w:tcPr>
            <w:tcW w:w="1752" w:type="dxa"/>
          </w:tcPr>
          <w:p w14:paraId="24873AC6"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126" w:type="dxa"/>
            <w:vAlign w:val="center"/>
          </w:tcPr>
          <w:p w14:paraId="72E692F8" w14:textId="77777777" w:rsidR="00054A8B"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693" w:type="dxa"/>
            <w:vMerge/>
          </w:tcPr>
          <w:p w14:paraId="12A13A85"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c>
          <w:tcPr>
            <w:tcW w:w="2787" w:type="dxa"/>
            <w:vMerge/>
          </w:tcPr>
          <w:p w14:paraId="4E4EAEB2"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color w:val="auto"/>
                <w:lang w:val="ru-RU"/>
              </w:rPr>
            </w:pPr>
          </w:p>
        </w:tc>
      </w:tr>
      <w:tr w:rsidR="00054A8B" w:rsidRPr="00CE0404" w14:paraId="237915AF" w14:textId="77777777" w:rsidTr="00054A8B">
        <w:trPr>
          <w:trHeight w:val="1936"/>
        </w:trPr>
        <w:tc>
          <w:tcPr>
            <w:tcW w:w="624" w:type="dxa"/>
            <w:vMerge/>
            <w:tcBorders>
              <w:right w:val="single" w:sz="4" w:space="0" w:color="auto"/>
            </w:tcBorders>
          </w:tcPr>
          <w:p w14:paraId="3D1D75B2" w14:textId="77777777"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top w:val="single" w:sz="4" w:space="0" w:color="auto"/>
              <w:left w:val="single" w:sz="4" w:space="0" w:color="auto"/>
              <w:bottom w:val="single" w:sz="4" w:space="0" w:color="auto"/>
              <w:right w:val="single" w:sz="4" w:space="0" w:color="auto"/>
            </w:tcBorders>
            <w:vAlign w:val="center"/>
          </w:tcPr>
          <w:p w14:paraId="2E3908C7" w14:textId="77777777" w:rsidR="00054A8B" w:rsidRPr="00504304" w:rsidRDefault="00054A8B" w:rsidP="00054A8B">
            <w:pPr>
              <w:tabs>
                <w:tab w:val="left" w:pos="6521"/>
                <w:tab w:val="left" w:pos="10206"/>
              </w:tabs>
              <w:jc w:val="center"/>
              <w:rPr>
                <w:rFonts w:ascii="Times New Roman" w:eastAsia="Calibri" w:hAnsi="Times New Roman" w:cs="Times New Roman"/>
                <w:b/>
                <w:color w:val="auto"/>
                <w:lang w:val="ru-RU" w:eastAsia="en-US"/>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D128F56" w14:textId="122B8443" w:rsidR="00054A8B" w:rsidRPr="00504304" w:rsidRDefault="00054A8B" w:rsidP="00054A8B">
            <w:pPr>
              <w:rPr>
                <w:rFonts w:ascii="Times New Roman" w:hAnsi="Times New Roman" w:cs="Times New Roman"/>
              </w:rPr>
            </w:pPr>
            <w:r w:rsidRPr="00EF3881">
              <w:rPr>
                <w:rFonts w:ascii="Times New Roman" w:eastAsia="Times New Roman" w:hAnsi="Times New Roman" w:cs="Times New Roman"/>
              </w:rPr>
              <w:t>Максимальный перепад высот между наружным и внутренним блоками, м</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C11B64D" w14:textId="369F281F" w:rsidR="00054A8B" w:rsidRPr="00504304" w:rsidRDefault="00054A8B" w:rsidP="00054A8B">
            <w:pPr>
              <w:rPr>
                <w:rFonts w:ascii="Times New Roman" w:hAnsi="Times New Roman" w:cs="Times New Roman"/>
              </w:rPr>
            </w:pPr>
            <w:r w:rsidRPr="00975024">
              <w:rPr>
                <w:rFonts w:ascii="Times New Roman" w:eastAsia="Times New Roman" w:hAnsi="Times New Roman" w:cs="Times New Roman"/>
              </w:rPr>
              <w:t>Не менее 15</w:t>
            </w:r>
          </w:p>
        </w:tc>
        <w:tc>
          <w:tcPr>
            <w:tcW w:w="1752" w:type="dxa"/>
            <w:tcBorders>
              <w:left w:val="single" w:sz="4" w:space="0" w:color="auto"/>
            </w:tcBorders>
          </w:tcPr>
          <w:p w14:paraId="3E8B7C91" w14:textId="77777777" w:rsidR="00054A8B" w:rsidRDefault="00054A8B" w:rsidP="00054A8B"/>
        </w:tc>
        <w:tc>
          <w:tcPr>
            <w:tcW w:w="2126" w:type="dxa"/>
          </w:tcPr>
          <w:p w14:paraId="0836A34A" w14:textId="77777777" w:rsidR="00054A8B" w:rsidRDefault="00054A8B" w:rsidP="00054A8B"/>
        </w:tc>
        <w:tc>
          <w:tcPr>
            <w:tcW w:w="2693" w:type="dxa"/>
            <w:vMerge/>
          </w:tcPr>
          <w:p w14:paraId="332314D7"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63E35678"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r>
      <w:tr w:rsidR="00054A8B" w:rsidRPr="00CE0404" w14:paraId="5AB991DE" w14:textId="77777777" w:rsidTr="00CF6E70">
        <w:trPr>
          <w:trHeight w:val="654"/>
        </w:trPr>
        <w:tc>
          <w:tcPr>
            <w:tcW w:w="624" w:type="dxa"/>
            <w:vMerge w:val="restart"/>
            <w:tcBorders>
              <w:right w:val="single" w:sz="4" w:space="0" w:color="auto"/>
            </w:tcBorders>
          </w:tcPr>
          <w:p w14:paraId="09730FE4" w14:textId="0F567F53" w:rsidR="00054A8B" w:rsidRPr="006A5BE2" w:rsidRDefault="00054A8B" w:rsidP="00054A8B">
            <w:pPr>
              <w:tabs>
                <w:tab w:val="left" w:pos="6521"/>
                <w:tab w:val="left" w:pos="10206"/>
              </w:tabs>
              <w:rPr>
                <w:rFonts w:ascii="Times New Roman" w:eastAsia="Calibri" w:hAnsi="Times New Roman" w:cs="Times New Roman"/>
                <w:b/>
                <w:color w:val="auto"/>
                <w:lang w:val="ru-RU" w:eastAsia="en-US"/>
              </w:rPr>
            </w:pPr>
            <w:r>
              <w:rPr>
                <w:rFonts w:ascii="Times New Roman" w:eastAsia="Calibri" w:hAnsi="Times New Roman" w:cs="Times New Roman"/>
                <w:b/>
                <w:color w:val="auto"/>
                <w:lang w:val="ru-RU" w:eastAsia="en-US"/>
              </w:rPr>
              <w:t>2</w:t>
            </w:r>
          </w:p>
        </w:tc>
        <w:tc>
          <w:tcPr>
            <w:tcW w:w="1622" w:type="dxa"/>
            <w:vMerge w:val="restart"/>
            <w:tcBorders>
              <w:top w:val="single" w:sz="4" w:space="0" w:color="auto"/>
              <w:left w:val="single" w:sz="4" w:space="0" w:color="auto"/>
              <w:right w:val="single" w:sz="4" w:space="0" w:color="auto"/>
            </w:tcBorders>
            <w:vAlign w:val="center"/>
          </w:tcPr>
          <w:p w14:paraId="1E35549A" w14:textId="177C59E9" w:rsidR="00054A8B" w:rsidRPr="00504304" w:rsidRDefault="00054A8B" w:rsidP="00054A8B">
            <w:pPr>
              <w:tabs>
                <w:tab w:val="left" w:pos="6521"/>
                <w:tab w:val="left" w:pos="10206"/>
              </w:tabs>
              <w:rPr>
                <w:rFonts w:ascii="Times New Roman" w:eastAsia="Calibri" w:hAnsi="Times New Roman" w:cs="Times New Roman"/>
                <w:b/>
                <w:color w:val="auto"/>
                <w:lang w:val="ru-RU" w:eastAsia="en-US"/>
              </w:rPr>
            </w:pPr>
            <w:r w:rsidRPr="00EF3881">
              <w:rPr>
                <w:rFonts w:ascii="Times New Roman" w:eastAsia="Times New Roman" w:hAnsi="Times New Roman" w:cs="Times New Roman"/>
              </w:rPr>
              <w:t>Кондиционер внутренний блок двухпоточный</w:t>
            </w:r>
          </w:p>
        </w:tc>
        <w:tc>
          <w:tcPr>
            <w:tcW w:w="2245" w:type="dxa"/>
            <w:tcBorders>
              <w:top w:val="nil"/>
              <w:left w:val="nil"/>
              <w:bottom w:val="single" w:sz="8" w:space="0" w:color="000000"/>
              <w:right w:val="single" w:sz="8" w:space="0" w:color="000000"/>
            </w:tcBorders>
            <w:shd w:val="clear" w:color="auto" w:fill="auto"/>
            <w:vAlign w:val="center"/>
          </w:tcPr>
          <w:p w14:paraId="7EFB6950" w14:textId="1930F078" w:rsidR="00054A8B" w:rsidRPr="00EF3881" w:rsidRDefault="00054A8B" w:rsidP="00054A8B">
            <w:pPr>
              <w:rPr>
                <w:rFonts w:ascii="Times New Roman" w:eastAsia="Times New Roman" w:hAnsi="Times New Roman" w:cs="Times New Roman"/>
              </w:rPr>
            </w:pPr>
            <w:r w:rsidRPr="00EF3881">
              <w:rPr>
                <w:rFonts w:ascii="Times New Roman" w:eastAsia="Times New Roman" w:hAnsi="Times New Roman" w:cs="Times New Roman"/>
              </w:rPr>
              <w:t>Мощность охлаждения, кВт</w:t>
            </w:r>
          </w:p>
        </w:tc>
        <w:tc>
          <w:tcPr>
            <w:tcW w:w="2121" w:type="dxa"/>
            <w:tcBorders>
              <w:top w:val="nil"/>
              <w:left w:val="nil"/>
              <w:bottom w:val="single" w:sz="8" w:space="0" w:color="000000"/>
              <w:right w:val="single" w:sz="8" w:space="0" w:color="000000"/>
            </w:tcBorders>
            <w:shd w:val="clear" w:color="auto" w:fill="auto"/>
            <w:vAlign w:val="center"/>
          </w:tcPr>
          <w:p w14:paraId="0E042C4F" w14:textId="0585FD58" w:rsidR="00054A8B" w:rsidRPr="00975024" w:rsidRDefault="00054A8B" w:rsidP="00054A8B">
            <w:pPr>
              <w:rPr>
                <w:rFonts w:ascii="Times New Roman" w:eastAsia="Times New Roman" w:hAnsi="Times New Roman" w:cs="Times New Roman"/>
              </w:rPr>
            </w:pPr>
            <w:r w:rsidRPr="00975024">
              <w:rPr>
                <w:rFonts w:ascii="Times New Roman" w:eastAsia="Times New Roman" w:hAnsi="Times New Roman" w:cs="Times New Roman"/>
              </w:rPr>
              <w:t>Не менее 6</w:t>
            </w:r>
          </w:p>
        </w:tc>
        <w:tc>
          <w:tcPr>
            <w:tcW w:w="1752" w:type="dxa"/>
            <w:tcBorders>
              <w:left w:val="single" w:sz="4" w:space="0" w:color="auto"/>
            </w:tcBorders>
          </w:tcPr>
          <w:p w14:paraId="51248B1F" w14:textId="77777777" w:rsidR="00054A8B" w:rsidRDefault="00054A8B" w:rsidP="00054A8B"/>
        </w:tc>
        <w:tc>
          <w:tcPr>
            <w:tcW w:w="2126" w:type="dxa"/>
          </w:tcPr>
          <w:p w14:paraId="01F9F57D" w14:textId="77777777" w:rsidR="00054A8B" w:rsidRDefault="00054A8B" w:rsidP="00054A8B"/>
        </w:tc>
        <w:tc>
          <w:tcPr>
            <w:tcW w:w="2693" w:type="dxa"/>
            <w:vMerge w:val="restart"/>
          </w:tcPr>
          <w:p w14:paraId="6D4B6BFD"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c>
          <w:tcPr>
            <w:tcW w:w="2787" w:type="dxa"/>
            <w:vMerge w:val="restart"/>
          </w:tcPr>
          <w:p w14:paraId="017AAFDE"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r>
      <w:tr w:rsidR="00054A8B" w:rsidRPr="00CE0404" w14:paraId="3E3F7509" w14:textId="77777777" w:rsidTr="00CF6E70">
        <w:trPr>
          <w:trHeight w:val="654"/>
        </w:trPr>
        <w:tc>
          <w:tcPr>
            <w:tcW w:w="624" w:type="dxa"/>
            <w:vMerge/>
            <w:tcBorders>
              <w:right w:val="single" w:sz="4" w:space="0" w:color="auto"/>
            </w:tcBorders>
          </w:tcPr>
          <w:p w14:paraId="11630BBC" w14:textId="77777777" w:rsidR="00054A8B"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right w:val="single" w:sz="4" w:space="0" w:color="auto"/>
            </w:tcBorders>
            <w:vAlign w:val="center"/>
          </w:tcPr>
          <w:p w14:paraId="1FC5ED50" w14:textId="77777777" w:rsidR="00054A8B" w:rsidRPr="00EF3881" w:rsidRDefault="00054A8B" w:rsidP="00054A8B">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072DCA84" w14:textId="0054D2F8" w:rsidR="00054A8B" w:rsidRPr="00EF3881" w:rsidRDefault="00054A8B" w:rsidP="00054A8B">
            <w:pPr>
              <w:rPr>
                <w:rFonts w:ascii="Times New Roman" w:eastAsia="Times New Roman" w:hAnsi="Times New Roman" w:cs="Times New Roman"/>
              </w:rPr>
            </w:pPr>
            <w:r w:rsidRPr="00EF3881">
              <w:rPr>
                <w:rFonts w:ascii="Times New Roman" w:eastAsia="Times New Roman" w:hAnsi="Times New Roman" w:cs="Times New Roman"/>
              </w:rPr>
              <w:t>Потребляемая мощность (охлаждение), кВт</w:t>
            </w:r>
          </w:p>
        </w:tc>
        <w:tc>
          <w:tcPr>
            <w:tcW w:w="2121" w:type="dxa"/>
            <w:tcBorders>
              <w:top w:val="nil"/>
              <w:left w:val="nil"/>
              <w:bottom w:val="single" w:sz="8" w:space="0" w:color="000000"/>
              <w:right w:val="single" w:sz="8" w:space="0" w:color="000000"/>
            </w:tcBorders>
            <w:shd w:val="clear" w:color="auto" w:fill="auto"/>
            <w:vAlign w:val="center"/>
          </w:tcPr>
          <w:p w14:paraId="02BEE321" w14:textId="512E17D5" w:rsidR="00054A8B" w:rsidRPr="00975024" w:rsidRDefault="00054A8B" w:rsidP="00054A8B">
            <w:pPr>
              <w:rPr>
                <w:rFonts w:ascii="Times New Roman" w:eastAsia="Times New Roman" w:hAnsi="Times New Roman" w:cs="Times New Roman"/>
              </w:rPr>
            </w:pPr>
            <w:r w:rsidRPr="00975024">
              <w:rPr>
                <w:rFonts w:ascii="Times New Roman" w:eastAsia="Times New Roman" w:hAnsi="Times New Roman" w:cs="Times New Roman"/>
              </w:rPr>
              <w:t>Не выше 0,80</w:t>
            </w:r>
          </w:p>
        </w:tc>
        <w:tc>
          <w:tcPr>
            <w:tcW w:w="1752" w:type="dxa"/>
            <w:tcBorders>
              <w:left w:val="single" w:sz="4" w:space="0" w:color="auto"/>
            </w:tcBorders>
          </w:tcPr>
          <w:p w14:paraId="701C0CCD" w14:textId="77777777" w:rsidR="00054A8B" w:rsidRDefault="00054A8B" w:rsidP="00054A8B"/>
        </w:tc>
        <w:tc>
          <w:tcPr>
            <w:tcW w:w="2126" w:type="dxa"/>
          </w:tcPr>
          <w:p w14:paraId="7F240DEE" w14:textId="77777777" w:rsidR="00054A8B" w:rsidRDefault="00054A8B" w:rsidP="00054A8B"/>
        </w:tc>
        <w:tc>
          <w:tcPr>
            <w:tcW w:w="2693" w:type="dxa"/>
            <w:vMerge/>
          </w:tcPr>
          <w:p w14:paraId="2537652A"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5930BFEB"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r>
      <w:tr w:rsidR="00054A8B" w:rsidRPr="00CE0404" w14:paraId="7AAA4AD8" w14:textId="77777777" w:rsidTr="00CF6E70">
        <w:trPr>
          <w:trHeight w:val="654"/>
        </w:trPr>
        <w:tc>
          <w:tcPr>
            <w:tcW w:w="624" w:type="dxa"/>
            <w:vMerge/>
            <w:tcBorders>
              <w:right w:val="single" w:sz="4" w:space="0" w:color="auto"/>
            </w:tcBorders>
          </w:tcPr>
          <w:p w14:paraId="2379ABDE" w14:textId="77777777" w:rsidR="00054A8B"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right w:val="single" w:sz="4" w:space="0" w:color="auto"/>
            </w:tcBorders>
            <w:vAlign w:val="center"/>
          </w:tcPr>
          <w:p w14:paraId="0DC33613" w14:textId="77777777" w:rsidR="00054A8B" w:rsidRPr="00EF3881" w:rsidRDefault="00054A8B" w:rsidP="00054A8B">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14FE22E3" w14:textId="705538DE" w:rsidR="00054A8B" w:rsidRPr="00EF3881" w:rsidRDefault="00054A8B" w:rsidP="00054A8B">
            <w:pPr>
              <w:rPr>
                <w:rFonts w:ascii="Times New Roman" w:eastAsia="Times New Roman" w:hAnsi="Times New Roman" w:cs="Times New Roman"/>
              </w:rPr>
            </w:pPr>
            <w:r w:rsidRPr="00EF3881">
              <w:rPr>
                <w:rFonts w:ascii="Times New Roman" w:eastAsia="Times New Roman" w:hAnsi="Times New Roman" w:cs="Times New Roman"/>
              </w:rPr>
              <w:t>Габариты внутреннего блока (</w:t>
            </w:r>
            <w:proofErr w:type="spellStart"/>
            <w:r w:rsidRPr="00EF3881">
              <w:rPr>
                <w:rFonts w:ascii="Times New Roman" w:eastAsia="Times New Roman" w:hAnsi="Times New Roman" w:cs="Times New Roman"/>
              </w:rPr>
              <w:t>ВхШхГ</w:t>
            </w:r>
            <w:proofErr w:type="spellEnd"/>
            <w:r w:rsidRPr="00EF3881">
              <w:rPr>
                <w:rFonts w:ascii="Times New Roman" w:eastAsia="Times New Roman" w:hAnsi="Times New Roman" w:cs="Times New Roman"/>
              </w:rPr>
              <w:t>) мм</w:t>
            </w:r>
          </w:p>
        </w:tc>
        <w:tc>
          <w:tcPr>
            <w:tcW w:w="2121" w:type="dxa"/>
            <w:tcBorders>
              <w:top w:val="nil"/>
              <w:left w:val="nil"/>
              <w:bottom w:val="single" w:sz="8" w:space="0" w:color="000000"/>
              <w:right w:val="single" w:sz="8" w:space="0" w:color="000000"/>
            </w:tcBorders>
            <w:shd w:val="clear" w:color="auto" w:fill="auto"/>
            <w:vAlign w:val="center"/>
          </w:tcPr>
          <w:p w14:paraId="748D29D7" w14:textId="107399DB" w:rsidR="00054A8B" w:rsidRPr="00975024" w:rsidRDefault="00054A8B" w:rsidP="00054A8B">
            <w:pPr>
              <w:rPr>
                <w:rFonts w:ascii="Times New Roman" w:eastAsia="Times New Roman" w:hAnsi="Times New Roman" w:cs="Times New Roman"/>
              </w:rPr>
            </w:pPr>
            <w:r w:rsidRPr="00975024">
              <w:rPr>
                <w:rFonts w:ascii="Times New Roman" w:eastAsia="Times New Roman" w:hAnsi="Times New Roman" w:cs="Times New Roman"/>
              </w:rPr>
              <w:t xml:space="preserve">Не более 520x1200x645 </w:t>
            </w:r>
          </w:p>
        </w:tc>
        <w:tc>
          <w:tcPr>
            <w:tcW w:w="1752" w:type="dxa"/>
            <w:tcBorders>
              <w:left w:val="single" w:sz="4" w:space="0" w:color="auto"/>
            </w:tcBorders>
          </w:tcPr>
          <w:p w14:paraId="668B12F7" w14:textId="77777777" w:rsidR="00054A8B" w:rsidRDefault="00054A8B" w:rsidP="00054A8B"/>
        </w:tc>
        <w:tc>
          <w:tcPr>
            <w:tcW w:w="2126" w:type="dxa"/>
          </w:tcPr>
          <w:p w14:paraId="0063834C" w14:textId="77777777" w:rsidR="00054A8B" w:rsidRDefault="00054A8B" w:rsidP="00054A8B"/>
        </w:tc>
        <w:tc>
          <w:tcPr>
            <w:tcW w:w="2693" w:type="dxa"/>
            <w:vMerge/>
          </w:tcPr>
          <w:p w14:paraId="04B0ADDD"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090AB40F"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r>
      <w:tr w:rsidR="00054A8B" w:rsidRPr="00CE0404" w14:paraId="455EBAAE" w14:textId="77777777" w:rsidTr="00CF6E70">
        <w:trPr>
          <w:trHeight w:val="654"/>
        </w:trPr>
        <w:tc>
          <w:tcPr>
            <w:tcW w:w="624" w:type="dxa"/>
            <w:vMerge/>
            <w:tcBorders>
              <w:right w:val="single" w:sz="4" w:space="0" w:color="auto"/>
            </w:tcBorders>
          </w:tcPr>
          <w:p w14:paraId="72063E9C" w14:textId="77777777" w:rsidR="00054A8B" w:rsidRDefault="00054A8B" w:rsidP="00054A8B">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bottom w:val="single" w:sz="4" w:space="0" w:color="auto"/>
              <w:right w:val="single" w:sz="4" w:space="0" w:color="auto"/>
            </w:tcBorders>
            <w:vAlign w:val="center"/>
          </w:tcPr>
          <w:p w14:paraId="749CCBBF" w14:textId="77777777" w:rsidR="00054A8B" w:rsidRPr="00EF3881" w:rsidRDefault="00054A8B" w:rsidP="00054A8B">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3E415FF0" w14:textId="3DE22E1E" w:rsidR="00054A8B" w:rsidRPr="00EF3881" w:rsidRDefault="00054A8B" w:rsidP="00054A8B">
            <w:pPr>
              <w:rPr>
                <w:rFonts w:ascii="Times New Roman" w:eastAsia="Times New Roman" w:hAnsi="Times New Roman" w:cs="Times New Roman"/>
              </w:rPr>
            </w:pPr>
            <w:proofErr w:type="spellStart"/>
            <w:r w:rsidRPr="00EF3881">
              <w:rPr>
                <w:rFonts w:ascii="Times New Roman" w:eastAsia="Times New Roman" w:hAnsi="Times New Roman" w:cs="Times New Roman"/>
              </w:rPr>
              <w:t>Минимальныйуровень</w:t>
            </w:r>
            <w:proofErr w:type="spellEnd"/>
            <w:r w:rsidRPr="00EF3881">
              <w:rPr>
                <w:rFonts w:ascii="Times New Roman" w:eastAsia="Times New Roman" w:hAnsi="Times New Roman" w:cs="Times New Roman"/>
              </w:rPr>
              <w:t xml:space="preserve"> шума, дБ</w:t>
            </w:r>
          </w:p>
        </w:tc>
        <w:tc>
          <w:tcPr>
            <w:tcW w:w="2121" w:type="dxa"/>
            <w:tcBorders>
              <w:top w:val="nil"/>
              <w:left w:val="nil"/>
              <w:bottom w:val="single" w:sz="8" w:space="0" w:color="000000"/>
              <w:right w:val="single" w:sz="8" w:space="0" w:color="000000"/>
            </w:tcBorders>
            <w:shd w:val="clear" w:color="auto" w:fill="auto"/>
            <w:vAlign w:val="center"/>
          </w:tcPr>
          <w:p w14:paraId="6D0A5646" w14:textId="290FFA49" w:rsidR="00054A8B" w:rsidRPr="00975024" w:rsidRDefault="00054A8B" w:rsidP="00054A8B">
            <w:pPr>
              <w:rPr>
                <w:rFonts w:ascii="Times New Roman" w:eastAsia="Times New Roman" w:hAnsi="Times New Roman" w:cs="Times New Roman"/>
              </w:rPr>
            </w:pPr>
            <w:r w:rsidRPr="00975024">
              <w:rPr>
                <w:rFonts w:ascii="Times New Roman" w:eastAsia="Times New Roman" w:hAnsi="Times New Roman" w:cs="Times New Roman"/>
              </w:rPr>
              <w:t>Не более 39</w:t>
            </w:r>
          </w:p>
        </w:tc>
        <w:tc>
          <w:tcPr>
            <w:tcW w:w="1752" w:type="dxa"/>
            <w:tcBorders>
              <w:left w:val="single" w:sz="4" w:space="0" w:color="auto"/>
            </w:tcBorders>
          </w:tcPr>
          <w:p w14:paraId="409C9E56" w14:textId="77777777" w:rsidR="00054A8B" w:rsidRDefault="00054A8B" w:rsidP="00054A8B"/>
        </w:tc>
        <w:tc>
          <w:tcPr>
            <w:tcW w:w="2126" w:type="dxa"/>
          </w:tcPr>
          <w:p w14:paraId="53731A17" w14:textId="77777777" w:rsidR="00054A8B" w:rsidRDefault="00054A8B" w:rsidP="00054A8B"/>
        </w:tc>
        <w:tc>
          <w:tcPr>
            <w:tcW w:w="2693" w:type="dxa"/>
            <w:vMerge/>
          </w:tcPr>
          <w:p w14:paraId="01BCBDD3"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40CAF67C" w14:textId="77777777" w:rsidR="00054A8B" w:rsidRPr="00CE0404" w:rsidRDefault="00054A8B" w:rsidP="00054A8B">
            <w:pPr>
              <w:tabs>
                <w:tab w:val="left" w:pos="6521"/>
                <w:tab w:val="left" w:pos="10206"/>
              </w:tabs>
              <w:contextualSpacing/>
              <w:jc w:val="center"/>
              <w:rPr>
                <w:rFonts w:ascii="Times New Roman" w:eastAsia="Times New Roman" w:hAnsi="Times New Roman" w:cs="Times New Roman"/>
                <w:lang w:val="ru-RU"/>
              </w:rPr>
            </w:pPr>
          </w:p>
        </w:tc>
      </w:tr>
      <w:tr w:rsidR="006678F7" w:rsidRPr="00CE0404" w14:paraId="50F74FB0" w14:textId="77777777" w:rsidTr="00E57B10">
        <w:trPr>
          <w:trHeight w:val="654"/>
        </w:trPr>
        <w:tc>
          <w:tcPr>
            <w:tcW w:w="624" w:type="dxa"/>
            <w:vMerge w:val="restart"/>
            <w:tcBorders>
              <w:right w:val="single" w:sz="4" w:space="0" w:color="auto"/>
            </w:tcBorders>
          </w:tcPr>
          <w:p w14:paraId="00DA0A72" w14:textId="3AB8F3F8" w:rsidR="006678F7" w:rsidRDefault="006678F7" w:rsidP="006678F7">
            <w:pPr>
              <w:tabs>
                <w:tab w:val="left" w:pos="6521"/>
                <w:tab w:val="left" w:pos="10206"/>
              </w:tabs>
              <w:rPr>
                <w:rFonts w:ascii="Times New Roman" w:eastAsia="Calibri" w:hAnsi="Times New Roman" w:cs="Times New Roman"/>
                <w:b/>
                <w:color w:val="auto"/>
                <w:lang w:val="ru-RU" w:eastAsia="en-US"/>
              </w:rPr>
            </w:pPr>
            <w:r>
              <w:rPr>
                <w:rFonts w:ascii="Times New Roman" w:eastAsia="Calibri" w:hAnsi="Times New Roman" w:cs="Times New Roman"/>
                <w:b/>
                <w:color w:val="auto"/>
                <w:lang w:val="ru-RU" w:eastAsia="en-US"/>
              </w:rPr>
              <w:t>3</w:t>
            </w:r>
          </w:p>
        </w:tc>
        <w:tc>
          <w:tcPr>
            <w:tcW w:w="1622" w:type="dxa"/>
            <w:vMerge w:val="restart"/>
            <w:tcBorders>
              <w:top w:val="single" w:sz="4" w:space="0" w:color="auto"/>
              <w:left w:val="single" w:sz="4" w:space="0" w:color="auto"/>
              <w:right w:val="single" w:sz="4" w:space="0" w:color="auto"/>
            </w:tcBorders>
            <w:vAlign w:val="center"/>
          </w:tcPr>
          <w:p w14:paraId="47CF7096" w14:textId="7B62FBD2" w:rsidR="006678F7" w:rsidRPr="00504304" w:rsidRDefault="006678F7" w:rsidP="006678F7">
            <w:pPr>
              <w:tabs>
                <w:tab w:val="left" w:pos="6521"/>
                <w:tab w:val="left" w:pos="10206"/>
              </w:tabs>
              <w:rPr>
                <w:rFonts w:ascii="Times New Roman" w:eastAsia="Calibri" w:hAnsi="Times New Roman" w:cs="Times New Roman"/>
                <w:b/>
                <w:color w:val="auto"/>
                <w:lang w:val="ru-RU" w:eastAsia="en-US"/>
              </w:rPr>
            </w:pPr>
            <w:r w:rsidRPr="00054A8B">
              <w:rPr>
                <w:rFonts w:ascii="Times New Roman" w:eastAsia="Times New Roman" w:hAnsi="Times New Roman" w:cs="Times New Roman"/>
              </w:rPr>
              <w:t xml:space="preserve">Кондиционер внутренний блок </w:t>
            </w:r>
            <w:proofErr w:type="spellStart"/>
            <w:r w:rsidRPr="00054A8B">
              <w:rPr>
                <w:rFonts w:ascii="Times New Roman" w:eastAsia="Times New Roman" w:hAnsi="Times New Roman" w:cs="Times New Roman"/>
              </w:rPr>
              <w:t>четырехпоточный</w:t>
            </w:r>
            <w:proofErr w:type="spellEnd"/>
          </w:p>
        </w:tc>
        <w:tc>
          <w:tcPr>
            <w:tcW w:w="2245" w:type="dxa"/>
            <w:tcBorders>
              <w:top w:val="nil"/>
              <w:left w:val="nil"/>
              <w:bottom w:val="single" w:sz="8" w:space="0" w:color="000000"/>
              <w:right w:val="single" w:sz="8" w:space="0" w:color="000000"/>
            </w:tcBorders>
            <w:shd w:val="clear" w:color="auto" w:fill="auto"/>
            <w:vAlign w:val="center"/>
          </w:tcPr>
          <w:p w14:paraId="7C1EF4AB" w14:textId="766E5706" w:rsidR="006678F7" w:rsidRPr="00EF3881"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Мощность охлаждения, кВт</w:t>
            </w:r>
          </w:p>
        </w:tc>
        <w:tc>
          <w:tcPr>
            <w:tcW w:w="2121" w:type="dxa"/>
            <w:tcBorders>
              <w:top w:val="nil"/>
              <w:left w:val="nil"/>
              <w:bottom w:val="single" w:sz="8" w:space="0" w:color="000000"/>
              <w:right w:val="single" w:sz="8" w:space="0" w:color="000000"/>
            </w:tcBorders>
            <w:shd w:val="clear" w:color="auto" w:fill="auto"/>
            <w:vAlign w:val="center"/>
          </w:tcPr>
          <w:p w14:paraId="4A9D490B" w14:textId="020D6BCF" w:rsidR="006678F7" w:rsidRPr="00975024"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Не менее 7</w:t>
            </w:r>
          </w:p>
        </w:tc>
        <w:tc>
          <w:tcPr>
            <w:tcW w:w="1752" w:type="dxa"/>
            <w:tcBorders>
              <w:left w:val="single" w:sz="4" w:space="0" w:color="auto"/>
            </w:tcBorders>
          </w:tcPr>
          <w:p w14:paraId="0F080DD4" w14:textId="77777777" w:rsidR="006678F7" w:rsidRDefault="006678F7" w:rsidP="006678F7"/>
        </w:tc>
        <w:tc>
          <w:tcPr>
            <w:tcW w:w="2126" w:type="dxa"/>
          </w:tcPr>
          <w:p w14:paraId="430747E5" w14:textId="77777777" w:rsidR="006678F7" w:rsidRDefault="006678F7" w:rsidP="006678F7"/>
        </w:tc>
        <w:tc>
          <w:tcPr>
            <w:tcW w:w="2693" w:type="dxa"/>
            <w:vMerge w:val="restart"/>
          </w:tcPr>
          <w:p w14:paraId="095DF9C8"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c>
          <w:tcPr>
            <w:tcW w:w="2787" w:type="dxa"/>
            <w:vMerge w:val="restart"/>
          </w:tcPr>
          <w:p w14:paraId="75441C1C"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r>
      <w:tr w:rsidR="006678F7" w:rsidRPr="00CE0404" w14:paraId="5D6A1B65" w14:textId="77777777" w:rsidTr="00E57B10">
        <w:trPr>
          <w:trHeight w:val="654"/>
        </w:trPr>
        <w:tc>
          <w:tcPr>
            <w:tcW w:w="624" w:type="dxa"/>
            <w:vMerge/>
            <w:tcBorders>
              <w:right w:val="single" w:sz="4" w:space="0" w:color="auto"/>
            </w:tcBorders>
          </w:tcPr>
          <w:p w14:paraId="25AE4089" w14:textId="77777777" w:rsidR="006678F7" w:rsidRDefault="006678F7" w:rsidP="006678F7">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right w:val="single" w:sz="4" w:space="0" w:color="auto"/>
            </w:tcBorders>
            <w:vAlign w:val="center"/>
          </w:tcPr>
          <w:p w14:paraId="28EE8177" w14:textId="77777777" w:rsidR="006678F7" w:rsidRPr="00054A8B" w:rsidRDefault="006678F7" w:rsidP="006678F7">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60E986D3" w14:textId="57ED8398" w:rsidR="006678F7" w:rsidRPr="00EF3881"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Потребляемая мощность (охлаждение), кВт</w:t>
            </w:r>
          </w:p>
        </w:tc>
        <w:tc>
          <w:tcPr>
            <w:tcW w:w="2121" w:type="dxa"/>
            <w:tcBorders>
              <w:top w:val="nil"/>
              <w:left w:val="nil"/>
              <w:bottom w:val="single" w:sz="8" w:space="0" w:color="000000"/>
              <w:right w:val="single" w:sz="8" w:space="0" w:color="000000"/>
            </w:tcBorders>
            <w:shd w:val="clear" w:color="auto" w:fill="auto"/>
            <w:vAlign w:val="center"/>
          </w:tcPr>
          <w:p w14:paraId="79E62943" w14:textId="4DDE3C2E" w:rsidR="006678F7" w:rsidRPr="00975024"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Не выше 0,58</w:t>
            </w:r>
          </w:p>
        </w:tc>
        <w:tc>
          <w:tcPr>
            <w:tcW w:w="1752" w:type="dxa"/>
            <w:tcBorders>
              <w:left w:val="single" w:sz="4" w:space="0" w:color="auto"/>
            </w:tcBorders>
          </w:tcPr>
          <w:p w14:paraId="0DC9DCAA" w14:textId="77777777" w:rsidR="006678F7" w:rsidRDefault="006678F7" w:rsidP="006678F7"/>
        </w:tc>
        <w:tc>
          <w:tcPr>
            <w:tcW w:w="2126" w:type="dxa"/>
          </w:tcPr>
          <w:p w14:paraId="142319D6" w14:textId="77777777" w:rsidR="006678F7" w:rsidRDefault="006678F7" w:rsidP="006678F7"/>
        </w:tc>
        <w:tc>
          <w:tcPr>
            <w:tcW w:w="2693" w:type="dxa"/>
            <w:vMerge/>
          </w:tcPr>
          <w:p w14:paraId="21A2E370"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00FBF81D"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r>
      <w:tr w:rsidR="006678F7" w:rsidRPr="00CE0404" w14:paraId="3E5061AB" w14:textId="77777777" w:rsidTr="00E57B10">
        <w:trPr>
          <w:trHeight w:val="654"/>
        </w:trPr>
        <w:tc>
          <w:tcPr>
            <w:tcW w:w="624" w:type="dxa"/>
            <w:vMerge/>
            <w:tcBorders>
              <w:right w:val="single" w:sz="4" w:space="0" w:color="auto"/>
            </w:tcBorders>
          </w:tcPr>
          <w:p w14:paraId="4AA9C7A3" w14:textId="77777777" w:rsidR="006678F7" w:rsidRDefault="006678F7" w:rsidP="006678F7">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right w:val="single" w:sz="4" w:space="0" w:color="auto"/>
            </w:tcBorders>
            <w:vAlign w:val="center"/>
          </w:tcPr>
          <w:p w14:paraId="6E5C8444" w14:textId="77777777" w:rsidR="006678F7" w:rsidRPr="00054A8B" w:rsidRDefault="006678F7" w:rsidP="006678F7">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6E4B0C8D" w14:textId="61B79902" w:rsidR="006678F7" w:rsidRPr="00EF3881"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Расход воздуха, м³/ч</w:t>
            </w:r>
          </w:p>
        </w:tc>
        <w:tc>
          <w:tcPr>
            <w:tcW w:w="2121" w:type="dxa"/>
            <w:tcBorders>
              <w:top w:val="nil"/>
              <w:left w:val="nil"/>
              <w:bottom w:val="single" w:sz="8" w:space="0" w:color="000000"/>
              <w:right w:val="single" w:sz="8" w:space="0" w:color="000000"/>
            </w:tcBorders>
            <w:shd w:val="clear" w:color="auto" w:fill="auto"/>
            <w:vAlign w:val="center"/>
          </w:tcPr>
          <w:p w14:paraId="502D7422" w14:textId="5B75DBEF" w:rsidR="006678F7" w:rsidRPr="00975024"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Не менее 1100</w:t>
            </w:r>
          </w:p>
        </w:tc>
        <w:tc>
          <w:tcPr>
            <w:tcW w:w="1752" w:type="dxa"/>
            <w:tcBorders>
              <w:left w:val="single" w:sz="4" w:space="0" w:color="auto"/>
            </w:tcBorders>
          </w:tcPr>
          <w:p w14:paraId="7ACD2061" w14:textId="77777777" w:rsidR="006678F7" w:rsidRDefault="006678F7" w:rsidP="006678F7"/>
        </w:tc>
        <w:tc>
          <w:tcPr>
            <w:tcW w:w="2126" w:type="dxa"/>
          </w:tcPr>
          <w:p w14:paraId="2A6015E3" w14:textId="77777777" w:rsidR="006678F7" w:rsidRDefault="006678F7" w:rsidP="006678F7"/>
        </w:tc>
        <w:tc>
          <w:tcPr>
            <w:tcW w:w="2693" w:type="dxa"/>
            <w:vMerge/>
          </w:tcPr>
          <w:p w14:paraId="433467A0"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4C784DE0"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r>
      <w:tr w:rsidR="006678F7" w:rsidRPr="00CE0404" w14:paraId="4A4BC35E" w14:textId="77777777" w:rsidTr="00E57B10">
        <w:trPr>
          <w:trHeight w:val="654"/>
        </w:trPr>
        <w:tc>
          <w:tcPr>
            <w:tcW w:w="624" w:type="dxa"/>
            <w:vMerge/>
            <w:tcBorders>
              <w:right w:val="single" w:sz="4" w:space="0" w:color="auto"/>
            </w:tcBorders>
          </w:tcPr>
          <w:p w14:paraId="2CBFA80D" w14:textId="77777777" w:rsidR="006678F7" w:rsidRDefault="006678F7" w:rsidP="006678F7">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bottom w:val="single" w:sz="4" w:space="0" w:color="auto"/>
              <w:right w:val="single" w:sz="4" w:space="0" w:color="auto"/>
            </w:tcBorders>
            <w:vAlign w:val="center"/>
          </w:tcPr>
          <w:p w14:paraId="4F9EC6C6" w14:textId="77777777" w:rsidR="006678F7" w:rsidRPr="00054A8B" w:rsidRDefault="006678F7" w:rsidP="006678F7">
            <w:pPr>
              <w:tabs>
                <w:tab w:val="left" w:pos="6521"/>
                <w:tab w:val="left" w:pos="10206"/>
              </w:tabs>
              <w:rPr>
                <w:rFonts w:ascii="Times New Roman" w:eastAsia="Times New Roman" w:hAnsi="Times New Roman" w:cs="Times New Roman"/>
              </w:rPr>
            </w:pPr>
          </w:p>
        </w:tc>
        <w:tc>
          <w:tcPr>
            <w:tcW w:w="2245" w:type="dxa"/>
            <w:tcBorders>
              <w:top w:val="nil"/>
              <w:left w:val="nil"/>
              <w:bottom w:val="nil"/>
              <w:right w:val="single" w:sz="8" w:space="0" w:color="000000"/>
            </w:tcBorders>
            <w:shd w:val="clear" w:color="auto" w:fill="auto"/>
            <w:vAlign w:val="center"/>
          </w:tcPr>
          <w:p w14:paraId="193C81C8" w14:textId="5383437A" w:rsidR="006678F7" w:rsidRPr="00EF3881"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Минимальный уровень шума, дБ</w:t>
            </w:r>
          </w:p>
        </w:tc>
        <w:tc>
          <w:tcPr>
            <w:tcW w:w="2121" w:type="dxa"/>
            <w:tcBorders>
              <w:top w:val="nil"/>
              <w:left w:val="nil"/>
              <w:bottom w:val="nil"/>
              <w:right w:val="single" w:sz="8" w:space="0" w:color="000000"/>
            </w:tcBorders>
            <w:shd w:val="clear" w:color="auto" w:fill="auto"/>
            <w:vAlign w:val="center"/>
          </w:tcPr>
          <w:p w14:paraId="414BA60E" w14:textId="6DC08F7C" w:rsidR="006678F7" w:rsidRPr="00975024" w:rsidRDefault="006678F7" w:rsidP="006678F7">
            <w:pPr>
              <w:rPr>
                <w:rFonts w:ascii="Times New Roman" w:eastAsia="Times New Roman" w:hAnsi="Times New Roman" w:cs="Times New Roman"/>
              </w:rPr>
            </w:pPr>
            <w:r w:rsidRPr="00EF3881">
              <w:rPr>
                <w:rFonts w:ascii="Times New Roman" w:eastAsia="Times New Roman" w:hAnsi="Times New Roman" w:cs="Times New Roman"/>
              </w:rPr>
              <w:t>Не более 35</w:t>
            </w:r>
          </w:p>
        </w:tc>
        <w:tc>
          <w:tcPr>
            <w:tcW w:w="1752" w:type="dxa"/>
            <w:tcBorders>
              <w:left w:val="single" w:sz="4" w:space="0" w:color="auto"/>
            </w:tcBorders>
          </w:tcPr>
          <w:p w14:paraId="0E2E3D1B" w14:textId="77777777" w:rsidR="006678F7" w:rsidRDefault="006678F7" w:rsidP="006678F7"/>
        </w:tc>
        <w:tc>
          <w:tcPr>
            <w:tcW w:w="2126" w:type="dxa"/>
          </w:tcPr>
          <w:p w14:paraId="1EEAFC5E" w14:textId="77777777" w:rsidR="006678F7" w:rsidRDefault="006678F7" w:rsidP="006678F7"/>
        </w:tc>
        <w:tc>
          <w:tcPr>
            <w:tcW w:w="2693" w:type="dxa"/>
            <w:vMerge/>
          </w:tcPr>
          <w:p w14:paraId="37E06788"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36F0ADE4" w14:textId="77777777" w:rsidR="006678F7" w:rsidRPr="00CE0404" w:rsidRDefault="006678F7" w:rsidP="006678F7">
            <w:pPr>
              <w:tabs>
                <w:tab w:val="left" w:pos="6521"/>
                <w:tab w:val="left" w:pos="10206"/>
              </w:tabs>
              <w:contextualSpacing/>
              <w:jc w:val="center"/>
              <w:rPr>
                <w:rFonts w:ascii="Times New Roman" w:eastAsia="Times New Roman" w:hAnsi="Times New Roman" w:cs="Times New Roman"/>
                <w:lang w:val="ru-RU"/>
              </w:rPr>
            </w:pPr>
          </w:p>
        </w:tc>
      </w:tr>
      <w:tr w:rsidR="00377410" w:rsidRPr="00CE0404" w14:paraId="52ED1A06" w14:textId="77777777" w:rsidTr="004A76D1">
        <w:trPr>
          <w:trHeight w:val="872"/>
        </w:trPr>
        <w:tc>
          <w:tcPr>
            <w:tcW w:w="624" w:type="dxa"/>
            <w:vMerge w:val="restart"/>
            <w:tcBorders>
              <w:right w:val="single" w:sz="4" w:space="0" w:color="auto"/>
            </w:tcBorders>
          </w:tcPr>
          <w:p w14:paraId="2A39C77C" w14:textId="6D0C2BB9" w:rsidR="00377410" w:rsidRDefault="00377410" w:rsidP="00377410">
            <w:pPr>
              <w:tabs>
                <w:tab w:val="left" w:pos="6521"/>
                <w:tab w:val="left" w:pos="10206"/>
              </w:tabs>
              <w:rPr>
                <w:rFonts w:ascii="Times New Roman" w:eastAsia="Calibri" w:hAnsi="Times New Roman" w:cs="Times New Roman"/>
                <w:b/>
                <w:color w:val="auto"/>
                <w:lang w:val="ru-RU" w:eastAsia="en-US"/>
              </w:rPr>
            </w:pPr>
            <w:r>
              <w:rPr>
                <w:rFonts w:ascii="Times New Roman" w:eastAsia="Calibri" w:hAnsi="Times New Roman" w:cs="Times New Roman"/>
                <w:b/>
                <w:color w:val="auto"/>
                <w:lang w:val="ru-RU" w:eastAsia="en-US"/>
              </w:rPr>
              <w:t>4</w:t>
            </w:r>
          </w:p>
        </w:tc>
        <w:tc>
          <w:tcPr>
            <w:tcW w:w="1622" w:type="dxa"/>
            <w:vMerge w:val="restart"/>
            <w:tcBorders>
              <w:top w:val="single" w:sz="4" w:space="0" w:color="auto"/>
              <w:left w:val="single" w:sz="4" w:space="0" w:color="auto"/>
              <w:right w:val="single" w:sz="4" w:space="0" w:color="auto"/>
            </w:tcBorders>
            <w:vAlign w:val="center"/>
          </w:tcPr>
          <w:p w14:paraId="05A6AE33" w14:textId="07F5C02C" w:rsidR="00377410" w:rsidRPr="00504304" w:rsidRDefault="00377410" w:rsidP="00377410">
            <w:pPr>
              <w:tabs>
                <w:tab w:val="left" w:pos="6521"/>
                <w:tab w:val="left" w:pos="10206"/>
              </w:tabs>
              <w:rPr>
                <w:rFonts w:ascii="Times New Roman" w:eastAsia="Calibri" w:hAnsi="Times New Roman" w:cs="Times New Roman"/>
                <w:b/>
                <w:color w:val="auto"/>
                <w:lang w:val="ru-RU" w:eastAsia="en-US"/>
              </w:rPr>
            </w:pPr>
            <w:r w:rsidRPr="00054A8B">
              <w:rPr>
                <w:rFonts w:ascii="Times New Roman" w:eastAsia="Times New Roman" w:hAnsi="Times New Roman" w:cs="Times New Roman"/>
              </w:rPr>
              <w:t>Помпа дренажная 230В, 50/60Гц</w:t>
            </w:r>
          </w:p>
        </w:tc>
        <w:tc>
          <w:tcPr>
            <w:tcW w:w="2245" w:type="dxa"/>
            <w:tcBorders>
              <w:top w:val="single" w:sz="8" w:space="0" w:color="auto"/>
              <w:left w:val="nil"/>
              <w:bottom w:val="single" w:sz="8" w:space="0" w:color="000000"/>
              <w:right w:val="single" w:sz="8" w:space="0" w:color="000000"/>
            </w:tcBorders>
            <w:shd w:val="clear" w:color="auto" w:fill="auto"/>
            <w:vAlign w:val="center"/>
          </w:tcPr>
          <w:p w14:paraId="66759F4F" w14:textId="0DAFB30D" w:rsidR="00377410" w:rsidRPr="00EF3881"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Уровень шума дБ</w:t>
            </w:r>
          </w:p>
        </w:tc>
        <w:tc>
          <w:tcPr>
            <w:tcW w:w="2121" w:type="dxa"/>
            <w:tcBorders>
              <w:top w:val="single" w:sz="8" w:space="0" w:color="auto"/>
              <w:left w:val="nil"/>
              <w:bottom w:val="single" w:sz="8" w:space="0" w:color="000000"/>
              <w:right w:val="single" w:sz="8" w:space="0" w:color="000000"/>
            </w:tcBorders>
            <w:shd w:val="clear" w:color="auto" w:fill="auto"/>
            <w:vAlign w:val="center"/>
          </w:tcPr>
          <w:p w14:paraId="496D9029" w14:textId="2874B598" w:rsidR="00377410" w:rsidRPr="00975024"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Не более 47</w:t>
            </w:r>
          </w:p>
        </w:tc>
        <w:tc>
          <w:tcPr>
            <w:tcW w:w="1752" w:type="dxa"/>
            <w:tcBorders>
              <w:left w:val="single" w:sz="4" w:space="0" w:color="auto"/>
            </w:tcBorders>
          </w:tcPr>
          <w:p w14:paraId="0B405568" w14:textId="77777777" w:rsidR="00377410" w:rsidRDefault="00377410" w:rsidP="00377410"/>
        </w:tc>
        <w:tc>
          <w:tcPr>
            <w:tcW w:w="2126" w:type="dxa"/>
          </w:tcPr>
          <w:p w14:paraId="3E192876" w14:textId="77777777" w:rsidR="00377410" w:rsidRDefault="00377410" w:rsidP="00377410"/>
        </w:tc>
        <w:tc>
          <w:tcPr>
            <w:tcW w:w="2693" w:type="dxa"/>
            <w:vMerge w:val="restart"/>
          </w:tcPr>
          <w:p w14:paraId="6631FAC0"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c>
          <w:tcPr>
            <w:tcW w:w="2787" w:type="dxa"/>
            <w:vMerge w:val="restart"/>
          </w:tcPr>
          <w:p w14:paraId="266D8752"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r>
      <w:tr w:rsidR="00377410" w:rsidRPr="00CE0404" w14:paraId="2174E9C2" w14:textId="77777777" w:rsidTr="004A76D1">
        <w:trPr>
          <w:trHeight w:val="872"/>
        </w:trPr>
        <w:tc>
          <w:tcPr>
            <w:tcW w:w="624" w:type="dxa"/>
            <w:vMerge/>
            <w:tcBorders>
              <w:right w:val="single" w:sz="4" w:space="0" w:color="auto"/>
            </w:tcBorders>
          </w:tcPr>
          <w:p w14:paraId="50BFBD6E" w14:textId="77777777" w:rsidR="00377410" w:rsidRDefault="00377410" w:rsidP="00377410">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right w:val="single" w:sz="4" w:space="0" w:color="auto"/>
            </w:tcBorders>
            <w:vAlign w:val="center"/>
          </w:tcPr>
          <w:p w14:paraId="66D2F2A9" w14:textId="77777777" w:rsidR="00377410" w:rsidRPr="00054A8B" w:rsidRDefault="00377410" w:rsidP="00377410">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000000"/>
              <w:right w:val="single" w:sz="8" w:space="0" w:color="000000"/>
            </w:tcBorders>
            <w:shd w:val="clear" w:color="auto" w:fill="auto"/>
            <w:vAlign w:val="center"/>
          </w:tcPr>
          <w:p w14:paraId="45B42518" w14:textId="206740B8" w:rsidR="00377410" w:rsidRPr="00EF3881"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Производительность  л/ч</w:t>
            </w:r>
          </w:p>
        </w:tc>
        <w:tc>
          <w:tcPr>
            <w:tcW w:w="2121" w:type="dxa"/>
            <w:tcBorders>
              <w:top w:val="nil"/>
              <w:left w:val="nil"/>
              <w:bottom w:val="single" w:sz="8" w:space="0" w:color="000000"/>
              <w:right w:val="single" w:sz="8" w:space="0" w:color="000000"/>
            </w:tcBorders>
            <w:shd w:val="clear" w:color="auto" w:fill="auto"/>
            <w:vAlign w:val="center"/>
          </w:tcPr>
          <w:p w14:paraId="2AFFF28C" w14:textId="342A84AC" w:rsidR="00377410" w:rsidRPr="00975024"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Не менее 18</w:t>
            </w:r>
          </w:p>
        </w:tc>
        <w:tc>
          <w:tcPr>
            <w:tcW w:w="1752" w:type="dxa"/>
            <w:tcBorders>
              <w:left w:val="single" w:sz="4" w:space="0" w:color="auto"/>
            </w:tcBorders>
          </w:tcPr>
          <w:p w14:paraId="38089CC2" w14:textId="77777777" w:rsidR="00377410" w:rsidRDefault="00377410" w:rsidP="00377410"/>
        </w:tc>
        <w:tc>
          <w:tcPr>
            <w:tcW w:w="2126" w:type="dxa"/>
          </w:tcPr>
          <w:p w14:paraId="3D728549" w14:textId="77777777" w:rsidR="00377410" w:rsidRDefault="00377410" w:rsidP="00377410"/>
        </w:tc>
        <w:tc>
          <w:tcPr>
            <w:tcW w:w="2693" w:type="dxa"/>
            <w:vMerge/>
          </w:tcPr>
          <w:p w14:paraId="6D700DF2"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7ED3E13D"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r>
      <w:tr w:rsidR="00377410" w:rsidRPr="00CE0404" w14:paraId="1F914256" w14:textId="77777777" w:rsidTr="004A76D1">
        <w:trPr>
          <w:trHeight w:val="872"/>
        </w:trPr>
        <w:tc>
          <w:tcPr>
            <w:tcW w:w="624" w:type="dxa"/>
            <w:vMerge/>
            <w:tcBorders>
              <w:right w:val="single" w:sz="4" w:space="0" w:color="auto"/>
            </w:tcBorders>
          </w:tcPr>
          <w:p w14:paraId="1D38700D" w14:textId="77777777" w:rsidR="00377410" w:rsidRDefault="00377410" w:rsidP="00377410">
            <w:pPr>
              <w:tabs>
                <w:tab w:val="left" w:pos="6521"/>
                <w:tab w:val="left" w:pos="10206"/>
              </w:tabs>
              <w:rPr>
                <w:rFonts w:ascii="Times New Roman" w:eastAsia="Calibri" w:hAnsi="Times New Roman" w:cs="Times New Roman"/>
                <w:b/>
                <w:color w:val="auto"/>
                <w:lang w:val="ru-RU" w:eastAsia="en-US"/>
              </w:rPr>
            </w:pPr>
          </w:p>
        </w:tc>
        <w:tc>
          <w:tcPr>
            <w:tcW w:w="1622" w:type="dxa"/>
            <w:vMerge/>
            <w:tcBorders>
              <w:left w:val="single" w:sz="4" w:space="0" w:color="auto"/>
              <w:bottom w:val="single" w:sz="4" w:space="0" w:color="auto"/>
              <w:right w:val="single" w:sz="4" w:space="0" w:color="auto"/>
            </w:tcBorders>
            <w:vAlign w:val="center"/>
          </w:tcPr>
          <w:p w14:paraId="192F5B85" w14:textId="77777777" w:rsidR="00377410" w:rsidRPr="00054A8B" w:rsidRDefault="00377410" w:rsidP="00377410">
            <w:pPr>
              <w:tabs>
                <w:tab w:val="left" w:pos="6521"/>
                <w:tab w:val="left" w:pos="10206"/>
              </w:tabs>
              <w:rPr>
                <w:rFonts w:ascii="Times New Roman" w:eastAsia="Times New Roman" w:hAnsi="Times New Roman" w:cs="Times New Roman"/>
              </w:rPr>
            </w:pPr>
          </w:p>
        </w:tc>
        <w:tc>
          <w:tcPr>
            <w:tcW w:w="2245" w:type="dxa"/>
            <w:tcBorders>
              <w:top w:val="nil"/>
              <w:left w:val="nil"/>
              <w:bottom w:val="single" w:sz="8" w:space="0" w:color="auto"/>
              <w:right w:val="single" w:sz="8" w:space="0" w:color="000000"/>
            </w:tcBorders>
            <w:shd w:val="clear" w:color="auto" w:fill="auto"/>
            <w:vAlign w:val="center"/>
          </w:tcPr>
          <w:p w14:paraId="48D6CB04" w14:textId="5E308C4E" w:rsidR="00377410" w:rsidRPr="00EF3881"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 xml:space="preserve">Высота нагнетания (подъема)  м </w:t>
            </w:r>
          </w:p>
        </w:tc>
        <w:tc>
          <w:tcPr>
            <w:tcW w:w="2121" w:type="dxa"/>
            <w:tcBorders>
              <w:top w:val="nil"/>
              <w:left w:val="nil"/>
              <w:bottom w:val="single" w:sz="8" w:space="0" w:color="auto"/>
              <w:right w:val="single" w:sz="8" w:space="0" w:color="000000"/>
            </w:tcBorders>
            <w:shd w:val="clear" w:color="auto" w:fill="auto"/>
            <w:vAlign w:val="center"/>
          </w:tcPr>
          <w:p w14:paraId="73374027" w14:textId="078373AA" w:rsidR="00377410" w:rsidRPr="00975024" w:rsidRDefault="00377410" w:rsidP="00377410">
            <w:pPr>
              <w:rPr>
                <w:rFonts w:ascii="Times New Roman" w:eastAsia="Times New Roman" w:hAnsi="Times New Roman" w:cs="Times New Roman"/>
              </w:rPr>
            </w:pPr>
            <w:r w:rsidRPr="00EF3881">
              <w:rPr>
                <w:rFonts w:ascii="Times New Roman" w:eastAsia="Times New Roman" w:hAnsi="Times New Roman" w:cs="Times New Roman"/>
              </w:rPr>
              <w:t>Не менее 5</w:t>
            </w:r>
          </w:p>
        </w:tc>
        <w:tc>
          <w:tcPr>
            <w:tcW w:w="1752" w:type="dxa"/>
            <w:tcBorders>
              <w:left w:val="single" w:sz="4" w:space="0" w:color="auto"/>
            </w:tcBorders>
          </w:tcPr>
          <w:p w14:paraId="29A500FF" w14:textId="77777777" w:rsidR="00377410" w:rsidRDefault="00377410" w:rsidP="00377410"/>
        </w:tc>
        <w:tc>
          <w:tcPr>
            <w:tcW w:w="2126" w:type="dxa"/>
          </w:tcPr>
          <w:p w14:paraId="3A23EE9C" w14:textId="77777777" w:rsidR="00377410" w:rsidRDefault="00377410" w:rsidP="00377410"/>
        </w:tc>
        <w:tc>
          <w:tcPr>
            <w:tcW w:w="2693" w:type="dxa"/>
            <w:vMerge/>
          </w:tcPr>
          <w:p w14:paraId="0F85A473"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c>
          <w:tcPr>
            <w:tcW w:w="2787" w:type="dxa"/>
            <w:vMerge/>
          </w:tcPr>
          <w:p w14:paraId="15029816" w14:textId="77777777" w:rsidR="00377410" w:rsidRPr="00CE0404" w:rsidRDefault="00377410" w:rsidP="00377410">
            <w:pPr>
              <w:tabs>
                <w:tab w:val="left" w:pos="6521"/>
                <w:tab w:val="left" w:pos="10206"/>
              </w:tabs>
              <w:contextualSpacing/>
              <w:jc w:val="center"/>
              <w:rPr>
                <w:rFonts w:ascii="Times New Roman" w:eastAsia="Times New Roman" w:hAnsi="Times New Roman" w:cs="Times New Roman"/>
                <w:lang w:val="ru-RU"/>
              </w:rPr>
            </w:pPr>
          </w:p>
        </w:tc>
      </w:tr>
    </w:tbl>
    <w:p w14:paraId="49DA3228" w14:textId="77777777" w:rsidR="00C5506E" w:rsidRDefault="00C5506E" w:rsidP="00C5506E">
      <w:pPr>
        <w:pStyle w:val="ConsPlusNormal"/>
        <w:jc w:val="both"/>
        <w:rPr>
          <w:i/>
          <w:iCs/>
        </w:rPr>
      </w:pPr>
      <w:r>
        <w:rPr>
          <w:i/>
          <w:iCs/>
        </w:rPr>
        <w:t xml:space="preserve">* - участник закупки, предлагая Товар, должен указать в своей заявке конкретные значения показателей предлагаемого Товара, соответствующие параметрам соответствия, установленным в Техническом задании со знаком «*». </w:t>
      </w:r>
    </w:p>
    <w:p w14:paraId="52C313AE" w14:textId="77777777" w:rsidR="00CE0404" w:rsidRDefault="00CE0404" w:rsidP="004B0AD3">
      <w:pPr>
        <w:spacing w:line="276" w:lineRule="auto"/>
        <w:jc w:val="center"/>
        <w:rPr>
          <w:rFonts w:ascii="Times New Roman" w:eastAsia="Times New Roman" w:hAnsi="Times New Roman" w:cs="Times New Roman"/>
          <w:b/>
          <w:color w:val="auto"/>
          <w:lang w:val="ru-RU" w:eastAsia="ar-SA"/>
        </w:rPr>
      </w:pPr>
    </w:p>
    <w:p w14:paraId="20D6CA50" w14:textId="77777777" w:rsidR="009D3DE3" w:rsidRPr="009D3DE3" w:rsidRDefault="009D3DE3" w:rsidP="009D3DE3">
      <w:pPr>
        <w:jc w:val="both"/>
        <w:rPr>
          <w:rFonts w:ascii="Times New Roman" w:hAnsi="Times New Roman" w:cs="Times New Roman"/>
          <w:i/>
          <w:color w:val="auto"/>
          <w:sz w:val="28"/>
          <w:szCs w:val="28"/>
          <w:highlight w:val="yellow"/>
          <w:lang w:val="ru-RU"/>
        </w:rPr>
      </w:pPr>
      <w:r w:rsidRPr="009D3DE3">
        <w:rPr>
          <w:rFonts w:ascii="Times New Roman" w:hAnsi="Times New Roman" w:cs="Times New Roman"/>
          <w:i/>
          <w:color w:val="auto"/>
          <w:sz w:val="28"/>
          <w:szCs w:val="28"/>
          <w:lang w:val="ru-RU"/>
        </w:rPr>
        <w:lastRenderedPageBreak/>
        <w:t>Инструкция по заполнению:</w:t>
      </w:r>
      <w:r w:rsidRPr="009D3DE3">
        <w:rPr>
          <w:rFonts w:ascii="Times New Roman" w:hAnsi="Times New Roman" w:cs="Times New Roman"/>
          <w:i/>
          <w:color w:val="auto"/>
          <w:sz w:val="28"/>
          <w:szCs w:val="28"/>
          <w:highlight w:val="yellow"/>
          <w:lang w:val="ru-RU"/>
        </w:rPr>
        <w:t xml:space="preserve"> </w:t>
      </w:r>
    </w:p>
    <w:p w14:paraId="6B1C1934"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сокращенного ценового отбора,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2FFFDE4C"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настоящим извещением (далее – Сведения о товаре) должны содержать </w:t>
      </w:r>
      <w:proofErr w:type="gramStart"/>
      <w:r w:rsidRPr="009D3DE3">
        <w:rPr>
          <w:rFonts w:ascii="Times New Roman" w:hAnsi="Times New Roman" w:cs="Times New Roman"/>
          <w:i/>
          <w:color w:val="auto"/>
          <w:sz w:val="28"/>
          <w:szCs w:val="28"/>
          <w:lang w:val="ru-RU"/>
        </w:rPr>
        <w:t>значения параметров товара</w:t>
      </w:r>
      <w:proofErr w:type="gramEnd"/>
      <w:r w:rsidRPr="009D3DE3">
        <w:rPr>
          <w:rFonts w:ascii="Times New Roman" w:hAnsi="Times New Roman" w:cs="Times New Roman"/>
          <w:i/>
          <w:color w:val="auto"/>
          <w:sz w:val="28"/>
          <w:szCs w:val="28"/>
          <w:lang w:val="ru-RU"/>
        </w:rPr>
        <w:t xml:space="preserve"> в соответствии с которыми Заказчик осуществляет приемку товара при выполнении работ, оказании услуг. </w:t>
      </w:r>
    </w:p>
    <w:p w14:paraId="05FFCD93"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Участнику закупки необходимо указывать конкретные значения параметров каждого вида (типа) товара.</w:t>
      </w:r>
    </w:p>
    <w:p w14:paraId="417E2A36"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14:paraId="20264118"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инструкции по описанию предмета закупки могут быть использованы следующие знаки, символы и обозначения:</w:t>
      </w:r>
    </w:p>
    <w:p w14:paraId="769C09A3"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5B2A9CD6"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Символ «&lt;» - означает что, участнику следует представить в заявке конкретное значение параметра, менее указанного значения. </w:t>
      </w:r>
    </w:p>
    <w:p w14:paraId="0CCFA9DE"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Символ «&gt;» - означает что, участнику следует представить в заявке конкретное значение параметра, более указанного значения. </w:t>
      </w:r>
    </w:p>
    <w:p w14:paraId="15B46140"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Символ «≥» - означает что, участнику следует представить в заявке конкретное значение параметра, более указанного значения или равное ему.</w:t>
      </w:r>
    </w:p>
    <w:p w14:paraId="44037F2F"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Символ «≤»-означает что, участнику следует представить в заявке конкретное значение параметра, менее указанного значения или равное ему.</w:t>
      </w:r>
    </w:p>
    <w:p w14:paraId="55330AFC"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Слова «менее» - означает что, участнику следует представить в заявке конкретное значение параметра, менее указанного значения;</w:t>
      </w:r>
    </w:p>
    <w:p w14:paraId="22394861"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Слова «более» - означает что, участнику следует представить в заявке конкретное значение параметра, более указанного значения;</w:t>
      </w:r>
    </w:p>
    <w:p w14:paraId="0A9A7B1F"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63720B7B"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92F68DE"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1AD6D7CE"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lastRenderedPageBreak/>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3F21B46E"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0B13BB74"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Слова «до» - означает что, участнику следует представить в заявке конкретное значение параметра, менее указанного значения; </w:t>
      </w:r>
    </w:p>
    <w:p w14:paraId="0F0AFC4D"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337DE16D"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7F3DE910"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0522FC2F"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2A3143CF"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F032089"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7603F46B"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10C4A61C"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63252FC0"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24A5BFB4"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w:t>
      </w:r>
      <w:r w:rsidRPr="009D3DE3">
        <w:rPr>
          <w:rFonts w:ascii="Times New Roman" w:hAnsi="Times New Roman" w:cs="Times New Roman"/>
          <w:i/>
          <w:color w:val="auto"/>
          <w:sz w:val="28"/>
          <w:szCs w:val="28"/>
          <w:lang w:val="ru-RU"/>
        </w:rPr>
        <w:lastRenderedPageBreak/>
        <w:t>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05B825E6"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В случае указания требуемого значения параметра с использованием символа </w:t>
      </w:r>
      <w:proofErr w:type="gramStart"/>
      <w:r w:rsidRPr="009D3DE3">
        <w:rPr>
          <w:rFonts w:ascii="Times New Roman" w:hAnsi="Times New Roman" w:cs="Times New Roman"/>
          <w:i/>
          <w:color w:val="auto"/>
          <w:sz w:val="28"/>
          <w:szCs w:val="28"/>
          <w:lang w:val="ru-RU"/>
        </w:rPr>
        <w:t>«[ ]</w:t>
      </w:r>
      <w:proofErr w:type="gramEnd"/>
      <w:r w:rsidRPr="009D3DE3">
        <w:rPr>
          <w:rFonts w:ascii="Times New Roman" w:hAnsi="Times New Roman" w:cs="Times New Roman"/>
          <w:i/>
          <w:color w:val="auto"/>
          <w:sz w:val="28"/>
          <w:szCs w:val="28"/>
          <w:lang w:val="ru-RU"/>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492A34D"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88F840A"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04C9168E" w14:textId="77777777" w:rsidR="009D3DE3" w:rsidRPr="009D3DE3" w:rsidRDefault="009D3DE3" w:rsidP="009D3DE3">
      <w:pPr>
        <w:ind w:firstLine="709"/>
        <w:jc w:val="both"/>
        <w:rPr>
          <w:rFonts w:ascii="Times New Roman" w:hAnsi="Times New Roman" w:cs="Times New Roman"/>
          <w:i/>
          <w:color w:val="auto"/>
          <w:sz w:val="28"/>
          <w:szCs w:val="28"/>
          <w:lang w:val="ru-RU"/>
        </w:rPr>
      </w:pPr>
      <w:r w:rsidRPr="009D3DE3">
        <w:rPr>
          <w:rFonts w:ascii="Times New Roman" w:hAnsi="Times New Roman" w:cs="Times New Roman"/>
          <w:i/>
          <w:color w:val="auto"/>
          <w:sz w:val="28"/>
          <w:szCs w:val="28"/>
          <w:lang w:val="ru-RU"/>
        </w:rPr>
        <w:t>Ответственность за достоверность сведений о конкретных значениях параметров товара несет участник закупки.</w:t>
      </w:r>
    </w:p>
    <w:p w14:paraId="3172EB6D" w14:textId="77777777" w:rsidR="009D3DE3" w:rsidRPr="009D3DE3" w:rsidRDefault="009D3DE3" w:rsidP="009D3DE3">
      <w:pPr>
        <w:ind w:firstLine="709"/>
        <w:jc w:val="both"/>
        <w:rPr>
          <w:rFonts w:ascii="Times New Roman" w:hAnsi="Times New Roman"/>
          <w:i/>
          <w:sz w:val="28"/>
          <w:szCs w:val="28"/>
          <w:lang w:val="ru-RU"/>
        </w:rPr>
      </w:pPr>
    </w:p>
    <w:p w14:paraId="20BE8406" w14:textId="77777777" w:rsidR="00CE0404" w:rsidRDefault="00CE0404" w:rsidP="004B0AD3">
      <w:pPr>
        <w:spacing w:line="276" w:lineRule="auto"/>
        <w:jc w:val="center"/>
        <w:rPr>
          <w:rFonts w:ascii="Times New Roman" w:eastAsia="Times New Roman" w:hAnsi="Times New Roman" w:cs="Times New Roman"/>
          <w:b/>
          <w:color w:val="auto"/>
          <w:lang w:val="ru-RU" w:eastAsia="ar-SA"/>
        </w:rPr>
      </w:pPr>
    </w:p>
    <w:sectPr w:rsidR="00CE0404" w:rsidSect="00446FC3">
      <w:headerReference w:type="even" r:id="rId7"/>
      <w:headerReference w:type="first" r:id="rId8"/>
      <w:footnotePr>
        <w:numRestart w:val="eachSect"/>
      </w:footnotePr>
      <w:pgSz w:w="16838" w:h="11906" w:orient="landscape" w:code="9"/>
      <w:pgMar w:top="142" w:right="426" w:bottom="284"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BEB3" w14:textId="77777777" w:rsidR="0099784F" w:rsidRDefault="0099784F">
      <w:r>
        <w:separator/>
      </w:r>
    </w:p>
  </w:endnote>
  <w:endnote w:type="continuationSeparator" w:id="0">
    <w:p w14:paraId="3E066827" w14:textId="77777777" w:rsidR="0099784F" w:rsidRDefault="0099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A256" w14:textId="77777777" w:rsidR="0099784F" w:rsidRDefault="0099784F">
      <w:r>
        <w:separator/>
      </w:r>
    </w:p>
  </w:footnote>
  <w:footnote w:type="continuationSeparator" w:id="0">
    <w:p w14:paraId="350DF79B" w14:textId="77777777" w:rsidR="0099784F" w:rsidRDefault="0099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AB7C" w14:textId="77777777" w:rsidR="0099784F" w:rsidRDefault="0099784F">
    <w:pPr>
      <w:pStyle w:val="a3"/>
      <w:jc w:val="center"/>
    </w:pPr>
  </w:p>
  <w:p w14:paraId="0C3F8A4B" w14:textId="77777777" w:rsidR="0099784F" w:rsidRDefault="009978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B059" w14:textId="77777777" w:rsidR="0099784F" w:rsidRDefault="0099784F">
    <w:pPr>
      <w:pStyle w:val="a3"/>
      <w:jc w:val="center"/>
    </w:pPr>
  </w:p>
  <w:p w14:paraId="320E4F61" w14:textId="77777777" w:rsidR="0099784F" w:rsidRDefault="009978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C10"/>
    <w:multiLevelType w:val="hybridMultilevel"/>
    <w:tmpl w:val="3D16FD40"/>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911A42"/>
    <w:multiLevelType w:val="multilevel"/>
    <w:tmpl w:val="4BDEE82C"/>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7C"/>
    <w:rsid w:val="00021D7C"/>
    <w:rsid w:val="00040932"/>
    <w:rsid w:val="000501C3"/>
    <w:rsid w:val="00050920"/>
    <w:rsid w:val="00052689"/>
    <w:rsid w:val="00054A8B"/>
    <w:rsid w:val="0009736B"/>
    <w:rsid w:val="000F1DB0"/>
    <w:rsid w:val="00143034"/>
    <w:rsid w:val="00182A0F"/>
    <w:rsid w:val="001840AF"/>
    <w:rsid w:val="001A0129"/>
    <w:rsid w:val="001A2911"/>
    <w:rsid w:val="001A7C52"/>
    <w:rsid w:val="001B6122"/>
    <w:rsid w:val="00200487"/>
    <w:rsid w:val="0024320D"/>
    <w:rsid w:val="00247C07"/>
    <w:rsid w:val="002560E8"/>
    <w:rsid w:val="0029605E"/>
    <w:rsid w:val="002C43FD"/>
    <w:rsid w:val="002E4130"/>
    <w:rsid w:val="00321637"/>
    <w:rsid w:val="00330974"/>
    <w:rsid w:val="0033255E"/>
    <w:rsid w:val="00377410"/>
    <w:rsid w:val="003D0DB0"/>
    <w:rsid w:val="0040386D"/>
    <w:rsid w:val="004129D1"/>
    <w:rsid w:val="004224C0"/>
    <w:rsid w:val="00446FC3"/>
    <w:rsid w:val="004635C5"/>
    <w:rsid w:val="004B0AD3"/>
    <w:rsid w:val="004B35D6"/>
    <w:rsid w:val="004D7971"/>
    <w:rsid w:val="004E1FC9"/>
    <w:rsid w:val="004F1E14"/>
    <w:rsid w:val="00504304"/>
    <w:rsid w:val="00504F17"/>
    <w:rsid w:val="00505DED"/>
    <w:rsid w:val="005337F9"/>
    <w:rsid w:val="00546145"/>
    <w:rsid w:val="00552E9B"/>
    <w:rsid w:val="0057084D"/>
    <w:rsid w:val="00594EEC"/>
    <w:rsid w:val="005A545B"/>
    <w:rsid w:val="005C527E"/>
    <w:rsid w:val="00623AA4"/>
    <w:rsid w:val="00631705"/>
    <w:rsid w:val="00653BA3"/>
    <w:rsid w:val="006678F7"/>
    <w:rsid w:val="0067237C"/>
    <w:rsid w:val="006A5BE2"/>
    <w:rsid w:val="00701345"/>
    <w:rsid w:val="0070728D"/>
    <w:rsid w:val="007101BD"/>
    <w:rsid w:val="0071467F"/>
    <w:rsid w:val="00721CAB"/>
    <w:rsid w:val="00740636"/>
    <w:rsid w:val="00767097"/>
    <w:rsid w:val="007725A7"/>
    <w:rsid w:val="007A11A7"/>
    <w:rsid w:val="007C3758"/>
    <w:rsid w:val="008246F2"/>
    <w:rsid w:val="00863026"/>
    <w:rsid w:val="008A07CC"/>
    <w:rsid w:val="008B319E"/>
    <w:rsid w:val="00907C8E"/>
    <w:rsid w:val="00917BD1"/>
    <w:rsid w:val="00956DCA"/>
    <w:rsid w:val="009748DB"/>
    <w:rsid w:val="0098416A"/>
    <w:rsid w:val="0099784F"/>
    <w:rsid w:val="009A65AA"/>
    <w:rsid w:val="009C2391"/>
    <w:rsid w:val="009D3632"/>
    <w:rsid w:val="009D3DE3"/>
    <w:rsid w:val="009E083D"/>
    <w:rsid w:val="009E774A"/>
    <w:rsid w:val="009F304D"/>
    <w:rsid w:val="00A51DE2"/>
    <w:rsid w:val="00A53C2D"/>
    <w:rsid w:val="00A943A4"/>
    <w:rsid w:val="00AE45B6"/>
    <w:rsid w:val="00B425DF"/>
    <w:rsid w:val="00B433F5"/>
    <w:rsid w:val="00BC6B5E"/>
    <w:rsid w:val="00BF2FCA"/>
    <w:rsid w:val="00C35A00"/>
    <w:rsid w:val="00C5506E"/>
    <w:rsid w:val="00C77E9B"/>
    <w:rsid w:val="00C85CAF"/>
    <w:rsid w:val="00CB094E"/>
    <w:rsid w:val="00CC4799"/>
    <w:rsid w:val="00CE0404"/>
    <w:rsid w:val="00D026A8"/>
    <w:rsid w:val="00D12887"/>
    <w:rsid w:val="00D432B7"/>
    <w:rsid w:val="00D56B14"/>
    <w:rsid w:val="00D70D7C"/>
    <w:rsid w:val="00D8676E"/>
    <w:rsid w:val="00D92BEC"/>
    <w:rsid w:val="00DC328F"/>
    <w:rsid w:val="00DD1D89"/>
    <w:rsid w:val="00E0000D"/>
    <w:rsid w:val="00EB0737"/>
    <w:rsid w:val="00EB1B91"/>
    <w:rsid w:val="00EB5EB9"/>
    <w:rsid w:val="00F15E19"/>
    <w:rsid w:val="00F235F6"/>
    <w:rsid w:val="00F41B94"/>
    <w:rsid w:val="00F75CCF"/>
    <w:rsid w:val="00FB44B1"/>
    <w:rsid w:val="00FD551E"/>
    <w:rsid w:val="00FE4D6F"/>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994A"/>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546145"/>
    <w:pPr>
      <w:keepNext/>
      <w:numPr>
        <w:numId w:val="2"/>
      </w:numPr>
      <w:tabs>
        <w:tab w:val="left" w:pos="851"/>
      </w:tabs>
      <w:spacing w:before="240" w:after="120"/>
      <w:jc w:val="both"/>
      <w:outlineLvl w:val="0"/>
    </w:pPr>
    <w:rPr>
      <w:rFonts w:ascii="Times New Roman" w:eastAsia="Times New Roman" w:hAnsi="Times New Roman" w:cs="Times New Roman"/>
      <w:b/>
      <w:bCs/>
      <w:caps/>
      <w:color w:val="auto"/>
      <w:kern w:val="32"/>
      <w:sz w:val="28"/>
      <w:szCs w:val="28"/>
      <w:lang w:val="x-none"/>
    </w:rPr>
  </w:style>
  <w:style w:type="paragraph" w:styleId="2">
    <w:name w:val="heading 2"/>
    <w:basedOn w:val="a"/>
    <w:next w:val="a"/>
    <w:link w:val="20"/>
    <w:qFormat/>
    <w:rsid w:val="00546145"/>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color w:val="auto"/>
      <w:sz w:val="28"/>
      <w:szCs w:val="28"/>
      <w:lang w:val="x-none"/>
    </w:rPr>
  </w:style>
  <w:style w:type="paragraph" w:styleId="3">
    <w:name w:val="heading 3"/>
    <w:basedOn w:val="a"/>
    <w:next w:val="a"/>
    <w:link w:val="30"/>
    <w:qFormat/>
    <w:rsid w:val="00546145"/>
    <w:pPr>
      <w:keepNext/>
      <w:numPr>
        <w:ilvl w:val="2"/>
        <w:numId w:val="2"/>
      </w:numPr>
      <w:tabs>
        <w:tab w:val="left" w:pos="1276"/>
      </w:tabs>
      <w:spacing w:before="120" w:after="120"/>
      <w:outlineLvl w:val="2"/>
    </w:pPr>
    <w:rPr>
      <w:rFonts w:ascii="Times New Roman" w:eastAsia="Times New Roman" w:hAnsi="Times New Roman" w:cs="Times New Roman"/>
      <w:b/>
      <w:bCs/>
      <w:color w:val="auto"/>
      <w:sz w:val="26"/>
      <w:szCs w:val="26"/>
      <w:lang w:val="x-none"/>
    </w:rPr>
  </w:style>
  <w:style w:type="paragraph" w:styleId="4">
    <w:name w:val="heading 4"/>
    <w:basedOn w:val="a"/>
    <w:next w:val="a"/>
    <w:link w:val="40"/>
    <w:qFormat/>
    <w:rsid w:val="00546145"/>
    <w:pPr>
      <w:keepNext/>
      <w:numPr>
        <w:ilvl w:val="3"/>
        <w:numId w:val="2"/>
      </w:numPr>
      <w:tabs>
        <w:tab w:val="left" w:pos="1418"/>
      </w:tabs>
      <w:spacing w:before="120" w:after="60"/>
      <w:outlineLvl w:val="3"/>
    </w:pPr>
    <w:rPr>
      <w:rFonts w:ascii="Times New Roman" w:eastAsia="Times New Roman" w:hAnsi="Times New Roman" w:cs="Times New Roman"/>
      <w:b/>
      <w:bCs/>
      <w:color w:val="auto"/>
      <w:lang w:val="x-none"/>
    </w:rPr>
  </w:style>
  <w:style w:type="paragraph" w:styleId="5">
    <w:name w:val="heading 5"/>
    <w:basedOn w:val="a"/>
    <w:next w:val="a"/>
    <w:link w:val="50"/>
    <w:qFormat/>
    <w:rsid w:val="00546145"/>
    <w:pPr>
      <w:numPr>
        <w:ilvl w:val="4"/>
        <w:numId w:val="2"/>
      </w:numPr>
      <w:tabs>
        <w:tab w:val="left" w:pos="1701"/>
      </w:tabs>
      <w:spacing w:before="240" w:after="60"/>
      <w:outlineLvl w:val="4"/>
    </w:pPr>
    <w:rPr>
      <w:rFonts w:ascii="Times New Roman" w:eastAsia="Times New Roman" w:hAnsi="Times New Roman" w:cs="Times New Roman"/>
      <w:b/>
      <w:bCs/>
      <w:iCs/>
      <w:color w:val="auto"/>
      <w:sz w:val="20"/>
      <w:szCs w:val="20"/>
      <w:lang w:val="x-none"/>
    </w:rPr>
  </w:style>
  <w:style w:type="paragraph" w:styleId="6">
    <w:name w:val="heading 6"/>
    <w:basedOn w:val="a"/>
    <w:next w:val="a"/>
    <w:link w:val="60"/>
    <w:qFormat/>
    <w:rsid w:val="00546145"/>
    <w:pPr>
      <w:numPr>
        <w:ilvl w:val="5"/>
        <w:numId w:val="2"/>
      </w:numPr>
      <w:spacing w:before="240" w:after="60"/>
      <w:outlineLvl w:val="5"/>
    </w:pPr>
    <w:rPr>
      <w:rFonts w:ascii="Times New Roman" w:eastAsia="Times New Roman" w:hAnsi="Times New Roman" w:cs="Times New Roman"/>
      <w:b/>
      <w:bCs/>
      <w:color w:val="auto"/>
      <w:sz w:val="20"/>
      <w:szCs w:val="20"/>
      <w:lang w:val="x-none"/>
    </w:rPr>
  </w:style>
  <w:style w:type="paragraph" w:styleId="7">
    <w:name w:val="heading 7"/>
    <w:basedOn w:val="a"/>
    <w:next w:val="a"/>
    <w:link w:val="70"/>
    <w:qFormat/>
    <w:rsid w:val="00546145"/>
    <w:pPr>
      <w:numPr>
        <w:ilvl w:val="6"/>
        <w:numId w:val="2"/>
      </w:numPr>
      <w:spacing w:before="240" w:after="60"/>
      <w:outlineLvl w:val="6"/>
    </w:pPr>
    <w:rPr>
      <w:rFonts w:ascii="Times New Roman" w:eastAsia="Times New Roman" w:hAnsi="Times New Roman" w:cs="Times New Roman"/>
      <w:color w:val="auto"/>
      <w:lang w:val="x-none"/>
    </w:rPr>
  </w:style>
  <w:style w:type="paragraph" w:styleId="8">
    <w:name w:val="heading 8"/>
    <w:basedOn w:val="a"/>
    <w:next w:val="a"/>
    <w:link w:val="80"/>
    <w:qFormat/>
    <w:rsid w:val="00546145"/>
    <w:pPr>
      <w:numPr>
        <w:ilvl w:val="7"/>
        <w:numId w:val="2"/>
      </w:numPr>
      <w:spacing w:before="240" w:after="60"/>
      <w:outlineLvl w:val="7"/>
    </w:pPr>
    <w:rPr>
      <w:rFonts w:ascii="Times New Roman" w:eastAsia="Times New Roman" w:hAnsi="Times New Roman" w:cs="Times New Roman"/>
      <w:i/>
      <w:iCs/>
      <w:color w:val="auto"/>
      <w:lang w:val="x-none"/>
    </w:rPr>
  </w:style>
  <w:style w:type="paragraph" w:styleId="9">
    <w:name w:val="heading 9"/>
    <w:basedOn w:val="a"/>
    <w:next w:val="a"/>
    <w:link w:val="90"/>
    <w:qFormat/>
    <w:rsid w:val="00546145"/>
    <w:pPr>
      <w:numPr>
        <w:ilvl w:val="8"/>
        <w:numId w:val="2"/>
      </w:numPr>
      <w:spacing w:before="240" w:after="60"/>
      <w:outlineLvl w:val="8"/>
    </w:pPr>
    <w:rPr>
      <w:rFonts w:ascii="Arial" w:eastAsia="Times New Roman" w:hAnsi="Arial" w:cs="Times New Roman"/>
      <w:color w:val="auto"/>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table" w:styleId="a9">
    <w:name w:val="Table Grid"/>
    <w:basedOn w:val="a1"/>
    <w:uiPriority w:val="39"/>
    <w:rsid w:val="00BF2F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446FC3"/>
    <w:pPr>
      <w:spacing w:after="0" w:line="240" w:lineRule="auto"/>
    </w:pPr>
  </w:style>
  <w:style w:type="character" w:customStyle="1" w:styleId="ab">
    <w:name w:val="Без интервала Знак"/>
    <w:link w:val="aa"/>
    <w:uiPriority w:val="1"/>
    <w:rsid w:val="00446FC3"/>
  </w:style>
  <w:style w:type="table" w:customStyle="1" w:styleId="11">
    <w:name w:val="Сетка таблицы1"/>
    <w:basedOn w:val="a1"/>
    <w:next w:val="a9"/>
    <w:uiPriority w:val="39"/>
    <w:rsid w:val="0033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0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Bullet List,FooterText,numbered,Цветной список - Акцент 11,List Paragraph,Num Bullet 1,Table Number Paragraph,Bullet Number,Bulletr List Paragraph,列出段落,列出段落1,List Paragraph2,List Paragraph21,Listeafsnit1,Bullet list"/>
    <w:basedOn w:val="a"/>
    <w:link w:val="ad"/>
    <w:uiPriority w:val="34"/>
    <w:qFormat/>
    <w:rsid w:val="0070728D"/>
    <w:pPr>
      <w:ind w:left="720"/>
      <w:contextualSpacing/>
    </w:pPr>
    <w:rPr>
      <w:rFonts w:ascii="Times New Roman" w:eastAsia="Times New Roman" w:hAnsi="Times New Roman" w:cs="Times New Roman"/>
      <w:color w:val="auto"/>
      <w:szCs w:val="28"/>
      <w:lang w:val="ru-RU"/>
    </w:rPr>
  </w:style>
  <w:style w:type="character" w:customStyle="1" w:styleId="ad">
    <w:name w:val="Абзац списка Знак"/>
    <w:aliases w:val="Paragraphe de liste1 Знак,lp1 Знак,Bullet List Знак,FooterText Знак,numbered Знак,Цветной список - Акцент 11 Знак,List Paragraph Знак,Num Bullet 1 Знак,Table Number Paragraph Знак,Bullet Number Знак,Bulletr List Paragraph Знак"/>
    <w:link w:val="ac"/>
    <w:uiPriority w:val="34"/>
    <w:qFormat/>
    <w:locked/>
    <w:rsid w:val="0070728D"/>
    <w:rPr>
      <w:rFonts w:ascii="Times New Roman" w:eastAsia="Times New Roman" w:hAnsi="Times New Roman" w:cs="Times New Roman"/>
      <w:sz w:val="24"/>
      <w:szCs w:val="28"/>
      <w:lang w:eastAsia="ru-RU"/>
    </w:rPr>
  </w:style>
  <w:style w:type="character" w:customStyle="1" w:styleId="10">
    <w:name w:val="Заголовок 1 Знак"/>
    <w:basedOn w:val="a0"/>
    <w:link w:val="1"/>
    <w:uiPriority w:val="9"/>
    <w:rsid w:val="00546145"/>
    <w:rPr>
      <w:rFonts w:ascii="Times New Roman" w:eastAsia="Times New Roman" w:hAnsi="Times New Roman" w:cs="Times New Roman"/>
      <w:b/>
      <w:bCs/>
      <w:caps/>
      <w:kern w:val="32"/>
      <w:sz w:val="28"/>
      <w:szCs w:val="28"/>
      <w:lang w:val="x-none" w:eastAsia="ru-RU"/>
    </w:rPr>
  </w:style>
  <w:style w:type="character" w:customStyle="1" w:styleId="20">
    <w:name w:val="Заголовок 2 Знак"/>
    <w:basedOn w:val="a0"/>
    <w:link w:val="2"/>
    <w:rsid w:val="00546145"/>
    <w:rPr>
      <w:rFonts w:ascii="Times New Roman" w:eastAsia="Times New Roman" w:hAnsi="Times New Roman" w:cs="Times New Roman"/>
      <w:b/>
      <w:bCs/>
      <w:iCs/>
      <w:sz w:val="28"/>
      <w:szCs w:val="28"/>
      <w:lang w:val="x-none" w:eastAsia="ru-RU"/>
    </w:rPr>
  </w:style>
  <w:style w:type="character" w:customStyle="1" w:styleId="30">
    <w:name w:val="Заголовок 3 Знак"/>
    <w:basedOn w:val="a0"/>
    <w:link w:val="3"/>
    <w:rsid w:val="00546145"/>
    <w:rPr>
      <w:rFonts w:ascii="Times New Roman" w:eastAsia="Times New Roman" w:hAnsi="Times New Roman" w:cs="Times New Roman"/>
      <w:b/>
      <w:bCs/>
      <w:sz w:val="26"/>
      <w:szCs w:val="26"/>
      <w:lang w:val="x-none" w:eastAsia="ru-RU"/>
    </w:rPr>
  </w:style>
  <w:style w:type="character" w:customStyle="1" w:styleId="40">
    <w:name w:val="Заголовок 4 Знак"/>
    <w:basedOn w:val="a0"/>
    <w:link w:val="4"/>
    <w:rsid w:val="00546145"/>
    <w:rPr>
      <w:rFonts w:ascii="Times New Roman" w:eastAsia="Times New Roman" w:hAnsi="Times New Roman" w:cs="Times New Roman"/>
      <w:b/>
      <w:bCs/>
      <w:sz w:val="24"/>
      <w:szCs w:val="24"/>
      <w:lang w:val="x-none" w:eastAsia="ru-RU"/>
    </w:rPr>
  </w:style>
  <w:style w:type="character" w:customStyle="1" w:styleId="50">
    <w:name w:val="Заголовок 5 Знак"/>
    <w:basedOn w:val="a0"/>
    <w:link w:val="5"/>
    <w:rsid w:val="00546145"/>
    <w:rPr>
      <w:rFonts w:ascii="Times New Roman" w:eastAsia="Times New Roman" w:hAnsi="Times New Roman" w:cs="Times New Roman"/>
      <w:b/>
      <w:bCs/>
      <w:iCs/>
      <w:sz w:val="20"/>
      <w:szCs w:val="20"/>
      <w:lang w:val="x-none" w:eastAsia="ru-RU"/>
    </w:rPr>
  </w:style>
  <w:style w:type="character" w:customStyle="1" w:styleId="60">
    <w:name w:val="Заголовок 6 Знак"/>
    <w:basedOn w:val="a0"/>
    <w:link w:val="6"/>
    <w:rsid w:val="00546145"/>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rsid w:val="00546145"/>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rsid w:val="00546145"/>
    <w:rPr>
      <w:rFonts w:ascii="Times New Roman" w:eastAsia="Times New Roman" w:hAnsi="Times New Roman" w:cs="Times New Roman"/>
      <w:i/>
      <w:iCs/>
      <w:sz w:val="24"/>
      <w:szCs w:val="24"/>
      <w:lang w:val="x-none" w:eastAsia="ru-RU"/>
    </w:rPr>
  </w:style>
  <w:style w:type="character" w:customStyle="1" w:styleId="90">
    <w:name w:val="Заголовок 9 Знак"/>
    <w:basedOn w:val="a0"/>
    <w:link w:val="9"/>
    <w:rsid w:val="00546145"/>
    <w:rPr>
      <w:rFonts w:ascii="Arial" w:eastAsia="Times New Roman" w:hAnsi="Arial" w:cs="Times New Roman"/>
      <w:sz w:val="20"/>
      <w:szCs w:val="20"/>
      <w:lang w:val="x-none" w:eastAsia="ru-RU"/>
    </w:rPr>
  </w:style>
  <w:style w:type="character" w:customStyle="1" w:styleId="name-inner">
    <w:name w:val="name-inner"/>
    <w:rsid w:val="00546145"/>
  </w:style>
  <w:style w:type="character" w:customStyle="1" w:styleId="value">
    <w:name w:val="value"/>
    <w:rsid w:val="00546145"/>
  </w:style>
  <w:style w:type="character" w:customStyle="1" w:styleId="b-col">
    <w:name w:val="b-col"/>
    <w:rsid w:val="00546145"/>
  </w:style>
  <w:style w:type="table" w:customStyle="1" w:styleId="31">
    <w:name w:val="Сетка таблицы3"/>
    <w:basedOn w:val="a1"/>
    <w:next w:val="a9"/>
    <w:uiPriority w:val="39"/>
    <w:rsid w:val="00CE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77410"/>
    <w:rPr>
      <w:sz w:val="16"/>
      <w:szCs w:val="16"/>
    </w:rPr>
  </w:style>
  <w:style w:type="paragraph" w:styleId="af">
    <w:name w:val="annotation text"/>
    <w:basedOn w:val="a"/>
    <w:link w:val="af0"/>
    <w:uiPriority w:val="99"/>
    <w:semiHidden/>
    <w:unhideWhenUsed/>
    <w:rsid w:val="00377410"/>
    <w:rPr>
      <w:sz w:val="20"/>
      <w:szCs w:val="20"/>
    </w:rPr>
  </w:style>
  <w:style w:type="character" w:customStyle="1" w:styleId="af0">
    <w:name w:val="Текст примечания Знак"/>
    <w:basedOn w:val="a0"/>
    <w:link w:val="af"/>
    <w:uiPriority w:val="99"/>
    <w:semiHidden/>
    <w:rsid w:val="00377410"/>
    <w:rPr>
      <w:rFonts w:ascii="Arial Unicode MS" w:eastAsia="Arial Unicode MS" w:hAnsi="Arial Unicode MS" w:cs="Arial Unicode MS"/>
      <w:color w:val="000000"/>
      <w:sz w:val="20"/>
      <w:szCs w:val="20"/>
      <w:lang w:val="ru" w:eastAsia="ru-RU"/>
    </w:rPr>
  </w:style>
  <w:style w:type="paragraph" w:styleId="af1">
    <w:name w:val="annotation subject"/>
    <w:basedOn w:val="af"/>
    <w:next w:val="af"/>
    <w:link w:val="af2"/>
    <w:uiPriority w:val="99"/>
    <w:semiHidden/>
    <w:unhideWhenUsed/>
    <w:rsid w:val="00377410"/>
    <w:rPr>
      <w:b/>
      <w:bCs/>
    </w:rPr>
  </w:style>
  <w:style w:type="character" w:customStyle="1" w:styleId="af2">
    <w:name w:val="Тема примечания Знак"/>
    <w:basedOn w:val="af0"/>
    <w:link w:val="af1"/>
    <w:uiPriority w:val="99"/>
    <w:semiHidden/>
    <w:rsid w:val="00377410"/>
    <w:rPr>
      <w:rFonts w:ascii="Arial Unicode MS" w:eastAsia="Arial Unicode MS" w:hAnsi="Arial Unicode MS" w:cs="Arial Unicode MS"/>
      <w:b/>
      <w:bCs/>
      <w:color w:val="000000"/>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Паянок Ольга Владимировна</cp:lastModifiedBy>
  <cp:revision>21</cp:revision>
  <cp:lastPrinted>2019-06-03T09:24:00Z</cp:lastPrinted>
  <dcterms:created xsi:type="dcterms:W3CDTF">2026-03-11T16:07:00Z</dcterms:created>
  <dcterms:modified xsi:type="dcterms:W3CDTF">2026-06-04T13:25:00Z</dcterms:modified>
</cp:coreProperties>
</file>