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77"/>
        <w:gridCol w:w="4526"/>
      </w:tblGrid>
      <w:tr w:rsidR="004E3446" w:rsidRPr="00C36DCC" w14:paraId="64461D16" w14:textId="77777777" w:rsidTr="003810CC">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3810CC">
        <w:trPr>
          <w:trHeight w:val="421"/>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2DC759A" w14:textId="324435F7" w:rsidR="00C406C8" w:rsidRPr="00C36DCC" w:rsidRDefault="00F32AD6" w:rsidP="00C36DCC">
            <w:pPr>
              <w:spacing w:after="0" w:line="240" w:lineRule="auto"/>
              <w:rPr>
                <w:rFonts w:ascii="Times New Roman" w:eastAsia="Times New Roman" w:hAnsi="Times New Roman"/>
                <w:i/>
                <w:sz w:val="24"/>
                <w:szCs w:val="24"/>
                <w:lang w:eastAsia="ru-RU"/>
              </w:rPr>
            </w:pPr>
            <w:r w:rsidRPr="001E136E">
              <w:rPr>
                <w:rFonts w:ascii="Times New Roman" w:hAnsi="Times New Roman"/>
              </w:rPr>
              <w:t>АО «Почта России» в лице УФПС г. Москвы</w:t>
            </w:r>
          </w:p>
        </w:tc>
      </w:tr>
      <w:tr w:rsidR="004E3446" w:rsidRPr="00C36DCC" w14:paraId="2EECB82E" w14:textId="77777777" w:rsidTr="003810CC">
        <w:trPr>
          <w:trHeight w:val="543"/>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08333108" w14:textId="14BED066" w:rsidR="00C406C8" w:rsidRPr="00C36DCC" w:rsidRDefault="00F32AD6" w:rsidP="00C36DCC">
            <w:pPr>
              <w:spacing w:after="0" w:line="240" w:lineRule="auto"/>
              <w:rPr>
                <w:rFonts w:ascii="Times New Roman" w:eastAsia="Times New Roman" w:hAnsi="Times New Roman"/>
                <w:i/>
                <w:sz w:val="24"/>
                <w:szCs w:val="24"/>
                <w:lang w:eastAsia="ru-RU"/>
              </w:rPr>
            </w:pPr>
            <w:r w:rsidRPr="00C9704B">
              <w:rPr>
                <w:rFonts w:ascii="Times New Roman" w:eastAsia="Times New Roman" w:hAnsi="Times New Roman"/>
                <w:bCs/>
              </w:rPr>
              <w:t xml:space="preserve">125252, г. Москва, </w:t>
            </w:r>
            <w:proofErr w:type="spellStart"/>
            <w:r w:rsidRPr="00C9704B">
              <w:rPr>
                <w:rFonts w:ascii="Times New Roman" w:eastAsia="Times New Roman" w:hAnsi="Times New Roman"/>
                <w:bCs/>
              </w:rPr>
              <w:t>вн</w:t>
            </w:r>
            <w:proofErr w:type="spellEnd"/>
            <w:r w:rsidRPr="00C9704B">
              <w:rPr>
                <w:rFonts w:ascii="Times New Roman" w:eastAsia="Times New Roman" w:hAnsi="Times New Roman"/>
                <w:bCs/>
              </w:rPr>
              <w:t>. тер. г. муниципальный округ Хорошевский, ул. 3-я Песчаная, д. 2А</w:t>
            </w:r>
          </w:p>
        </w:tc>
      </w:tr>
      <w:tr w:rsidR="004E3446" w:rsidRPr="00C36DCC" w14:paraId="21350753" w14:textId="77777777" w:rsidTr="003810CC">
        <w:trPr>
          <w:trHeight w:val="395"/>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71CB597D" w14:textId="48E7B720" w:rsidR="00C406C8" w:rsidRPr="00C36DCC" w:rsidRDefault="00F32AD6" w:rsidP="00C36DCC">
            <w:pPr>
              <w:spacing w:after="0" w:line="240" w:lineRule="auto"/>
              <w:rPr>
                <w:rFonts w:ascii="Times New Roman" w:eastAsia="Times New Roman" w:hAnsi="Times New Roman"/>
                <w:i/>
                <w:sz w:val="24"/>
                <w:szCs w:val="24"/>
                <w:lang w:eastAsia="ru-RU"/>
              </w:rPr>
            </w:pPr>
            <w:r w:rsidRPr="004E0936">
              <w:rPr>
                <w:rFonts w:ascii="Times New Roman" w:eastAsia="Times New Roman" w:hAnsi="Times New Roman"/>
              </w:rPr>
              <w:t>125127, Москва, Варшавское шоссе 37</w:t>
            </w:r>
          </w:p>
        </w:tc>
      </w:tr>
      <w:tr w:rsidR="004E3446" w:rsidRPr="00C36DCC" w14:paraId="7DDA0851" w14:textId="77777777" w:rsidTr="003810CC">
        <w:trPr>
          <w:trHeight w:val="571"/>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3E7C76A" w14:textId="4A4F7EF5" w:rsidR="00C406C8" w:rsidRPr="00C36DCC" w:rsidRDefault="00F32AD6" w:rsidP="00C36DCC">
            <w:pPr>
              <w:spacing w:after="0" w:line="240" w:lineRule="auto"/>
              <w:rPr>
                <w:rFonts w:ascii="Times New Roman" w:eastAsia="Times New Roman" w:hAnsi="Times New Roman"/>
                <w:sz w:val="24"/>
                <w:szCs w:val="24"/>
                <w:lang w:eastAsia="ru-RU"/>
              </w:rPr>
            </w:pPr>
            <w:r w:rsidRPr="001714FD">
              <w:rPr>
                <w:rFonts w:ascii="Times New Roman" w:eastAsia="Times New Roman" w:hAnsi="Times New Roman"/>
                <w:sz w:val="24"/>
                <w:szCs w:val="24"/>
              </w:rPr>
              <w:t>+7 (495) 276-55-55</w:t>
            </w:r>
          </w:p>
        </w:tc>
      </w:tr>
      <w:tr w:rsidR="004E3446" w:rsidRPr="00C36DCC" w14:paraId="4C5A7732" w14:textId="77777777" w:rsidTr="003810CC">
        <w:trPr>
          <w:trHeight w:val="369"/>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07492A55" w:rsidR="008E7123" w:rsidRPr="00C47861" w:rsidRDefault="009F70FB" w:rsidP="00F32AD6">
            <w:pPr>
              <w:spacing w:after="0" w:line="240" w:lineRule="auto"/>
              <w:rPr>
                <w:rFonts w:ascii="Times New Roman" w:eastAsia="Times New Roman" w:hAnsi="Times New Roman"/>
                <w:sz w:val="24"/>
                <w:szCs w:val="24"/>
                <w:lang w:eastAsia="ru-RU"/>
              </w:rPr>
            </w:pPr>
            <w:r w:rsidRPr="00C47861">
              <w:rPr>
                <w:rFonts w:ascii="Times New Roman" w:eastAsia="Times New Roman" w:hAnsi="Times New Roman"/>
                <w:sz w:val="24"/>
                <w:szCs w:val="24"/>
                <w:lang w:eastAsia="ru-RU"/>
              </w:rPr>
              <w:t>office@russianpost.ru</w:t>
            </w:r>
          </w:p>
        </w:tc>
      </w:tr>
      <w:tr w:rsidR="009F70FB" w:rsidRPr="00AB3AE3" w14:paraId="743DBF72" w14:textId="77777777" w:rsidTr="00D6033B">
        <w:trPr>
          <w:trHeight w:val="945"/>
          <w:jc w:val="center"/>
        </w:trPr>
        <w:tc>
          <w:tcPr>
            <w:tcW w:w="1175" w:type="dxa"/>
            <w:vAlign w:val="center"/>
          </w:tcPr>
          <w:p w14:paraId="459B9421" w14:textId="77777777" w:rsidR="009F70FB" w:rsidRPr="00C36DCC" w:rsidRDefault="009F70FB" w:rsidP="009F70FB">
            <w:pPr>
              <w:pStyle w:val="affffb"/>
              <w:numPr>
                <w:ilvl w:val="1"/>
                <w:numId w:val="7"/>
              </w:numPr>
              <w:ind w:left="-22" w:right="179" w:firstLine="142"/>
              <w:jc w:val="both"/>
              <w:rPr>
                <w:szCs w:val="24"/>
              </w:rPr>
            </w:pPr>
          </w:p>
        </w:tc>
        <w:tc>
          <w:tcPr>
            <w:tcW w:w="2458" w:type="dxa"/>
          </w:tcPr>
          <w:p w14:paraId="245B95AA" w14:textId="4CE53371" w:rsidR="009F70FB" w:rsidRPr="00C36DCC" w:rsidRDefault="009F70FB" w:rsidP="009F70F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tc>
        <w:tc>
          <w:tcPr>
            <w:tcW w:w="5703" w:type="dxa"/>
            <w:gridSpan w:val="2"/>
            <w:vAlign w:val="center"/>
          </w:tcPr>
          <w:p w14:paraId="6D33C73E" w14:textId="77777777" w:rsidR="009F70FB" w:rsidRPr="00810D9F" w:rsidRDefault="009F70FB" w:rsidP="009F70FB">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По вопросам процедуры закупки:</w:t>
            </w:r>
          </w:p>
          <w:p w14:paraId="766F87DC" w14:textId="77777777" w:rsidR="009F70FB" w:rsidRPr="00810D9F" w:rsidRDefault="009F70FB" w:rsidP="009F70FB">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Асатрян Ирина Алексеевна</w:t>
            </w:r>
          </w:p>
          <w:p w14:paraId="2FBC0A52" w14:textId="77777777" w:rsidR="009F70FB" w:rsidRPr="00810D9F" w:rsidRDefault="009F70FB" w:rsidP="009F70FB">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+7 (495) 223-44-44, доб. 228</w:t>
            </w:r>
          </w:p>
          <w:p w14:paraId="5BE4A7F5" w14:textId="77777777" w:rsidR="009F70FB" w:rsidRPr="00810D9F" w:rsidRDefault="009F70FB" w:rsidP="009F70FB">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Irina.Asatryan@russianpost.ru</w:t>
            </w:r>
          </w:p>
          <w:p w14:paraId="6E0C365F" w14:textId="77777777" w:rsidR="009F70FB" w:rsidRPr="00810D9F" w:rsidRDefault="009F70FB" w:rsidP="009F70FB">
            <w:pPr>
              <w:spacing w:after="0" w:line="240" w:lineRule="auto"/>
              <w:rPr>
                <w:rFonts w:ascii="Times New Roman" w:eastAsia="Times New Roman" w:hAnsi="Times New Roman"/>
                <w:sz w:val="24"/>
                <w:szCs w:val="24"/>
                <w:lang w:eastAsia="ru-RU"/>
              </w:rPr>
            </w:pPr>
            <w:r w:rsidRPr="00810D9F">
              <w:rPr>
                <w:rFonts w:ascii="Times New Roman" w:eastAsia="Times New Roman" w:hAnsi="Times New Roman"/>
                <w:sz w:val="24"/>
                <w:szCs w:val="24"/>
                <w:lang w:eastAsia="ru-RU"/>
              </w:rPr>
              <w:t>По вопросам заключения договора:</w:t>
            </w:r>
          </w:p>
          <w:p w14:paraId="67635F49" w14:textId="77777777" w:rsidR="005457B4" w:rsidRDefault="005457B4" w:rsidP="009F70FB">
            <w:pPr>
              <w:spacing w:after="0" w:line="240" w:lineRule="auto"/>
              <w:rPr>
                <w:rFonts w:ascii="Times New Roman" w:eastAsia="Times New Roman" w:hAnsi="Times New Roman"/>
                <w:sz w:val="24"/>
                <w:szCs w:val="24"/>
                <w:lang w:eastAsia="ru-RU"/>
              </w:rPr>
            </w:pPr>
            <w:r w:rsidRPr="005457B4">
              <w:rPr>
                <w:rFonts w:ascii="Times New Roman" w:eastAsia="Times New Roman" w:hAnsi="Times New Roman"/>
                <w:sz w:val="24"/>
                <w:szCs w:val="24"/>
                <w:lang w:eastAsia="ru-RU"/>
              </w:rPr>
              <w:t>Якимова Юлия Романовна</w:t>
            </w:r>
          </w:p>
          <w:p w14:paraId="6A01AA76" w14:textId="33B5BD29" w:rsidR="005457B4" w:rsidRPr="005457B4" w:rsidRDefault="00D6033B" w:rsidP="009F70FB">
            <w:pPr>
              <w:spacing w:after="0" w:line="240" w:lineRule="auto"/>
              <w:rPr>
                <w:rFonts w:ascii="Times New Roman" w:hAnsi="Times New Roman"/>
                <w:sz w:val="24"/>
                <w:szCs w:val="24"/>
              </w:rPr>
            </w:pPr>
            <w:hyperlink r:id="rId8" w:history="1">
              <w:r w:rsidR="005457B4" w:rsidRPr="005457B4">
                <w:rPr>
                  <w:rStyle w:val="af5"/>
                  <w:rFonts w:ascii="Times New Roman" w:hAnsi="Times New Roman"/>
                  <w:sz w:val="24"/>
                  <w:szCs w:val="24"/>
                </w:rPr>
                <w:t>Julia.Yakimova@russianpost.ru</w:t>
              </w:r>
            </w:hyperlink>
          </w:p>
          <w:p w14:paraId="6081F26A" w14:textId="3D3B52B0" w:rsidR="009F70FB" w:rsidRPr="00AB3AE3" w:rsidRDefault="005457B4" w:rsidP="009F70FB">
            <w:pPr>
              <w:spacing w:after="0" w:line="240" w:lineRule="auto"/>
              <w:rPr>
                <w:rFonts w:ascii="Times New Roman" w:eastAsia="Times New Roman" w:hAnsi="Times New Roman"/>
                <w:sz w:val="24"/>
                <w:szCs w:val="24"/>
                <w:lang w:eastAsia="ru-RU"/>
              </w:rPr>
            </w:pPr>
            <w:r w:rsidRPr="005457B4">
              <w:rPr>
                <w:rFonts w:ascii="Times New Roman" w:eastAsia="Times New Roman" w:hAnsi="Times New Roman"/>
                <w:sz w:val="24"/>
                <w:szCs w:val="24"/>
                <w:lang w:eastAsia="ru-RU"/>
              </w:rPr>
              <w:t>+7(926)3499602</w:t>
            </w:r>
          </w:p>
        </w:tc>
      </w:tr>
      <w:tr w:rsidR="004E3446" w:rsidRPr="00C36DCC" w14:paraId="0F523241" w14:textId="77777777" w:rsidTr="003810CC">
        <w:trPr>
          <w:trHeight w:val="945"/>
          <w:jc w:val="center"/>
        </w:trPr>
        <w:tc>
          <w:tcPr>
            <w:tcW w:w="1175" w:type="dxa"/>
            <w:vAlign w:val="center"/>
          </w:tcPr>
          <w:p w14:paraId="7FE66AAD" w14:textId="77777777" w:rsidR="00CE7AEA" w:rsidRPr="00AB3AE3"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5D91D736" w14:textId="51905C08" w:rsidR="001D5C79" w:rsidRDefault="004A4862" w:rsidP="00C36DCC">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D6033B">
              <w:rPr>
                <w:rFonts w:ascii="Times New Roman" w:hAnsi="Times New Roman"/>
                <w:i/>
                <w:sz w:val="24"/>
                <w:szCs w:val="24"/>
              </w:rPr>
              <w:t>16.06.2026г. 09-00 МСК</w:t>
            </w:r>
          </w:p>
          <w:p w14:paraId="2409D5EF" w14:textId="0AB07CFB" w:rsidR="007B7282" w:rsidRPr="00C36DCC" w:rsidRDefault="007B7282" w:rsidP="00C36DCC">
            <w:pPr>
              <w:spacing w:after="0" w:line="240" w:lineRule="auto"/>
              <w:rPr>
                <w:rFonts w:ascii="Times New Roman" w:hAnsi="Times New Roman"/>
                <w:i/>
                <w:sz w:val="24"/>
                <w:szCs w:val="24"/>
              </w:rPr>
            </w:pPr>
            <w:r w:rsidRPr="007B7282">
              <w:rPr>
                <w:rFonts w:ascii="Times New Roman" w:hAnsi="Times New Roman"/>
                <w:i/>
                <w:sz w:val="24"/>
                <w:szCs w:val="24"/>
              </w:rPr>
              <w:t>Москва, Варшавское ш., д. 37</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3810CC">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FA5C21" w:rsidRPr="00C36DCC" w14:paraId="04779FB5" w14:textId="77777777" w:rsidTr="005A39BE">
        <w:trPr>
          <w:trHeight w:val="630"/>
          <w:jc w:val="center"/>
        </w:trPr>
        <w:tc>
          <w:tcPr>
            <w:tcW w:w="1175" w:type="dxa"/>
            <w:vAlign w:val="center"/>
            <w:hideMark/>
          </w:tcPr>
          <w:p w14:paraId="6762C4EB" w14:textId="77777777" w:rsidR="00FA5C21" w:rsidRPr="00C36DCC" w:rsidRDefault="00FA5C21" w:rsidP="00FA5C21">
            <w:pPr>
              <w:pStyle w:val="affffb"/>
              <w:numPr>
                <w:ilvl w:val="1"/>
                <w:numId w:val="7"/>
              </w:numPr>
              <w:ind w:left="-22" w:right="179" w:firstLine="142"/>
              <w:jc w:val="both"/>
              <w:rPr>
                <w:szCs w:val="24"/>
              </w:rPr>
            </w:pPr>
          </w:p>
        </w:tc>
        <w:tc>
          <w:tcPr>
            <w:tcW w:w="2458" w:type="dxa"/>
            <w:vAlign w:val="center"/>
            <w:hideMark/>
          </w:tcPr>
          <w:p w14:paraId="53296C66" w14:textId="77777777" w:rsidR="00FA5C21" w:rsidRPr="00C36DCC" w:rsidRDefault="00FA5C21" w:rsidP="00FA5C21">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tcPr>
          <w:p w14:paraId="14791718" w14:textId="71997C38" w:rsidR="00FA5C21" w:rsidRPr="005A39BE" w:rsidRDefault="00934C6D" w:rsidP="00934C6D">
            <w:pPr>
              <w:spacing w:after="0" w:line="240" w:lineRule="auto"/>
              <w:rPr>
                <w:rFonts w:ascii="Times New Roman" w:eastAsia="Times New Roman" w:hAnsi="Times New Roman"/>
                <w:sz w:val="24"/>
                <w:szCs w:val="24"/>
                <w:lang w:eastAsia="ru-RU"/>
              </w:rPr>
            </w:pPr>
            <w:r w:rsidRPr="00934C6D">
              <w:rPr>
                <w:rFonts w:ascii="Times New Roman" w:eastAsia="Times New Roman" w:hAnsi="Times New Roman"/>
                <w:color w:val="000000"/>
                <w:sz w:val="24"/>
                <w:szCs w:val="24"/>
                <w:lang w:eastAsia="ru-RU"/>
              </w:rPr>
              <w:t>https://tender.lot-online.ru (ЭТП РАД)</w:t>
            </w:r>
          </w:p>
        </w:tc>
      </w:tr>
      <w:tr w:rsidR="004E3446" w:rsidRPr="00C36DCC" w14:paraId="5B3ABD8A" w14:textId="77777777" w:rsidTr="003810CC">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3810CC">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32D8E33C"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D6033B">
              <w:rPr>
                <w:rFonts w:ascii="Times New Roman" w:eastAsia="Times New Roman" w:hAnsi="Times New Roman"/>
                <w:sz w:val="24"/>
                <w:szCs w:val="24"/>
                <w:lang w:eastAsia="ru-RU"/>
              </w:rPr>
              <w:t>16.06.2026г.</w:t>
            </w:r>
            <w:r w:rsidR="007B7282" w:rsidRPr="007B7282">
              <w:rPr>
                <w:rFonts w:ascii="Times New Roman" w:eastAsia="Times New Roman" w:hAnsi="Times New Roman"/>
                <w:sz w:val="24"/>
                <w:szCs w:val="24"/>
                <w:lang w:eastAsia="ru-RU"/>
              </w:rPr>
              <w:t xml:space="preserve">  </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3810CC">
        <w:trPr>
          <w:trHeight w:val="60"/>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45D942E" w14:textId="2691ADEA" w:rsidR="00F32AD6" w:rsidRPr="00F32AD6" w:rsidRDefault="00CE7AEA" w:rsidP="00F32AD6">
            <w:pPr>
              <w:spacing w:after="0" w:line="240" w:lineRule="auto"/>
              <w:ind w:firstLine="362"/>
              <w:jc w:val="both"/>
              <w:rPr>
                <w:rFonts w:ascii="Times New Roman" w:eastAsia="Times New Roman" w:hAnsi="Times New Roman"/>
                <w:i/>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C36DCC" w14:paraId="6A5C6D4A" w14:textId="77777777" w:rsidTr="003810CC">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11B02593" w:rsidR="00F37831" w:rsidRPr="00F32AD6"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w:t>
            </w:r>
            <w:r w:rsidR="00F37831" w:rsidRPr="00C36DCC">
              <w:rPr>
                <w:rFonts w:ascii="Times New Roman" w:eastAsia="Times New Roman" w:hAnsi="Times New Roman"/>
                <w:sz w:val="24"/>
                <w:szCs w:val="24"/>
                <w:lang w:val="ru"/>
              </w:rPr>
              <w:lastRenderedPageBreak/>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2645BC96" w14:textId="77777777" w:rsidR="00F32AD6" w:rsidRDefault="00F32AD6" w:rsidP="00C36DCC">
            <w:pPr>
              <w:spacing w:after="0" w:line="240" w:lineRule="auto"/>
              <w:ind w:firstLine="540"/>
              <w:jc w:val="both"/>
              <w:rPr>
                <w:rFonts w:ascii="Times New Roman" w:eastAsia="Times New Roman" w:hAnsi="Times New Roman"/>
                <w:sz w:val="24"/>
                <w:szCs w:val="24"/>
              </w:rPr>
            </w:pPr>
            <w:bookmarkStart w:id="3" w:name="p1"/>
            <w:bookmarkEnd w:id="3"/>
          </w:p>
          <w:p w14:paraId="007DFF5E" w14:textId="77777777" w:rsidR="00F32AD6" w:rsidRDefault="00F32AD6" w:rsidP="00C36DCC">
            <w:pPr>
              <w:spacing w:after="0" w:line="240" w:lineRule="auto"/>
              <w:ind w:firstLine="540"/>
              <w:jc w:val="both"/>
              <w:rPr>
                <w:rFonts w:ascii="Times New Roman" w:eastAsia="Times New Roman" w:hAnsi="Times New Roman"/>
                <w:sz w:val="24"/>
                <w:szCs w:val="24"/>
              </w:rPr>
            </w:pPr>
          </w:p>
          <w:p w14:paraId="16A10AE8" w14:textId="77777777" w:rsidR="00F32AD6" w:rsidRDefault="00F32AD6" w:rsidP="00C36DCC">
            <w:pPr>
              <w:spacing w:after="0" w:line="240" w:lineRule="auto"/>
              <w:ind w:firstLine="540"/>
              <w:jc w:val="both"/>
              <w:rPr>
                <w:rFonts w:ascii="Times New Roman" w:eastAsia="Times New Roman" w:hAnsi="Times New Roman"/>
                <w:sz w:val="24"/>
                <w:szCs w:val="24"/>
              </w:rPr>
            </w:pPr>
          </w:p>
          <w:p w14:paraId="252181F2" w14:textId="77777777" w:rsidR="00F32AD6" w:rsidRDefault="00F32AD6" w:rsidP="00C36DCC">
            <w:pPr>
              <w:spacing w:after="0" w:line="240" w:lineRule="auto"/>
              <w:ind w:firstLine="540"/>
              <w:jc w:val="both"/>
              <w:rPr>
                <w:rFonts w:ascii="Times New Roman" w:eastAsia="Times New Roman" w:hAnsi="Times New Roman"/>
                <w:sz w:val="24"/>
                <w:szCs w:val="24"/>
              </w:rPr>
            </w:pPr>
          </w:p>
          <w:p w14:paraId="64C9FE99" w14:textId="77777777" w:rsidR="00F32AD6" w:rsidRDefault="00F32AD6" w:rsidP="00C36DCC">
            <w:pPr>
              <w:spacing w:after="0" w:line="240" w:lineRule="auto"/>
              <w:ind w:firstLine="540"/>
              <w:jc w:val="both"/>
              <w:rPr>
                <w:rFonts w:ascii="Times New Roman" w:eastAsia="Times New Roman" w:hAnsi="Times New Roman"/>
                <w:sz w:val="24"/>
                <w:szCs w:val="24"/>
              </w:rPr>
            </w:pPr>
          </w:p>
          <w:p w14:paraId="3D44B68F" w14:textId="1182DFA2"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В соответствии с ППРФ № 1875 и Положением о закупке товаров, работ, услуг для нужд АО «Почта России» при проведении на</w:t>
            </w:r>
            <w:r w:rsidR="00F32AD6">
              <w:rPr>
                <w:rFonts w:ascii="Times New Roman" w:eastAsia="Times New Roman" w:hAnsi="Times New Roman"/>
                <w:sz w:val="24"/>
                <w:szCs w:val="24"/>
              </w:rPr>
              <w:t>стоящей закупки устанавливается</w:t>
            </w:r>
            <w:r w:rsidRPr="00C36DCC">
              <w:rPr>
                <w:rFonts w:ascii="Times New Roman" w:eastAsia="Times New Roman" w:hAnsi="Times New Roman"/>
                <w:sz w:val="24"/>
                <w:szCs w:val="24"/>
              </w:rPr>
              <w:t xml:space="preserve">: </w:t>
            </w:r>
          </w:p>
          <w:p w14:paraId="03ADB61A" w14:textId="77777777" w:rsidR="00F37831" w:rsidRPr="00C36DCC" w:rsidRDefault="00F37831" w:rsidP="00C36DCC">
            <w:pPr>
              <w:pStyle w:val="aff3"/>
              <w:spacing w:before="0" w:beforeAutospacing="0" w:after="0" w:afterAutospacing="0"/>
              <w:ind w:firstLine="540"/>
              <w:jc w:val="both"/>
            </w:pPr>
          </w:p>
          <w:p w14:paraId="2EBDD311" w14:textId="77777777" w:rsidR="00CF1A2E" w:rsidRPr="00C36DCC" w:rsidRDefault="00CF1A2E" w:rsidP="00CF1A2E">
            <w:pPr>
              <w:pStyle w:val="aff3"/>
              <w:spacing w:before="0" w:beforeAutospacing="0" w:after="0" w:afterAutospacing="0"/>
              <w:ind w:firstLine="540"/>
              <w:jc w:val="both"/>
            </w:pPr>
            <w:bookmarkStart w:id="4" w:name="Par3"/>
            <w:bookmarkEnd w:id="4"/>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6565816" w14:textId="77777777" w:rsidR="00573D2C" w:rsidRDefault="00573D2C" w:rsidP="00573D2C">
            <w:pPr>
              <w:spacing w:after="0" w:line="240" w:lineRule="auto"/>
              <w:ind w:firstLine="474"/>
              <w:jc w:val="both"/>
              <w:rPr>
                <w:rFonts w:ascii="Times New Roman" w:eastAsia="Times New Roman" w:hAnsi="Times New Roman"/>
                <w:sz w:val="24"/>
                <w:szCs w:val="24"/>
              </w:rPr>
            </w:pPr>
          </w:p>
          <w:p w14:paraId="7195EE68" w14:textId="403EDAA2" w:rsidR="00573D2C" w:rsidRPr="00C36DCC" w:rsidRDefault="00573D2C" w:rsidP="00573D2C">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1FE8088A" w14:textId="77777777" w:rsidR="00573D2C" w:rsidRPr="00C36DCC" w:rsidRDefault="00573D2C" w:rsidP="00573D2C">
            <w:pPr>
              <w:spacing w:after="0" w:line="240" w:lineRule="auto"/>
              <w:ind w:firstLine="474"/>
              <w:jc w:val="both"/>
              <w:rPr>
                <w:rFonts w:ascii="Times New Roman" w:eastAsia="Times New Roman" w:hAnsi="Times New Roman"/>
                <w:sz w:val="24"/>
                <w:szCs w:val="24"/>
              </w:rPr>
            </w:pPr>
          </w:p>
          <w:p w14:paraId="239C5A3F" w14:textId="77777777" w:rsidR="00573D2C" w:rsidRPr="00C36DCC" w:rsidRDefault="00573D2C" w:rsidP="00573D2C">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52D5AD0B" w14:textId="65698079" w:rsidR="00F37831" w:rsidRPr="00C36DCC" w:rsidRDefault="00F37831" w:rsidP="00573D2C">
            <w:pPr>
              <w:spacing w:line="240" w:lineRule="auto"/>
              <w:ind w:firstLine="474"/>
              <w:jc w:val="both"/>
            </w:pPr>
          </w:p>
        </w:tc>
      </w:tr>
      <w:tr w:rsidR="0040524F" w:rsidRPr="00C36DCC" w14:paraId="73288267" w14:textId="77777777" w:rsidTr="003810CC">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lastRenderedPageBreak/>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2623F654" w:rsidR="0040524F" w:rsidRPr="00DB06D1" w:rsidRDefault="0040524F" w:rsidP="00C36DCC">
            <w:pPr>
              <w:pStyle w:val="22"/>
              <w:numPr>
                <w:ilvl w:val="0"/>
                <w:numId w:val="0"/>
              </w:numPr>
              <w:tabs>
                <w:tab w:val="left" w:pos="1276"/>
              </w:tabs>
              <w:rPr>
                <w:sz w:val="24"/>
                <w:szCs w:val="24"/>
              </w:rPr>
            </w:pPr>
            <w:r w:rsidRPr="00DB06D1">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5880413" w14:textId="77777777" w:rsidR="00CF1A2E" w:rsidRPr="00C36DCC" w:rsidRDefault="00B6487F" w:rsidP="00CF1A2E">
            <w:pPr>
              <w:pStyle w:val="22"/>
              <w:numPr>
                <w:ilvl w:val="0"/>
                <w:numId w:val="0"/>
              </w:numPr>
              <w:tabs>
                <w:tab w:val="left" w:pos="1276"/>
              </w:tabs>
              <w:rPr>
                <w:szCs w:val="20"/>
                <w:lang w:val="x-none" w:eastAsia="x-none"/>
              </w:rPr>
            </w:pPr>
            <w:r w:rsidRPr="00DB06D1">
              <w:rPr>
                <w:sz w:val="24"/>
                <w:szCs w:val="24"/>
              </w:rPr>
              <w:t xml:space="preserve">1. </w:t>
            </w:r>
            <w:r w:rsidR="00CF1A2E" w:rsidRPr="00C36DCC">
              <w:rPr>
                <w:sz w:val="24"/>
                <w:szCs w:val="24"/>
                <w:lang w:val="x-none" w:eastAsia="x-none"/>
              </w:rPr>
              <w:t xml:space="preserve">При </w:t>
            </w:r>
            <w:r w:rsidR="00CF1A2E" w:rsidRPr="00C36DCC">
              <w:rPr>
                <w:sz w:val="24"/>
                <w:szCs w:val="24"/>
                <w:lang w:eastAsia="x-none"/>
              </w:rPr>
              <w:t>установлении в</w:t>
            </w:r>
            <w:r w:rsidR="00CF1A2E" w:rsidRPr="00C36DCC">
              <w:rPr>
                <w:sz w:val="24"/>
                <w:szCs w:val="24"/>
                <w:lang w:val="x-none" w:eastAsia="x-none"/>
              </w:rPr>
              <w:t xml:space="preserve"> настоящей закупк</w:t>
            </w:r>
            <w:r w:rsidR="00CF1A2E" w:rsidRPr="00C36DCC">
              <w:rPr>
                <w:sz w:val="24"/>
                <w:szCs w:val="24"/>
                <w:lang w:eastAsia="x-none"/>
              </w:rPr>
              <w:t>е</w:t>
            </w:r>
            <w:r w:rsidR="00CF1A2E" w:rsidRPr="00C36DCC">
              <w:rPr>
                <w:sz w:val="24"/>
                <w:szCs w:val="24"/>
                <w:lang w:val="x-none" w:eastAsia="x-none"/>
              </w:rPr>
              <w:t xml:space="preserve"> преимуществ</w:t>
            </w:r>
            <w:r w:rsidR="00CF1A2E" w:rsidRPr="00C36DCC">
              <w:rPr>
                <w:sz w:val="24"/>
                <w:szCs w:val="24"/>
                <w:lang w:eastAsia="x-none"/>
              </w:rPr>
              <w:t>а</w:t>
            </w:r>
            <w:r w:rsidR="00CF1A2E"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00CF1A2E" w:rsidRPr="00C36DCC">
              <w:rPr>
                <w:sz w:val="24"/>
                <w:szCs w:val="24"/>
                <w:lang w:eastAsia="x-none"/>
              </w:rPr>
              <w:t xml:space="preserve"> </w:t>
            </w:r>
            <w:r w:rsidR="00CF1A2E" w:rsidRPr="00C36DCC">
              <w:rPr>
                <w:sz w:val="24"/>
                <w:szCs w:val="24"/>
                <w:lang w:val="x-none" w:eastAsia="x-none"/>
              </w:rPr>
              <w:t xml:space="preserve">(п. </w:t>
            </w:r>
            <w:r w:rsidR="00CF1A2E" w:rsidRPr="00C36DCC">
              <w:rPr>
                <w:sz w:val="24"/>
                <w:szCs w:val="24"/>
                <w:lang w:eastAsia="x-none"/>
              </w:rPr>
              <w:t>1.13 Информационной карты</w:t>
            </w:r>
            <w:r w:rsidR="00CF1A2E" w:rsidRPr="00C36DCC">
              <w:rPr>
                <w:sz w:val="24"/>
                <w:szCs w:val="24"/>
                <w:lang w:val="x-none" w:eastAsia="x-none"/>
              </w:rPr>
              <w:t>)</w:t>
            </w:r>
            <w:r w:rsidR="00CF1A2E" w:rsidRPr="00C36DCC">
              <w:rPr>
                <w:sz w:val="24"/>
                <w:szCs w:val="24"/>
                <w:lang w:eastAsia="x-none"/>
              </w:rPr>
              <w:t>:</w:t>
            </w:r>
            <w:r w:rsidR="00CF1A2E" w:rsidRPr="00C36DCC">
              <w:rPr>
                <w:sz w:val="24"/>
                <w:szCs w:val="24"/>
                <w:lang w:val="x-none" w:eastAsia="x-none"/>
              </w:rPr>
              <w:t xml:space="preserve"> </w:t>
            </w:r>
          </w:p>
          <w:p w14:paraId="6E1104DF" w14:textId="53667483" w:rsidR="00CF1A2E" w:rsidRPr="00C36DCC" w:rsidRDefault="00A868D8" w:rsidP="00CF1A2E">
            <w:pPr>
              <w:pStyle w:val="22"/>
              <w:numPr>
                <w:ilvl w:val="0"/>
                <w:numId w:val="0"/>
              </w:numPr>
              <w:tabs>
                <w:tab w:val="left" w:pos="1276"/>
              </w:tabs>
              <w:rPr>
                <w:sz w:val="24"/>
                <w:szCs w:val="24"/>
              </w:rPr>
            </w:pPr>
            <w:r>
              <w:rPr>
                <w:sz w:val="24"/>
                <w:szCs w:val="24"/>
              </w:rPr>
              <w:t>1</w:t>
            </w:r>
            <w:r w:rsidR="00CF1A2E" w:rsidRPr="00C36DCC">
              <w:rPr>
                <w:sz w:val="24"/>
                <w:szCs w:val="24"/>
              </w:rPr>
              <w:t xml:space="preserve">.1.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00CF1A2E" w:rsidRPr="00C36DCC">
              <w:rPr>
                <w:sz w:val="24"/>
                <w:szCs w:val="24"/>
              </w:rPr>
              <w:br/>
              <w:t xml:space="preserve">№ 223-ФЗ и Положением о закупке участником </w:t>
            </w:r>
            <w:r w:rsidR="00CF1A2E" w:rsidRPr="00C36DCC">
              <w:rPr>
                <w:sz w:val="24"/>
                <w:szCs w:val="24"/>
              </w:rPr>
              <w:lastRenderedPageBreak/>
              <w:t xml:space="preserve">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DF4D327" w14:textId="02C0C65E" w:rsidR="00CF1A2E" w:rsidRPr="00C36DCC" w:rsidRDefault="00A868D8" w:rsidP="00CF1A2E">
            <w:pPr>
              <w:pStyle w:val="22"/>
              <w:numPr>
                <w:ilvl w:val="0"/>
                <w:numId w:val="0"/>
              </w:numPr>
              <w:tabs>
                <w:tab w:val="left" w:pos="1276"/>
              </w:tabs>
              <w:rPr>
                <w:sz w:val="24"/>
                <w:szCs w:val="24"/>
              </w:rPr>
            </w:pPr>
            <w:r>
              <w:rPr>
                <w:sz w:val="24"/>
                <w:szCs w:val="24"/>
              </w:rPr>
              <w:t>1</w:t>
            </w:r>
            <w:r w:rsidR="00CF1A2E" w:rsidRPr="00C36DCC">
              <w:rPr>
                <w:sz w:val="24"/>
                <w:szCs w:val="24"/>
              </w:rPr>
              <w:t xml:space="preserve">.2. 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5455479F" w14:textId="241F7CB7" w:rsidR="00CF1A2E" w:rsidRPr="00C36DCC" w:rsidRDefault="00A868D8" w:rsidP="00CF1A2E">
            <w:pPr>
              <w:pStyle w:val="22"/>
              <w:numPr>
                <w:ilvl w:val="0"/>
                <w:numId w:val="0"/>
              </w:numPr>
              <w:tabs>
                <w:tab w:val="left" w:pos="1276"/>
              </w:tabs>
              <w:rPr>
                <w:sz w:val="24"/>
                <w:szCs w:val="24"/>
              </w:rPr>
            </w:pPr>
            <w:r>
              <w:rPr>
                <w:sz w:val="24"/>
                <w:szCs w:val="24"/>
              </w:rPr>
              <w:t>1</w:t>
            </w:r>
            <w:r w:rsidR="00CF1A2E" w:rsidRPr="00C36DCC">
              <w:rPr>
                <w:sz w:val="24"/>
                <w:szCs w:val="24"/>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6A99166" w14:textId="77777777" w:rsidR="00CF1A2E" w:rsidRPr="00C36DCC" w:rsidRDefault="00CF1A2E" w:rsidP="00CF1A2E">
            <w:pPr>
              <w:pStyle w:val="22"/>
              <w:numPr>
                <w:ilvl w:val="0"/>
                <w:numId w:val="0"/>
              </w:numPr>
              <w:tabs>
                <w:tab w:val="left" w:pos="1276"/>
              </w:tabs>
              <w:rPr>
                <w:sz w:val="24"/>
                <w:szCs w:val="24"/>
              </w:rPr>
            </w:pPr>
          </w:p>
          <w:p w14:paraId="42039E6B" w14:textId="01A4338B" w:rsidR="0040524F" w:rsidRPr="005B79D5" w:rsidRDefault="00A868D8" w:rsidP="00C36DCC">
            <w:pPr>
              <w:pStyle w:val="22"/>
              <w:numPr>
                <w:ilvl w:val="0"/>
                <w:numId w:val="0"/>
              </w:numPr>
              <w:tabs>
                <w:tab w:val="left" w:pos="1276"/>
              </w:tabs>
              <w:rPr>
                <w:sz w:val="24"/>
                <w:szCs w:val="24"/>
              </w:rPr>
            </w:pPr>
            <w:r>
              <w:rPr>
                <w:sz w:val="24"/>
                <w:szCs w:val="24"/>
              </w:rPr>
              <w:t>2</w:t>
            </w:r>
            <w:r w:rsidR="00340BA0" w:rsidRPr="005B79D5">
              <w:rPr>
                <w:sz w:val="24"/>
                <w:szCs w:val="24"/>
              </w:rPr>
              <w:t xml:space="preserve">. </w:t>
            </w:r>
            <w:r w:rsidR="0040524F" w:rsidRPr="005B79D5">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0040524F" w:rsidRPr="005B79D5">
              <w:rPr>
                <w:sz w:val="24"/>
                <w:szCs w:val="24"/>
              </w:rPr>
              <w:t>пп.пп</w:t>
            </w:r>
            <w:proofErr w:type="spellEnd"/>
            <w:r w:rsidR="0040524F" w:rsidRPr="005B79D5">
              <w:rPr>
                <w:sz w:val="24"/>
                <w:szCs w:val="24"/>
              </w:rPr>
              <w:t xml:space="preserve">. «б» - «д» п. 10 ППРФ № 1875 или иных положений в случае внесения изменений в ППРФ </w:t>
            </w:r>
            <w:r w:rsidR="00293675" w:rsidRPr="005B79D5">
              <w:rPr>
                <w:sz w:val="24"/>
                <w:szCs w:val="24"/>
              </w:rPr>
              <w:br/>
            </w:r>
            <w:r w:rsidR="0040524F" w:rsidRPr="005B79D5">
              <w:rPr>
                <w:sz w:val="24"/>
                <w:szCs w:val="24"/>
              </w:rPr>
              <w:t>№ 1875).</w:t>
            </w:r>
          </w:p>
          <w:p w14:paraId="1FE13934" w14:textId="353E18E5" w:rsidR="0040524F" w:rsidRPr="005B79D5" w:rsidRDefault="00235890" w:rsidP="00C36DCC">
            <w:pPr>
              <w:pStyle w:val="22"/>
              <w:numPr>
                <w:ilvl w:val="0"/>
                <w:numId w:val="0"/>
              </w:numPr>
              <w:tabs>
                <w:tab w:val="left" w:pos="1276"/>
                <w:tab w:val="left" w:pos="1701"/>
              </w:tabs>
              <w:rPr>
                <w:sz w:val="24"/>
                <w:szCs w:val="24"/>
              </w:rPr>
            </w:pPr>
            <w:r>
              <w:rPr>
                <w:sz w:val="24"/>
                <w:szCs w:val="24"/>
              </w:rPr>
              <w:t>3</w:t>
            </w:r>
            <w:r w:rsidR="00340BA0" w:rsidRPr="005B79D5">
              <w:rPr>
                <w:sz w:val="24"/>
                <w:szCs w:val="24"/>
              </w:rPr>
              <w:t xml:space="preserve">. </w:t>
            </w:r>
            <w:r w:rsidR="0040524F" w:rsidRPr="005B79D5">
              <w:rPr>
                <w:sz w:val="24"/>
                <w:szCs w:val="24"/>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0040524F" w:rsidRPr="005B79D5">
              <w:rPr>
                <w:sz w:val="24"/>
                <w:szCs w:val="24"/>
              </w:rPr>
              <w:t>пп.пп</w:t>
            </w:r>
            <w:proofErr w:type="spellEnd"/>
            <w:r w:rsidR="0040524F" w:rsidRPr="005B79D5">
              <w:rPr>
                <w:sz w:val="24"/>
                <w:szCs w:val="24"/>
              </w:rPr>
              <w:t xml:space="preserve">. «т» - «х» п. 4, с учетом </w:t>
            </w:r>
            <w:proofErr w:type="spellStart"/>
            <w:r w:rsidR="0040524F" w:rsidRPr="005B79D5">
              <w:rPr>
                <w:sz w:val="24"/>
                <w:szCs w:val="24"/>
              </w:rPr>
              <w:t>пп.пп</w:t>
            </w:r>
            <w:proofErr w:type="spellEnd"/>
            <w:r w:rsidR="0040524F" w:rsidRPr="005B79D5">
              <w:rPr>
                <w:sz w:val="24"/>
                <w:szCs w:val="24"/>
              </w:rPr>
              <w:t>. «е», «ж» п. 10 ППРФ № 1875 или иных положений в случае внесения изменений в ППРФ № 1875).</w:t>
            </w:r>
          </w:p>
          <w:p w14:paraId="1E5C3A90" w14:textId="28906F44" w:rsidR="0040524F" w:rsidRPr="005B79D5" w:rsidRDefault="0010643C" w:rsidP="00C36DCC">
            <w:pPr>
              <w:pStyle w:val="22"/>
              <w:numPr>
                <w:ilvl w:val="0"/>
                <w:numId w:val="0"/>
              </w:numPr>
              <w:tabs>
                <w:tab w:val="left" w:pos="1276"/>
                <w:tab w:val="left" w:pos="1701"/>
              </w:tabs>
              <w:rPr>
                <w:sz w:val="24"/>
                <w:szCs w:val="24"/>
              </w:rPr>
            </w:pPr>
            <w:r>
              <w:rPr>
                <w:sz w:val="24"/>
                <w:szCs w:val="24"/>
              </w:rPr>
              <w:t>4</w:t>
            </w:r>
            <w:r w:rsidR="00340BA0" w:rsidRPr="005B79D5">
              <w:rPr>
                <w:sz w:val="24"/>
                <w:szCs w:val="24"/>
              </w:rPr>
              <w:t xml:space="preserve">. </w:t>
            </w:r>
            <w:r w:rsidR="0040524F" w:rsidRPr="005B79D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28230885" w:rsidR="0040524F" w:rsidRPr="005A5F52" w:rsidRDefault="0040524F" w:rsidP="0010643C">
            <w:pPr>
              <w:spacing w:after="0" w:line="240" w:lineRule="auto"/>
              <w:jc w:val="both"/>
              <w:rPr>
                <w:rFonts w:ascii="Times New Roman" w:eastAsia="Times New Roman" w:hAnsi="Times New Roman"/>
                <w:sz w:val="24"/>
                <w:szCs w:val="24"/>
                <w:highlight w:val="yellow"/>
              </w:rPr>
            </w:pPr>
            <w:r w:rsidRPr="005B79D5">
              <w:rPr>
                <w:rFonts w:ascii="Times New Roman" w:hAnsi="Times New Roman"/>
                <w:sz w:val="24"/>
                <w:szCs w:val="24"/>
                <w:lang w:val="x-none"/>
              </w:rPr>
              <w:t xml:space="preserve"> </w:t>
            </w:r>
            <w:r w:rsidR="0010643C">
              <w:rPr>
                <w:rFonts w:ascii="Times New Roman" w:hAnsi="Times New Roman"/>
                <w:sz w:val="24"/>
                <w:szCs w:val="24"/>
              </w:rPr>
              <w:t>5</w:t>
            </w:r>
            <w:r w:rsidR="00340BA0" w:rsidRPr="005B79D5">
              <w:rPr>
                <w:rFonts w:ascii="Times New Roman" w:hAnsi="Times New Roman"/>
                <w:sz w:val="24"/>
                <w:szCs w:val="24"/>
              </w:rPr>
              <w:t xml:space="preserve">. </w:t>
            </w:r>
            <w:r w:rsidRPr="005B79D5">
              <w:rPr>
                <w:rFonts w:ascii="Times New Roman" w:hAnsi="Times New Roman"/>
                <w:sz w:val="24"/>
                <w:szCs w:val="24"/>
              </w:rPr>
              <w:t>В случае возникновения п</w:t>
            </w:r>
            <w:r w:rsidR="00293675" w:rsidRPr="005B79D5">
              <w:rPr>
                <w:rFonts w:ascii="Times New Roman" w:hAnsi="Times New Roman"/>
                <w:sz w:val="24"/>
                <w:szCs w:val="24"/>
              </w:rPr>
              <w:t xml:space="preserve">ротиворечий положений настоящего Извещения </w:t>
            </w:r>
            <w:r w:rsidRPr="005B79D5">
              <w:rPr>
                <w:rFonts w:ascii="Times New Roman" w:hAnsi="Times New Roman"/>
                <w:sz w:val="24"/>
                <w:szCs w:val="24"/>
              </w:rPr>
              <w:t xml:space="preserve">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000A24DE" w:rsidRPr="005B79D5">
              <w:rPr>
                <w:rFonts w:ascii="Times New Roman" w:hAnsi="Times New Roman"/>
                <w:sz w:val="24"/>
                <w:szCs w:val="24"/>
              </w:rPr>
              <w:br/>
            </w:r>
            <w:r w:rsidRPr="005B79D5">
              <w:rPr>
                <w:rFonts w:ascii="Times New Roman" w:hAnsi="Times New Roman"/>
                <w:sz w:val="24"/>
                <w:szCs w:val="24"/>
              </w:rPr>
              <w:t>№ 1875</w:t>
            </w:r>
          </w:p>
        </w:tc>
      </w:tr>
      <w:tr w:rsidR="00F37831" w:rsidRPr="00C36DCC" w14:paraId="35ABEF7E" w14:textId="77777777" w:rsidTr="003810CC">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4479D2E" w:rsidR="00F37831" w:rsidRPr="003810CC" w:rsidRDefault="003810CC"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3810CC">
        <w:trPr>
          <w:trHeight w:val="60"/>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5E60F38" w:rsidR="00F37831" w:rsidRPr="00C36DCC" w:rsidRDefault="00D6033B" w:rsidP="00C36DCC">
            <w:pPr>
              <w:spacing w:after="0" w:line="240" w:lineRule="auto"/>
              <w:rPr>
                <w:rFonts w:ascii="Times New Roman" w:eastAsia="Times New Roman" w:hAnsi="Times New Roman"/>
                <w:sz w:val="24"/>
                <w:szCs w:val="24"/>
                <w:lang w:eastAsia="ru-RU"/>
              </w:rPr>
            </w:pPr>
            <w:r w:rsidRPr="00D6033B">
              <w:rPr>
                <w:rFonts w:ascii="Times New Roman" w:eastAsia="Times New Roman" w:hAnsi="Times New Roman"/>
                <w:sz w:val="24"/>
                <w:szCs w:val="24"/>
                <w:lang w:eastAsia="ru-RU"/>
              </w:rPr>
              <w:t>Поставка и монтаж систем кондиционирования для нужд ОПС 101000, расположенного по адресу: г. Москва, Сретенский б-р, д.5</w:t>
            </w:r>
          </w:p>
        </w:tc>
      </w:tr>
      <w:tr w:rsidR="00F37831" w:rsidRPr="00C36DCC" w14:paraId="154B1513" w14:textId="77777777" w:rsidTr="003810CC">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77" w:type="dxa"/>
            <w:hideMark/>
          </w:tcPr>
          <w:p w14:paraId="1D0755CD" w14:textId="77777777" w:rsidR="00573D2C" w:rsidRDefault="00573D2C" w:rsidP="00C36DCC">
            <w:pPr>
              <w:spacing w:after="0" w:line="240" w:lineRule="auto"/>
              <w:rPr>
                <w:rFonts w:ascii="Times New Roman" w:eastAsia="Times New Roman" w:hAnsi="Times New Roman"/>
                <w:i/>
                <w:sz w:val="24"/>
                <w:szCs w:val="24"/>
                <w:lang w:eastAsia="ru-RU"/>
              </w:rPr>
            </w:pPr>
          </w:p>
          <w:p w14:paraId="0D64208B" w14:textId="77777777" w:rsidR="00573D2C" w:rsidRDefault="00573D2C" w:rsidP="00C36DCC">
            <w:pPr>
              <w:spacing w:after="0" w:line="240" w:lineRule="auto"/>
              <w:rPr>
                <w:rFonts w:ascii="Times New Roman" w:eastAsia="Times New Roman" w:hAnsi="Times New Roman"/>
                <w:i/>
                <w:sz w:val="24"/>
                <w:szCs w:val="24"/>
                <w:lang w:eastAsia="ru-RU"/>
              </w:rPr>
            </w:pPr>
          </w:p>
          <w:p w14:paraId="42C9490C" w14:textId="77777777" w:rsidR="00573D2C" w:rsidRDefault="00573D2C" w:rsidP="00C36DCC">
            <w:pPr>
              <w:spacing w:after="0" w:line="240" w:lineRule="auto"/>
              <w:rPr>
                <w:rFonts w:ascii="Times New Roman" w:eastAsia="Times New Roman" w:hAnsi="Times New Roman"/>
                <w:i/>
                <w:sz w:val="24"/>
                <w:szCs w:val="24"/>
                <w:lang w:eastAsia="ru-RU"/>
              </w:rPr>
            </w:pPr>
          </w:p>
          <w:p w14:paraId="389EF38B" w14:textId="55413CE0"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26" w:type="dxa"/>
          </w:tcPr>
          <w:p w14:paraId="396C9E60" w14:textId="77777777" w:rsidR="003810CC" w:rsidRPr="00C92490" w:rsidRDefault="003810CC" w:rsidP="00C36DCC">
            <w:pPr>
              <w:spacing w:after="0" w:line="240" w:lineRule="auto"/>
              <w:rPr>
                <w:rFonts w:ascii="Times New Roman" w:eastAsia="Times New Roman" w:hAnsi="Times New Roman"/>
                <w:i/>
                <w:sz w:val="24"/>
                <w:szCs w:val="24"/>
                <w:lang w:eastAsia="ru-RU"/>
              </w:rPr>
            </w:pPr>
          </w:p>
          <w:p w14:paraId="44FAF8B6"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28.25.12.130, Кондиционеры</w:t>
            </w:r>
          </w:p>
          <w:p w14:paraId="6B244644"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бытовые</w:t>
            </w:r>
          </w:p>
          <w:p w14:paraId="69A88AF9"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33.20.29.000, Услуги по монтажу</w:t>
            </w:r>
          </w:p>
          <w:p w14:paraId="01E85E6F"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прочего оборудования общего</w:t>
            </w:r>
          </w:p>
          <w:p w14:paraId="4A7B71FC"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назначения, не включенного в</w:t>
            </w:r>
          </w:p>
          <w:p w14:paraId="40659D29" w14:textId="7CD0AA16" w:rsidR="00F37831"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другие группировки</w:t>
            </w:r>
          </w:p>
        </w:tc>
      </w:tr>
      <w:tr w:rsidR="00F37831" w:rsidRPr="00C36DCC" w14:paraId="790C5AE6" w14:textId="77777777" w:rsidTr="003810CC">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77" w:type="dxa"/>
          </w:tcPr>
          <w:p w14:paraId="30BFAB46" w14:textId="77777777" w:rsidR="00573D2C" w:rsidRDefault="00573D2C" w:rsidP="00C36DCC">
            <w:pPr>
              <w:spacing w:after="0" w:line="240" w:lineRule="auto"/>
              <w:rPr>
                <w:rFonts w:ascii="Times New Roman" w:eastAsia="Times New Roman" w:hAnsi="Times New Roman"/>
                <w:i/>
                <w:sz w:val="24"/>
                <w:szCs w:val="24"/>
                <w:lang w:eastAsia="ru-RU"/>
              </w:rPr>
            </w:pPr>
          </w:p>
          <w:p w14:paraId="470CBD2B" w14:textId="77777777" w:rsidR="00573D2C" w:rsidRDefault="00573D2C" w:rsidP="00C36DCC">
            <w:pPr>
              <w:spacing w:after="0" w:line="240" w:lineRule="auto"/>
              <w:rPr>
                <w:rFonts w:ascii="Times New Roman" w:eastAsia="Times New Roman" w:hAnsi="Times New Roman"/>
                <w:i/>
                <w:sz w:val="24"/>
                <w:szCs w:val="24"/>
                <w:lang w:eastAsia="ru-RU"/>
              </w:rPr>
            </w:pPr>
          </w:p>
          <w:p w14:paraId="0205A1F5" w14:textId="77777777" w:rsidR="00573D2C" w:rsidRDefault="00573D2C" w:rsidP="00C36DCC">
            <w:pPr>
              <w:spacing w:after="0" w:line="240" w:lineRule="auto"/>
              <w:rPr>
                <w:rFonts w:ascii="Times New Roman" w:eastAsia="Times New Roman" w:hAnsi="Times New Roman"/>
                <w:i/>
                <w:sz w:val="24"/>
                <w:szCs w:val="24"/>
                <w:lang w:eastAsia="ru-RU"/>
              </w:rPr>
            </w:pPr>
          </w:p>
          <w:p w14:paraId="35ADE664" w14:textId="4EC1F5F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26" w:type="dxa"/>
          </w:tcPr>
          <w:p w14:paraId="4FAD92DD" w14:textId="77777777" w:rsidR="003810CC" w:rsidRPr="00C92490" w:rsidRDefault="003810CC" w:rsidP="00C36DCC">
            <w:pPr>
              <w:spacing w:after="0" w:line="240" w:lineRule="auto"/>
              <w:rPr>
                <w:rFonts w:ascii="Times New Roman" w:eastAsia="Times New Roman" w:hAnsi="Times New Roman"/>
                <w:i/>
                <w:sz w:val="24"/>
                <w:szCs w:val="24"/>
                <w:lang w:eastAsia="ru-RU"/>
              </w:rPr>
            </w:pPr>
          </w:p>
          <w:p w14:paraId="1E7BF073" w14:textId="77777777" w:rsidR="00C92490" w:rsidRDefault="00C92490" w:rsidP="00C92490">
            <w:pPr>
              <w:spacing w:after="0" w:line="240" w:lineRule="auto"/>
              <w:rPr>
                <w:rFonts w:ascii="Times New Roman" w:eastAsia="Times New Roman" w:hAnsi="Times New Roman"/>
                <w:color w:val="000000" w:themeColor="text1"/>
                <w:sz w:val="24"/>
                <w:szCs w:val="24"/>
                <w:lang w:eastAsia="ru-RU"/>
              </w:rPr>
            </w:pPr>
          </w:p>
          <w:p w14:paraId="64A3D6DA" w14:textId="5FB0D8D9"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28.25, Производство</w:t>
            </w:r>
          </w:p>
          <w:p w14:paraId="7C765BE8"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промышленного холодильного и</w:t>
            </w:r>
          </w:p>
          <w:p w14:paraId="63B0D701"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вентиляционного оборудования</w:t>
            </w:r>
          </w:p>
          <w:p w14:paraId="123527CB" w14:textId="77777777" w:rsidR="00C92490" w:rsidRPr="00C92490" w:rsidRDefault="00C92490" w:rsidP="00C92490">
            <w:pPr>
              <w:spacing w:after="0" w:line="240" w:lineRule="auto"/>
              <w:rPr>
                <w:rFonts w:ascii="Times New Roman" w:eastAsia="Times New Roman" w:hAnsi="Times New Roman"/>
                <w:color w:val="000000" w:themeColor="text1"/>
                <w:sz w:val="24"/>
                <w:szCs w:val="24"/>
                <w:lang w:eastAsia="ru-RU"/>
              </w:rPr>
            </w:pPr>
            <w:r w:rsidRPr="00C92490">
              <w:rPr>
                <w:rFonts w:ascii="Times New Roman" w:eastAsia="Times New Roman" w:hAnsi="Times New Roman"/>
                <w:color w:val="000000" w:themeColor="text1"/>
                <w:sz w:val="24"/>
                <w:szCs w:val="24"/>
                <w:lang w:eastAsia="ru-RU"/>
              </w:rPr>
              <w:t>33.20, Монтаж промышленных</w:t>
            </w:r>
          </w:p>
          <w:p w14:paraId="263B424E" w14:textId="1C4455D7" w:rsidR="003810CC" w:rsidRPr="00C92490" w:rsidRDefault="00C92490" w:rsidP="00C92490">
            <w:pPr>
              <w:spacing w:after="0" w:line="240" w:lineRule="auto"/>
              <w:rPr>
                <w:rFonts w:ascii="Times New Roman" w:eastAsia="Times New Roman" w:hAnsi="Times New Roman"/>
                <w:i/>
                <w:sz w:val="24"/>
                <w:szCs w:val="24"/>
                <w:lang w:eastAsia="ru-RU"/>
              </w:rPr>
            </w:pPr>
            <w:r w:rsidRPr="00C92490">
              <w:rPr>
                <w:rFonts w:ascii="Times New Roman" w:eastAsia="Times New Roman" w:hAnsi="Times New Roman"/>
                <w:color w:val="000000" w:themeColor="text1"/>
                <w:sz w:val="24"/>
                <w:szCs w:val="24"/>
                <w:lang w:eastAsia="ru-RU"/>
              </w:rPr>
              <w:t>машин и оборудования</w:t>
            </w:r>
          </w:p>
          <w:p w14:paraId="4F9743AE" w14:textId="01396F4F" w:rsidR="00F37831" w:rsidRPr="00C92490" w:rsidRDefault="00F37831" w:rsidP="00573D2C">
            <w:pPr>
              <w:spacing w:after="0" w:line="240" w:lineRule="auto"/>
              <w:rPr>
                <w:rFonts w:ascii="Times New Roman" w:eastAsia="Times New Roman" w:hAnsi="Times New Roman"/>
                <w:sz w:val="24"/>
                <w:szCs w:val="24"/>
                <w:lang w:eastAsia="ru-RU"/>
              </w:rPr>
            </w:pPr>
          </w:p>
        </w:tc>
      </w:tr>
      <w:tr w:rsidR="00F37831" w:rsidRPr="00C36DCC" w14:paraId="32BE2FED" w14:textId="77777777" w:rsidTr="003810CC">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206D30A0" w:rsidR="00F37831" w:rsidRPr="003810CC" w:rsidRDefault="009E0A6F" w:rsidP="002B1CD8">
            <w:pPr>
              <w:spacing w:line="240" w:lineRule="auto"/>
              <w:jc w:val="both"/>
              <w:rPr>
                <w:rFonts w:ascii="Times New Roman" w:eastAsia="Times New Roman" w:hAnsi="Times New Roman"/>
                <w:sz w:val="24"/>
                <w:szCs w:val="24"/>
              </w:rPr>
            </w:pPr>
            <w:r w:rsidRPr="009E0A6F">
              <w:rPr>
                <w:rFonts w:ascii="Times New Roman" w:eastAsia="Times New Roman" w:hAnsi="Times New Roman"/>
                <w:sz w:val="24"/>
                <w:szCs w:val="24"/>
              </w:rPr>
              <w:t>1 679 646,00 (Один миллион шестьсот семьдесят девять тысяч шестьсот сорок шесть рублей 00 копеек)</w:t>
            </w:r>
            <w:r w:rsidR="00EA5FA5" w:rsidRPr="00EA5FA5">
              <w:rPr>
                <w:rFonts w:ascii="Times New Roman" w:eastAsia="Times New Roman" w:hAnsi="Times New Roman"/>
                <w:sz w:val="24"/>
                <w:szCs w:val="24"/>
              </w:rPr>
              <w:t xml:space="preserve">, </w:t>
            </w:r>
            <w:r w:rsidR="00F37831" w:rsidRPr="00C36DCC">
              <w:rPr>
                <w:rFonts w:ascii="Times New Roman" w:eastAsia="Times New Roman" w:hAnsi="Times New Roman"/>
                <w:sz w:val="24"/>
                <w:szCs w:val="24"/>
              </w:rPr>
              <w:t>включая НДС в размере ставки, определенной в главе 21 Налогово</w:t>
            </w:r>
            <w:r w:rsidR="003810CC">
              <w:rPr>
                <w:rFonts w:ascii="Times New Roman" w:eastAsia="Times New Roman" w:hAnsi="Times New Roman"/>
                <w:sz w:val="24"/>
                <w:szCs w:val="24"/>
              </w:rPr>
              <w:t>го кодекса Российской Федерации</w:t>
            </w:r>
          </w:p>
        </w:tc>
      </w:tr>
      <w:tr w:rsidR="00F37831" w:rsidRPr="00C36DCC" w14:paraId="023316BA" w14:textId="77777777" w:rsidTr="003810CC">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22E27FF1"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527CFFFA" w14:textId="77777777" w:rsidR="00F37831" w:rsidRPr="00C36DCC" w:rsidRDefault="00F37831" w:rsidP="00C36DCC">
            <w:pPr>
              <w:spacing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4232E660" w14:textId="160397C8" w:rsidR="003810CC" w:rsidRPr="00C36DCC" w:rsidRDefault="00F37831" w:rsidP="003810CC">
            <w:pPr>
              <w:spacing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 </w:t>
            </w:r>
          </w:p>
          <w:p w14:paraId="68077C29" w14:textId="7334E2B1" w:rsidR="00F37831" w:rsidRPr="00C36DCC" w:rsidRDefault="00F37831" w:rsidP="003810CC">
            <w:pPr>
              <w:spacing w:line="240" w:lineRule="auto"/>
              <w:ind w:firstLine="357"/>
              <w:jc w:val="both"/>
              <w:rPr>
                <w:rFonts w:ascii="Times New Roman" w:eastAsia="Times New Roman" w:hAnsi="Times New Roman"/>
                <w:color w:val="000000"/>
                <w:sz w:val="24"/>
                <w:szCs w:val="24"/>
                <w:lang w:eastAsia="ru-RU"/>
              </w:rPr>
            </w:pPr>
          </w:p>
        </w:tc>
      </w:tr>
      <w:tr w:rsidR="00F37831" w:rsidRPr="00C36DCC" w14:paraId="4B53EFD0" w14:textId="77777777" w:rsidTr="003810CC">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Обоснование начальной (максимальной) цены договора либо цены единицы товара, работы, услуги, включая информацию о </w:t>
            </w:r>
            <w:r w:rsidRPr="00C36DCC">
              <w:rPr>
                <w:rFonts w:ascii="Times New Roman" w:eastAsia="Times New Roman" w:hAnsi="Times New Roman"/>
                <w:sz w:val="24"/>
                <w:szCs w:val="24"/>
                <w:lang w:eastAsia="ru-RU"/>
              </w:rPr>
              <w:lastRenderedPageBreak/>
              <w:t>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4D1C8BEF"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3810CC">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3810CC">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3810CC">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3810CC">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3810CC">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5912F076" w:rsidR="00F37831" w:rsidRPr="003810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sidR="003810CC">
              <w:rPr>
                <w:rFonts w:ascii="Times New Roman" w:hAnsi="Times New Roman"/>
                <w:sz w:val="24"/>
                <w:szCs w:val="24"/>
              </w:rPr>
              <w:t xml:space="preserve"> к извещению (Проект договора).</w:t>
            </w:r>
          </w:p>
        </w:tc>
      </w:tr>
      <w:tr w:rsidR="00F37831" w:rsidRPr="00C36DCC" w14:paraId="55F119EB" w14:textId="77777777" w:rsidTr="003810CC">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7B57E893" w:rsidR="00F37831" w:rsidRPr="003810CC" w:rsidRDefault="003810CC"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3810CC">
        <w:trPr>
          <w:trHeight w:val="340"/>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08C37D24" w:rsidR="00F37831" w:rsidRPr="003810CC" w:rsidRDefault="003810CC"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3810CC">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F37831" w:rsidRPr="003810CC" w:rsidRDefault="00F37831" w:rsidP="00C36DCC">
            <w:pPr>
              <w:spacing w:after="0" w:line="240" w:lineRule="auto"/>
              <w:rPr>
                <w:rFonts w:ascii="Times New Roman" w:eastAsia="Times New Roman" w:hAnsi="Times New Roman"/>
                <w:sz w:val="24"/>
                <w:szCs w:val="24"/>
                <w:lang w:eastAsia="ru-RU"/>
              </w:rPr>
            </w:pPr>
            <w:r w:rsidRPr="003810CC">
              <w:rPr>
                <w:rFonts w:ascii="Times New Roman" w:eastAsia="Times New Roman" w:hAnsi="Times New Roman"/>
                <w:sz w:val="24"/>
                <w:szCs w:val="24"/>
                <w:lang w:eastAsia="ru-RU"/>
              </w:rPr>
              <w:t xml:space="preserve">Не применимо </w:t>
            </w:r>
          </w:p>
          <w:p w14:paraId="3B62DC2C" w14:textId="58FF4FD8" w:rsidR="00F37831" w:rsidRPr="00C36DCC" w:rsidRDefault="00F37831" w:rsidP="003810CC">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3810CC">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w:t>
            </w:r>
            <w:r w:rsidRPr="00C36DCC">
              <w:rPr>
                <w:szCs w:val="24"/>
              </w:rPr>
              <w:lastRenderedPageBreak/>
              <w:t xml:space="preserve">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41DC2F52" w:rsidR="00F37831" w:rsidRPr="00C95EBD" w:rsidRDefault="00F37831" w:rsidP="00C95EBD">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w:t>
            </w:r>
            <w:r w:rsidRPr="00C36DCC">
              <w:rPr>
                <w:color w:val="000000"/>
                <w:szCs w:val="24"/>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A493BB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w:t>
            </w:r>
            <w:r w:rsidRPr="00C36DCC">
              <w:rPr>
                <w:iCs/>
                <w:color w:val="000000"/>
                <w:szCs w:val="24"/>
              </w:rPr>
              <w:lastRenderedPageBreak/>
              <w:t>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8F33D0" w14:textId="17C04C5F" w:rsidR="00F37831" w:rsidRDefault="00F37831" w:rsidP="00D479E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473E9FFE" w14:textId="77777777" w:rsidR="00D479E4" w:rsidRPr="00D479E4" w:rsidRDefault="00D479E4" w:rsidP="00D479E4">
            <w:pPr>
              <w:pStyle w:val="affffb"/>
              <w:tabs>
                <w:tab w:val="left" w:pos="622"/>
                <w:tab w:val="left" w:pos="764"/>
                <w:tab w:val="left" w:pos="1048"/>
              </w:tabs>
              <w:ind w:left="297" w:right="153"/>
              <w:jc w:val="both"/>
              <w:rPr>
                <w:color w:val="000000"/>
                <w:szCs w:val="24"/>
              </w:rPr>
            </w:pPr>
          </w:p>
          <w:p w14:paraId="06697513" w14:textId="5CB4518F" w:rsidR="00F37831" w:rsidRPr="00D479E4" w:rsidRDefault="00F37831" w:rsidP="00D479E4">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00100FE0">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00100FE0">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w:t>
            </w:r>
            <w:r w:rsidR="00D479E4">
              <w:rPr>
                <w:rFonts w:ascii="Times New Roman" w:hAnsi="Times New Roman"/>
                <w:color w:val="000000" w:themeColor="text1"/>
                <w:sz w:val="24"/>
                <w:szCs w:val="24"/>
                <w:lang w:eastAsia="x-none"/>
              </w:rPr>
              <w:t>.4 настоящего Извещения.</w:t>
            </w:r>
          </w:p>
        </w:tc>
      </w:tr>
      <w:tr w:rsidR="00F37831" w:rsidRPr="00C36DCC" w14:paraId="55968E82" w14:textId="77777777" w:rsidTr="003810CC">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2FA92284" w14:textId="69AC1612" w:rsidR="00F37831" w:rsidRPr="00C36DCC" w:rsidRDefault="00F37831" w:rsidP="00100FE0">
            <w:pPr>
              <w:pStyle w:val="22"/>
              <w:numPr>
                <w:ilvl w:val="0"/>
                <w:numId w:val="0"/>
              </w:numPr>
              <w:tabs>
                <w:tab w:val="left" w:pos="1276"/>
              </w:tabs>
              <w:ind w:firstLine="504"/>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00100FE0">
              <w:rPr>
                <w:i/>
                <w:sz w:val="24"/>
                <w:szCs w:val="24"/>
              </w:rPr>
              <w:t>1-10, 11, 12</w:t>
            </w:r>
            <w:r w:rsidRPr="00C36DCC">
              <w:rPr>
                <w:sz w:val="24"/>
                <w:szCs w:val="24"/>
              </w:rPr>
              <w:t>, п. 3.1 настоящего Извещения</w:t>
            </w:r>
            <w:r w:rsidR="00D479E4">
              <w:rPr>
                <w:i/>
              </w:rPr>
              <w:t>.</w:t>
            </w:r>
          </w:p>
          <w:p w14:paraId="43A2EA6E" w14:textId="1A851212" w:rsidR="00F37831" w:rsidRPr="00100FE0" w:rsidRDefault="00F37831" w:rsidP="00100FE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00100FE0">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100FE0">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00100FE0">
              <w:rPr>
                <w:i/>
                <w:sz w:val="24"/>
                <w:szCs w:val="24"/>
              </w:rPr>
              <w:t>.</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w:t>
            </w:r>
            <w:r w:rsidRPr="00C36DCC">
              <w:rPr>
                <w:sz w:val="24"/>
                <w:szCs w:val="24"/>
              </w:rPr>
              <w:lastRenderedPageBreak/>
              <w:t>ограничиваясь выставлением актов, счетов, счетов-фактур;</w:t>
            </w:r>
          </w:p>
          <w:p w14:paraId="04088302" w14:textId="7650E9E3" w:rsidR="00F37831" w:rsidRPr="00D479E4" w:rsidRDefault="00F37831" w:rsidP="00D479E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D479E4">
              <w:rPr>
                <w:sz w:val="24"/>
                <w:szCs w:val="24"/>
              </w:rPr>
              <w:t xml:space="preserve"> </w:t>
            </w:r>
          </w:p>
        </w:tc>
      </w:tr>
      <w:tr w:rsidR="00F37831" w:rsidRPr="00C36DCC" w14:paraId="0FE9DBBB" w14:textId="77777777" w:rsidTr="003810CC">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 xml:space="preserve">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w:t>
            </w:r>
            <w:r w:rsidRPr="00C36DCC">
              <w:rPr>
                <w:rFonts w:ascii="Times New Roman" w:eastAsia="Times New Roman" w:hAnsi="Times New Roman"/>
                <w:bCs/>
                <w:sz w:val="24"/>
                <w:szCs w:val="24"/>
                <w:lang w:eastAsia="ru-RU"/>
              </w:rPr>
              <w:lastRenderedPageBreak/>
              <w:t>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2E0FD64C"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 xml:space="preserve">Подача заявки на участие в сокращенном ценовом отборе является согласием на проведение </w:t>
            </w:r>
            <w:r w:rsidRPr="00C36DCC">
              <w:rPr>
                <w:rFonts w:ascii="Times New Roman" w:hAnsi="Times New Roman"/>
                <w:sz w:val="24"/>
                <w:szCs w:val="24"/>
              </w:rPr>
              <w:lastRenderedPageBreak/>
              <w:t>преддоговорных переговоров в соответствии со ст. 8.2 Положения о закупке</w:t>
            </w:r>
          </w:p>
          <w:p w14:paraId="554695B3" w14:textId="3F24DBA2" w:rsidR="006E454C" w:rsidRPr="00C36DCC" w:rsidRDefault="006E454C"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6E454C">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3810CC">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3810CC">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решение об одобрении или о совершении сделки с заинтересованностью, если требование о наличии </w:t>
            </w:r>
            <w:r w:rsidRPr="00C36DCC">
              <w:rPr>
                <w:rFonts w:ascii="Times New Roman" w:eastAsia="Times New Roman" w:hAnsi="Times New Roman"/>
                <w:iCs/>
                <w:sz w:val="24"/>
                <w:szCs w:val="24"/>
              </w:rPr>
              <w:lastRenderedPageBreak/>
              <w:t>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074AFF83"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w:t>
            </w:r>
            <w:r w:rsidRPr="00C36DCC">
              <w:rPr>
                <w:iCs/>
                <w:szCs w:val="24"/>
              </w:rPr>
              <w:lastRenderedPageBreak/>
              <w:t>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w:t>
            </w:r>
            <w:r w:rsidRPr="00C36DCC">
              <w:rPr>
                <w:rFonts w:ascii="Times New Roman" w:eastAsia="Times New Roman" w:hAnsi="Times New Roman"/>
                <w:iCs/>
                <w:sz w:val="24"/>
                <w:szCs w:val="24"/>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22E0258" w14:textId="59605939" w:rsidR="00F37831" w:rsidRPr="0010001C" w:rsidRDefault="00F37831" w:rsidP="0010001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1586F379" w14:textId="77777777" w:rsidR="00F37831" w:rsidRPr="00C36DCC" w:rsidRDefault="00F37831" w:rsidP="00C36DCC">
            <w:pPr>
              <w:tabs>
                <w:tab w:val="left" w:pos="116"/>
                <w:tab w:val="left" w:pos="534"/>
              </w:tabs>
              <w:spacing w:after="0" w:line="240" w:lineRule="auto"/>
              <w:ind w:firstLine="235"/>
              <w:jc w:val="both"/>
              <w:rPr>
                <w:rFonts w:ascii="Times New Roman" w:eastAsia="Times New Roman" w:hAnsi="Times New Roman"/>
                <w:i/>
                <w:iCs/>
                <w:sz w:val="24"/>
                <w:szCs w:val="24"/>
              </w:rPr>
            </w:pPr>
          </w:p>
          <w:p w14:paraId="59E43424" w14:textId="6070E472" w:rsidR="00F37831" w:rsidRPr="0010001C" w:rsidRDefault="00F37831" w:rsidP="0010001C">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w:t>
            </w:r>
            <w:r w:rsidRPr="00C36DCC">
              <w:rPr>
                <w:szCs w:val="24"/>
              </w:rPr>
              <w:t>:</w:t>
            </w:r>
          </w:p>
          <w:p w14:paraId="5B705624" w14:textId="65F8CB45" w:rsidR="00F37831" w:rsidRPr="00C36DCC" w:rsidRDefault="00F37831" w:rsidP="00C36DCC">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sidRPr="00C36DCC">
              <w:rPr>
                <w:rFonts w:ascii="Times New Roman" w:hAnsi="Times New Roman"/>
                <w:i/>
                <w:sz w:val="24"/>
                <w:szCs w:val="24"/>
              </w:rPr>
              <w:t xml:space="preserve">ТОВАРА,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325628F2" w14:textId="66D63718" w:rsidR="00F37831" w:rsidRPr="0010001C" w:rsidRDefault="00F37831" w:rsidP="0010001C">
            <w:pPr>
              <w:numPr>
                <w:ilvl w:val="0"/>
                <w:numId w:val="25"/>
              </w:numPr>
              <w:tabs>
                <w:tab w:val="left" w:pos="160"/>
                <w:tab w:val="left" w:pos="444"/>
              </w:tabs>
              <w:autoSpaceDE w:val="0"/>
              <w:autoSpaceDN w:val="0"/>
              <w:adjustRightInd w:val="0"/>
              <w:spacing w:after="0" w:line="240" w:lineRule="auto"/>
              <w:ind w:left="144" w:firstLine="141"/>
              <w:jc w:val="both"/>
              <w:rPr>
                <w:rFonts w:ascii="Times New Roman" w:hAnsi="Times New Roman"/>
                <w:sz w:val="24"/>
                <w:szCs w:val="24"/>
              </w:rPr>
            </w:pPr>
            <w:r w:rsidRPr="00C36DCC">
              <w:rPr>
                <w:rFonts w:ascii="Times New Roman" w:hAnsi="Times New Roman"/>
                <w:sz w:val="24"/>
                <w:szCs w:val="24"/>
              </w:rPr>
              <w:t xml:space="preserve">конкретные показатели товара, соответствующие значениям, </w:t>
            </w:r>
            <w:r w:rsidRPr="00C36DCC">
              <w:rPr>
                <w:rFonts w:ascii="Times New Roman" w:hAnsi="Times New Roman"/>
              </w:rPr>
              <w:t>установленным</w:t>
            </w:r>
            <w:r w:rsidRPr="00C36DCC">
              <w:rPr>
                <w:rFonts w:ascii="Times New Roman" w:hAnsi="Times New Roman"/>
                <w:sz w:val="24"/>
                <w:szCs w:val="24"/>
              </w:rPr>
              <w:t xml:space="preserve">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отбора (сведения предоставляются по форме участника сокращенного ценового отбора).</w:t>
            </w:r>
          </w:p>
          <w:p w14:paraId="2E6D92DF" w14:textId="0DBB647C"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предложение</w:t>
            </w:r>
            <w:r w:rsidRPr="00C36DCC">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lastRenderedPageBreak/>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71898D16" w14:textId="3AE868BD" w:rsidR="007957C1" w:rsidRPr="007957C1" w:rsidRDefault="00100FE0" w:rsidP="007957C1">
            <w:pPr>
              <w:tabs>
                <w:tab w:val="left" w:pos="250"/>
                <w:tab w:val="left" w:pos="534"/>
                <w:tab w:val="left" w:pos="864"/>
              </w:tabs>
              <w:spacing w:after="0" w:line="240" w:lineRule="auto"/>
              <w:ind w:left="14" w:firstLine="318"/>
              <w:jc w:val="both"/>
              <w:rPr>
                <w:rFonts w:ascii="Times New Roman" w:hAnsi="Times New Roman"/>
                <w:sz w:val="24"/>
                <w:szCs w:val="24"/>
                <w:lang w:eastAsia="x-none"/>
              </w:rPr>
            </w:pPr>
            <w:r>
              <w:rPr>
                <w:rFonts w:ascii="Times New Roman" w:eastAsia="Times New Roman" w:hAnsi="Times New Roman"/>
                <w:color w:val="000000" w:themeColor="text1"/>
                <w:sz w:val="24"/>
                <w:szCs w:val="24"/>
                <w:lang w:eastAsia="x-none"/>
              </w:rPr>
              <w:t>13</w:t>
            </w:r>
            <w:r w:rsidR="00E43AA1" w:rsidRPr="0010001C">
              <w:rPr>
                <w:rFonts w:ascii="Times New Roman" w:eastAsia="Times New Roman" w:hAnsi="Times New Roman"/>
                <w:color w:val="000000" w:themeColor="text1"/>
                <w:sz w:val="24"/>
                <w:szCs w:val="24"/>
                <w:lang w:eastAsia="x-none"/>
              </w:rPr>
              <w:t>)</w:t>
            </w:r>
            <w:r w:rsidR="0010001C" w:rsidRPr="0010001C">
              <w:rPr>
                <w:rFonts w:ascii="Times New Roman" w:hAnsi="Times New Roman"/>
                <w:i/>
                <w:sz w:val="24"/>
                <w:szCs w:val="24"/>
              </w:rPr>
              <w:t xml:space="preserve"> </w:t>
            </w:r>
            <w:r w:rsidR="007957C1" w:rsidRPr="007957C1">
              <w:rPr>
                <w:rFonts w:ascii="Times New Roman" w:hAnsi="Times New Roman"/>
                <w:sz w:val="24"/>
                <w:szCs w:val="24"/>
                <w:lang w:eastAsia="x-none"/>
              </w:rPr>
              <w:t xml:space="preserve">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настоящего Извещения),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007957C1" w:rsidRPr="007957C1">
              <w:rPr>
                <w:rFonts w:ascii="Times New Roman" w:hAnsi="Times New Roman"/>
                <w:sz w:val="24"/>
                <w:szCs w:val="24"/>
                <w:lang w:eastAsia="x-none"/>
              </w:rPr>
              <w:t>пп.пп</w:t>
            </w:r>
            <w:proofErr w:type="spellEnd"/>
            <w:r w:rsidR="007957C1" w:rsidRPr="007957C1">
              <w:rPr>
                <w:rFonts w:ascii="Times New Roman" w:hAnsi="Times New Roman"/>
                <w:sz w:val="24"/>
                <w:szCs w:val="24"/>
                <w:lang w:eastAsia="x-none"/>
              </w:rPr>
              <w:t>. «б» - «д» п. 10 ППРФ № 1875 или иных положений в случае внесения изменений в ППРФ № 1875).</w:t>
            </w:r>
          </w:p>
          <w:p w14:paraId="44F68A5D" w14:textId="77777777" w:rsidR="007957C1" w:rsidRPr="007957C1" w:rsidRDefault="007957C1" w:rsidP="007957C1">
            <w:pPr>
              <w:tabs>
                <w:tab w:val="left" w:pos="250"/>
                <w:tab w:val="left" w:pos="534"/>
                <w:tab w:val="left" w:pos="864"/>
              </w:tabs>
              <w:spacing w:after="0" w:line="240" w:lineRule="auto"/>
              <w:ind w:left="14" w:firstLine="318"/>
              <w:jc w:val="both"/>
              <w:rPr>
                <w:rFonts w:ascii="Times New Roman" w:hAnsi="Times New Roman"/>
                <w:sz w:val="24"/>
                <w:szCs w:val="24"/>
                <w:lang w:eastAsia="x-none"/>
              </w:rPr>
            </w:pPr>
            <w:r w:rsidRPr="007957C1">
              <w:rPr>
                <w:rFonts w:ascii="Times New Roman" w:hAnsi="Times New Roman"/>
                <w:sz w:val="24"/>
                <w:szCs w:val="24"/>
                <w:lang w:eastAsia="x-none"/>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w:t>
            </w:r>
          </w:p>
          <w:p w14:paraId="4126F7EA" w14:textId="77777777" w:rsidR="007957C1" w:rsidRPr="007957C1" w:rsidRDefault="007957C1" w:rsidP="007957C1">
            <w:pPr>
              <w:tabs>
                <w:tab w:val="left" w:pos="250"/>
                <w:tab w:val="left" w:pos="534"/>
                <w:tab w:val="left" w:pos="864"/>
              </w:tabs>
              <w:spacing w:after="0" w:line="240" w:lineRule="auto"/>
              <w:ind w:left="14" w:firstLine="318"/>
              <w:jc w:val="both"/>
              <w:rPr>
                <w:rFonts w:ascii="Times New Roman" w:hAnsi="Times New Roman"/>
                <w:sz w:val="24"/>
                <w:szCs w:val="24"/>
                <w:lang w:eastAsia="x-none"/>
              </w:rPr>
            </w:pPr>
            <w:r w:rsidRPr="007957C1">
              <w:rPr>
                <w:rFonts w:ascii="Times New Roman" w:hAnsi="Times New Roman"/>
                <w:sz w:val="24"/>
                <w:szCs w:val="24"/>
                <w:lang w:eastAsia="x-none"/>
              </w:rPr>
              <w:t xml:space="preserve">№ 3 к ППРФ № 1875) такое указание осуществляется либо посредством заполнения </w:t>
            </w:r>
            <w:r w:rsidRPr="007957C1">
              <w:rPr>
                <w:rFonts w:ascii="Times New Roman" w:hAnsi="Times New Roman"/>
                <w:sz w:val="24"/>
                <w:szCs w:val="24"/>
                <w:lang w:eastAsia="x-none"/>
              </w:rPr>
              <w:lastRenderedPageBreak/>
              <w:t xml:space="preserve">экранных форм </w:t>
            </w:r>
            <w:proofErr w:type="spellStart"/>
            <w:r w:rsidRPr="007957C1">
              <w:rPr>
                <w:rFonts w:ascii="Times New Roman" w:hAnsi="Times New Roman"/>
                <w:sz w:val="24"/>
                <w:szCs w:val="24"/>
                <w:lang w:eastAsia="x-none"/>
              </w:rPr>
              <w:t>вэб</w:t>
            </w:r>
            <w:proofErr w:type="spellEnd"/>
            <w:r w:rsidRPr="007957C1">
              <w:rPr>
                <w:rFonts w:ascii="Times New Roman" w:hAnsi="Times New Roman"/>
                <w:sz w:val="24"/>
                <w:szCs w:val="24"/>
                <w:lang w:eastAsia="x-none"/>
              </w:rPr>
              <w:t>-интерфейса ЭП (при наличии такого функционала), либо путем приложения в составе заявки отдельного документа – декларации в свободной форме).</w:t>
            </w:r>
          </w:p>
          <w:p w14:paraId="3A0A82FF" w14:textId="0F019597" w:rsidR="00AF1578" w:rsidRDefault="007957C1" w:rsidP="007957C1">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7957C1">
              <w:rPr>
                <w:rFonts w:ascii="Times New Roman" w:hAnsi="Times New Roman"/>
                <w:sz w:val="24"/>
                <w:szCs w:val="24"/>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7957C1">
              <w:rPr>
                <w:rFonts w:ascii="Times New Roman" w:hAnsi="Times New Roman"/>
                <w:sz w:val="24"/>
                <w:szCs w:val="24"/>
                <w:lang w:eastAsia="x-none"/>
              </w:rPr>
              <w:t>вэб</w:t>
            </w:r>
            <w:proofErr w:type="spellEnd"/>
            <w:r w:rsidRPr="007957C1">
              <w:rPr>
                <w:rFonts w:ascii="Times New Roman" w:hAnsi="Times New Roman"/>
                <w:sz w:val="24"/>
                <w:szCs w:val="24"/>
                <w:lang w:eastAsia="x-none"/>
              </w:rPr>
              <w:t>-интерфейса ЭП (при наличии такого функционала).</w:t>
            </w:r>
          </w:p>
          <w:p w14:paraId="607A3C31" w14:textId="77777777" w:rsidR="005A5F52" w:rsidRDefault="005A5F52"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p>
          <w:p w14:paraId="441C4842" w14:textId="4862E9B7" w:rsidR="005A5F52" w:rsidRPr="00171E85" w:rsidRDefault="005A5F52"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6A232D">
              <w:rPr>
                <w:rFonts w:ascii="Times New Roman" w:eastAsia="Times New Roman" w:hAnsi="Times New Roman"/>
                <w:sz w:val="24"/>
                <w:szCs w:val="24"/>
                <w:lang w:eastAsia="x-none"/>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F37831" w:rsidRPr="00C36DCC" w14:paraId="653100CC" w14:textId="77777777" w:rsidTr="003810CC">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7B2011"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w:t>
            </w:r>
            <w:r w:rsidR="001045A4">
              <w:rPr>
                <w:rFonts w:ascii="Times New Roman" w:hAnsi="Times New Roman"/>
                <w:i/>
                <w:sz w:val="24"/>
                <w:szCs w:val="24"/>
              </w:rPr>
              <w:t>.</w:t>
            </w:r>
          </w:p>
          <w:p w14:paraId="35EF485A" w14:textId="31903B4A" w:rsidR="00F37831" w:rsidRPr="001045A4" w:rsidRDefault="00F37831" w:rsidP="001045A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848F1DD"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171E85">
              <w:rPr>
                <w:rFonts w:ascii="Times New Roman" w:hAnsi="Times New Roman"/>
                <w:i/>
                <w:sz w:val="24"/>
                <w:szCs w:val="24"/>
              </w:rPr>
              <w:t xml:space="preserve">ЦЕНЕ ДОГОВОРА </w:t>
            </w:r>
            <w:r w:rsidRPr="00C36DCC">
              <w:rPr>
                <w:rFonts w:ascii="Times New Roman" w:hAnsi="Times New Roman"/>
                <w:i/>
                <w:sz w:val="24"/>
                <w:szCs w:val="24"/>
              </w:rPr>
              <w:t>(ЦЕНЕ ЛОТА</w:t>
            </w:r>
            <w:r w:rsidR="001045A4">
              <w:rPr>
                <w:rFonts w:ascii="Times New Roman" w:hAnsi="Times New Roman"/>
                <w:i/>
                <w:sz w:val="24"/>
                <w:szCs w:val="24"/>
              </w:rPr>
              <w:t>)</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w:t>
            </w:r>
            <w:r w:rsidR="001045A4">
              <w:rPr>
                <w:rFonts w:ascii="Times New Roman" w:hAnsi="Times New Roman"/>
                <w:i/>
                <w:sz w:val="24"/>
                <w:szCs w:val="24"/>
              </w:rPr>
              <w:t>)</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20F4AA2B" w14:textId="502B9FBB" w:rsidR="00F37831" w:rsidRPr="00CD6456" w:rsidRDefault="00F37831" w:rsidP="00CD6456">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3810CC">
        <w:trPr>
          <w:trHeight w:val="898"/>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547B004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E113FE">
              <w:rPr>
                <w:rFonts w:ascii="Times New Roman" w:eastAsia="Times New Roman" w:hAnsi="Times New Roman"/>
                <w:sz w:val="24"/>
                <w:szCs w:val="24"/>
                <w:lang w:eastAsia="ru-RU"/>
              </w:rPr>
              <w:t>08.06.2026г.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E113FE">
              <w:rPr>
                <w:rFonts w:ascii="Times New Roman" w:eastAsia="Times New Roman" w:hAnsi="Times New Roman"/>
                <w:sz w:val="24"/>
                <w:szCs w:val="24"/>
              </w:rPr>
              <w:t>16.06.2026г.</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3810CC">
        <w:trPr>
          <w:trHeight w:val="189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73FF5401"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E113FE">
              <w:rPr>
                <w:rFonts w:ascii="Times New Roman" w:eastAsia="Times New Roman" w:hAnsi="Times New Roman"/>
                <w:i/>
                <w:sz w:val="24"/>
                <w:szCs w:val="24"/>
                <w:lang w:eastAsia="ru-RU"/>
              </w:rPr>
              <w:t>08.06.2026г.</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113FE">
              <w:rPr>
                <w:rFonts w:ascii="Times New Roman" w:eastAsia="Times New Roman" w:hAnsi="Times New Roman"/>
                <w:i/>
                <w:sz w:val="24"/>
                <w:szCs w:val="24"/>
                <w:lang w:eastAsia="ru-RU"/>
              </w:rPr>
              <w:t>15.06.2026г.</w:t>
            </w:r>
          </w:p>
          <w:p w14:paraId="7E4AEC4A" w14:textId="2A446617" w:rsidR="00F37831" w:rsidRPr="00C36DCC" w:rsidRDefault="00F37831" w:rsidP="00E113F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113FE">
              <w:rPr>
                <w:rFonts w:ascii="Times New Roman" w:eastAsia="Times New Roman" w:hAnsi="Times New Roman"/>
                <w:i/>
                <w:sz w:val="24"/>
                <w:szCs w:val="24"/>
                <w:lang w:eastAsia="ru-RU"/>
              </w:rPr>
              <w:t>10.06.2026г.</w:t>
            </w:r>
          </w:p>
        </w:tc>
      </w:tr>
      <w:tr w:rsidR="00F37831" w:rsidRPr="00C36DCC" w14:paraId="4199BCC6" w14:textId="77777777" w:rsidTr="003810CC">
        <w:trPr>
          <w:trHeight w:val="505"/>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643E73EF" w:rsidR="00F37831" w:rsidRPr="00C36DCC" w:rsidRDefault="00F37831" w:rsidP="001045A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0C19B244" w14:textId="77777777" w:rsidR="00E113FE" w:rsidRDefault="00E113FE" w:rsidP="00E113FE">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19.06.2026г.</w:t>
            </w:r>
          </w:p>
          <w:p w14:paraId="4A51DD0B" w14:textId="48C1AC83" w:rsidR="00F37831" w:rsidRPr="00C36DCC" w:rsidRDefault="00E113FE" w:rsidP="00E113FE">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г. Москва, </w:t>
            </w:r>
            <w:r w:rsidR="00E03474" w:rsidRPr="00E03474">
              <w:rPr>
                <w:rFonts w:ascii="Times New Roman" w:hAnsi="Times New Roman"/>
                <w:sz w:val="24"/>
              </w:rPr>
              <w:t>Варшавское</w:t>
            </w:r>
            <w:r w:rsidR="009D1225" w:rsidRPr="00007F4D">
              <w:rPr>
                <w:rFonts w:ascii="Times New Roman" w:hAnsi="Times New Roman"/>
                <w:sz w:val="24"/>
              </w:rPr>
              <w:t xml:space="preserve"> шоссе, д.37</w:t>
            </w:r>
          </w:p>
        </w:tc>
      </w:tr>
      <w:tr w:rsidR="00F37831" w:rsidRPr="00C36DCC" w14:paraId="7947ECFF" w14:textId="77777777" w:rsidTr="003810CC">
        <w:trPr>
          <w:trHeight w:val="513"/>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33F57D1C" w14:textId="77777777" w:rsidR="00E113FE" w:rsidRDefault="00E113FE" w:rsidP="002B1CD8">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24.06.2026г.</w:t>
            </w:r>
          </w:p>
          <w:p w14:paraId="4078E722" w14:textId="7DD117C0" w:rsidR="00F37831" w:rsidRPr="00C36DCC" w:rsidRDefault="00E113FE" w:rsidP="002B1CD8">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г. Москва, </w:t>
            </w:r>
            <w:bookmarkStart w:id="10" w:name="_GoBack"/>
            <w:bookmarkEnd w:id="10"/>
            <w:r w:rsidR="009D1225" w:rsidRPr="00007F4D">
              <w:rPr>
                <w:rFonts w:ascii="Times New Roman" w:hAnsi="Times New Roman"/>
                <w:sz w:val="24"/>
              </w:rPr>
              <w:t>Варшавское шоссе, д.37</w:t>
            </w:r>
          </w:p>
        </w:tc>
      </w:tr>
      <w:tr w:rsidR="00F37831" w:rsidRPr="00C36DCC" w14:paraId="107E6759" w14:textId="77777777" w:rsidTr="003810CC">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3810CC">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244D5559" w:rsidR="00F37831" w:rsidRPr="00C36DCC" w:rsidRDefault="00F37831" w:rsidP="001045A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3810CC">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45D00C3A"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1045A4">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lastRenderedPageBreak/>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37831" w:rsidRPr="00C36DCC" w14:paraId="4BCBCC87" w14:textId="77777777" w:rsidTr="003810CC">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648B5BEE" w:rsidR="00F37831" w:rsidRPr="001045A4" w:rsidRDefault="001045A4" w:rsidP="00C36DCC">
            <w:pPr>
              <w:spacing w:after="0" w:line="240" w:lineRule="auto"/>
              <w:jc w:val="both"/>
              <w:rPr>
                <w:rFonts w:ascii="Times New Roman" w:eastAsia="Times New Roman" w:hAnsi="Times New Roman"/>
                <w:sz w:val="24"/>
                <w:szCs w:val="24"/>
                <w:lang w:eastAsia="ru-RU"/>
              </w:rPr>
            </w:pPr>
            <w:r w:rsidRPr="001045A4">
              <w:rPr>
                <w:rFonts w:ascii="Times New Roman" w:eastAsia="Times New Roman" w:hAnsi="Times New Roman"/>
                <w:bCs/>
                <w:iCs/>
                <w:sz w:val="24"/>
                <w:szCs w:val="24"/>
                <w:lang w:eastAsia="ru-RU"/>
              </w:rPr>
              <w:t>Не установлено</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3810CC">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3810CC">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3810CC">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xml:space="preserve">, </w:t>
            </w:r>
            <w:r w:rsidRPr="00C36DCC">
              <w:rPr>
                <w:rFonts w:ascii="Times New Roman" w:hAnsi="Times New Roman"/>
                <w:sz w:val="24"/>
                <w:szCs w:val="24"/>
              </w:rPr>
              <w:lastRenderedPageBreak/>
              <w:t>размер обеспечения заявок</w:t>
            </w:r>
          </w:p>
        </w:tc>
        <w:tc>
          <w:tcPr>
            <w:tcW w:w="5703" w:type="dxa"/>
            <w:gridSpan w:val="2"/>
            <w:vAlign w:val="center"/>
            <w:hideMark/>
          </w:tcPr>
          <w:p w14:paraId="29CF51E8" w14:textId="6B8290C8" w:rsidR="00F37831" w:rsidRPr="001045A4" w:rsidRDefault="001045A4" w:rsidP="001045A4">
            <w:pPr>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Не установлено</w:t>
            </w:r>
          </w:p>
        </w:tc>
      </w:tr>
      <w:tr w:rsidR="00F37831" w:rsidRPr="00C36DCC" w14:paraId="7F74C536" w14:textId="77777777" w:rsidTr="003810CC">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41E8A1C7" w:rsidR="00F37831" w:rsidRPr="001045A4" w:rsidRDefault="001045A4" w:rsidP="001045A4">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6C72CD7" w14:textId="77777777" w:rsidTr="003810CC">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C91B41D" w:rsidR="00F37831" w:rsidRPr="001045A4" w:rsidRDefault="001045A4" w:rsidP="001045A4">
            <w:pPr>
              <w:pStyle w:val="Times12"/>
              <w:tabs>
                <w:tab w:val="left" w:pos="615"/>
                <w:tab w:val="left" w:pos="1132"/>
              </w:tabs>
              <w:ind w:right="-2" w:firstLine="0"/>
              <w:rPr>
                <w:bCs w:val="0"/>
                <w:szCs w:val="24"/>
              </w:rPr>
            </w:pPr>
            <w:r>
              <w:rPr>
                <w:bCs w:val="0"/>
                <w:szCs w:val="24"/>
              </w:rPr>
              <w:t>Не применимо</w:t>
            </w:r>
          </w:p>
        </w:tc>
      </w:tr>
      <w:tr w:rsidR="00F37831" w:rsidRPr="00C36DCC" w14:paraId="1D12CA46" w14:textId="77777777" w:rsidTr="003810CC">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0CAB948C" w:rsidR="00F37831" w:rsidRPr="001045A4" w:rsidRDefault="001045A4" w:rsidP="001045A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7D556A" w:rsidRPr="00C36DCC" w14:paraId="7BFFCB78" w14:textId="77777777" w:rsidTr="007D556A">
        <w:trPr>
          <w:trHeight w:val="1309"/>
          <w:jc w:val="center"/>
        </w:trPr>
        <w:tc>
          <w:tcPr>
            <w:tcW w:w="1175" w:type="dxa"/>
            <w:vAlign w:val="center"/>
            <w:hideMark/>
          </w:tcPr>
          <w:p w14:paraId="74E68F02" w14:textId="77777777" w:rsidR="007D556A" w:rsidRPr="00C36DCC" w:rsidRDefault="007D556A" w:rsidP="007D556A">
            <w:pPr>
              <w:pStyle w:val="affffb"/>
              <w:numPr>
                <w:ilvl w:val="1"/>
                <w:numId w:val="7"/>
              </w:numPr>
              <w:ind w:left="164" w:hanging="39"/>
              <w:rPr>
                <w:szCs w:val="24"/>
              </w:rPr>
            </w:pPr>
          </w:p>
        </w:tc>
        <w:tc>
          <w:tcPr>
            <w:tcW w:w="2458" w:type="dxa"/>
            <w:vAlign w:val="center"/>
            <w:hideMark/>
          </w:tcPr>
          <w:p w14:paraId="4C0926AD" w14:textId="144E9718"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tcPr>
          <w:p w14:paraId="763445A0" w14:textId="23E76FC9" w:rsidR="007D556A" w:rsidRPr="00714D90" w:rsidRDefault="007D556A" w:rsidP="007D556A">
            <w:pPr>
              <w:pStyle w:val="31"/>
              <w:numPr>
                <w:ilvl w:val="0"/>
                <w:numId w:val="0"/>
              </w:numPr>
              <w:ind w:firstLine="709"/>
              <w:rPr>
                <w:sz w:val="24"/>
                <w:szCs w:val="24"/>
              </w:rPr>
            </w:pPr>
            <w:r w:rsidRPr="00714D90">
              <w:rPr>
                <w:sz w:val="24"/>
                <w:szCs w:val="24"/>
              </w:rPr>
              <w:t>Размер обеспечения и</w:t>
            </w:r>
            <w:r>
              <w:rPr>
                <w:sz w:val="24"/>
                <w:szCs w:val="24"/>
              </w:rPr>
              <w:t xml:space="preserve">сполнения договора составляет: </w:t>
            </w:r>
            <w:r w:rsidR="00D3617F">
              <w:rPr>
                <w:sz w:val="24"/>
                <w:szCs w:val="24"/>
              </w:rPr>
              <w:t>30</w:t>
            </w:r>
            <w:r w:rsidRPr="00714D90">
              <w:rPr>
                <w:sz w:val="24"/>
                <w:szCs w:val="24"/>
              </w:rPr>
              <w:t xml:space="preserve">% от начальной (максимальной) цены договора, что составляет </w:t>
            </w:r>
            <w:r w:rsidR="00D3617F" w:rsidRPr="00D3617F">
              <w:rPr>
                <w:sz w:val="24"/>
                <w:szCs w:val="24"/>
              </w:rPr>
              <w:t>503 893 (Пятьсот три тысячи восемьсот девяносто три) рубля 80 копеек</w:t>
            </w:r>
            <w:r w:rsidRPr="00714D90">
              <w:rPr>
                <w:sz w:val="24"/>
                <w:szCs w:val="24"/>
              </w:rPr>
              <w:t>, НДС не облагается.</w:t>
            </w:r>
          </w:p>
          <w:p w14:paraId="0BA60AFA" w14:textId="4E5FF227" w:rsidR="007D556A" w:rsidRPr="00171E85" w:rsidRDefault="007D556A" w:rsidP="007D556A">
            <w:pPr>
              <w:pStyle w:val="31"/>
              <w:numPr>
                <w:ilvl w:val="0"/>
                <w:numId w:val="0"/>
              </w:numPr>
              <w:rPr>
                <w:color w:val="000000"/>
                <w:sz w:val="24"/>
                <w:szCs w:val="24"/>
              </w:rPr>
            </w:pPr>
            <w:r w:rsidRPr="00714D90">
              <w:rPr>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извещении о закупке</w:t>
            </w:r>
          </w:p>
        </w:tc>
      </w:tr>
      <w:tr w:rsidR="007D556A" w:rsidRPr="00C36DCC" w14:paraId="56B13864" w14:textId="77777777" w:rsidTr="007D556A">
        <w:trPr>
          <w:trHeight w:val="855"/>
          <w:jc w:val="center"/>
        </w:trPr>
        <w:tc>
          <w:tcPr>
            <w:tcW w:w="1175" w:type="dxa"/>
            <w:vAlign w:val="center"/>
            <w:hideMark/>
          </w:tcPr>
          <w:p w14:paraId="1F2DB2B5" w14:textId="77777777" w:rsidR="007D556A" w:rsidRPr="00C36DCC" w:rsidRDefault="007D556A" w:rsidP="007D556A">
            <w:pPr>
              <w:pStyle w:val="affffb"/>
              <w:numPr>
                <w:ilvl w:val="2"/>
                <w:numId w:val="7"/>
              </w:numPr>
              <w:ind w:left="22" w:firstLine="142"/>
              <w:rPr>
                <w:szCs w:val="24"/>
              </w:rPr>
            </w:pPr>
          </w:p>
        </w:tc>
        <w:tc>
          <w:tcPr>
            <w:tcW w:w="2458" w:type="dxa"/>
            <w:vAlign w:val="center"/>
            <w:hideMark/>
          </w:tcPr>
          <w:p w14:paraId="372D83D3" w14:textId="77777777" w:rsidR="007D556A" w:rsidRPr="00C36DCC" w:rsidRDefault="007D556A" w:rsidP="007D556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tcPr>
          <w:p w14:paraId="0E045157" w14:textId="3751BEF8" w:rsidR="007D556A" w:rsidRPr="00171E85" w:rsidRDefault="007D556A" w:rsidP="007D556A">
            <w:pPr>
              <w:spacing w:after="0" w:line="240" w:lineRule="auto"/>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Pr="005365DE">
              <w:rPr>
                <w:rFonts w:ascii="Times New Roman" w:hAnsi="Times New Roman"/>
                <w:color w:val="000000" w:themeColor="text1"/>
                <w:sz w:val="24"/>
                <w:szCs w:val="24"/>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w:t>
            </w:r>
            <w:r w:rsidR="00D3617F">
              <w:rPr>
                <w:rFonts w:ascii="Times New Roman" w:hAnsi="Times New Roman"/>
                <w:color w:val="000000" w:themeColor="text1"/>
                <w:sz w:val="24"/>
                <w:szCs w:val="24"/>
              </w:rPr>
              <w:t>9</w:t>
            </w:r>
            <w:r>
              <w:rPr>
                <w:rFonts w:ascii="Times New Roman" w:hAnsi="Times New Roman"/>
                <w:color w:val="000000" w:themeColor="text1"/>
                <w:sz w:val="24"/>
                <w:szCs w:val="24"/>
              </w:rPr>
              <w:t>0</w:t>
            </w:r>
            <w:r w:rsidRPr="005365DE">
              <w:rPr>
                <w:rFonts w:ascii="Times New Roman" w:hAnsi="Times New Roman"/>
                <w:color w:val="000000" w:themeColor="text1"/>
                <w:sz w:val="24"/>
                <w:szCs w:val="24"/>
              </w:rPr>
              <w:t xml:space="preserve"> дней</w:t>
            </w:r>
          </w:p>
        </w:tc>
      </w:tr>
      <w:tr w:rsidR="007D556A" w:rsidRPr="00C36DCC" w14:paraId="7FDE835D" w14:textId="77777777" w:rsidTr="007D556A">
        <w:trPr>
          <w:trHeight w:val="945"/>
          <w:jc w:val="center"/>
        </w:trPr>
        <w:tc>
          <w:tcPr>
            <w:tcW w:w="1175" w:type="dxa"/>
            <w:vAlign w:val="center"/>
            <w:hideMark/>
          </w:tcPr>
          <w:p w14:paraId="67CD4099" w14:textId="77777777" w:rsidR="007D556A" w:rsidRPr="00C36DCC" w:rsidRDefault="007D556A" w:rsidP="007D556A">
            <w:pPr>
              <w:pStyle w:val="affffb"/>
              <w:numPr>
                <w:ilvl w:val="2"/>
                <w:numId w:val="7"/>
              </w:numPr>
              <w:ind w:left="22" w:firstLine="142"/>
              <w:rPr>
                <w:szCs w:val="24"/>
              </w:rPr>
            </w:pPr>
          </w:p>
        </w:tc>
        <w:tc>
          <w:tcPr>
            <w:tcW w:w="2458" w:type="dxa"/>
            <w:vAlign w:val="center"/>
            <w:hideMark/>
          </w:tcPr>
          <w:p w14:paraId="4834197B" w14:textId="4F9A54A2" w:rsidR="007D556A" w:rsidRPr="00C36DCC" w:rsidRDefault="007D556A" w:rsidP="007D556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tcPr>
          <w:p w14:paraId="18083A0D" w14:textId="77777777" w:rsidR="007D556A" w:rsidRPr="00C36DCC" w:rsidRDefault="007D556A" w:rsidP="007D556A">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0EA7C22B" w14:textId="77777777" w:rsidR="007D556A" w:rsidRPr="00C36DCC" w:rsidRDefault="007D556A" w:rsidP="007D556A">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1"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54D09CFF" w14:textId="77777777" w:rsidR="007D556A" w:rsidRPr="00C36DCC" w:rsidRDefault="007D556A" w:rsidP="007D556A">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6223D760" w14:textId="77777777" w:rsidR="007D556A" w:rsidRPr="00C36DCC" w:rsidRDefault="007D556A" w:rsidP="007D556A">
            <w:pPr>
              <w:pStyle w:val="22"/>
              <w:numPr>
                <w:ilvl w:val="0"/>
                <w:numId w:val="0"/>
              </w:numPr>
              <w:tabs>
                <w:tab w:val="left" w:pos="682"/>
                <w:tab w:val="left" w:pos="851"/>
              </w:tabs>
              <w:ind w:left="399"/>
              <w:rPr>
                <w:color w:val="000000"/>
                <w:sz w:val="24"/>
                <w:szCs w:val="24"/>
              </w:rPr>
            </w:pPr>
          </w:p>
          <w:p w14:paraId="140A5791" w14:textId="77777777" w:rsidR="007D556A" w:rsidRPr="00C36DCC" w:rsidRDefault="007D556A" w:rsidP="007D556A">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6BCE1969" w14:textId="77777777" w:rsidR="007D556A" w:rsidRPr="00C36DCC" w:rsidRDefault="007D556A" w:rsidP="007D556A">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5CB1B2C6"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282449D8"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1331BD3C"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7635717F"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7B501902"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4ADC55F1"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1D9CDE7"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BBCD81C"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6BB5EB3"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D2CD02B"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B3AE4FA" w14:textId="77777777" w:rsidR="007D556A" w:rsidRPr="00C36DCC" w:rsidRDefault="007D556A" w:rsidP="007D556A">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право Заказчика в случае ненадлежащего выполнения или невыполнения поставщиком обязательств, обеспеченных банковской гарантией, </w:t>
            </w:r>
            <w:r w:rsidRPr="00C36DCC">
              <w:rPr>
                <w:rFonts w:ascii="Times New Roman" w:hAnsi="Times New Roman"/>
                <w:sz w:val="24"/>
                <w:szCs w:val="24"/>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2D6F1F1E" w14:textId="77777777" w:rsidR="007D556A" w:rsidRPr="00C36DCC" w:rsidRDefault="007D556A" w:rsidP="007D556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1B0982A4" w14:textId="77777777" w:rsidR="007D556A" w:rsidRPr="00C36DCC" w:rsidRDefault="007D556A" w:rsidP="007D556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56E57EA8" w14:textId="77777777" w:rsidR="007D556A" w:rsidRPr="00C36DCC" w:rsidRDefault="007D556A" w:rsidP="007D556A">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3D38CBE6" w14:textId="77777777" w:rsidR="007D556A" w:rsidRPr="00C36DCC" w:rsidRDefault="007D556A" w:rsidP="007D556A">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6F2FA5D" w14:textId="77777777" w:rsidR="007D556A" w:rsidRPr="00C36DCC" w:rsidRDefault="007D556A" w:rsidP="007D556A">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727BAA62" w14:textId="77777777" w:rsidR="007D556A" w:rsidRPr="00C36DCC" w:rsidRDefault="007D556A" w:rsidP="007D556A">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0D446153" w14:textId="77777777" w:rsidR="007D556A" w:rsidRPr="00C36DCC" w:rsidRDefault="007D556A" w:rsidP="007D556A">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13565A0A"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72C8DD8A" w14:textId="77777777" w:rsidR="007D556A" w:rsidRPr="00C36DCC" w:rsidRDefault="007D556A" w:rsidP="007D556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w:t>
            </w:r>
            <w:r w:rsidRPr="00C36DCC">
              <w:rPr>
                <w:rFonts w:ascii="Times New Roman" w:eastAsia="Times New Roman" w:hAnsi="Times New Roman"/>
                <w:sz w:val="24"/>
                <w:szCs w:val="24"/>
              </w:rPr>
              <w:lastRenderedPageBreak/>
              <w:t>поставщиком условий договора, гарантийных обязательств или расторжении договора;</w:t>
            </w:r>
          </w:p>
          <w:p w14:paraId="1EE7E1E8" w14:textId="77777777" w:rsidR="007D556A" w:rsidRPr="00C36DCC" w:rsidRDefault="007D556A" w:rsidP="007D556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40D254FA" w14:textId="77777777" w:rsidR="007D556A" w:rsidRPr="00C36DCC" w:rsidRDefault="007D556A" w:rsidP="007D556A">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6012D089" w14:textId="77777777" w:rsidR="007D556A" w:rsidRPr="00C36DCC" w:rsidRDefault="007D556A" w:rsidP="007D556A">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4CD7102E" w14:textId="77777777" w:rsidR="007D556A" w:rsidRPr="00C36DCC" w:rsidRDefault="007D556A" w:rsidP="007D556A">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71948A93" w14:textId="77777777" w:rsidR="007D556A" w:rsidRPr="00C36DCC" w:rsidRDefault="007D556A" w:rsidP="007D556A">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A952FBF"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855A673"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08DF717B"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 xml:space="preserve">в течение 15 (пятнадцати) рабочих дней с момента </w:t>
            </w:r>
            <w:r w:rsidRPr="00C36DCC">
              <w:rPr>
                <w:sz w:val="24"/>
                <w:szCs w:val="24"/>
                <w:lang w:val="ru"/>
              </w:rPr>
              <w:lastRenderedPageBreak/>
              <w:t>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113E24"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5389EFB3"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DBD9358"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1CCA97B3" w14:textId="77777777" w:rsidR="007D556A" w:rsidRPr="00C36DCC" w:rsidRDefault="007D556A" w:rsidP="007D556A">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232A63E7" w14:textId="77777777" w:rsidR="007D556A" w:rsidRPr="00C36DCC" w:rsidRDefault="007D556A" w:rsidP="007D556A">
            <w:pPr>
              <w:pStyle w:val="31"/>
              <w:numPr>
                <w:ilvl w:val="0"/>
                <w:numId w:val="20"/>
              </w:numPr>
              <w:tabs>
                <w:tab w:val="left" w:pos="579"/>
              </w:tabs>
              <w:ind w:left="0" w:firstLine="295"/>
              <w:rPr>
                <w:color w:val="000000"/>
                <w:sz w:val="24"/>
                <w:szCs w:val="24"/>
              </w:rPr>
            </w:pPr>
            <w:r w:rsidRPr="00C36DCC">
              <w:rPr>
                <w:color w:val="000000"/>
                <w:sz w:val="24"/>
                <w:szCs w:val="24"/>
              </w:rPr>
              <w:t xml:space="preserve">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w:t>
            </w:r>
            <w:r w:rsidRPr="00C36DCC">
              <w:rPr>
                <w:color w:val="000000"/>
                <w:sz w:val="24"/>
                <w:szCs w:val="24"/>
              </w:rPr>
              <w:lastRenderedPageBreak/>
              <w:t>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C475F66" w14:textId="77777777" w:rsidR="007D556A" w:rsidRPr="005365DE" w:rsidRDefault="007D556A" w:rsidP="007D556A">
            <w:pPr>
              <w:pStyle w:val="31"/>
              <w:numPr>
                <w:ilvl w:val="0"/>
                <w:numId w:val="20"/>
              </w:numPr>
              <w:tabs>
                <w:tab w:val="left" w:pos="579"/>
              </w:tabs>
              <w:ind w:left="0" w:firstLine="225"/>
              <w:rPr>
                <w:color w:val="000000"/>
                <w:sz w:val="24"/>
                <w:szCs w:val="24"/>
              </w:rPr>
            </w:pPr>
            <w:r w:rsidRPr="005365DE">
              <w:rPr>
                <w:color w:val="000000"/>
                <w:sz w:val="24"/>
                <w:szCs w:val="24"/>
              </w:rPr>
              <w:t xml:space="preserve"> в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92394A9" w14:textId="77777777" w:rsidR="007D556A" w:rsidRPr="00C36DCC" w:rsidRDefault="007D556A" w:rsidP="007D556A">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p w14:paraId="4BC5D739" w14:textId="4F6EF715" w:rsidR="007D556A" w:rsidRPr="00BB519E" w:rsidRDefault="007D556A" w:rsidP="007D556A">
            <w:pPr>
              <w:pStyle w:val="31"/>
              <w:numPr>
                <w:ilvl w:val="0"/>
                <w:numId w:val="0"/>
              </w:numPr>
              <w:tabs>
                <w:tab w:val="left" w:pos="579"/>
              </w:tabs>
              <w:rPr>
                <w:i/>
                <w:sz w:val="24"/>
                <w:szCs w:val="24"/>
              </w:rPr>
            </w:pPr>
          </w:p>
        </w:tc>
      </w:tr>
      <w:tr w:rsidR="007D556A" w:rsidRPr="00C36DCC" w14:paraId="60AB963E" w14:textId="77777777" w:rsidTr="007D556A">
        <w:trPr>
          <w:trHeight w:val="684"/>
          <w:jc w:val="center"/>
        </w:trPr>
        <w:tc>
          <w:tcPr>
            <w:tcW w:w="1175" w:type="dxa"/>
            <w:vAlign w:val="center"/>
            <w:hideMark/>
          </w:tcPr>
          <w:p w14:paraId="166288F0" w14:textId="77777777" w:rsidR="007D556A" w:rsidRPr="00C36DCC" w:rsidRDefault="007D556A" w:rsidP="007D556A">
            <w:pPr>
              <w:pStyle w:val="affffb"/>
              <w:numPr>
                <w:ilvl w:val="2"/>
                <w:numId w:val="7"/>
              </w:numPr>
              <w:ind w:left="22" w:firstLine="142"/>
              <w:rPr>
                <w:szCs w:val="24"/>
              </w:rPr>
            </w:pPr>
          </w:p>
        </w:tc>
        <w:tc>
          <w:tcPr>
            <w:tcW w:w="2458" w:type="dxa"/>
            <w:vAlign w:val="center"/>
            <w:hideMark/>
          </w:tcPr>
          <w:p w14:paraId="5D2C264B" w14:textId="18F8CF39" w:rsidR="007D556A" w:rsidRPr="001045A4" w:rsidRDefault="007D556A" w:rsidP="007D556A">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tcPr>
          <w:p w14:paraId="2B972678" w14:textId="17B2FFF8" w:rsidR="007D556A" w:rsidRPr="00C36DCC" w:rsidRDefault="007D556A" w:rsidP="007D556A">
            <w:pPr>
              <w:spacing w:after="0" w:line="240" w:lineRule="auto"/>
              <w:jc w:val="both"/>
              <w:rPr>
                <w:rFonts w:ascii="Times New Roman" w:eastAsia="Times New Roman" w:hAnsi="Times New Roman"/>
                <w:sz w:val="24"/>
                <w:szCs w:val="24"/>
                <w:lang w:eastAsia="ru-RU"/>
              </w:rPr>
            </w:pPr>
            <w:r w:rsidRPr="007D556A">
              <w:rPr>
                <w:rFonts w:ascii="Times New Roman" w:eastAsia="Times New Roman" w:hAnsi="Times New Roman"/>
                <w:sz w:val="24"/>
                <w:szCs w:val="24"/>
                <w:lang w:eastAsia="ru-RU"/>
              </w:rPr>
              <w:t>В соответствии с Приложением № 7 «Проект договора»</w:t>
            </w:r>
          </w:p>
        </w:tc>
      </w:tr>
      <w:tr w:rsidR="007D556A" w:rsidRPr="00C36DCC" w14:paraId="272CC231" w14:textId="77777777" w:rsidTr="007D556A">
        <w:trPr>
          <w:trHeight w:val="960"/>
          <w:jc w:val="center"/>
        </w:trPr>
        <w:tc>
          <w:tcPr>
            <w:tcW w:w="1175" w:type="dxa"/>
            <w:vAlign w:val="center"/>
            <w:hideMark/>
          </w:tcPr>
          <w:p w14:paraId="31AFC1C2" w14:textId="77777777" w:rsidR="007D556A" w:rsidRPr="00C36DCC" w:rsidRDefault="007D556A" w:rsidP="007D556A">
            <w:pPr>
              <w:pStyle w:val="affffb"/>
              <w:numPr>
                <w:ilvl w:val="2"/>
                <w:numId w:val="7"/>
              </w:numPr>
              <w:ind w:left="22" w:firstLine="142"/>
              <w:rPr>
                <w:szCs w:val="24"/>
              </w:rPr>
            </w:pPr>
          </w:p>
        </w:tc>
        <w:tc>
          <w:tcPr>
            <w:tcW w:w="2458" w:type="dxa"/>
            <w:vAlign w:val="center"/>
            <w:hideMark/>
          </w:tcPr>
          <w:p w14:paraId="3EA90545"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48CB9EEF"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 xml:space="preserve">Получатель: </w:t>
            </w:r>
          </w:p>
          <w:p w14:paraId="469D1AA1"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 xml:space="preserve">УФПС г. Москвы </w:t>
            </w:r>
          </w:p>
          <w:p w14:paraId="14136A3B"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Фактический адрес (почтовый адрес): 115127, г. Москва, Варшавское ш, д. 37</w:t>
            </w:r>
          </w:p>
          <w:p w14:paraId="47DF27CF"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 xml:space="preserve">Тел./факс 8-495-276-55-55 </w:t>
            </w:r>
          </w:p>
          <w:p w14:paraId="570709E3"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Платежные реквизиты:</w:t>
            </w:r>
          </w:p>
          <w:p w14:paraId="44133390"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 xml:space="preserve">ИНН 7724490000 </w:t>
            </w:r>
          </w:p>
          <w:p w14:paraId="2FADFCF2"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 xml:space="preserve">КПП 770143001 </w:t>
            </w:r>
          </w:p>
          <w:p w14:paraId="40CD9D64"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р/с 40502810500060000098</w:t>
            </w:r>
          </w:p>
          <w:p w14:paraId="2B1BD820"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Банка ВТБ (ПАО) в г. Москве</w:t>
            </w:r>
          </w:p>
          <w:p w14:paraId="663F1273"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БИК 044525187</w:t>
            </w:r>
          </w:p>
          <w:p w14:paraId="1CB3A2EA" w14:textId="77777777" w:rsidR="007D556A" w:rsidRPr="007D556A"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t>к/с 30101810700000000187</w:t>
            </w:r>
          </w:p>
          <w:p w14:paraId="7A804D92" w14:textId="327DBC62" w:rsidR="007D556A" w:rsidRPr="00BB519E" w:rsidRDefault="007D556A" w:rsidP="007D556A">
            <w:pPr>
              <w:spacing w:after="0" w:line="240" w:lineRule="auto"/>
              <w:jc w:val="both"/>
              <w:rPr>
                <w:rFonts w:ascii="Times New Roman" w:eastAsia="Times New Roman" w:hAnsi="Times New Roman"/>
                <w:color w:val="000000"/>
                <w:sz w:val="24"/>
                <w:szCs w:val="24"/>
                <w:lang w:eastAsia="ru-RU"/>
              </w:rPr>
            </w:pPr>
            <w:r w:rsidRPr="007D556A">
              <w:rPr>
                <w:rFonts w:ascii="Times New Roman" w:eastAsia="Times New Roman" w:hAnsi="Times New Roman"/>
                <w:color w:val="000000"/>
                <w:sz w:val="24"/>
                <w:szCs w:val="24"/>
                <w:lang w:eastAsia="ru-RU"/>
              </w:rPr>
              <w:lastRenderedPageBreak/>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7D556A" w:rsidRPr="00C36DCC" w14:paraId="7B03CBBD" w14:textId="77777777" w:rsidTr="003810CC">
        <w:trPr>
          <w:trHeight w:val="960"/>
          <w:jc w:val="center"/>
        </w:trPr>
        <w:tc>
          <w:tcPr>
            <w:tcW w:w="1175" w:type="dxa"/>
            <w:vAlign w:val="center"/>
          </w:tcPr>
          <w:p w14:paraId="7B2297DB" w14:textId="77777777" w:rsidR="007D556A" w:rsidRPr="00C36DCC" w:rsidDel="005538B4" w:rsidRDefault="007D556A" w:rsidP="007D556A">
            <w:pPr>
              <w:pStyle w:val="affffb"/>
              <w:numPr>
                <w:ilvl w:val="1"/>
                <w:numId w:val="7"/>
              </w:numPr>
              <w:ind w:left="164" w:hanging="39"/>
              <w:rPr>
                <w:szCs w:val="24"/>
              </w:rPr>
            </w:pPr>
          </w:p>
        </w:tc>
        <w:tc>
          <w:tcPr>
            <w:tcW w:w="2458" w:type="dxa"/>
            <w:vAlign w:val="center"/>
          </w:tcPr>
          <w:p w14:paraId="43B92383" w14:textId="77777777" w:rsidR="007D556A" w:rsidRPr="00C36DCC" w:rsidRDefault="007D556A" w:rsidP="007D556A">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2FBAD5C3"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4609D245" w14:textId="4E64F4D0" w:rsidR="007D556A" w:rsidRPr="00C36DCC" w:rsidRDefault="007D556A" w:rsidP="007D556A">
            <w:pPr>
              <w:pStyle w:val="affffb"/>
              <w:tabs>
                <w:tab w:val="left" w:pos="1134"/>
              </w:tabs>
              <w:ind w:left="0"/>
              <w:jc w:val="both"/>
              <w:rPr>
                <w:i/>
                <w:szCs w:val="24"/>
              </w:rPr>
            </w:pPr>
          </w:p>
          <w:p w14:paraId="01D482ED" w14:textId="77777777" w:rsidR="007D556A" w:rsidRPr="001045A4" w:rsidRDefault="007D556A" w:rsidP="007D556A">
            <w:pPr>
              <w:tabs>
                <w:tab w:val="left" w:pos="1134"/>
              </w:tabs>
              <w:jc w:val="both"/>
              <w:rPr>
                <w:rFonts w:ascii="Times New Roman" w:hAnsi="Times New Roman"/>
                <w:sz w:val="24"/>
                <w:szCs w:val="24"/>
              </w:rPr>
            </w:pPr>
            <w:r w:rsidRPr="001045A4">
              <w:rPr>
                <w:rFonts w:ascii="Times New Roman" w:hAnsi="Times New Roman"/>
                <w:sz w:val="24"/>
                <w:szCs w:val="24"/>
              </w:rPr>
              <w:t>Не установлено</w:t>
            </w:r>
          </w:p>
          <w:p w14:paraId="198AC066" w14:textId="41B4DBC1" w:rsidR="007D556A" w:rsidRPr="00C36DCC" w:rsidRDefault="007D556A" w:rsidP="007D556A">
            <w:pPr>
              <w:spacing w:line="240" w:lineRule="auto"/>
              <w:ind w:firstLine="216"/>
              <w:jc w:val="both"/>
              <w:rPr>
                <w:rFonts w:ascii="Times New Roman" w:eastAsia="Times New Roman" w:hAnsi="Times New Roman"/>
                <w:i/>
                <w:sz w:val="24"/>
                <w:szCs w:val="24"/>
                <w:lang w:eastAsia="ru-RU"/>
              </w:rPr>
            </w:pPr>
          </w:p>
        </w:tc>
      </w:tr>
      <w:tr w:rsidR="007D556A" w:rsidRPr="00C36DCC" w14:paraId="155A75DA" w14:textId="77777777" w:rsidTr="003810CC">
        <w:trPr>
          <w:trHeight w:val="960"/>
          <w:jc w:val="center"/>
        </w:trPr>
        <w:tc>
          <w:tcPr>
            <w:tcW w:w="1175" w:type="dxa"/>
            <w:vAlign w:val="center"/>
          </w:tcPr>
          <w:p w14:paraId="5BAC04D3" w14:textId="77777777" w:rsidR="007D556A" w:rsidRPr="00C36DCC" w:rsidDel="005538B4" w:rsidRDefault="007D556A" w:rsidP="007D556A">
            <w:pPr>
              <w:pStyle w:val="affffb"/>
              <w:numPr>
                <w:ilvl w:val="2"/>
                <w:numId w:val="7"/>
              </w:numPr>
              <w:ind w:left="22" w:firstLine="142"/>
              <w:rPr>
                <w:szCs w:val="24"/>
              </w:rPr>
            </w:pPr>
          </w:p>
        </w:tc>
        <w:tc>
          <w:tcPr>
            <w:tcW w:w="2458" w:type="dxa"/>
            <w:vAlign w:val="center"/>
          </w:tcPr>
          <w:p w14:paraId="7141F388"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0D2386"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p>
          <w:p w14:paraId="1718BD20"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54F3503F" w14:textId="3DB75EF8" w:rsidR="007D556A" w:rsidRPr="00C36DCC" w:rsidRDefault="007D556A" w:rsidP="007D556A">
            <w:pPr>
              <w:pStyle w:val="31"/>
              <w:numPr>
                <w:ilvl w:val="0"/>
                <w:numId w:val="0"/>
              </w:numPr>
              <w:rPr>
                <w:sz w:val="24"/>
                <w:szCs w:val="24"/>
              </w:rPr>
            </w:pPr>
          </w:p>
        </w:tc>
      </w:tr>
      <w:tr w:rsidR="007D556A" w:rsidRPr="00C36DCC" w14:paraId="687BD3A9" w14:textId="77777777" w:rsidTr="003810CC">
        <w:trPr>
          <w:trHeight w:val="960"/>
          <w:jc w:val="center"/>
        </w:trPr>
        <w:tc>
          <w:tcPr>
            <w:tcW w:w="1175" w:type="dxa"/>
            <w:vAlign w:val="center"/>
          </w:tcPr>
          <w:p w14:paraId="4A67F46D" w14:textId="77777777" w:rsidR="007D556A" w:rsidRPr="00C36DCC" w:rsidDel="005538B4" w:rsidRDefault="007D556A" w:rsidP="007D556A">
            <w:pPr>
              <w:pStyle w:val="affffb"/>
              <w:numPr>
                <w:ilvl w:val="2"/>
                <w:numId w:val="7"/>
              </w:numPr>
              <w:ind w:left="22" w:firstLine="142"/>
              <w:rPr>
                <w:szCs w:val="24"/>
              </w:rPr>
            </w:pPr>
          </w:p>
        </w:tc>
        <w:tc>
          <w:tcPr>
            <w:tcW w:w="2458" w:type="dxa"/>
            <w:vAlign w:val="center"/>
          </w:tcPr>
          <w:p w14:paraId="1118D756" w14:textId="77777777" w:rsidR="007D556A" w:rsidRPr="00C36DCC" w:rsidRDefault="007D556A" w:rsidP="007D556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6D49C220"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p>
          <w:p w14:paraId="41A92755"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34C79A6B" w14:textId="7062633D" w:rsidR="007D556A" w:rsidRPr="00C36DCC" w:rsidRDefault="007D556A" w:rsidP="007D556A">
            <w:pPr>
              <w:spacing w:after="0" w:line="240" w:lineRule="auto"/>
              <w:jc w:val="both"/>
              <w:rPr>
                <w:rFonts w:ascii="Times New Roman" w:eastAsia="Times New Roman" w:hAnsi="Times New Roman"/>
                <w:sz w:val="24"/>
                <w:szCs w:val="24"/>
                <w:lang w:eastAsia="ru-RU"/>
              </w:rPr>
            </w:pPr>
          </w:p>
        </w:tc>
      </w:tr>
      <w:tr w:rsidR="007D556A" w:rsidRPr="00C36DCC" w14:paraId="7BA9A702" w14:textId="77777777" w:rsidTr="001045A4">
        <w:trPr>
          <w:trHeight w:val="1049"/>
          <w:jc w:val="center"/>
        </w:trPr>
        <w:tc>
          <w:tcPr>
            <w:tcW w:w="1175" w:type="dxa"/>
            <w:vAlign w:val="center"/>
          </w:tcPr>
          <w:p w14:paraId="7173DD99" w14:textId="77777777" w:rsidR="007D556A" w:rsidRPr="00C36DCC" w:rsidDel="005538B4" w:rsidRDefault="007D556A" w:rsidP="007D556A">
            <w:pPr>
              <w:pStyle w:val="affffb"/>
              <w:numPr>
                <w:ilvl w:val="2"/>
                <w:numId w:val="7"/>
              </w:numPr>
              <w:ind w:left="22" w:firstLine="142"/>
              <w:rPr>
                <w:szCs w:val="24"/>
              </w:rPr>
            </w:pPr>
          </w:p>
        </w:tc>
        <w:tc>
          <w:tcPr>
            <w:tcW w:w="2458" w:type="dxa"/>
            <w:vAlign w:val="center"/>
          </w:tcPr>
          <w:p w14:paraId="0509234F" w14:textId="77777777" w:rsidR="007D556A" w:rsidRPr="00C36DCC" w:rsidRDefault="007D556A" w:rsidP="007D556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64F949FD"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p>
          <w:p w14:paraId="4A984AB2"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09861167" w:rsidR="007D556A" w:rsidRPr="00C36DCC" w:rsidRDefault="007D556A" w:rsidP="007D556A">
            <w:pPr>
              <w:spacing w:after="0" w:line="240" w:lineRule="auto"/>
              <w:jc w:val="both"/>
              <w:rPr>
                <w:rFonts w:ascii="Times New Roman" w:eastAsia="Times New Roman" w:hAnsi="Times New Roman"/>
                <w:sz w:val="24"/>
                <w:szCs w:val="24"/>
                <w:lang w:eastAsia="ru-RU"/>
              </w:rPr>
            </w:pPr>
          </w:p>
        </w:tc>
      </w:tr>
      <w:tr w:rsidR="007D556A" w:rsidRPr="00C36DCC" w14:paraId="58447815" w14:textId="77777777" w:rsidTr="002A002D">
        <w:trPr>
          <w:trHeight w:val="630"/>
          <w:jc w:val="center"/>
        </w:trPr>
        <w:tc>
          <w:tcPr>
            <w:tcW w:w="9336" w:type="dxa"/>
            <w:gridSpan w:val="4"/>
            <w:vAlign w:val="center"/>
          </w:tcPr>
          <w:p w14:paraId="04875E97" w14:textId="77777777" w:rsidR="007D556A" w:rsidRPr="00C36DCC" w:rsidRDefault="007D556A" w:rsidP="007D556A">
            <w:pPr>
              <w:pStyle w:val="Default"/>
              <w:numPr>
                <w:ilvl w:val="0"/>
                <w:numId w:val="7"/>
              </w:numPr>
              <w:tabs>
                <w:tab w:val="left" w:pos="242"/>
              </w:tabs>
              <w:jc w:val="center"/>
              <w:rPr>
                <w:iCs/>
              </w:rPr>
            </w:pPr>
            <w:r w:rsidRPr="00C36DCC">
              <w:rPr>
                <w:b/>
              </w:rPr>
              <w:t xml:space="preserve"> Приложения</w:t>
            </w:r>
          </w:p>
        </w:tc>
      </w:tr>
      <w:tr w:rsidR="007D556A" w:rsidRPr="00C36DCC" w14:paraId="63BB2405" w14:textId="77777777" w:rsidTr="003810CC">
        <w:trPr>
          <w:trHeight w:val="630"/>
          <w:jc w:val="center"/>
        </w:trPr>
        <w:tc>
          <w:tcPr>
            <w:tcW w:w="1175" w:type="dxa"/>
            <w:vAlign w:val="center"/>
          </w:tcPr>
          <w:p w14:paraId="55BFA46E" w14:textId="77777777" w:rsidR="007D556A" w:rsidRPr="00C36DCC" w:rsidRDefault="007D556A" w:rsidP="007D556A">
            <w:pPr>
              <w:pStyle w:val="affffb"/>
              <w:numPr>
                <w:ilvl w:val="1"/>
                <w:numId w:val="7"/>
              </w:numPr>
              <w:ind w:left="164" w:hanging="39"/>
              <w:rPr>
                <w:szCs w:val="24"/>
              </w:rPr>
            </w:pPr>
          </w:p>
        </w:tc>
        <w:tc>
          <w:tcPr>
            <w:tcW w:w="2458" w:type="dxa"/>
            <w:vAlign w:val="center"/>
          </w:tcPr>
          <w:p w14:paraId="3413F1E5" w14:textId="77777777" w:rsidR="007D556A" w:rsidRPr="00C36DCC" w:rsidRDefault="007D556A" w:rsidP="007D556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7D556A" w:rsidRPr="00C36DCC" w:rsidRDefault="007D556A" w:rsidP="007D556A">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7D556A" w:rsidRPr="00C36DCC" w14:paraId="3349CE26" w14:textId="77777777" w:rsidTr="003810CC">
        <w:trPr>
          <w:trHeight w:val="630"/>
          <w:jc w:val="center"/>
        </w:trPr>
        <w:tc>
          <w:tcPr>
            <w:tcW w:w="1175" w:type="dxa"/>
            <w:vAlign w:val="center"/>
          </w:tcPr>
          <w:p w14:paraId="1D61CA95" w14:textId="77777777" w:rsidR="007D556A" w:rsidRPr="00C36DCC" w:rsidRDefault="007D556A" w:rsidP="007D556A">
            <w:pPr>
              <w:pStyle w:val="affffb"/>
              <w:numPr>
                <w:ilvl w:val="1"/>
                <w:numId w:val="7"/>
              </w:numPr>
              <w:ind w:left="164" w:hanging="39"/>
              <w:rPr>
                <w:szCs w:val="24"/>
              </w:rPr>
            </w:pPr>
          </w:p>
        </w:tc>
        <w:tc>
          <w:tcPr>
            <w:tcW w:w="2458" w:type="dxa"/>
            <w:vAlign w:val="center"/>
          </w:tcPr>
          <w:p w14:paraId="4BA565C8" w14:textId="77777777"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7D556A" w:rsidRPr="00C36DCC" w:rsidRDefault="007D556A" w:rsidP="007D556A">
            <w:pPr>
              <w:pStyle w:val="Default"/>
              <w:tabs>
                <w:tab w:val="left" w:pos="242"/>
              </w:tabs>
              <w:jc w:val="both"/>
            </w:pPr>
            <w:r w:rsidRPr="00C36DCC">
              <w:t xml:space="preserve"> Рекомендуемая Форма ценового предложения </w:t>
            </w:r>
          </w:p>
        </w:tc>
      </w:tr>
      <w:tr w:rsidR="007D556A" w:rsidRPr="00C36DCC" w14:paraId="512D0081" w14:textId="77777777" w:rsidTr="003810CC">
        <w:trPr>
          <w:trHeight w:val="630"/>
          <w:jc w:val="center"/>
        </w:trPr>
        <w:tc>
          <w:tcPr>
            <w:tcW w:w="1175" w:type="dxa"/>
            <w:vAlign w:val="center"/>
          </w:tcPr>
          <w:p w14:paraId="3176694A" w14:textId="77777777" w:rsidR="007D556A" w:rsidRPr="00C36DCC" w:rsidRDefault="007D556A" w:rsidP="007D556A">
            <w:pPr>
              <w:pStyle w:val="affffb"/>
              <w:numPr>
                <w:ilvl w:val="1"/>
                <w:numId w:val="7"/>
              </w:numPr>
              <w:ind w:left="164" w:hanging="39"/>
              <w:rPr>
                <w:szCs w:val="24"/>
              </w:rPr>
            </w:pPr>
          </w:p>
        </w:tc>
        <w:tc>
          <w:tcPr>
            <w:tcW w:w="2458" w:type="dxa"/>
            <w:vAlign w:val="center"/>
          </w:tcPr>
          <w:p w14:paraId="26B1FB6D" w14:textId="77777777" w:rsidR="007D556A" w:rsidRPr="00C36DCC" w:rsidRDefault="007D556A" w:rsidP="007D556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7D556A" w:rsidRPr="00C36DCC" w:rsidRDefault="007D556A" w:rsidP="007D556A">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7D556A" w:rsidRPr="00C36DCC" w14:paraId="1887011A" w14:textId="77777777" w:rsidTr="003810CC">
        <w:trPr>
          <w:trHeight w:val="630"/>
          <w:jc w:val="center"/>
        </w:trPr>
        <w:tc>
          <w:tcPr>
            <w:tcW w:w="1175" w:type="dxa"/>
            <w:vAlign w:val="center"/>
          </w:tcPr>
          <w:p w14:paraId="4679390B" w14:textId="77777777" w:rsidR="007D556A" w:rsidRPr="00C36DCC" w:rsidRDefault="007D556A" w:rsidP="007D556A">
            <w:pPr>
              <w:pStyle w:val="affffb"/>
              <w:numPr>
                <w:ilvl w:val="1"/>
                <w:numId w:val="7"/>
              </w:numPr>
              <w:ind w:left="164" w:hanging="39"/>
              <w:rPr>
                <w:szCs w:val="24"/>
              </w:rPr>
            </w:pPr>
          </w:p>
        </w:tc>
        <w:tc>
          <w:tcPr>
            <w:tcW w:w="2458" w:type="dxa"/>
            <w:vAlign w:val="center"/>
          </w:tcPr>
          <w:p w14:paraId="338E2F37" w14:textId="0D290E6C" w:rsidR="007D556A" w:rsidRPr="00C36DCC" w:rsidRDefault="007D556A" w:rsidP="007D556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7D556A" w:rsidRPr="00C36DCC" w:rsidRDefault="007D556A" w:rsidP="007D556A">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7D556A" w:rsidRPr="00C36DCC" w14:paraId="325665F7" w14:textId="77777777" w:rsidTr="003810CC">
        <w:trPr>
          <w:trHeight w:val="630"/>
          <w:jc w:val="center"/>
        </w:trPr>
        <w:tc>
          <w:tcPr>
            <w:tcW w:w="1175" w:type="dxa"/>
            <w:vAlign w:val="center"/>
          </w:tcPr>
          <w:p w14:paraId="0E41F4BA" w14:textId="77777777" w:rsidR="007D556A" w:rsidRPr="00C36DCC" w:rsidRDefault="007D556A" w:rsidP="007D556A">
            <w:pPr>
              <w:pStyle w:val="affffb"/>
              <w:numPr>
                <w:ilvl w:val="1"/>
                <w:numId w:val="7"/>
              </w:numPr>
              <w:ind w:left="164" w:hanging="39"/>
              <w:rPr>
                <w:szCs w:val="24"/>
              </w:rPr>
            </w:pPr>
          </w:p>
        </w:tc>
        <w:tc>
          <w:tcPr>
            <w:tcW w:w="2458" w:type="dxa"/>
            <w:vAlign w:val="center"/>
          </w:tcPr>
          <w:p w14:paraId="1356327A" w14:textId="58B7EC20" w:rsidR="007D556A" w:rsidRPr="00C36DCC" w:rsidRDefault="007D556A" w:rsidP="007D556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7D556A" w:rsidRPr="00C36DCC" w:rsidRDefault="007D556A" w:rsidP="007D556A">
            <w:pPr>
              <w:pStyle w:val="Default"/>
              <w:tabs>
                <w:tab w:val="left" w:pos="242"/>
              </w:tabs>
              <w:jc w:val="both"/>
              <w:rPr>
                <w:iCs/>
              </w:rPr>
            </w:pPr>
            <w:r w:rsidRPr="00C36DCC">
              <w:rPr>
                <w:iCs/>
              </w:rPr>
              <w:t>Рекомендуемая форма уведомления об отзыве заявки</w:t>
            </w:r>
          </w:p>
        </w:tc>
      </w:tr>
      <w:tr w:rsidR="007D556A" w:rsidRPr="00C36DCC" w14:paraId="71425EFE" w14:textId="77777777" w:rsidTr="003810CC">
        <w:trPr>
          <w:trHeight w:val="630"/>
          <w:jc w:val="center"/>
        </w:trPr>
        <w:tc>
          <w:tcPr>
            <w:tcW w:w="1175" w:type="dxa"/>
            <w:vAlign w:val="center"/>
          </w:tcPr>
          <w:p w14:paraId="37929277" w14:textId="77777777" w:rsidR="007D556A" w:rsidRPr="00C36DCC" w:rsidRDefault="007D556A" w:rsidP="007D556A">
            <w:pPr>
              <w:pStyle w:val="affffb"/>
              <w:numPr>
                <w:ilvl w:val="1"/>
                <w:numId w:val="7"/>
              </w:numPr>
              <w:ind w:left="164" w:hanging="39"/>
              <w:rPr>
                <w:szCs w:val="24"/>
              </w:rPr>
            </w:pPr>
          </w:p>
        </w:tc>
        <w:tc>
          <w:tcPr>
            <w:tcW w:w="2458" w:type="dxa"/>
            <w:vAlign w:val="center"/>
          </w:tcPr>
          <w:p w14:paraId="0D09C1FD" w14:textId="5A9591E7" w:rsidR="007D556A" w:rsidRPr="00C36DCC" w:rsidRDefault="007D556A" w:rsidP="007D556A">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7D556A" w:rsidRPr="00C36DCC" w:rsidRDefault="007D556A" w:rsidP="007D556A">
            <w:pPr>
              <w:pStyle w:val="Default"/>
              <w:tabs>
                <w:tab w:val="left" w:pos="242"/>
              </w:tabs>
              <w:jc w:val="both"/>
              <w:rPr>
                <w:iCs/>
              </w:rPr>
            </w:pPr>
            <w:r w:rsidRPr="00C36DCC">
              <w:rPr>
                <w:iCs/>
              </w:rPr>
              <w:t>Описание предмета закупки (техническое задание)</w:t>
            </w:r>
          </w:p>
        </w:tc>
      </w:tr>
      <w:tr w:rsidR="007D556A" w:rsidRPr="00C36DCC" w14:paraId="7B6A7745" w14:textId="77777777" w:rsidTr="003810CC">
        <w:trPr>
          <w:trHeight w:val="630"/>
          <w:jc w:val="center"/>
        </w:trPr>
        <w:tc>
          <w:tcPr>
            <w:tcW w:w="1175" w:type="dxa"/>
            <w:vAlign w:val="center"/>
          </w:tcPr>
          <w:p w14:paraId="1A433115" w14:textId="77777777" w:rsidR="007D556A" w:rsidRPr="00C36DCC" w:rsidRDefault="007D556A" w:rsidP="007D556A">
            <w:pPr>
              <w:pStyle w:val="affffb"/>
              <w:numPr>
                <w:ilvl w:val="1"/>
                <w:numId w:val="7"/>
              </w:numPr>
              <w:ind w:left="164" w:hanging="39"/>
              <w:rPr>
                <w:szCs w:val="24"/>
              </w:rPr>
            </w:pPr>
          </w:p>
        </w:tc>
        <w:tc>
          <w:tcPr>
            <w:tcW w:w="2458" w:type="dxa"/>
            <w:vAlign w:val="center"/>
          </w:tcPr>
          <w:p w14:paraId="1EBEC162" w14:textId="30B35BD5" w:rsidR="007D556A" w:rsidRPr="00C36DCC" w:rsidRDefault="007D556A" w:rsidP="007D556A">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7D556A" w:rsidRPr="00C36DCC" w:rsidRDefault="007D556A" w:rsidP="007D556A">
            <w:pPr>
              <w:pStyle w:val="Default"/>
              <w:tabs>
                <w:tab w:val="left" w:pos="242"/>
              </w:tabs>
              <w:jc w:val="both"/>
            </w:pPr>
            <w:r w:rsidRPr="00C36DCC">
              <w:t>Проект договора</w:t>
            </w:r>
          </w:p>
        </w:tc>
      </w:tr>
      <w:tr w:rsidR="007D556A" w:rsidRPr="00C36DCC" w14:paraId="4FA002A1" w14:textId="77777777" w:rsidTr="003810CC">
        <w:trPr>
          <w:trHeight w:val="630"/>
          <w:jc w:val="center"/>
        </w:trPr>
        <w:tc>
          <w:tcPr>
            <w:tcW w:w="1175" w:type="dxa"/>
            <w:vAlign w:val="center"/>
          </w:tcPr>
          <w:p w14:paraId="3E6E9BEF" w14:textId="77777777" w:rsidR="007D556A" w:rsidRPr="00C36DCC" w:rsidRDefault="007D556A" w:rsidP="007D556A">
            <w:pPr>
              <w:pStyle w:val="affffb"/>
              <w:numPr>
                <w:ilvl w:val="1"/>
                <w:numId w:val="7"/>
              </w:numPr>
              <w:ind w:left="164" w:hanging="39"/>
              <w:rPr>
                <w:szCs w:val="24"/>
              </w:rPr>
            </w:pPr>
          </w:p>
        </w:tc>
        <w:tc>
          <w:tcPr>
            <w:tcW w:w="2458" w:type="dxa"/>
            <w:vAlign w:val="center"/>
          </w:tcPr>
          <w:p w14:paraId="3461020E" w14:textId="74573BF4" w:rsidR="007D556A" w:rsidRPr="00C36DCC" w:rsidRDefault="007D556A" w:rsidP="007D556A">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5DBC6039" w:rsidR="007D556A" w:rsidRPr="00C36DCC" w:rsidRDefault="007D556A" w:rsidP="007D556A">
            <w:pPr>
              <w:pStyle w:val="Default"/>
            </w:pPr>
            <w:r w:rsidRPr="00C36DCC">
              <w:t xml:space="preserve">Требования к описанию участником сокращенного ценового отбора поставляемого товара, его </w:t>
            </w:r>
            <w:r w:rsidRPr="00C36DCC">
              <w:lastRenderedPageBreak/>
              <w:t>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w:t>
            </w:r>
            <w:r>
              <w:t>ых и качественных характеристик</w:t>
            </w:r>
          </w:p>
        </w:tc>
      </w:tr>
      <w:tr w:rsidR="007D556A" w:rsidRPr="00C36DCC" w14:paraId="78CBC5BC" w14:textId="77777777" w:rsidTr="003810CC">
        <w:trPr>
          <w:trHeight w:val="630"/>
          <w:jc w:val="center"/>
        </w:trPr>
        <w:tc>
          <w:tcPr>
            <w:tcW w:w="1175" w:type="dxa"/>
            <w:vAlign w:val="center"/>
          </w:tcPr>
          <w:p w14:paraId="4891C1D0" w14:textId="77777777" w:rsidR="007D556A" w:rsidRPr="00C36DCC" w:rsidRDefault="007D556A" w:rsidP="007D556A">
            <w:pPr>
              <w:pStyle w:val="affffb"/>
              <w:numPr>
                <w:ilvl w:val="1"/>
                <w:numId w:val="7"/>
              </w:numPr>
              <w:ind w:left="164" w:hanging="39"/>
              <w:rPr>
                <w:szCs w:val="24"/>
              </w:rPr>
            </w:pPr>
          </w:p>
        </w:tc>
        <w:tc>
          <w:tcPr>
            <w:tcW w:w="2458" w:type="dxa"/>
            <w:vAlign w:val="center"/>
          </w:tcPr>
          <w:p w14:paraId="1AC534E9" w14:textId="4B596E50" w:rsidR="007D556A" w:rsidRPr="00C36DCC" w:rsidRDefault="007D556A" w:rsidP="007D556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03" w:type="dxa"/>
            <w:gridSpan w:val="2"/>
          </w:tcPr>
          <w:p w14:paraId="1A8B9B26" w14:textId="77777777" w:rsidR="007D556A" w:rsidRPr="00C36DCC" w:rsidRDefault="007D556A" w:rsidP="007D556A">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D2387E">
          <w:headerReference w:type="even" r:id="rId27"/>
          <w:headerReference w:type="default" r:id="rId28"/>
          <w:footerReference w:type="even" r:id="rId29"/>
          <w:footerReference w:type="default" r:id="rId30"/>
          <w:headerReference w:type="first" r:id="rId31"/>
          <w:pgSz w:w="11907" w:h="16840" w:code="9"/>
          <w:pgMar w:top="1134" w:right="850" w:bottom="1134" w:left="1701" w:header="709" w:footer="709" w:gutter="0"/>
          <w:pgNumType w:start="89"/>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29C63EC" w14:textId="18A120B9" w:rsidR="007D153A" w:rsidRPr="001045A4" w:rsidRDefault="007D153A" w:rsidP="001045A4">
      <w:pPr>
        <w:spacing w:after="0" w:line="240" w:lineRule="auto"/>
        <w:rPr>
          <w:rFonts w:ascii="Times New Roman" w:hAnsi="Times New Roman"/>
          <w:sz w:val="24"/>
          <w:szCs w:val="24"/>
        </w:rPr>
      </w:pPr>
    </w:p>
    <w:p w14:paraId="250B1AC4" w14:textId="77777777" w:rsidR="007645AD" w:rsidRPr="00C36DCC" w:rsidRDefault="007645AD"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284E967" w14:textId="200BB370" w:rsidR="008B1056" w:rsidRPr="001045A4" w:rsidRDefault="001045A4" w:rsidP="001045A4">
      <w:pPr>
        <w:tabs>
          <w:tab w:val="left" w:pos="1134"/>
        </w:tabs>
        <w:spacing w:after="0" w:line="240" w:lineRule="auto"/>
        <w:contextualSpacing/>
        <w:jc w:val="both"/>
        <w:rPr>
          <w:rFonts w:ascii="Times New Roman" w:eastAsia="Times New Roman" w:hAnsi="Times New Roman"/>
          <w:bCs/>
          <w:i/>
          <w:sz w:val="24"/>
          <w:szCs w:val="24"/>
        </w:rPr>
      </w:pPr>
      <w:r>
        <w:rPr>
          <w:rFonts w:ascii="Times New Roman" w:eastAsia="Arial Unicode MS" w:hAnsi="Times New Roman"/>
          <w:i/>
          <w:color w:val="000000"/>
          <w:sz w:val="24"/>
          <w:szCs w:val="24"/>
          <w:lang w:eastAsia="ru-RU"/>
        </w:rPr>
        <w:t>Приложено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5"/>
    <w:bookmarkEnd w:id="76"/>
    <w:bookmarkEnd w:id="77"/>
    <w:bookmarkEnd w:id="78"/>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30875CE9" w:rsidR="0088367A" w:rsidRPr="00C36DCC" w:rsidRDefault="001045A4" w:rsidP="00C36DCC">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32E8E77E" w:rsidR="00EF4378" w:rsidRPr="00C36DCC"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F015F83" w14:textId="77777777" w:rsidR="001045A4" w:rsidRDefault="001045A4" w:rsidP="00C36DCC">
      <w:pPr>
        <w:spacing w:after="0" w:line="240" w:lineRule="auto"/>
        <w:rPr>
          <w:rFonts w:ascii="Times New Roman" w:hAnsi="Times New Roman"/>
          <w:sz w:val="24"/>
          <w:szCs w:val="24"/>
        </w:rPr>
      </w:pPr>
    </w:p>
    <w:p w14:paraId="2611C03C" w14:textId="77777777" w:rsidR="001045A4" w:rsidRDefault="001045A4" w:rsidP="00C36DCC">
      <w:pPr>
        <w:spacing w:after="0" w:line="240" w:lineRule="auto"/>
        <w:rPr>
          <w:rFonts w:ascii="Times New Roman" w:hAnsi="Times New Roman"/>
          <w:sz w:val="24"/>
          <w:szCs w:val="24"/>
        </w:rPr>
      </w:pPr>
    </w:p>
    <w:p w14:paraId="7716CAEF" w14:textId="6DF62229" w:rsidR="00320A72" w:rsidRPr="00C36DCC" w:rsidRDefault="001045A4" w:rsidP="00C36DCC">
      <w:pPr>
        <w:spacing w:after="0" w:line="240" w:lineRule="auto"/>
        <w:rPr>
          <w:rFonts w:ascii="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hAnsi="Times New Roman"/>
          <w:i/>
          <w:sz w:val="24"/>
          <w:szCs w:val="24"/>
        </w:rPr>
        <w:t xml:space="preserve"> </w:t>
      </w:r>
      <w:r w:rsidR="00320A72" w:rsidRPr="00C36DCC">
        <w:rPr>
          <w:rFonts w:ascii="Times New Roman" w:hAnsi="Times New Roman"/>
          <w:i/>
          <w:sz w:val="24"/>
          <w:szCs w:val="24"/>
        </w:rPr>
        <w:br w:type="page"/>
      </w:r>
    </w:p>
    <w:p w14:paraId="0A102FF3" w14:textId="64DD4CA5"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lastRenderedPageBreak/>
        <w:t xml:space="preserve">Приложение № </w:t>
      </w:r>
      <w:r w:rsidR="009775E0" w:rsidRPr="00C36DCC">
        <w:rPr>
          <w:rFonts w:ascii="Times New Roman" w:eastAsia="Times New Roman" w:hAnsi="Times New Roman"/>
          <w:kern w:val="28"/>
          <w:sz w:val="24"/>
          <w:szCs w:val="24"/>
          <w:lang w:eastAsia="ru-RU"/>
        </w:rPr>
        <w:t>9</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73684964" w14:textId="39B5E986" w:rsidR="00173F1E" w:rsidRPr="001045A4" w:rsidRDefault="001045A4" w:rsidP="001045A4">
      <w:pPr>
        <w:spacing w:after="0" w:line="240" w:lineRule="auto"/>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eastAsia="Times New Roman" w:hAnsi="Times New Roman"/>
          <w:i/>
          <w:sz w:val="24"/>
          <w:szCs w:val="24"/>
        </w:rPr>
        <w:t xml:space="preserve"> </w:t>
      </w:r>
    </w:p>
    <w:sectPr w:rsidR="00173F1E" w:rsidRPr="001045A4"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6992" w14:textId="77777777" w:rsidR="00D6033B" w:rsidRDefault="00D6033B">
      <w:pPr>
        <w:spacing w:after="0" w:line="240" w:lineRule="auto"/>
      </w:pPr>
      <w:r>
        <w:separator/>
      </w:r>
    </w:p>
  </w:endnote>
  <w:endnote w:type="continuationSeparator" w:id="0">
    <w:p w14:paraId="2C2BE367" w14:textId="77777777" w:rsidR="00D6033B" w:rsidRDefault="00D6033B">
      <w:pPr>
        <w:spacing w:after="0" w:line="240" w:lineRule="auto"/>
      </w:pPr>
      <w:r>
        <w:continuationSeparator/>
      </w:r>
    </w:p>
  </w:endnote>
  <w:endnote w:type="continuationNotice" w:id="1">
    <w:p w14:paraId="1888EDDD" w14:textId="77777777" w:rsidR="00D6033B" w:rsidRDefault="00D60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D6033B" w:rsidRDefault="00D6033B"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D6033B" w:rsidRDefault="00D6033B">
    <w:pPr>
      <w:pStyle w:val="af3"/>
    </w:pPr>
  </w:p>
  <w:p w14:paraId="6E4BF07D" w14:textId="77777777" w:rsidR="00D6033B" w:rsidRDefault="00D6033B"/>
  <w:p w14:paraId="7255CADE" w14:textId="77777777" w:rsidR="00D6033B" w:rsidRDefault="00D6033B"/>
  <w:p w14:paraId="6054905F" w14:textId="77777777" w:rsidR="00D6033B" w:rsidRDefault="00D6033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D6033B" w:rsidRDefault="00D6033B">
    <w:pPr>
      <w:pStyle w:val="af3"/>
      <w:jc w:val="center"/>
    </w:pPr>
  </w:p>
  <w:p w14:paraId="28B53AEC" w14:textId="77777777" w:rsidR="00D6033B" w:rsidRDefault="00D6033B"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70E0" w14:textId="77777777" w:rsidR="00D6033B" w:rsidRDefault="00D6033B">
      <w:pPr>
        <w:spacing w:after="0" w:line="240" w:lineRule="auto"/>
      </w:pPr>
      <w:r>
        <w:separator/>
      </w:r>
    </w:p>
  </w:footnote>
  <w:footnote w:type="continuationSeparator" w:id="0">
    <w:p w14:paraId="00896011" w14:textId="77777777" w:rsidR="00D6033B" w:rsidRDefault="00D6033B">
      <w:pPr>
        <w:spacing w:after="0" w:line="240" w:lineRule="auto"/>
      </w:pPr>
      <w:r>
        <w:continuationSeparator/>
      </w:r>
    </w:p>
  </w:footnote>
  <w:footnote w:type="continuationNotice" w:id="1">
    <w:p w14:paraId="2B69F3F9" w14:textId="77777777" w:rsidR="00D6033B" w:rsidRDefault="00D6033B">
      <w:pPr>
        <w:spacing w:after="0" w:line="240" w:lineRule="auto"/>
      </w:pPr>
    </w:p>
  </w:footnote>
  <w:footnote w:id="2">
    <w:p w14:paraId="3A861C9D" w14:textId="4F282584" w:rsidR="00D6033B" w:rsidRPr="00005F88" w:rsidRDefault="00D6033B">
      <w:pPr>
        <w:pStyle w:val="afc"/>
        <w:rPr>
          <w:sz w:val="20"/>
          <w:szCs w:val="20"/>
        </w:rPr>
      </w:pPr>
    </w:p>
  </w:footnote>
  <w:footnote w:id="3">
    <w:p w14:paraId="51C79864" w14:textId="77777777" w:rsidR="00D6033B" w:rsidRPr="00035360" w:rsidRDefault="00D6033B"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D6033B" w:rsidRDefault="00D6033B" w:rsidP="0062354A">
      <w:pPr>
        <w:pStyle w:val="afc"/>
      </w:pPr>
    </w:p>
  </w:footnote>
  <w:footnote w:id="4">
    <w:p w14:paraId="0528AFEA" w14:textId="1A1C78E8" w:rsidR="00D6033B" w:rsidRDefault="00D6033B"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D6033B" w:rsidRDefault="00D6033B"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D6033B" w:rsidRDefault="00D6033B">
    <w:pPr>
      <w:pStyle w:val="af"/>
    </w:pPr>
  </w:p>
  <w:p w14:paraId="3458C5AD" w14:textId="77777777" w:rsidR="00D6033B" w:rsidRDefault="00D6033B"/>
  <w:p w14:paraId="4CA45656" w14:textId="77777777" w:rsidR="00D6033B" w:rsidRDefault="00D6033B"/>
  <w:p w14:paraId="57910EF0" w14:textId="77777777" w:rsidR="00D6033B" w:rsidRDefault="00D603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43B7F983" w:rsidR="00D6033B" w:rsidRDefault="00D6033B" w:rsidP="00F32AD6">
        <w:pPr>
          <w:pStyle w:val="af"/>
          <w:jc w:val="center"/>
        </w:pPr>
      </w:p>
      <w:p w14:paraId="287890E5" w14:textId="4C93319F" w:rsidR="00D6033B" w:rsidRPr="00FD3013" w:rsidRDefault="00D6033B">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112B89CA" w:rsidR="00D6033B" w:rsidRPr="002E3CA4" w:rsidRDefault="00D6033B"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707" w:hanging="360"/>
      </w:pPr>
      <w:rPr>
        <w:rFonts w:ascii="Times New Roman" w:hAnsi="Times New Roman" w:cs="Times New Roman"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1211" w:hanging="360"/>
      </w:pPr>
      <w:rPr>
        <w:rFonts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001C"/>
    <w:rsid w:val="001004F8"/>
    <w:rsid w:val="00100FE0"/>
    <w:rsid w:val="00101453"/>
    <w:rsid w:val="00101E9C"/>
    <w:rsid w:val="0010208A"/>
    <w:rsid w:val="00102307"/>
    <w:rsid w:val="00102A3B"/>
    <w:rsid w:val="001030E0"/>
    <w:rsid w:val="001039EC"/>
    <w:rsid w:val="001045A4"/>
    <w:rsid w:val="00104BE5"/>
    <w:rsid w:val="0010643C"/>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27854"/>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1E85"/>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890"/>
    <w:rsid w:val="00235D4D"/>
    <w:rsid w:val="00236077"/>
    <w:rsid w:val="00236CD5"/>
    <w:rsid w:val="00236FCA"/>
    <w:rsid w:val="00242713"/>
    <w:rsid w:val="002434C1"/>
    <w:rsid w:val="00243C50"/>
    <w:rsid w:val="00243FE8"/>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1CD8"/>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0CC"/>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6B6A"/>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11F1"/>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C47"/>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457B4"/>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3D2C"/>
    <w:rsid w:val="005746ED"/>
    <w:rsid w:val="00574C91"/>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663"/>
    <w:rsid w:val="00597972"/>
    <w:rsid w:val="005A0A63"/>
    <w:rsid w:val="005A2341"/>
    <w:rsid w:val="005A2552"/>
    <w:rsid w:val="005A2642"/>
    <w:rsid w:val="005A29B1"/>
    <w:rsid w:val="005A2A33"/>
    <w:rsid w:val="005A39A3"/>
    <w:rsid w:val="005A39BE"/>
    <w:rsid w:val="005A3F38"/>
    <w:rsid w:val="005A41E2"/>
    <w:rsid w:val="005A54E2"/>
    <w:rsid w:val="005A5F52"/>
    <w:rsid w:val="005A6BDE"/>
    <w:rsid w:val="005A76AB"/>
    <w:rsid w:val="005A7A38"/>
    <w:rsid w:val="005B11F7"/>
    <w:rsid w:val="005B1273"/>
    <w:rsid w:val="005B1556"/>
    <w:rsid w:val="005B1D47"/>
    <w:rsid w:val="005B242C"/>
    <w:rsid w:val="005B24CE"/>
    <w:rsid w:val="005B2776"/>
    <w:rsid w:val="005B48B5"/>
    <w:rsid w:val="005B5F68"/>
    <w:rsid w:val="005B6DC6"/>
    <w:rsid w:val="005B79D5"/>
    <w:rsid w:val="005C0192"/>
    <w:rsid w:val="005C18FA"/>
    <w:rsid w:val="005C2418"/>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6AC"/>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1728"/>
    <w:rsid w:val="006864BD"/>
    <w:rsid w:val="006868FD"/>
    <w:rsid w:val="00691837"/>
    <w:rsid w:val="00691D5F"/>
    <w:rsid w:val="006920D4"/>
    <w:rsid w:val="00695C33"/>
    <w:rsid w:val="00695DEE"/>
    <w:rsid w:val="006971B2"/>
    <w:rsid w:val="0069737F"/>
    <w:rsid w:val="00697A40"/>
    <w:rsid w:val="006A06CA"/>
    <w:rsid w:val="006A0BD7"/>
    <w:rsid w:val="006A232D"/>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454C"/>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665"/>
    <w:rsid w:val="00700A28"/>
    <w:rsid w:val="00700AEF"/>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5F16"/>
    <w:rsid w:val="00766C65"/>
    <w:rsid w:val="00767176"/>
    <w:rsid w:val="007674D1"/>
    <w:rsid w:val="0077077C"/>
    <w:rsid w:val="00770E7C"/>
    <w:rsid w:val="00771EC6"/>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57C1"/>
    <w:rsid w:val="00797A88"/>
    <w:rsid w:val="00797CF7"/>
    <w:rsid w:val="007A0005"/>
    <w:rsid w:val="007A0B9E"/>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2"/>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56A"/>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7F76A7"/>
    <w:rsid w:val="00800453"/>
    <w:rsid w:val="00801E57"/>
    <w:rsid w:val="00802C20"/>
    <w:rsid w:val="00803859"/>
    <w:rsid w:val="00804083"/>
    <w:rsid w:val="008052F0"/>
    <w:rsid w:val="00810930"/>
    <w:rsid w:val="00811658"/>
    <w:rsid w:val="00815A5B"/>
    <w:rsid w:val="0081676A"/>
    <w:rsid w:val="008203E5"/>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6A77"/>
    <w:rsid w:val="00847297"/>
    <w:rsid w:val="00850CCA"/>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2DC7"/>
    <w:rsid w:val="00934C6D"/>
    <w:rsid w:val="00935B2B"/>
    <w:rsid w:val="00935FBD"/>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1225"/>
    <w:rsid w:val="009D2DAC"/>
    <w:rsid w:val="009D360A"/>
    <w:rsid w:val="009D3909"/>
    <w:rsid w:val="009D439F"/>
    <w:rsid w:val="009D4EF1"/>
    <w:rsid w:val="009D5629"/>
    <w:rsid w:val="009D58FE"/>
    <w:rsid w:val="009D59FD"/>
    <w:rsid w:val="009D65CA"/>
    <w:rsid w:val="009E0A6F"/>
    <w:rsid w:val="009E1EE2"/>
    <w:rsid w:val="009E384A"/>
    <w:rsid w:val="009E6346"/>
    <w:rsid w:val="009E6489"/>
    <w:rsid w:val="009E658B"/>
    <w:rsid w:val="009E6CED"/>
    <w:rsid w:val="009E7720"/>
    <w:rsid w:val="009F424F"/>
    <w:rsid w:val="009F4917"/>
    <w:rsid w:val="009F531D"/>
    <w:rsid w:val="009F70FB"/>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1B9"/>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868D8"/>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AE3"/>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1F4"/>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19E"/>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47861"/>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2490"/>
    <w:rsid w:val="00C938CB"/>
    <w:rsid w:val="00C94ECB"/>
    <w:rsid w:val="00C953D5"/>
    <w:rsid w:val="00C95EBD"/>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456"/>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1A2E"/>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E1A"/>
    <w:rsid w:val="00D21332"/>
    <w:rsid w:val="00D21EF1"/>
    <w:rsid w:val="00D2387E"/>
    <w:rsid w:val="00D23DFA"/>
    <w:rsid w:val="00D242F7"/>
    <w:rsid w:val="00D265DD"/>
    <w:rsid w:val="00D26BD8"/>
    <w:rsid w:val="00D26E75"/>
    <w:rsid w:val="00D27143"/>
    <w:rsid w:val="00D31008"/>
    <w:rsid w:val="00D33858"/>
    <w:rsid w:val="00D33FA6"/>
    <w:rsid w:val="00D35BB3"/>
    <w:rsid w:val="00D3617F"/>
    <w:rsid w:val="00D36B33"/>
    <w:rsid w:val="00D43989"/>
    <w:rsid w:val="00D45D9D"/>
    <w:rsid w:val="00D470B9"/>
    <w:rsid w:val="00D472D5"/>
    <w:rsid w:val="00D479A8"/>
    <w:rsid w:val="00D479E4"/>
    <w:rsid w:val="00D5081E"/>
    <w:rsid w:val="00D50C4A"/>
    <w:rsid w:val="00D51CDB"/>
    <w:rsid w:val="00D52B7C"/>
    <w:rsid w:val="00D54044"/>
    <w:rsid w:val="00D542DB"/>
    <w:rsid w:val="00D54631"/>
    <w:rsid w:val="00D54737"/>
    <w:rsid w:val="00D54778"/>
    <w:rsid w:val="00D55E9F"/>
    <w:rsid w:val="00D570AE"/>
    <w:rsid w:val="00D576AE"/>
    <w:rsid w:val="00D6033B"/>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06D1"/>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474"/>
    <w:rsid w:val="00E03BA9"/>
    <w:rsid w:val="00E0486F"/>
    <w:rsid w:val="00E054BA"/>
    <w:rsid w:val="00E06D59"/>
    <w:rsid w:val="00E10AFF"/>
    <w:rsid w:val="00E110A7"/>
    <w:rsid w:val="00E113FE"/>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FA5"/>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611A"/>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69D"/>
    <w:rsid w:val="00F3191F"/>
    <w:rsid w:val="00F32AD6"/>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1A69"/>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5C21"/>
    <w:rsid w:val="00FA64F3"/>
    <w:rsid w:val="00FA713E"/>
    <w:rsid w:val="00FA7C1B"/>
    <w:rsid w:val="00FB0438"/>
    <w:rsid w:val="00FB0580"/>
    <w:rsid w:val="00FB0CC8"/>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54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3822816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9F969C4E9076347962A0CE1A87AACDAA&amp;req=doc&amp;base=LAW&amp;n=324268&amp;dst=330&amp;fld=134&amp;date=28.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Julia.Yakim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94E6-63D5-4FC5-B118-ED97DF33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39</Pages>
  <Words>7585</Words>
  <Characters>56067</Characters>
  <Application>Microsoft Office Word</Application>
  <DocSecurity>0</DocSecurity>
  <Lines>467</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Щербаченко Мария Ивановна</cp:lastModifiedBy>
  <cp:revision>42</cp:revision>
  <cp:lastPrinted>2020-02-04T14:30:00Z</cp:lastPrinted>
  <dcterms:created xsi:type="dcterms:W3CDTF">2025-04-07T11:55:00Z</dcterms:created>
  <dcterms:modified xsi:type="dcterms:W3CDTF">2026-06-05T09:28:00Z</dcterms:modified>
</cp:coreProperties>
</file>