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19E6" w:rsidRPr="0014494D" w:rsidRDefault="002619E6" w:rsidP="002619E6">
      <w:pPr>
        <w:tabs>
          <w:tab w:val="left" w:pos="7535"/>
        </w:tabs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Политика Группы РусГидро</w:t>
      </w: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в области охраны труда </w:t>
      </w:r>
    </w:p>
    <w:p w:rsidR="002619E6" w:rsidRPr="0014494D" w:rsidRDefault="002619E6" w:rsidP="002619E6">
      <w:pPr>
        <w:spacing w:before="20" w:after="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pStyle w:val="af8"/>
        <w:pBdr>
          <w:top w:val="none" w:sz="0" w:space="0" w:color="auto"/>
          <w:bottom w:val="none" w:sz="0" w:space="0" w:color="auto"/>
        </w:pBdr>
        <w:ind w:left="0"/>
        <w:rPr>
          <w:rStyle w:val="af7"/>
          <w:rFonts w:ascii="Times New Roman" w:hAnsi="Times New Roman"/>
          <w:b w:val="0"/>
          <w:i w:val="0"/>
          <w:iCs w:val="0"/>
          <w:color w:val="auto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br w:type="page"/>
      </w:r>
      <w:r w:rsidRPr="0014494D">
        <w:rPr>
          <w:rStyle w:val="af7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lastRenderedPageBreak/>
        <w:t>Содержание</w:t>
      </w:r>
    </w:p>
    <w:p w:rsidR="002619E6" w:rsidRPr="002619E6" w:rsidRDefault="002619E6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fldChar w:fldCharType="begin"/>
      </w:r>
      <w:r>
        <w:instrText xml:space="preserve"> TOC \o "1-3" \f \h \z \u </w:instrText>
      </w:r>
      <w:r>
        <w:fldChar w:fldCharType="separate"/>
      </w:r>
      <w:hyperlink w:anchor="_Toc69298078" w:history="1">
        <w:r w:rsidRPr="002619E6">
          <w:rPr>
            <w:rStyle w:val="af5"/>
            <w:rFonts w:ascii="Times New Roman" w:hAnsi="Times New Roman"/>
            <w:noProof/>
            <w:sz w:val="28"/>
            <w:szCs w:val="28"/>
          </w:rPr>
          <w:t>1.</w:t>
        </w:r>
        <w:r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Pr="002619E6">
          <w:rPr>
            <w:rStyle w:val="af5"/>
            <w:rFonts w:ascii="Times New Roman" w:hAnsi="Times New Roman"/>
            <w:noProof/>
            <w:sz w:val="28"/>
            <w:szCs w:val="28"/>
          </w:rPr>
          <w:t>ВВЕДЕНИЕ</w:t>
        </w:r>
        <w:r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…………………………………………………………………….</w:t>
        </w:r>
        <w:r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_Toc69298078 \h </w:instrText>
        </w:r>
        <w:r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tabs>
          <w:tab w:val="left" w:pos="660"/>
        </w:tabs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79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1.1.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СПЕЦИФИКА ДЕЯТЕЛЬНОСТИ ГРУППЫ РУСГИДРО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……………....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_Toc69298079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tabs>
          <w:tab w:val="left" w:pos="660"/>
        </w:tabs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0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1.2.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ОСНОВНЫЕ ОПАСНЫЕ И ВРЕДНЫЕ ПРОИЗВОДСТВЕННЫЕ ФАКТОРЫ, А ТАКЖЕ ОПАСНОСТИ, СВЯЗАННЫЕ СО СПЕЦИФИКОЙ ДЕЯТЕЛЬНОСТИ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…………………………………………………………………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_Toc69298080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1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2.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ПОРЯДОК ФОРМИРОВАНИЯ ПОЛИТИКИ И ВНЕСЕНИЯ В НЕЕ ИЗМЕНЕНИЙ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……………………………………………………………………..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_Toc69298081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2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3.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ОБЩИЕ ПОЛОЖЕНИЯ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……………………………………………………….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_Toc69298082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3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4.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ЦЕЛИ В ОБЛАСТИ ОХРАНЫ ТРУДА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_Toc69298083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4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5.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ОСНОВНЫЕ ПРИНЦИПЫ В ОБЛАСТИ ОХРАНЫ ТРУДА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_Toc69298084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5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6.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МЕТОДЫ И ПОДХОДЫ К ОСУЩЕСТВЛЕНИЮ ДЕЯТЕЛЬНОСТИ В ОБЛАСТИ ОХРАНЫ ТРУДА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…………………………………………………...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_Toc69298085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6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7.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ОБЯЗАТЕЛЬСТВА В ОБЛАСТИ ОХРАНЫ ТРУДА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…………………….....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_Toc69298086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7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8.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РЕАЛИЗАЦИЯ ПОЛИТИКИ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………………………………………………...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_Toc69298087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8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9.</w:t>
        </w:r>
        <w:r w:rsidR="002619E6" w:rsidRPr="002619E6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ИНФОРМИРОВАНИЕ ОБ ОСНОВНЫХ ПОЛОЖЕНИЯХ НАСТОЯЩЕЙ ПОЛИТИКИ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……………………………………………………………………...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_Toc69298088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Pr="002619E6" w:rsidRDefault="00F9043A" w:rsidP="002619E6">
      <w:pPr>
        <w:pStyle w:val="11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69298089" w:history="1">
        <w:r w:rsidR="002619E6" w:rsidRPr="002619E6">
          <w:rPr>
            <w:rStyle w:val="af5"/>
            <w:rFonts w:ascii="Times New Roman" w:hAnsi="Times New Roman"/>
            <w:noProof/>
            <w:sz w:val="28"/>
            <w:szCs w:val="28"/>
          </w:rPr>
          <w:t>Приложение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………………………………………………………………………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_Toc69298089 \h </w:instrTex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B1568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2619E6" w:rsidRPr="002619E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619E6" w:rsidRDefault="002619E6" w:rsidP="002619E6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fldChar w:fldCharType="end"/>
      </w:r>
    </w:p>
    <w:p w:rsidR="002619E6" w:rsidRPr="0014494D" w:rsidRDefault="002619E6" w:rsidP="002619E6">
      <w:pPr>
        <w:pStyle w:val="1"/>
        <w:numPr>
          <w:ilvl w:val="0"/>
          <w:numId w:val="31"/>
        </w:numPr>
        <w:tabs>
          <w:tab w:val="left" w:pos="1276"/>
        </w:tabs>
        <w:spacing w:before="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br w:type="page"/>
      </w:r>
      <w:bookmarkStart w:id="1" w:name="_Toc69297000"/>
      <w:bookmarkStart w:id="2" w:name="_Toc69297463"/>
      <w:bookmarkStart w:id="3" w:name="_Toc69297751"/>
      <w:bookmarkStart w:id="4" w:name="_Toc69298078"/>
      <w:r w:rsidRPr="0014494D">
        <w:rPr>
          <w:rFonts w:ascii="Times New Roman" w:hAnsi="Times New Roman"/>
          <w:b w:val="0"/>
          <w:sz w:val="28"/>
          <w:szCs w:val="28"/>
        </w:rPr>
        <w:lastRenderedPageBreak/>
        <w:t>ВВЕДЕНИЕ</w:t>
      </w:r>
      <w:bookmarkEnd w:id="1"/>
      <w:bookmarkEnd w:id="2"/>
      <w:bookmarkEnd w:id="3"/>
      <w:bookmarkEnd w:id="4"/>
    </w:p>
    <w:p w:rsidR="002619E6" w:rsidRPr="0014494D" w:rsidRDefault="002619E6" w:rsidP="002619E6">
      <w:pPr>
        <w:pStyle w:val="0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Политика Группы РусГидро в области охраны труда (далее – Политика) определяет совокупность выбранных принципов, методов и ограничений ведения деятельности в целях минимизации рисков, связанных с травматизмом, профессиональными заболеваниями работников и обеспечения эффективности выполнения бизнес-процессов Группы РусГидро. </w:t>
      </w:r>
    </w:p>
    <w:p w:rsidR="002619E6" w:rsidRPr="0014494D" w:rsidRDefault="002619E6" w:rsidP="002619E6">
      <w:pPr>
        <w:pStyle w:val="0"/>
        <w:numPr>
          <w:ilvl w:val="0"/>
          <w:numId w:val="0"/>
        </w:num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4"/>
        </w:numPr>
        <w:ind w:left="993"/>
        <w:jc w:val="both"/>
        <w:rPr>
          <w:rFonts w:ascii="Times New Roman" w:hAnsi="Times New Roman"/>
          <w:b w:val="0"/>
          <w:sz w:val="28"/>
          <w:szCs w:val="28"/>
        </w:rPr>
      </w:pPr>
      <w:bookmarkStart w:id="5" w:name="_Toc69297001"/>
      <w:bookmarkStart w:id="6" w:name="_Toc69297464"/>
      <w:bookmarkStart w:id="7" w:name="_Toc69297752"/>
      <w:bookmarkStart w:id="8" w:name="_Toc69298079"/>
      <w:r w:rsidRPr="0014494D">
        <w:rPr>
          <w:rFonts w:ascii="Times New Roman" w:hAnsi="Times New Roman"/>
          <w:b w:val="0"/>
          <w:sz w:val="28"/>
          <w:szCs w:val="28"/>
        </w:rPr>
        <w:t>СПЕЦИФИКА ДЕЯТЕЛЬНОСТИ ГРУППЫ РУСГИДРО</w:t>
      </w:r>
      <w:bookmarkEnd w:id="5"/>
      <w:bookmarkEnd w:id="6"/>
      <w:bookmarkEnd w:id="7"/>
      <w:bookmarkEnd w:id="8"/>
    </w:p>
    <w:p w:rsidR="002619E6" w:rsidRPr="0014494D" w:rsidRDefault="002619E6" w:rsidP="002619E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>Публичное акционерное общество «Федеральная гидрогенерирующая компания – РусГидро» (ПАО «РусГидро»)</w:t>
      </w:r>
      <w:r w:rsidRPr="0014494D">
        <w:rPr>
          <w:rStyle w:val="afc"/>
          <w:sz w:val="28"/>
          <w:szCs w:val="28"/>
        </w:rPr>
        <w:footnoteReference w:id="1"/>
      </w:r>
      <w:r w:rsidRPr="0014494D">
        <w:rPr>
          <w:sz w:val="28"/>
          <w:szCs w:val="28"/>
        </w:rPr>
        <w:t xml:space="preserve"> – крупнейшее российское предприятие в области энергетики, первая в стране и третья в мире компания в отрасли гидроэнергетики. ПАО «РусГидро» является лидером по производству энергии на базе возобновляемых источников энергии (далее – ВИЭ): водных потоков, солнца, ветра и геотермальной энергии.</w:t>
      </w:r>
    </w:p>
    <w:p w:rsidR="002619E6" w:rsidRPr="0014494D" w:rsidRDefault="002619E6" w:rsidP="002619E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14494D">
        <w:rPr>
          <w:sz w:val="28"/>
          <w:szCs w:val="28"/>
        </w:rPr>
        <w:t>Установленная мощность электростанций Группы РусГидро составляет 38 ГВт. На текущий момент Группа РусГидро эксплуатирует более 400 объектов генерации, из них более 90 объектов ВИЭ, в том числе крупнейшую в России Саяно-Шушенскую ГЭС мощностью 6,4 тыс. МВт, 9 станций Волжско-Камского каскада общей мощностью 10,5 тыс. МВт, крупнейшие гидроэлектростанции на Дальнем Востоке – Зейская ГЭС (1,33 тыс. МВт) и Бурейская ГЭС (2,01 тыс. МВт), несколько десятков гидроэлектростанций на Северном Кавказе, геотермальные станции на Камчатке и высокоманевренные мощности гидроаккумулирующих электростанций.</w:t>
      </w:r>
    </w:p>
    <w:p w:rsidR="002619E6" w:rsidRPr="0014494D" w:rsidRDefault="002619E6" w:rsidP="002619E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 xml:space="preserve">В состав Группы РусГидро </w:t>
      </w:r>
      <w:r w:rsidR="006B328D">
        <w:rPr>
          <w:sz w:val="28"/>
          <w:szCs w:val="28"/>
        </w:rPr>
        <w:t xml:space="preserve">также </w:t>
      </w:r>
      <w:r w:rsidRPr="0014494D">
        <w:rPr>
          <w:sz w:val="28"/>
          <w:szCs w:val="28"/>
        </w:rPr>
        <w:t>входят энергетические компании, осуществляющие производство, передачу, распределению и сбыт эл</w:t>
      </w:r>
      <w:r w:rsidR="006B328D">
        <w:rPr>
          <w:sz w:val="28"/>
          <w:szCs w:val="28"/>
        </w:rPr>
        <w:t xml:space="preserve">ектрической и тепловой энергии: </w:t>
      </w:r>
      <w:r w:rsidRPr="0014494D">
        <w:rPr>
          <w:sz w:val="28"/>
          <w:szCs w:val="28"/>
        </w:rPr>
        <w:t xml:space="preserve">АО «ДГК», </w:t>
      </w:r>
      <w:r w:rsidR="000653F3">
        <w:rPr>
          <w:sz w:val="28"/>
          <w:szCs w:val="28"/>
        </w:rPr>
        <w:t xml:space="preserve">АО «ДРСК», ПАО «Якутскэнерго», </w:t>
      </w:r>
      <w:r w:rsidRPr="0014494D">
        <w:rPr>
          <w:sz w:val="28"/>
          <w:szCs w:val="28"/>
        </w:rPr>
        <w:t>АО «Чукотэнерго», ПАО «Сахалинэнерго», ПАО «Камчатскэнерго», АО «ЮЭСК», ПАО «Магаданэнерго», АО «Сахаэнерго»</w:t>
      </w:r>
      <w:r w:rsidR="00171029">
        <w:rPr>
          <w:sz w:val="28"/>
          <w:szCs w:val="28"/>
        </w:rPr>
        <w:t xml:space="preserve">, </w:t>
      </w:r>
      <w:r w:rsidR="00171029" w:rsidRPr="000653F3">
        <w:rPr>
          <w:sz w:val="28"/>
          <w:szCs w:val="28"/>
        </w:rPr>
        <w:t>АО «Теплоэнергосервис», ПАО «Колымаэнерго»</w:t>
      </w:r>
      <w:r w:rsidR="000653F3">
        <w:rPr>
          <w:sz w:val="28"/>
          <w:szCs w:val="28"/>
        </w:rPr>
        <w:t>, АО «Нижне-Бурейская ГЭС», ПАО «Передвижная энергетика»</w:t>
      </w:r>
      <w:r w:rsidRPr="000653F3">
        <w:rPr>
          <w:sz w:val="28"/>
          <w:szCs w:val="28"/>
        </w:rPr>
        <w:t>.</w:t>
      </w:r>
      <w:r w:rsidRPr="0014494D">
        <w:rPr>
          <w:sz w:val="28"/>
          <w:szCs w:val="28"/>
        </w:rPr>
        <w:t xml:space="preserve"> </w:t>
      </w:r>
    </w:p>
    <w:p w:rsidR="002619E6" w:rsidRPr="0014494D" w:rsidRDefault="002619E6" w:rsidP="002619E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>Энергетические компании</w:t>
      </w:r>
      <w:r w:rsidR="006B328D">
        <w:rPr>
          <w:sz w:val="28"/>
          <w:szCs w:val="28"/>
        </w:rPr>
        <w:t>, расположенные на территории</w:t>
      </w:r>
      <w:r w:rsidRPr="0014494D">
        <w:rPr>
          <w:sz w:val="28"/>
          <w:szCs w:val="28"/>
        </w:rPr>
        <w:t xml:space="preserve"> </w:t>
      </w:r>
      <w:r w:rsidR="006B328D" w:rsidRPr="0014494D">
        <w:rPr>
          <w:sz w:val="28"/>
          <w:szCs w:val="28"/>
        </w:rPr>
        <w:t>Дальнего Востока,</w:t>
      </w:r>
      <w:r w:rsidRPr="0014494D">
        <w:rPr>
          <w:sz w:val="28"/>
          <w:szCs w:val="28"/>
        </w:rPr>
        <w:t xml:space="preserve"> функционируют в наиболее сложных условиях, характеризующихся суровыми климатическими условиями, обширными территориями и удаленностью основных энергетических объектов от компаний поставщиков оборудования и материалов. </w:t>
      </w:r>
    </w:p>
    <w:p w:rsidR="002619E6" w:rsidRPr="0014494D" w:rsidRDefault="002619E6" w:rsidP="002619E6">
      <w:pPr>
        <w:tabs>
          <w:tab w:val="left" w:pos="192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Помимо эксплуатации действующих гидроэлектростанций и объектов ВИЭ и управления энергообъектами Дальнего Востока ПАО «РусГидро» реализует инвестиционные проекты строительства ГЭС и ТЭС в различных регионах Российской Федерации, в том числе в целях замещения выбывающих мощностей ТЭС. Группа РусГидро продолжает реализовывать ряд проектов в области ВИЭ (строительство малых ГЭС, ветряных и солнечных станций), а </w:t>
      </w:r>
      <w:r w:rsidRPr="0014494D">
        <w:rPr>
          <w:rFonts w:ascii="Times New Roman" w:hAnsi="Times New Roman"/>
          <w:sz w:val="28"/>
          <w:szCs w:val="28"/>
        </w:rPr>
        <w:lastRenderedPageBreak/>
        <w:t>также долгосрочную программу комплексной модернизации существующих активов.</w:t>
      </w:r>
    </w:p>
    <w:p w:rsidR="002619E6" w:rsidRPr="0014494D" w:rsidRDefault="002619E6" w:rsidP="002619E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>В состав Группы РусГидро входят также научно-проектные институты: АО «Институт Гидропроект», АО «ВНИИГ им. Б.Е. Веденеева», АО «Ленгидропроект», АО «Мособлгидропроект».</w:t>
      </w:r>
    </w:p>
    <w:p w:rsidR="002619E6" w:rsidRPr="0014494D" w:rsidRDefault="002619E6" w:rsidP="002619E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>В сбытовой сектор Группы РусГидро входят гарантирующие поставщики электроэнергии: ПАО «ДЭК», ПАО «Красноярскэнергосбыт», ПАО «РЭСК» и АО «Чувашская энергосбытовая компания», управляемые АО «Энергосбытовая компания РусГидро» (АО «ЭСК РусГидро»).</w:t>
      </w:r>
    </w:p>
    <w:p w:rsidR="002619E6" w:rsidRPr="0014494D" w:rsidRDefault="002619E6" w:rsidP="002619E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 xml:space="preserve">Взаимодействие ПАО «РусГидро» с подконтрольными организациями в области охраны труда направлено на: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 xml:space="preserve">реализацию стратегии развития Группы РусГидро;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>обеспечение стабильного экономического развития и инвестиционной привлекательности Группы РусГидро;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sz w:val="28"/>
          <w:szCs w:val="28"/>
        </w:rPr>
        <w:t>защиту прав и интересов работников как самой Компании, так и ее подконтрольных организаций.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9" w:name="_Toc69297002"/>
      <w:bookmarkStart w:id="10" w:name="_Toc69297465"/>
      <w:bookmarkStart w:id="11" w:name="_Toc69297753"/>
      <w:bookmarkStart w:id="12" w:name="_Toc69298080"/>
      <w:r w:rsidRPr="0014494D">
        <w:rPr>
          <w:rFonts w:ascii="Times New Roman" w:hAnsi="Times New Roman"/>
          <w:b w:val="0"/>
          <w:sz w:val="28"/>
          <w:szCs w:val="28"/>
        </w:rPr>
        <w:t>ОСНОВНЫЕ ОПАСНЫЕ И ВРЕДНЫЕ ПРОИЗВОДСТВЕННЫЕ ФАКТОРЫ, А ТАКЖЕ ОПАСНОСТИ, СВЯЗАННЫЕ СО СПЕЦИФИКОЙ ДЕЯТЕЛЬНОСТИ</w:t>
      </w:r>
      <w:bookmarkEnd w:id="9"/>
      <w:bookmarkEnd w:id="10"/>
      <w:bookmarkEnd w:id="11"/>
      <w:bookmarkEnd w:id="12"/>
      <w:r w:rsidRPr="0014494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Специфика деятельности Группы РусГидро (производство электрической и тепловой энергии; передача, распределение и сбыт электрической и тепловой энергии; ремонтно-сервисное обслуживание) связана с воздействием на персонал следующих опасных и вредных производственных факторов: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 xml:space="preserve">электрический ток </w:t>
      </w:r>
      <w:r w:rsidRPr="0014494D">
        <w:rPr>
          <w:sz w:val="28"/>
          <w:szCs w:val="28"/>
        </w:rPr>
        <w:t xml:space="preserve">– поражение опасным уровнем напряжения при прикосновении или приближении на недопустимое расстояние к токоведущим частям оборудования приводит к смертельному исходу, оказывает, электрохимическое, биологическое, термическое воздействие электрической дуги;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высокая температура, в том числе при пожаре</w:t>
      </w:r>
      <w:r w:rsidRPr="0014494D">
        <w:rPr>
          <w:sz w:val="28"/>
          <w:szCs w:val="28"/>
        </w:rPr>
        <w:t xml:space="preserve"> – ожоги, вследствие воздействия на тело работника рабочей среды (вода, пар, газ) и контакта с неизолированной поверхностью оборудования температурой более 42</w:t>
      </w:r>
      <w:r w:rsidRPr="0014494D">
        <w:rPr>
          <w:sz w:val="28"/>
          <w:szCs w:val="28"/>
          <w:vertAlign w:val="superscript"/>
        </w:rPr>
        <w:t>0</w:t>
      </w:r>
      <w:r w:rsidRPr="0014494D">
        <w:rPr>
          <w:sz w:val="28"/>
          <w:szCs w:val="28"/>
        </w:rPr>
        <w:t xml:space="preserve">С;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перепады по высоте</w:t>
      </w:r>
      <w:r w:rsidRPr="0014494D">
        <w:rPr>
          <w:sz w:val="28"/>
          <w:szCs w:val="28"/>
        </w:rPr>
        <w:t xml:space="preserve"> – при выполнении работ</w:t>
      </w:r>
      <w:r w:rsidRPr="0014494D">
        <w:rPr>
          <w:i/>
          <w:sz w:val="28"/>
          <w:szCs w:val="28"/>
        </w:rPr>
        <w:t xml:space="preserve">, </w:t>
      </w:r>
      <w:r w:rsidRPr="0014494D">
        <w:rPr>
          <w:sz w:val="28"/>
          <w:szCs w:val="28"/>
        </w:rPr>
        <w:t xml:space="preserve">падение </w:t>
      </w:r>
      <w:hyperlink r:id="rId11" w:tooltip="Рабочие" w:history="1">
        <w:r w:rsidRPr="0014494D">
          <w:rPr>
            <w:sz w:val="28"/>
            <w:szCs w:val="28"/>
          </w:rPr>
          <w:t>работника</w:t>
        </w:r>
      </w:hyperlink>
      <w:r w:rsidRPr="0014494D">
        <w:rPr>
          <w:sz w:val="28"/>
          <w:szCs w:val="28"/>
        </w:rPr>
        <w:t> с высоты или падения предметов на работника по причине расположения рабочего места на высоте от земли, пола или другой поверхности</w:t>
      </w:r>
      <w:hyperlink r:id="rId12" w:anchor="cite_note-3" w:history="1"/>
      <w:r w:rsidRPr="0014494D">
        <w:rPr>
          <w:sz w:val="28"/>
          <w:szCs w:val="28"/>
        </w:rPr>
        <w:t xml:space="preserve"> более 1,8 м;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 xml:space="preserve">производственное оборудование, элементы конструкций зданий и сооружений </w:t>
      </w:r>
      <w:r w:rsidRPr="0014494D">
        <w:rPr>
          <w:sz w:val="28"/>
          <w:szCs w:val="28"/>
        </w:rPr>
        <w:t xml:space="preserve">(далее – ЗиС) – поражение работника движущимися, незащищенными частями оборудования, удары о неподвижные элементы конструкции. В результате разрушения оборудования или обрушения ЗиС возникает поражение работника: ударной волной, в том числе в результате детонации взрывоопасных смесей газов, при выбросе (прорыве) под </w:t>
      </w:r>
      <w:r w:rsidRPr="0014494D">
        <w:rPr>
          <w:sz w:val="28"/>
          <w:szCs w:val="28"/>
        </w:rPr>
        <w:lastRenderedPageBreak/>
        <w:t>давлением жидкости, пара или газа, фрагментами оборудования и инструментами; затопления помещений, в которых производятся работы;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акватория воды (</w:t>
      </w:r>
      <w:r w:rsidRPr="0014494D">
        <w:rPr>
          <w:i/>
          <w:iCs/>
          <w:sz w:val="28"/>
          <w:szCs w:val="28"/>
        </w:rPr>
        <w:t>глубина воды, волнение водной поверхности</w:t>
      </w:r>
      <w:r w:rsidRPr="0014494D">
        <w:rPr>
          <w:i/>
          <w:sz w:val="28"/>
          <w:szCs w:val="28"/>
        </w:rPr>
        <w:t xml:space="preserve">) </w:t>
      </w:r>
      <w:r w:rsidRPr="0014494D">
        <w:rPr>
          <w:sz w:val="28"/>
          <w:szCs w:val="28"/>
        </w:rPr>
        <w:t xml:space="preserve">– утопление или травмирование работника при работах близи воды (на воде), выполнение водолазных работ по обслуживанию гидротехнических сооружений;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 xml:space="preserve">автомобильный транспорт </w:t>
      </w:r>
      <w:r w:rsidRPr="0014494D">
        <w:rPr>
          <w:sz w:val="28"/>
          <w:szCs w:val="28"/>
        </w:rPr>
        <w:t xml:space="preserve">– травмирование работников в результате дорожно-транспортных происшествий;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опасности, связанные с воздействием на работников животных и насекомых</w:t>
      </w:r>
      <w:r w:rsidRPr="0014494D">
        <w:rPr>
          <w:sz w:val="28"/>
          <w:szCs w:val="28"/>
        </w:rPr>
        <w:t xml:space="preserve"> – укусы и разрывы, заражения;</w:t>
      </w:r>
      <w:r w:rsidRPr="0014494D">
        <w:rPr>
          <w:i/>
          <w:sz w:val="28"/>
          <w:szCs w:val="28"/>
        </w:rPr>
        <w:t xml:space="preserve"> 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токсичные газы и вещества</w:t>
      </w:r>
      <w:r w:rsidRPr="0014494D">
        <w:rPr>
          <w:sz w:val="28"/>
          <w:szCs w:val="28"/>
        </w:rPr>
        <w:t xml:space="preserve"> – отравление газообразными веществами общетоксического и другого вредного воздействия (аммиак, хлор и другие сжатые, сжиженные и растворенные газы) в результате утечки из баллонов, бочек, цистерн;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электромагнитные поля промышленных частот</w:t>
      </w:r>
      <w:r w:rsidRPr="0014494D">
        <w:rPr>
          <w:sz w:val="28"/>
          <w:szCs w:val="28"/>
        </w:rPr>
        <w:t xml:space="preserve"> – длительное и регулярное воздействие может привести к повышенной утомляемости, нарушению сна, головным болям, снижению давления, снижению частоты пульса; нарушениям в иммунной, нервной, эндокринной, сердечно-сосудистой системах; развитию онкологических заболеваний; развитию заболеваний центральной нервной системы;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недостаточная освещенность рабочей зоны</w:t>
      </w:r>
      <w:r w:rsidRPr="0014494D">
        <w:rPr>
          <w:sz w:val="28"/>
          <w:szCs w:val="28"/>
        </w:rPr>
        <w:t xml:space="preserve"> – может привести к заболеваниям органов зрения;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повышенная запыленность воздуха в рабочей зоне</w:t>
      </w:r>
      <w:r w:rsidRPr="0014494D">
        <w:rPr>
          <w:sz w:val="28"/>
          <w:szCs w:val="28"/>
        </w:rPr>
        <w:t xml:space="preserve"> – может привести к заболеваниям органов дыхания;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повышенный уровень шума и общей вибрации</w:t>
      </w:r>
      <w:r w:rsidRPr="0014494D">
        <w:rPr>
          <w:sz w:val="28"/>
          <w:szCs w:val="28"/>
        </w:rPr>
        <w:t xml:space="preserve"> (в машинных залах, компрессорных и других помещениях и сооружениях)</w:t>
      </w:r>
      <w:bookmarkStart w:id="13" w:name="f424f"/>
      <w:bookmarkEnd w:id="13"/>
      <w:r w:rsidRPr="0014494D">
        <w:rPr>
          <w:sz w:val="28"/>
          <w:szCs w:val="28"/>
        </w:rPr>
        <w:t xml:space="preserve"> – может привести к заболеваниям органов слуха и организма в целом, утомляемости, снижению реакций человека;</w:t>
      </w:r>
    </w:p>
    <w:p w:rsidR="002619E6" w:rsidRPr="0014494D" w:rsidRDefault="002619E6" w:rsidP="002619E6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4494D">
        <w:rPr>
          <w:i/>
          <w:sz w:val="28"/>
          <w:szCs w:val="28"/>
        </w:rPr>
        <w:t>пониженная или повышенная температура воздуха в производственных помещениях, повышенная влажность воздуха</w:t>
      </w:r>
      <w:r w:rsidRPr="0014494D">
        <w:rPr>
          <w:sz w:val="28"/>
          <w:szCs w:val="28"/>
        </w:rPr>
        <w:t xml:space="preserve"> – может привести к обморожению; тепловым ударам. </w:t>
      </w:r>
      <w:bookmarkStart w:id="14" w:name="2552c"/>
      <w:bookmarkEnd w:id="14"/>
    </w:p>
    <w:p w:rsidR="002619E6" w:rsidRPr="0014494D" w:rsidRDefault="002619E6" w:rsidP="002619E6">
      <w:pPr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tabs>
          <w:tab w:val="left" w:pos="1276"/>
        </w:tabs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5" w:name="_Toc69297003"/>
      <w:bookmarkStart w:id="16" w:name="_Toc69297466"/>
      <w:bookmarkStart w:id="17" w:name="_Toc69297754"/>
      <w:bookmarkStart w:id="18" w:name="_Toc69298081"/>
      <w:r w:rsidRPr="0014494D">
        <w:rPr>
          <w:rFonts w:ascii="Times New Roman" w:hAnsi="Times New Roman"/>
          <w:b w:val="0"/>
          <w:sz w:val="28"/>
          <w:szCs w:val="28"/>
        </w:rPr>
        <w:t>ПОРЯДОК ФОРМИРОВАНИЯ ПОЛИТИКИ И ВНЕСЕНИЯ В НЕЕ ИЗМЕНЕНИЙ</w:t>
      </w:r>
      <w:bookmarkEnd w:id="15"/>
      <w:bookmarkEnd w:id="16"/>
      <w:bookmarkEnd w:id="17"/>
      <w:bookmarkEnd w:id="18"/>
    </w:p>
    <w:p w:rsidR="002619E6" w:rsidRPr="0014494D" w:rsidRDefault="002619E6" w:rsidP="0026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sz w:val="28"/>
          <w:szCs w:val="28"/>
        </w:rPr>
        <w:t>Политика основана на Конституции Российской Федерации, государственной политики в области охраны труда, федеральных законах и иных нормативных правовых актах Российской Федерации, регулирующих безопасность труда и международных договорах Российской Федерации в области труда.</w:t>
      </w:r>
      <w:r w:rsidRPr="00144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19E6" w:rsidRPr="0014494D" w:rsidRDefault="002619E6" w:rsidP="00261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4D">
        <w:rPr>
          <w:rFonts w:ascii="Times New Roman" w:eastAsia="Times New Roman" w:hAnsi="Times New Roman"/>
          <w:sz w:val="28"/>
          <w:szCs w:val="28"/>
          <w:lang w:eastAsia="ru-RU"/>
        </w:rPr>
        <w:t>Политика является составной частью системы управления охраной труда (далее – СУОТ), функционирование которой определено Трудовым кодексом Российской Федерации.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Настоящая Политика подлежит пересмотру при изменении основных направлений производственной деятельности, которые влекут появление </w:t>
      </w:r>
      <w:r w:rsidRPr="0014494D">
        <w:rPr>
          <w:rFonts w:ascii="Times New Roman" w:hAnsi="Times New Roman"/>
          <w:sz w:val="28"/>
          <w:szCs w:val="28"/>
        </w:rPr>
        <w:lastRenderedPageBreak/>
        <w:t xml:space="preserve">производственных рисков, связанных с новой спецификой деятельности Группы РусГидро, а также достижении целей в области охраны труда, выполнения обязательств, заявленных в Политике, но не реже чем 1 раз в 3 года.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Изменения в Политику вносятся решением Совета директоров Общества.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tabs>
          <w:tab w:val="left" w:pos="1134"/>
        </w:tabs>
        <w:spacing w:before="0" w:after="0" w:line="240" w:lineRule="auto"/>
        <w:ind w:hanging="11"/>
        <w:jc w:val="both"/>
        <w:rPr>
          <w:rFonts w:ascii="Times New Roman" w:hAnsi="Times New Roman"/>
          <w:b w:val="0"/>
          <w:sz w:val="28"/>
          <w:szCs w:val="28"/>
        </w:rPr>
      </w:pPr>
      <w:bookmarkStart w:id="19" w:name="_Toc69297004"/>
      <w:bookmarkStart w:id="20" w:name="_Toc69297467"/>
      <w:bookmarkStart w:id="21" w:name="_Toc69297755"/>
      <w:bookmarkStart w:id="22" w:name="_Toc69298082"/>
      <w:r w:rsidRPr="0014494D">
        <w:rPr>
          <w:rFonts w:ascii="Times New Roman" w:hAnsi="Times New Roman"/>
          <w:b w:val="0"/>
          <w:sz w:val="28"/>
          <w:szCs w:val="28"/>
        </w:rPr>
        <w:t>ОБЩИЕ ПОЛОЖЕНИЯ</w:t>
      </w:r>
      <w:bookmarkEnd w:id="19"/>
      <w:bookmarkEnd w:id="20"/>
      <w:bookmarkEnd w:id="21"/>
      <w:bookmarkEnd w:id="22"/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Политика является публичной документированной декларацией Группы РусГидро о намерении и гарантированном выполнении обязательств по соблюдению государственных нормативных требований охраны труда и добровольно принятых обязательств.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94D">
        <w:rPr>
          <w:rFonts w:ascii="Times New Roman" w:eastAsia="Times New Roman" w:hAnsi="Times New Roman"/>
          <w:sz w:val="28"/>
          <w:szCs w:val="28"/>
          <w:lang w:eastAsia="ru-RU"/>
        </w:rPr>
        <w:t>Предметной областью Политики является охрана труда, определяемая как система сохранения жизни и здоровья работников в процессе трудовой деятельности, включающая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eastAsia="Times New Roman" w:hAnsi="Times New Roman"/>
          <w:sz w:val="28"/>
          <w:szCs w:val="28"/>
          <w:lang w:eastAsia="ru-RU"/>
        </w:rPr>
        <w:t>Политика определяет бизнес-процессы СУОТ.</w:t>
      </w:r>
      <w:r w:rsidRPr="0014494D">
        <w:rPr>
          <w:rFonts w:ascii="Times New Roman" w:hAnsi="Times New Roman"/>
          <w:sz w:val="28"/>
          <w:szCs w:val="28"/>
        </w:rPr>
        <w:t xml:space="preserve"> Положения Политики реализуются путем выполнения регламентов, обеспечивающих функционирование СУОТ.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Политика распространяется на все управленческие и технологические процессы, производственные и технологические комплексы объектов Группы РусГидро.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Политика является обязательной для исполнения всеми структурными подразделениями Общества, его филиалами и подконтрольными организациями, а также иными лицами,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на которых могут распространяться производственные факторы объектов Группы РусГидро</w:t>
      </w:r>
      <w:r w:rsidRPr="0014494D">
        <w:rPr>
          <w:rFonts w:ascii="Times New Roman" w:hAnsi="Times New Roman"/>
          <w:sz w:val="28"/>
          <w:szCs w:val="28"/>
        </w:rPr>
        <w:t>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spacing w:before="0" w:after="0" w:line="240" w:lineRule="auto"/>
        <w:ind w:hanging="11"/>
        <w:jc w:val="both"/>
        <w:rPr>
          <w:rFonts w:ascii="Times New Roman" w:hAnsi="Times New Roman"/>
          <w:b w:val="0"/>
          <w:sz w:val="28"/>
          <w:szCs w:val="28"/>
        </w:rPr>
      </w:pPr>
      <w:bookmarkStart w:id="23" w:name="_Toc69297005"/>
      <w:bookmarkStart w:id="24" w:name="_Toc69297468"/>
      <w:bookmarkStart w:id="25" w:name="_Toc69297756"/>
      <w:bookmarkStart w:id="26" w:name="_Toc69298083"/>
      <w:r w:rsidRPr="0014494D">
        <w:rPr>
          <w:rFonts w:ascii="Times New Roman" w:hAnsi="Times New Roman"/>
          <w:b w:val="0"/>
          <w:sz w:val="28"/>
          <w:szCs w:val="28"/>
        </w:rPr>
        <w:t>ЦЕЛИ В ОБЛАСТИ ОХРАНЫ ТРУДА</w:t>
      </w:r>
      <w:bookmarkEnd w:id="23"/>
      <w:bookmarkEnd w:id="24"/>
      <w:bookmarkEnd w:id="25"/>
      <w:bookmarkEnd w:id="26"/>
      <w:r w:rsidRPr="0014494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sz w:val="28"/>
          <w:szCs w:val="28"/>
          <w:lang w:eastAsia="ru-RU"/>
        </w:rPr>
        <w:t>Основной целью Группы РусГидро в области охраны труда является сохранение жизни и здоровья работников в процессе трудовой деятельности посредством:</w:t>
      </w:r>
    </w:p>
    <w:p w:rsidR="002619E6" w:rsidRPr="0014494D" w:rsidRDefault="002619E6" w:rsidP="002619E6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sz w:val="28"/>
          <w:szCs w:val="28"/>
          <w:lang w:eastAsia="ru-RU"/>
        </w:rPr>
        <w:t>предупреждения производственного травматизма, профессиональных заболеваний;</w:t>
      </w:r>
    </w:p>
    <w:p w:rsidR="002619E6" w:rsidRPr="0014494D" w:rsidRDefault="002619E6" w:rsidP="002619E6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sz w:val="28"/>
          <w:szCs w:val="28"/>
          <w:lang w:eastAsia="ru-RU"/>
        </w:rPr>
        <w:t>обеспечения выполнения соответствующих нормативных требований охраны труда;</w:t>
      </w:r>
    </w:p>
    <w:p w:rsidR="002619E6" w:rsidRPr="0014494D" w:rsidRDefault="002619E6" w:rsidP="002619E6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оценки, управления и 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снижения профессиональных рисков.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На всех объектах Группы РусГидро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tabs>
          <w:tab w:val="left" w:pos="1418"/>
        </w:tabs>
        <w:spacing w:before="0" w:after="0" w:line="240" w:lineRule="auto"/>
        <w:ind w:hanging="11"/>
        <w:rPr>
          <w:rFonts w:ascii="Times New Roman" w:hAnsi="Times New Roman"/>
          <w:b w:val="0"/>
          <w:sz w:val="28"/>
          <w:szCs w:val="28"/>
        </w:rPr>
      </w:pPr>
      <w:bookmarkStart w:id="27" w:name="_Toc69297006"/>
      <w:bookmarkStart w:id="28" w:name="_Toc69297469"/>
      <w:bookmarkStart w:id="29" w:name="_Toc69297757"/>
      <w:bookmarkStart w:id="30" w:name="_Toc69298084"/>
      <w:r w:rsidRPr="0014494D">
        <w:rPr>
          <w:rFonts w:ascii="Times New Roman" w:hAnsi="Times New Roman"/>
          <w:b w:val="0"/>
          <w:sz w:val="28"/>
          <w:szCs w:val="28"/>
        </w:rPr>
        <w:t>ОСНОВНЫЕ ПРИНЦИПЫ В ОБЛАСТИ ОХРАНЫ ТРУДА</w:t>
      </w:r>
      <w:bookmarkEnd w:id="27"/>
      <w:bookmarkEnd w:id="28"/>
      <w:bookmarkEnd w:id="29"/>
      <w:bookmarkEnd w:id="30"/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Политика направлена на обеспечение исполнения следующих принципов: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lastRenderedPageBreak/>
        <w:t>приоритета сохранения жизни и здоровья работников перед результатами производственной деятельности;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лидерства руководства всех уровней управления в вопросах обеспечения безопасности труда и выполнения требований охраны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нулевого порога терпимости к нарушениям требований производственной безопасности и правил охраны труда, а также к </w:t>
      </w:r>
      <w:r w:rsidRPr="0014494D">
        <w:rPr>
          <w:rFonts w:ascii="Times New Roman" w:hAnsi="Times New Roman"/>
          <w:sz w:val="28"/>
          <w:szCs w:val="28"/>
        </w:rPr>
        <w:t>низкому уровню ответственности и неисполнения работником должностных обязанностей;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приоритета превентивных мер по отношению к реактивным мерам;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разграничения ответственности и функций субъектов управления охраной труда на всех уровнях управления;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постоянного улучшения деятельности в области охраны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привлечения работников к участию в управлении охраной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обеспечения безопасности персонала на основе управления рисками, связанными с выполняемой работой;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информационной открытости деятельности Группы РусГидро в области охраны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неукоснительного соблюдения нормативных требований охраны труда. </w:t>
      </w:r>
    </w:p>
    <w:p w:rsidR="002619E6" w:rsidRPr="0014494D" w:rsidRDefault="002619E6" w:rsidP="002619E6">
      <w:pPr>
        <w:pStyle w:val="1"/>
        <w:spacing w:before="0" w:after="0" w:line="240" w:lineRule="auto"/>
        <w:ind w:firstLine="567"/>
        <w:jc w:val="center"/>
        <w:rPr>
          <w:rFonts w:ascii="Times New Roman" w:hAnsi="Times New Roman"/>
          <w:b w:val="0"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tabs>
          <w:tab w:val="left" w:pos="1418"/>
        </w:tabs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31" w:name="_Toc69297007"/>
      <w:bookmarkStart w:id="32" w:name="_Toc69297470"/>
      <w:bookmarkStart w:id="33" w:name="_Toc69297758"/>
      <w:bookmarkStart w:id="34" w:name="_Toc69298085"/>
      <w:r w:rsidRPr="0014494D">
        <w:rPr>
          <w:rFonts w:ascii="Times New Roman" w:hAnsi="Times New Roman"/>
          <w:b w:val="0"/>
          <w:sz w:val="28"/>
          <w:szCs w:val="28"/>
        </w:rPr>
        <w:t>МЕТОДЫ И ПОДХОДЫ К ОСУЩЕСТВЛЕНИЮ ДЕЯТЕЛЬНОСТИ В ОБЛАСТИ ОХРАНЫ ТРУДА</w:t>
      </w:r>
      <w:bookmarkEnd w:id="31"/>
      <w:bookmarkEnd w:id="32"/>
      <w:bookmarkEnd w:id="33"/>
      <w:bookmarkEnd w:id="34"/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 xml:space="preserve">Основные методы, используемые при осуществлении деятельности по обеспечению безопасности труда и позволяющие обеспечить достижения целей в области охраны труда наиболее эффективными способами определяются в Положении о СУОТ и процедурах (регламентах), обеспечивающих функционирование СУОТ. </w:t>
      </w:r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Применяемые методы, указанные в Положении о СУОТ и процедурах (регламентах), обеспечивающих функционирование СУОТ, основаны на применении риск-ориентированного подхода.</w:t>
      </w:r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Принятие решений по управлению всеми процессами функционирования СУОТ</w:t>
      </w:r>
      <w:r w:rsidRPr="0014494D" w:rsidDel="00915558">
        <w:rPr>
          <w:rFonts w:ascii="Times New Roman" w:eastAsia="Batang" w:hAnsi="Times New Roman"/>
          <w:color w:val="000000"/>
          <w:sz w:val="28"/>
          <w:szCs w:val="28"/>
          <w:lang w:eastAsia="ko-KR"/>
        </w:rPr>
        <w:t xml:space="preserve"> </w:t>
      </w: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 xml:space="preserve">основывается на использовании подхода, состоящего из последовательных действий: 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планирование деятельности в области охраны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реализация мероприятий в области охраны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 xml:space="preserve">контроль деятельности в области охраны труда;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анализ и планирование улучшений деятельности в области охраны труда.</w:t>
      </w:r>
    </w:p>
    <w:p w:rsidR="002619E6" w:rsidRPr="0014494D" w:rsidRDefault="002619E6" w:rsidP="002619E6">
      <w:pPr>
        <w:pStyle w:val="a3"/>
        <w:spacing w:after="0" w:line="240" w:lineRule="auto"/>
        <w:ind w:left="709"/>
        <w:jc w:val="both"/>
        <w:rPr>
          <w:rFonts w:ascii="Times New Roman" w:eastAsia="Batang" w:hAnsi="Times New Roman"/>
          <w:color w:val="000000"/>
          <w:sz w:val="28"/>
          <w:szCs w:val="28"/>
          <w:lang w:eastAsia="ko-KR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spacing w:before="0" w:after="0" w:line="240" w:lineRule="auto"/>
        <w:ind w:hanging="11"/>
        <w:rPr>
          <w:rFonts w:ascii="Times New Roman" w:hAnsi="Times New Roman"/>
          <w:b w:val="0"/>
          <w:sz w:val="28"/>
          <w:szCs w:val="28"/>
        </w:rPr>
      </w:pPr>
      <w:bookmarkStart w:id="35" w:name="_Toc69297008"/>
      <w:bookmarkStart w:id="36" w:name="_Toc69297471"/>
      <w:bookmarkStart w:id="37" w:name="_Toc69297759"/>
      <w:bookmarkStart w:id="38" w:name="_Toc69298086"/>
      <w:r w:rsidRPr="0014494D">
        <w:rPr>
          <w:rFonts w:ascii="Times New Roman" w:hAnsi="Times New Roman"/>
          <w:b w:val="0"/>
          <w:sz w:val="28"/>
          <w:szCs w:val="28"/>
        </w:rPr>
        <w:t>ОБЯЗАТЕЛЬСТВА В ОБЛАСТИ ОХРАНЫ ТРУДА</w:t>
      </w:r>
      <w:bookmarkEnd w:id="35"/>
      <w:bookmarkEnd w:id="36"/>
      <w:bookmarkEnd w:id="37"/>
      <w:bookmarkEnd w:id="38"/>
    </w:p>
    <w:p w:rsidR="002619E6" w:rsidRPr="0014494D" w:rsidRDefault="002619E6" w:rsidP="002619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В производственной деятельности для достижения поставленных целей в области охраны труда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>Группа РусГидро принимает на себя следующие обязательства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lastRenderedPageBreak/>
        <w:t>обеспечение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постоянного функционирования и совершенствования системы управления охраной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выполнение последовательных и непрерывных мер (мероприятий) по предупреждению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проведение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оценки и разработка мероприятий по снижению профессиональных рисков, устранение опасностей;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создание условий по привлечению работников и их представительных органов к участию в управлении охраной труда, в деятельность по исключению профессиональных рисков, производственного травматизма и профессиональных заболеваний, содействии в постоянном улучшении системы управления охраной труда и реализации настоящей Политики и поощрение такого участия;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применение принципа «нулевой порог терпимости к нарушениям требований производственной безопасности и правил охраны труда», в том числе к персональной ответственности каждого работника за несоблюдение требований безопасности и допущению нарушений, способных причинить ущерб здоровью и жизни работников;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реализация системы мотивации, стимулирующей работников к безусловному соблюдению требований охраны труда;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условий по снижению и исключению ошибок персонала, приводящих к травматизму, отказам оборудования и аварийности;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обеспечение расследования каждого несчастного случая и профессионального заболевания, проведение анализа произошедших несчастных случаев на производстве с целью выявления истинных причин, поиска путей снижения травматизма и предотвращения подобных случаев; 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информирование работников и иных заинтересованных сторон, на которых могут распространятся производственные факторы объектов Группы РусГидро, об условиях труда и существующих рисках, о мерах по защите от воздействия вредных и опасных производственных факторах;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функционирования единой скоординированной системы профессионального отбора и обучения кадров;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повышение уровня квалификации и подготовки работников в области охраны труда и безопасного производства работ, совершенствование системы обучения в области безопасного проведения работ; подготовка персонала к решению разнообразных задач в области охраны труда, обучение методами организации безопасных условий труда, в соответствующих условиях;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lastRenderedPageBreak/>
        <w:t>пропаганда необходимости и значимости соблюдения требований охраны труда как фактора сохранения жизни и здоровья работников;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соответствия условий труда на рабочих местах требованиям охраны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обеспечение функционирования систем контроля за условиями труда на рабочих местах, за выполнением нормативных требований в области охраны труда, в том числе подрядными организациями, выполняющих работы на объектах Группы РусГидро;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применение современных, доступных технологий в сфере обеспечения безопасности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проведение, стимулирование и внедрение результатов научных исследований, опытно-конструкторских разработок, направленных на повышение безопасности персонала;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вывод из эксплуатации экономически неэффективного, физически и морально устаревшего энергетического оборудования с введением необходимого объема новых современных мощностей, внедрения и использования передовых технологий, обеспечивающих повышенный уровень безопасности при осуществлении производственной деятельности;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качества ремонтов, проводимых на объектах Группы РусГидро, проведение своевременных ремонтов с целью повышения безопасности выполняемых работ, снижения отказов оборудования;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качества проектирования вновь вводимых объектов и оборудования, обеспечивающих безопасные условия труда, надежность работы оборудования;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качественного отбора и выбора поставщиков/подрядчиков продукции, сырья и материалов, товаров, услуг, а также проводимых закупочных процедур, влияющих на безопасность персонала;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необходимыми организационными, финансовыми и материально-техническими ресурсами для реализации настоящей Политики;</w:t>
      </w:r>
    </w:p>
    <w:p w:rsidR="002619E6" w:rsidRPr="0014494D" w:rsidRDefault="002619E6" w:rsidP="002619E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совершенствование нормативной базы путем разработки локальных нормативных документов (актов) в целях повышения безопасности труда.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Менеджмент Группы РусГидро гарантирует выполнение им обязанностей по соблюдению государственных нормативных требований охраны труда и добровольно принятых на себя обязательств, указанных в настоящей Политике.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spacing w:before="0" w:after="0" w:line="240" w:lineRule="auto"/>
        <w:ind w:hanging="11"/>
        <w:rPr>
          <w:rFonts w:ascii="Times New Roman" w:hAnsi="Times New Roman"/>
          <w:b w:val="0"/>
          <w:sz w:val="28"/>
          <w:szCs w:val="28"/>
        </w:rPr>
      </w:pPr>
      <w:bookmarkStart w:id="39" w:name="_Toc69297009"/>
      <w:bookmarkStart w:id="40" w:name="_Toc69297472"/>
      <w:bookmarkStart w:id="41" w:name="_Toc69297760"/>
      <w:bookmarkStart w:id="42" w:name="_Toc69298087"/>
      <w:r w:rsidRPr="0014494D">
        <w:rPr>
          <w:rFonts w:ascii="Times New Roman" w:hAnsi="Times New Roman"/>
          <w:b w:val="0"/>
          <w:sz w:val="28"/>
          <w:szCs w:val="28"/>
        </w:rPr>
        <w:lastRenderedPageBreak/>
        <w:t>РЕАЛИЗАЦИЯ ПОЛИТИКИ</w:t>
      </w:r>
      <w:bookmarkEnd w:id="39"/>
      <w:bookmarkEnd w:id="40"/>
      <w:bookmarkEnd w:id="41"/>
      <w:bookmarkEnd w:id="42"/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Настоящая Политика является основой для формирования долгосрочных и краткосрочных целей в области охраны труда Группы РусГидро, анализа их выполнения и оценки результативности мероприятий по достижению указанных целей.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Настоящая Политика должна приниматься во внимание при: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разработке программ / планов по улучшению условий и охраны труда;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определении функциональных обязанностей и ответственности работников в рамках СУОТ;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разработке и реализации мер по обеспечению готовности и реагированию на аварийные и чрезвычайные ситуации;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проведении оценки результативности СУОТ;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принятии технических и управленческих решений, влияющих на обеспечение безопасности персонала.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Основные положения настоящей Политики реализуются путем выполнения процедур (регламентов), обеспечивающих функционирование СУОТ, которые также направлены на достижение целей в области охраны труда.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Реализация настоящей Политики осуществляется также путем закрепления соответствующих обязательств и основных ее положений в договорах с подрядчиками</w:t>
      </w:r>
      <w:r w:rsidRPr="0014494D">
        <w:rPr>
          <w:rFonts w:ascii="Times New Roman" w:hAnsi="Times New Roman"/>
        </w:rPr>
        <w:t xml:space="preserve"> </w:t>
      </w:r>
      <w:r w:rsidRPr="0014494D">
        <w:rPr>
          <w:rFonts w:ascii="Times New Roman" w:hAnsi="Times New Roman"/>
          <w:sz w:val="28"/>
          <w:szCs w:val="28"/>
        </w:rPr>
        <w:t xml:space="preserve">и поставщиками.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Распределение ресурсов при формировании планов в области охраны труда должно обеспечивать последовательное и полное выполнение требований настоящей Политики при осуществлении деятельности объектов Группы РусГидро при максимально возможной безопасности персонала.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pStyle w:val="1"/>
        <w:numPr>
          <w:ilvl w:val="0"/>
          <w:numId w:val="31"/>
        </w:numPr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43" w:name="_Toc69297010"/>
      <w:bookmarkStart w:id="44" w:name="_Toc69297473"/>
      <w:bookmarkStart w:id="45" w:name="_Toc69297761"/>
      <w:bookmarkStart w:id="46" w:name="_Toc69298088"/>
      <w:r w:rsidRPr="0014494D">
        <w:rPr>
          <w:rFonts w:ascii="Times New Roman" w:hAnsi="Times New Roman"/>
          <w:b w:val="0"/>
          <w:sz w:val="28"/>
          <w:szCs w:val="28"/>
        </w:rPr>
        <w:t>ИНФОРМИРОВАНИЕ ОБ ОСНОВНЫХ ПОЛОЖЕНИЯХ НАСТОЯЩЕЙ ПОЛИТИКИ</w:t>
      </w:r>
      <w:bookmarkEnd w:id="43"/>
      <w:bookmarkEnd w:id="44"/>
      <w:bookmarkEnd w:id="45"/>
      <w:bookmarkEnd w:id="46"/>
      <w:r w:rsidRPr="0014494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Доведение основных положений настоящей Политики до работников Группы РусГидро, подрядчиков и иных лиц, на которых могут распространяться 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производственные факторы объектов Группы РусГидро</w:t>
      </w:r>
      <w:r w:rsidRPr="0014494D">
        <w:rPr>
          <w:rFonts w:ascii="Times New Roman" w:hAnsi="Times New Roman"/>
          <w:sz w:val="28"/>
          <w:szCs w:val="28"/>
        </w:rPr>
        <w:t xml:space="preserve"> осуществляется следующими способами: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размещением выписки «Основные положения Политики Группы РусГидро в области охраны труда» в соответствии с приложением к настоящей Политике в общедоступных местах и на информационных стендах объектов Группы РусГидро;  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размещением Политики на корпоративном сайте Общества; 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включением Политики в программу вводного инструктажа по охране труда.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>Доведение настоящей Политики до персонала поставщиков и подрядных организаций осуществляется также путем закрепления соответствующих обязательств и основных ее положений в заключаемых договорах.</w:t>
      </w:r>
    </w:p>
    <w:p w:rsidR="002619E6" w:rsidRPr="0014494D" w:rsidRDefault="002619E6" w:rsidP="002619E6">
      <w:pPr>
        <w:pStyle w:val="1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14494D">
        <w:rPr>
          <w:rFonts w:ascii="Times New Roman" w:hAnsi="Times New Roman"/>
          <w:sz w:val="28"/>
          <w:szCs w:val="28"/>
        </w:rPr>
        <w:br w:type="page"/>
      </w:r>
      <w:bookmarkStart w:id="47" w:name="_Toc69297011"/>
      <w:bookmarkStart w:id="48" w:name="_Toc69297474"/>
      <w:bookmarkStart w:id="49" w:name="_Toc69297762"/>
      <w:bookmarkStart w:id="50" w:name="_Toc69298089"/>
      <w:r w:rsidRPr="0014494D">
        <w:rPr>
          <w:rFonts w:ascii="Times New Roman" w:hAnsi="Times New Roman"/>
          <w:b w:val="0"/>
          <w:sz w:val="24"/>
          <w:szCs w:val="24"/>
        </w:rPr>
        <w:lastRenderedPageBreak/>
        <w:t>Приложение</w:t>
      </w:r>
      <w:bookmarkEnd w:id="47"/>
      <w:bookmarkEnd w:id="48"/>
      <w:bookmarkEnd w:id="49"/>
      <w:bookmarkEnd w:id="50"/>
    </w:p>
    <w:p w:rsidR="002619E6" w:rsidRPr="0014494D" w:rsidRDefault="002619E6" w:rsidP="002619E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14494D">
        <w:rPr>
          <w:rFonts w:ascii="Times New Roman" w:hAnsi="Times New Roman"/>
          <w:sz w:val="24"/>
          <w:szCs w:val="24"/>
        </w:rPr>
        <w:t>Политике Группы РусГидро</w:t>
      </w:r>
    </w:p>
    <w:p w:rsidR="002619E6" w:rsidRPr="0014494D" w:rsidRDefault="002619E6" w:rsidP="002619E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4494D">
        <w:rPr>
          <w:rFonts w:ascii="Times New Roman" w:hAnsi="Times New Roman"/>
          <w:sz w:val="24"/>
          <w:szCs w:val="24"/>
        </w:rPr>
        <w:t>в области охраны труда</w:t>
      </w:r>
    </w:p>
    <w:p w:rsidR="002619E6" w:rsidRPr="0014494D" w:rsidRDefault="002619E6" w:rsidP="00261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19E6" w:rsidRPr="0014494D" w:rsidRDefault="002619E6" w:rsidP="00261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Основные положения </w:t>
      </w:r>
    </w:p>
    <w:p w:rsidR="002619E6" w:rsidRPr="0014494D" w:rsidRDefault="002619E6" w:rsidP="00261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Политики Группы РусГидро области охраны труда </w:t>
      </w:r>
    </w:p>
    <w:p w:rsidR="002619E6" w:rsidRPr="0014494D" w:rsidRDefault="002619E6" w:rsidP="00261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9E6" w:rsidRPr="0014494D" w:rsidRDefault="002619E6" w:rsidP="002619E6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Публичное акционерное общество «Федеральная гидрогенерирующая компания – РусГидро» (ПАО «РусГидро») – крупнейшее российское предприятие в области энергетики, первая в стране и третья в мире компания в отрасли гидроэнергетики.</w:t>
      </w:r>
    </w:p>
    <w:p w:rsidR="002619E6" w:rsidRPr="0014494D" w:rsidRDefault="002619E6" w:rsidP="002619E6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Группа РусГидро объединяет компании, осуществляющие: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производство, передачу, распределение и сбыт </w:t>
      </w:r>
      <w:r w:rsidRPr="0014494D">
        <w:rPr>
          <w:rFonts w:ascii="Times New Roman" w:hAnsi="Times New Roman"/>
          <w:sz w:val="28"/>
          <w:szCs w:val="28"/>
        </w:rPr>
        <w:t>электрической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и тепловой энергии; 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проектирование, строительство, ремонтно-сервисное обслуживание, техническое перевооружение и реконструкцию энергетических объектов;</w:t>
      </w:r>
    </w:p>
    <w:p w:rsidR="002619E6" w:rsidRPr="0014494D" w:rsidRDefault="002619E6" w:rsidP="002619E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научную деятельность.</w:t>
      </w:r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Политика </w:t>
      </w:r>
      <w:r w:rsidRPr="0014494D">
        <w:rPr>
          <w:rFonts w:ascii="Times New Roman" w:hAnsi="Times New Roman"/>
          <w:sz w:val="28"/>
          <w:szCs w:val="28"/>
        </w:rPr>
        <w:t>Группы РусГидро области охраны труда (далее – Политика)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распространяется на все управленческие и технологические процессы, производственные и технологические комплексы объектов Группы РусГидро.</w:t>
      </w:r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Политика является обязательной для исполнения всеми структурными подразделениями Общества, его филиалами и подконтрольными организациями, а также третьими лицами, на которых могут распространяться производственные факторы объектов Группы РусГидро. </w:t>
      </w:r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Руководство Группы РусГидро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обязательств, указанных в Политике.</w:t>
      </w:r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2619E6" w:rsidRPr="0014494D" w:rsidRDefault="002619E6" w:rsidP="00261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t xml:space="preserve">ЦЕЛИ В ОБЛАСТИ ОХРАНЫ ТРУДА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sz w:val="28"/>
          <w:szCs w:val="28"/>
          <w:lang w:eastAsia="ru-RU"/>
        </w:rPr>
        <w:t>Основной целью в области охраны труда является сохранение жизни и здоровья работников в процессе трудовой деятельности посредством:</w:t>
      </w:r>
    </w:p>
    <w:p w:rsidR="002619E6" w:rsidRPr="0014494D" w:rsidRDefault="002619E6" w:rsidP="002619E6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sz w:val="28"/>
          <w:szCs w:val="28"/>
          <w:lang w:eastAsia="ru-RU"/>
        </w:rPr>
        <w:t>предупреждения производственного травматизма, профессиональных заболеваний;</w:t>
      </w:r>
    </w:p>
    <w:p w:rsidR="002619E6" w:rsidRPr="0014494D" w:rsidRDefault="002619E6" w:rsidP="002619E6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sz w:val="28"/>
          <w:szCs w:val="28"/>
          <w:lang w:eastAsia="ru-RU"/>
        </w:rPr>
        <w:t>обеспечения выполнения соответствующих нормативных требований охраны труда;</w:t>
      </w:r>
    </w:p>
    <w:p w:rsidR="002619E6" w:rsidRPr="0014494D" w:rsidRDefault="002619E6" w:rsidP="002619E6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оценки, управления и 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снижения профессиональных рисков. 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На всех объектах Группы РусГидро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эффективности.</w:t>
      </w: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2619E6" w:rsidRPr="0014494D" w:rsidRDefault="002619E6" w:rsidP="002619E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2619E6" w:rsidRPr="0014494D" w:rsidRDefault="002619E6" w:rsidP="00261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94D">
        <w:rPr>
          <w:rFonts w:ascii="Times New Roman" w:hAnsi="Times New Roman"/>
          <w:sz w:val="28"/>
          <w:szCs w:val="28"/>
        </w:rPr>
        <w:lastRenderedPageBreak/>
        <w:t>ОСНОВНЫЕ ПРИНЦИПЫ В ОБЛАСТИ ОХРАНЫ ТРУДА</w:t>
      </w:r>
    </w:p>
    <w:p w:rsidR="002619E6" w:rsidRPr="0014494D" w:rsidRDefault="002619E6" w:rsidP="002619E6">
      <w:pPr>
        <w:pStyle w:val="a3"/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Политика направлена на обеспечение исполнения принципов: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приоритета сохранения жизни и здоровья работников перед результатами производственной деятельности;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лидерства руководства всех уровней управления в вопросах обеспечения безопасности труда и выполнения требований охраны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нулевого порога терпимости к нарушениям требований производственной безопасности и правил охраны труда, а также к низкому уровню ответственности и неисполнения работником должностных обязанностей</w:t>
      </w:r>
      <w:r w:rsidRPr="0014494D">
        <w:rPr>
          <w:rFonts w:ascii="Times New Roman" w:hAnsi="Times New Roman"/>
          <w:sz w:val="28"/>
          <w:szCs w:val="28"/>
        </w:rPr>
        <w:t>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приоритета превентивных мер по отношению к реактивным мерам;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разграничения ответственности и функций субъектов управления охраной труда на всех уровнях управления;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постоянного улучшения деятельности в области охраны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привлечение работников к участию в управлении охраной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обеспечения безопасности персонала на основе управления рисками, связанными с выполняемой работой;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информационной открытости деятельности Группы РусГидро в области охраны труда;</w:t>
      </w:r>
    </w:p>
    <w:p w:rsidR="002619E6" w:rsidRPr="0014494D" w:rsidRDefault="002619E6" w:rsidP="002619E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неукоснительного соблюдения нормативных требований охраны труда.</w:t>
      </w:r>
    </w:p>
    <w:p w:rsidR="002619E6" w:rsidRPr="0014494D" w:rsidRDefault="002619E6" w:rsidP="002619E6">
      <w:pPr>
        <w:tabs>
          <w:tab w:val="left" w:pos="567"/>
        </w:tabs>
        <w:spacing w:after="0" w:line="240" w:lineRule="auto"/>
        <w:ind w:left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</w:p>
    <w:p w:rsidR="002619E6" w:rsidRPr="0014494D" w:rsidRDefault="002619E6" w:rsidP="002619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1" w:name="_Toc67497825"/>
      <w:r w:rsidRPr="0014494D">
        <w:rPr>
          <w:rFonts w:ascii="Times New Roman" w:hAnsi="Times New Roman"/>
          <w:sz w:val="28"/>
          <w:szCs w:val="28"/>
        </w:rPr>
        <w:t>ОБЯЗАТЕЛЬСТВА В ОБЛАСТИ ОХРАНЫ ТРУДА</w:t>
      </w:r>
      <w:bookmarkEnd w:id="51"/>
    </w:p>
    <w:p w:rsidR="002619E6" w:rsidRPr="0014494D" w:rsidRDefault="002619E6" w:rsidP="002619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В производственной деятельности для достижения поставленных целей в области охраны труда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>Группа РусГидро принимает на себя следующие обязательства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обеспечение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постоянного функционирования и совершенствования системы управления охраной труда (далее – СУОТ);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выполнение последовательных и непрерывных мер (мероприятий) по предупреждению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color w:val="000000"/>
          <w:sz w:val="28"/>
          <w:szCs w:val="28"/>
          <w:lang w:eastAsia="ko-KR"/>
        </w:rPr>
        <w:t>проведение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 оценки и разработка мероприятий по снижению профессиональных рисков, устранение опасностей;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создание условий по привлечению работников и их представительных органов к участию в управлении охраной труда, в деятельность по исключению профессиональных рисков, производственного травматизма и профессиональных заболеваний, содействие в постоянном улучшении системы управления охраной труда и реализации Политики и поощрение такого участия;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применение принципа «нулевой порог терпимости к нарушениям требований производственной безопасности и нормативных требований в области охраны труда», в том числе к персональной ответственности каждого </w:t>
      </w:r>
      <w:r w:rsidRPr="0014494D">
        <w:rPr>
          <w:rFonts w:ascii="Times New Roman" w:eastAsia="Batang" w:hAnsi="Times New Roman"/>
          <w:sz w:val="28"/>
          <w:szCs w:val="28"/>
          <w:lang w:eastAsia="ko-KR"/>
        </w:rPr>
        <w:lastRenderedPageBreak/>
        <w:t xml:space="preserve">работника за несоблюдение требований безопасности и допущению нарушений, способных причинить ущерб здоровью и жизни работников;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реализация системы мотивации, стимулирующей работников к безусловному соблюдению требований охраны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условий по снижению и исключению ошибок персонала, приводящих к травматизму, отказам оборудования и аварийности;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обеспечение расследования каждого несчастного случая и профессионального заболевания, проведение анализа произошедших несчастных случаев на производстве с целью выявления истинных причин, поиска путей снижения травматизма и предотвращения подобных случаев; 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информирование работников и иных заинтересованных сторон, на которых могут распространятся производственные факторы объектов Группы РусГидро, об условиях труда и существующих рисках, мерах по защите от воздействия вредных и опасных производственных факторах;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функционирования единой скоординированной системы профессионального отбора и обучения кадров;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повышение уровня квалификации и подготовки работников в области охраны труда и безопасного производства работ. Совершенствование системы обучения в области безопасного проведения работ. Подготовка персонала к решению разнообразных задач в области охраны труда, обучение методами организации безопасных условий труда, в соответствующих условиях;</w:t>
      </w:r>
      <w:r w:rsidRPr="0014494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пропаганда необходимости и значимости соблюдения требований охраны труда как фактора сохранения жизни и здоровья работников;</w:t>
      </w:r>
    </w:p>
    <w:p w:rsidR="002619E6" w:rsidRPr="0014494D" w:rsidRDefault="002619E6" w:rsidP="002619E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соответствия условий труда на рабочих местах требованиям охраны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функционирования систем контроля за условиями труда на рабочих местах, за выполнением нормативных требований в области охраны труда, в том числе подрядными организациями, выполняющих работы на объектах Группы РусГидро;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применение современных, доступных технологий в сфере обеспечения безопасности труда;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 xml:space="preserve">проведение, стимулирование и внедрение результатов научных исследований, опытно-конструкторских разработок, направленных на повышение безопасности персонала; 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lastRenderedPageBreak/>
        <w:t>вывод из эксплуатации экономически неэффективного, физически и морально устаревшего энергетического оборудования с введением необходимого объема новых современных мощностей, внедрения и использования передовых технологий, обеспечивающих повышенный уровень безопасности при осуществлении производственной деятельности;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качества ремонтов, проводимых на объектах Группы РусГидро, проведение своевременных ремонтов с целью повышения безопасности выполняемых работ, снижения отказов оборудования;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качества проектирования вновь вводимых объектов и оборудования, обеспечивающих безопасные условия труда, надежность работы оборудования;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качества отбора и выбора поставщиков/подрядчиков продукции, сырья и материалов, товаров, услуг, а также проводимых закупочных процедур, влияющих на безопасность персонала;</w:t>
      </w:r>
    </w:p>
    <w:p w:rsidR="002619E6" w:rsidRPr="0014494D" w:rsidRDefault="002619E6" w:rsidP="002619E6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обеспечение необходимыми организационными, финансовыми и материально-техническими ресурсами для реализации Политики;</w:t>
      </w:r>
    </w:p>
    <w:p w:rsidR="002619E6" w:rsidRPr="0014494D" w:rsidRDefault="002619E6" w:rsidP="002619E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14494D">
        <w:rPr>
          <w:rFonts w:ascii="Times New Roman" w:eastAsia="Batang" w:hAnsi="Times New Roman"/>
          <w:sz w:val="28"/>
          <w:szCs w:val="28"/>
          <w:lang w:eastAsia="ko-KR"/>
        </w:rPr>
        <w:t>совершенствование нормативной базы путем разработки локальных нормативных документов (актов) в целях повышения безопасности труда.</w:t>
      </w:r>
    </w:p>
    <w:p w:rsidR="002619E6" w:rsidRPr="0014494D" w:rsidRDefault="002619E6" w:rsidP="002619E6">
      <w:pPr>
        <w:pStyle w:val="a3"/>
        <w:spacing w:before="20" w:after="120" w:line="240" w:lineRule="auto"/>
        <w:ind w:left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2619E6" w:rsidRPr="0014494D" w:rsidRDefault="002619E6" w:rsidP="002619E6">
      <w:pPr>
        <w:pStyle w:val="a3"/>
        <w:spacing w:before="20" w:after="120" w:line="240" w:lineRule="auto"/>
        <w:ind w:left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4A7C73" w:rsidRPr="002619E6" w:rsidRDefault="004A7C73" w:rsidP="002619E6"/>
    <w:sectPr w:rsidR="004A7C73" w:rsidRPr="002619E6" w:rsidSect="002619E6">
      <w:type w:val="continuous"/>
      <w:pgSz w:w="11907" w:h="16839" w:code="9"/>
      <w:pgMar w:top="1134" w:right="851" w:bottom="1134" w:left="1701" w:header="709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3A" w:rsidRDefault="00F9043A" w:rsidP="00D408B5">
      <w:pPr>
        <w:spacing w:after="0" w:line="240" w:lineRule="auto"/>
      </w:pPr>
      <w:r>
        <w:separator/>
      </w:r>
    </w:p>
  </w:endnote>
  <w:endnote w:type="continuationSeparator" w:id="0">
    <w:p w:rsidR="00F9043A" w:rsidRDefault="00F9043A" w:rsidP="00D4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3A" w:rsidRDefault="00F9043A" w:rsidP="00D408B5">
      <w:pPr>
        <w:spacing w:after="0" w:line="240" w:lineRule="auto"/>
      </w:pPr>
      <w:r>
        <w:separator/>
      </w:r>
    </w:p>
  </w:footnote>
  <w:footnote w:type="continuationSeparator" w:id="0">
    <w:p w:rsidR="00F9043A" w:rsidRDefault="00F9043A" w:rsidP="00D408B5">
      <w:pPr>
        <w:spacing w:after="0" w:line="240" w:lineRule="auto"/>
      </w:pPr>
      <w:r>
        <w:continuationSeparator/>
      </w:r>
    </w:p>
  </w:footnote>
  <w:footnote w:id="1">
    <w:p w:rsidR="000653F3" w:rsidRPr="00F42E68" w:rsidRDefault="000653F3" w:rsidP="002619E6">
      <w:pPr>
        <w:pStyle w:val="afa"/>
        <w:spacing w:after="0"/>
        <w:rPr>
          <w:rFonts w:ascii="Times New Roman" w:hAnsi="Times New Roman"/>
        </w:rPr>
      </w:pPr>
      <w:r w:rsidRPr="00F42E68">
        <w:rPr>
          <w:rStyle w:val="afc"/>
          <w:rFonts w:ascii="Times New Roman" w:hAnsi="Times New Roman"/>
        </w:rPr>
        <w:footnoteRef/>
      </w:r>
      <w:r w:rsidRPr="00F42E68">
        <w:rPr>
          <w:rFonts w:ascii="Times New Roman" w:hAnsi="Times New Roman"/>
        </w:rPr>
        <w:t xml:space="preserve"> Далее также Общество</w:t>
      </w:r>
      <w:r>
        <w:rPr>
          <w:rFonts w:ascii="Times New Roman" w:hAnsi="Times New Roman"/>
        </w:rPr>
        <w:t>, Компания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81"/>
    <w:multiLevelType w:val="hybridMultilevel"/>
    <w:tmpl w:val="955E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1AED"/>
    <w:multiLevelType w:val="hybridMultilevel"/>
    <w:tmpl w:val="39A853DA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F44689"/>
    <w:multiLevelType w:val="hybridMultilevel"/>
    <w:tmpl w:val="4D182700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124471"/>
    <w:multiLevelType w:val="hybridMultilevel"/>
    <w:tmpl w:val="DAA481AA"/>
    <w:lvl w:ilvl="0" w:tplc="77A692D2">
      <w:start w:val="1"/>
      <w:numFmt w:val="bullet"/>
      <w:lvlText w:val="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FA54F6"/>
    <w:multiLevelType w:val="multilevel"/>
    <w:tmpl w:val="E070CAF0"/>
    <w:lvl w:ilvl="0">
      <w:start w:val="1"/>
      <w:numFmt w:val="decimal"/>
      <w:lvlText w:val="%1."/>
      <w:lvlJc w:val="left"/>
      <w:pPr>
        <w:tabs>
          <w:tab w:val="num" w:pos="1701"/>
        </w:tabs>
        <w:ind w:left="2268" w:hanging="1134"/>
      </w:pPr>
      <w:rPr>
        <w:rFonts w:hint="default"/>
      </w:rPr>
    </w:lvl>
    <w:lvl w:ilvl="1">
      <w:start w:val="1"/>
      <w:numFmt w:val="decimal"/>
      <w:pStyle w:val="0"/>
      <w:lvlText w:val="%1.%2."/>
      <w:lvlJc w:val="left"/>
      <w:pPr>
        <w:tabs>
          <w:tab w:val="num" w:pos="1134"/>
        </w:tabs>
        <w:ind w:left="1814" w:hanging="113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3686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tabs>
          <w:tab w:val="num" w:pos="2869"/>
        </w:tabs>
        <w:ind w:left="6067" w:hanging="113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5" w15:restartNumberingAfterBreak="0">
    <w:nsid w:val="0FF31C2D"/>
    <w:multiLevelType w:val="hybridMultilevel"/>
    <w:tmpl w:val="4488A046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7D3741"/>
    <w:multiLevelType w:val="multilevel"/>
    <w:tmpl w:val="3E72F6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95" w:hanging="2160"/>
      </w:pPr>
      <w:rPr>
        <w:rFonts w:hint="default"/>
      </w:rPr>
    </w:lvl>
  </w:abstractNum>
  <w:abstractNum w:abstractNumId="7" w15:restartNumberingAfterBreak="0">
    <w:nsid w:val="1CF63043"/>
    <w:multiLevelType w:val="multilevel"/>
    <w:tmpl w:val="43F8EE46"/>
    <w:lvl w:ilvl="0">
      <w:start w:val="1"/>
      <w:numFmt w:val="decimal"/>
      <w:lvlText w:val="%1."/>
      <w:lvlJc w:val="left"/>
      <w:pPr>
        <w:tabs>
          <w:tab w:val="num" w:pos="1701"/>
        </w:tabs>
        <w:ind w:left="2268" w:hanging="113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3686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tabs>
          <w:tab w:val="num" w:pos="2869"/>
        </w:tabs>
        <w:ind w:left="6067" w:hanging="113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8" w15:restartNumberingAfterBreak="0">
    <w:nsid w:val="20D83203"/>
    <w:multiLevelType w:val="hybridMultilevel"/>
    <w:tmpl w:val="23F0291A"/>
    <w:lvl w:ilvl="0" w:tplc="77A692D2">
      <w:start w:val="1"/>
      <w:numFmt w:val="bullet"/>
      <w:lvlText w:val="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C33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B057F6"/>
    <w:multiLevelType w:val="multilevel"/>
    <w:tmpl w:val="D83AB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9A6AD9"/>
    <w:multiLevelType w:val="hybridMultilevel"/>
    <w:tmpl w:val="B5AAC498"/>
    <w:lvl w:ilvl="0" w:tplc="755E0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C054A"/>
    <w:multiLevelType w:val="hybridMultilevel"/>
    <w:tmpl w:val="9BBE3B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DD60C0"/>
    <w:multiLevelType w:val="hybridMultilevel"/>
    <w:tmpl w:val="C33C67EE"/>
    <w:lvl w:ilvl="0" w:tplc="EDBE5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CB0572"/>
    <w:multiLevelType w:val="hybridMultilevel"/>
    <w:tmpl w:val="0E8C5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593CA2"/>
    <w:multiLevelType w:val="hybridMultilevel"/>
    <w:tmpl w:val="913C2DB8"/>
    <w:lvl w:ilvl="0" w:tplc="C3A89090">
      <w:start w:val="1"/>
      <w:numFmt w:val="bullet"/>
      <w:lvlText w:val="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F46A81"/>
    <w:multiLevelType w:val="hybridMultilevel"/>
    <w:tmpl w:val="F6469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C9524A"/>
    <w:multiLevelType w:val="hybridMultilevel"/>
    <w:tmpl w:val="74EAC2F6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D92B1F"/>
    <w:multiLevelType w:val="hybridMultilevel"/>
    <w:tmpl w:val="07DE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12420D2"/>
    <w:multiLevelType w:val="hybridMultilevel"/>
    <w:tmpl w:val="85047D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C17E65"/>
    <w:multiLevelType w:val="hybridMultilevel"/>
    <w:tmpl w:val="93D6111A"/>
    <w:lvl w:ilvl="0" w:tplc="A29CE44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6321E0"/>
    <w:multiLevelType w:val="hybridMultilevel"/>
    <w:tmpl w:val="863C11FA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732F43"/>
    <w:multiLevelType w:val="hybridMultilevel"/>
    <w:tmpl w:val="C986B3FC"/>
    <w:lvl w:ilvl="0" w:tplc="1BD068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15E29C2"/>
    <w:multiLevelType w:val="hybridMultilevel"/>
    <w:tmpl w:val="83E8F936"/>
    <w:lvl w:ilvl="0" w:tplc="04190009">
      <w:start w:val="1"/>
      <w:numFmt w:val="bullet"/>
      <w:lvlText w:val=""/>
      <w:lvlJc w:val="left"/>
      <w:pPr>
        <w:ind w:left="9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475" w:hanging="360"/>
      </w:pPr>
      <w:rPr>
        <w:rFonts w:ascii="Wingdings" w:hAnsi="Wingdings" w:hint="default"/>
      </w:rPr>
    </w:lvl>
  </w:abstractNum>
  <w:abstractNum w:abstractNumId="24" w15:restartNumberingAfterBreak="0">
    <w:nsid w:val="656C20C6"/>
    <w:multiLevelType w:val="hybridMultilevel"/>
    <w:tmpl w:val="13D2DB86"/>
    <w:lvl w:ilvl="0" w:tplc="1BD068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895B16"/>
    <w:multiLevelType w:val="hybridMultilevel"/>
    <w:tmpl w:val="CA386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53250"/>
    <w:multiLevelType w:val="hybridMultilevel"/>
    <w:tmpl w:val="EDCC4974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B03769"/>
    <w:multiLevelType w:val="hybridMultilevel"/>
    <w:tmpl w:val="4F422408"/>
    <w:lvl w:ilvl="0" w:tplc="8DD00894">
      <w:numFmt w:val="bullet"/>
      <w:lvlText w:val="•"/>
      <w:lvlJc w:val="left"/>
      <w:pPr>
        <w:ind w:left="1414" w:hanging="705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3600A77"/>
    <w:multiLevelType w:val="hybridMultilevel"/>
    <w:tmpl w:val="2AF2C97C"/>
    <w:lvl w:ilvl="0" w:tplc="C3A89090">
      <w:start w:val="1"/>
      <w:numFmt w:val="bullet"/>
      <w:lvlText w:val="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106A0A"/>
    <w:multiLevelType w:val="hybridMultilevel"/>
    <w:tmpl w:val="BFACE14A"/>
    <w:lvl w:ilvl="0" w:tplc="8DD00894">
      <w:numFmt w:val="bullet"/>
      <w:lvlText w:val="•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515732"/>
    <w:multiLevelType w:val="hybridMultilevel"/>
    <w:tmpl w:val="1BA83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05395D"/>
    <w:multiLevelType w:val="hybridMultilevel"/>
    <w:tmpl w:val="D6C601F8"/>
    <w:lvl w:ilvl="0" w:tplc="755E0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B1E05F6"/>
    <w:multiLevelType w:val="hybridMultilevel"/>
    <w:tmpl w:val="CE8AF9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482432"/>
    <w:multiLevelType w:val="hybridMultilevel"/>
    <w:tmpl w:val="81B09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6"/>
  </w:num>
  <w:num w:numId="4">
    <w:abstractNumId w:val="8"/>
  </w:num>
  <w:num w:numId="5">
    <w:abstractNumId w:val="30"/>
  </w:num>
  <w:num w:numId="6">
    <w:abstractNumId w:val="18"/>
  </w:num>
  <w:num w:numId="7">
    <w:abstractNumId w:val="27"/>
  </w:num>
  <w:num w:numId="8">
    <w:abstractNumId w:val="17"/>
  </w:num>
  <w:num w:numId="9">
    <w:abstractNumId w:val="23"/>
  </w:num>
  <w:num w:numId="10">
    <w:abstractNumId w:val="12"/>
  </w:num>
  <w:num w:numId="11">
    <w:abstractNumId w:val="21"/>
  </w:num>
  <w:num w:numId="12">
    <w:abstractNumId w:val="14"/>
  </w:num>
  <w:num w:numId="13">
    <w:abstractNumId w:val="19"/>
  </w:num>
  <w:num w:numId="14">
    <w:abstractNumId w:val="15"/>
  </w:num>
  <w:num w:numId="15">
    <w:abstractNumId w:val="28"/>
  </w:num>
  <w:num w:numId="16">
    <w:abstractNumId w:val="3"/>
  </w:num>
  <w:num w:numId="17">
    <w:abstractNumId w:val="29"/>
  </w:num>
  <w:num w:numId="18">
    <w:abstractNumId w:val="33"/>
  </w:num>
  <w:num w:numId="19">
    <w:abstractNumId w:val="31"/>
  </w:num>
  <w:num w:numId="20">
    <w:abstractNumId w:val="1"/>
  </w:num>
  <w:num w:numId="21">
    <w:abstractNumId w:val="5"/>
  </w:num>
  <w:num w:numId="22">
    <w:abstractNumId w:val="11"/>
  </w:num>
  <w:num w:numId="23">
    <w:abstractNumId w:val="2"/>
  </w:num>
  <w:num w:numId="24">
    <w:abstractNumId w:val="4"/>
  </w:num>
  <w:num w:numId="25">
    <w:abstractNumId w:val="7"/>
  </w:num>
  <w:num w:numId="26">
    <w:abstractNumId w:val="22"/>
  </w:num>
  <w:num w:numId="27">
    <w:abstractNumId w:val="32"/>
  </w:num>
  <w:num w:numId="28">
    <w:abstractNumId w:val="24"/>
  </w:num>
  <w:num w:numId="29">
    <w:abstractNumId w:val="16"/>
  </w:num>
  <w:num w:numId="30">
    <w:abstractNumId w:val="9"/>
  </w:num>
  <w:num w:numId="31">
    <w:abstractNumId w:val="10"/>
  </w:num>
  <w:num w:numId="32">
    <w:abstractNumId w:val="26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F2"/>
    <w:rsid w:val="00005F61"/>
    <w:rsid w:val="00006BF7"/>
    <w:rsid w:val="00010188"/>
    <w:rsid w:val="00011099"/>
    <w:rsid w:val="0001542C"/>
    <w:rsid w:val="00016EB3"/>
    <w:rsid w:val="00021887"/>
    <w:rsid w:val="00031200"/>
    <w:rsid w:val="0003195D"/>
    <w:rsid w:val="0004028A"/>
    <w:rsid w:val="000422D7"/>
    <w:rsid w:val="00050DEB"/>
    <w:rsid w:val="000553BA"/>
    <w:rsid w:val="00055D0D"/>
    <w:rsid w:val="00062207"/>
    <w:rsid w:val="000653F3"/>
    <w:rsid w:val="000669CB"/>
    <w:rsid w:val="000672F1"/>
    <w:rsid w:val="00076659"/>
    <w:rsid w:val="000802F8"/>
    <w:rsid w:val="000908B7"/>
    <w:rsid w:val="00091F4D"/>
    <w:rsid w:val="000926A9"/>
    <w:rsid w:val="000952D9"/>
    <w:rsid w:val="00095B33"/>
    <w:rsid w:val="000A1394"/>
    <w:rsid w:val="000A21EA"/>
    <w:rsid w:val="000B14B0"/>
    <w:rsid w:val="000B1CC2"/>
    <w:rsid w:val="000B35D2"/>
    <w:rsid w:val="000B5828"/>
    <w:rsid w:val="000C2E83"/>
    <w:rsid w:val="000C391F"/>
    <w:rsid w:val="000D3F12"/>
    <w:rsid w:val="000E1397"/>
    <w:rsid w:val="000F6804"/>
    <w:rsid w:val="00100F69"/>
    <w:rsid w:val="00104E03"/>
    <w:rsid w:val="001126BD"/>
    <w:rsid w:val="00113BEF"/>
    <w:rsid w:val="00116B0B"/>
    <w:rsid w:val="00127C6F"/>
    <w:rsid w:val="00130DD4"/>
    <w:rsid w:val="00135FD8"/>
    <w:rsid w:val="0014187C"/>
    <w:rsid w:val="00144571"/>
    <w:rsid w:val="001511C8"/>
    <w:rsid w:val="00171029"/>
    <w:rsid w:val="0018738F"/>
    <w:rsid w:val="00192506"/>
    <w:rsid w:val="00193A4B"/>
    <w:rsid w:val="001A05D3"/>
    <w:rsid w:val="001A17A4"/>
    <w:rsid w:val="001B0641"/>
    <w:rsid w:val="001B4F07"/>
    <w:rsid w:val="001C3875"/>
    <w:rsid w:val="001D1808"/>
    <w:rsid w:val="001D6F76"/>
    <w:rsid w:val="001F437E"/>
    <w:rsid w:val="001F6041"/>
    <w:rsid w:val="001F60F1"/>
    <w:rsid w:val="00203298"/>
    <w:rsid w:val="002065E4"/>
    <w:rsid w:val="002100FA"/>
    <w:rsid w:val="002201B7"/>
    <w:rsid w:val="00221C16"/>
    <w:rsid w:val="00224CD0"/>
    <w:rsid w:val="00230EDC"/>
    <w:rsid w:val="0024145A"/>
    <w:rsid w:val="002472EC"/>
    <w:rsid w:val="00247CD2"/>
    <w:rsid w:val="00253BED"/>
    <w:rsid w:val="00254FF9"/>
    <w:rsid w:val="002619E6"/>
    <w:rsid w:val="00262169"/>
    <w:rsid w:val="00270F16"/>
    <w:rsid w:val="00274F49"/>
    <w:rsid w:val="00295D3B"/>
    <w:rsid w:val="00296B8E"/>
    <w:rsid w:val="002A2C12"/>
    <w:rsid w:val="002D1F70"/>
    <w:rsid w:val="002D6B6F"/>
    <w:rsid w:val="002D70A4"/>
    <w:rsid w:val="002D73EB"/>
    <w:rsid w:val="002E0FE5"/>
    <w:rsid w:val="002E1387"/>
    <w:rsid w:val="002E3E49"/>
    <w:rsid w:val="002E6088"/>
    <w:rsid w:val="002E7698"/>
    <w:rsid w:val="002F3437"/>
    <w:rsid w:val="002F46C2"/>
    <w:rsid w:val="00304B28"/>
    <w:rsid w:val="0031068B"/>
    <w:rsid w:val="003122E1"/>
    <w:rsid w:val="0031700B"/>
    <w:rsid w:val="00324295"/>
    <w:rsid w:val="0033054F"/>
    <w:rsid w:val="0033589A"/>
    <w:rsid w:val="003459D2"/>
    <w:rsid w:val="00345C58"/>
    <w:rsid w:val="003556A6"/>
    <w:rsid w:val="00357C34"/>
    <w:rsid w:val="0037770F"/>
    <w:rsid w:val="003823CB"/>
    <w:rsid w:val="00385DC9"/>
    <w:rsid w:val="00392A7D"/>
    <w:rsid w:val="00392F38"/>
    <w:rsid w:val="00393BB8"/>
    <w:rsid w:val="003A341E"/>
    <w:rsid w:val="003A43CE"/>
    <w:rsid w:val="003B0F20"/>
    <w:rsid w:val="003B6CA0"/>
    <w:rsid w:val="003E229A"/>
    <w:rsid w:val="003E24A7"/>
    <w:rsid w:val="003E54CA"/>
    <w:rsid w:val="003E5C5B"/>
    <w:rsid w:val="003F1FD2"/>
    <w:rsid w:val="00401AC3"/>
    <w:rsid w:val="00401F97"/>
    <w:rsid w:val="00414157"/>
    <w:rsid w:val="004145D5"/>
    <w:rsid w:val="00414A75"/>
    <w:rsid w:val="0042021F"/>
    <w:rsid w:val="00427423"/>
    <w:rsid w:val="004307A5"/>
    <w:rsid w:val="0043702C"/>
    <w:rsid w:val="004424DC"/>
    <w:rsid w:val="00444AEF"/>
    <w:rsid w:val="00453619"/>
    <w:rsid w:val="004704BA"/>
    <w:rsid w:val="00471C0C"/>
    <w:rsid w:val="00471E59"/>
    <w:rsid w:val="004828B4"/>
    <w:rsid w:val="00485663"/>
    <w:rsid w:val="00486913"/>
    <w:rsid w:val="004878C9"/>
    <w:rsid w:val="004A1ADD"/>
    <w:rsid w:val="004A7C73"/>
    <w:rsid w:val="004B0B51"/>
    <w:rsid w:val="004B1995"/>
    <w:rsid w:val="004C2689"/>
    <w:rsid w:val="004C2E83"/>
    <w:rsid w:val="004C5844"/>
    <w:rsid w:val="004C7CB7"/>
    <w:rsid w:val="004E1133"/>
    <w:rsid w:val="004E23E5"/>
    <w:rsid w:val="004E3F5A"/>
    <w:rsid w:val="004E539A"/>
    <w:rsid w:val="004E6D28"/>
    <w:rsid w:val="004F44EA"/>
    <w:rsid w:val="004F57A9"/>
    <w:rsid w:val="00500FF3"/>
    <w:rsid w:val="00502B16"/>
    <w:rsid w:val="005142F3"/>
    <w:rsid w:val="00523720"/>
    <w:rsid w:val="00524984"/>
    <w:rsid w:val="00532875"/>
    <w:rsid w:val="005331D3"/>
    <w:rsid w:val="00546B07"/>
    <w:rsid w:val="00556B6E"/>
    <w:rsid w:val="005643A6"/>
    <w:rsid w:val="00567864"/>
    <w:rsid w:val="00584CAA"/>
    <w:rsid w:val="00587C51"/>
    <w:rsid w:val="005925FA"/>
    <w:rsid w:val="00593403"/>
    <w:rsid w:val="005A08BD"/>
    <w:rsid w:val="005A0A3C"/>
    <w:rsid w:val="005A1CD5"/>
    <w:rsid w:val="005D6DB6"/>
    <w:rsid w:val="005E132B"/>
    <w:rsid w:val="00603BAE"/>
    <w:rsid w:val="0060412D"/>
    <w:rsid w:val="00607AB8"/>
    <w:rsid w:val="00614C65"/>
    <w:rsid w:val="00631E53"/>
    <w:rsid w:val="006334ED"/>
    <w:rsid w:val="00633908"/>
    <w:rsid w:val="00633B02"/>
    <w:rsid w:val="006447CD"/>
    <w:rsid w:val="00650B51"/>
    <w:rsid w:val="00651B63"/>
    <w:rsid w:val="006547F6"/>
    <w:rsid w:val="00656851"/>
    <w:rsid w:val="00657D0D"/>
    <w:rsid w:val="00662454"/>
    <w:rsid w:val="00662F39"/>
    <w:rsid w:val="0066509F"/>
    <w:rsid w:val="0066672D"/>
    <w:rsid w:val="00673AA3"/>
    <w:rsid w:val="00677EDB"/>
    <w:rsid w:val="00683160"/>
    <w:rsid w:val="00691D90"/>
    <w:rsid w:val="00693FD4"/>
    <w:rsid w:val="00695B83"/>
    <w:rsid w:val="006B328D"/>
    <w:rsid w:val="006B4AA5"/>
    <w:rsid w:val="006C7277"/>
    <w:rsid w:val="006D44ED"/>
    <w:rsid w:val="006D550C"/>
    <w:rsid w:val="006D6CC1"/>
    <w:rsid w:val="006E1F3E"/>
    <w:rsid w:val="006E388D"/>
    <w:rsid w:val="006E58BA"/>
    <w:rsid w:val="006E5B3C"/>
    <w:rsid w:val="0070514F"/>
    <w:rsid w:val="007100C9"/>
    <w:rsid w:val="00711A55"/>
    <w:rsid w:val="007206F5"/>
    <w:rsid w:val="00722432"/>
    <w:rsid w:val="007226A5"/>
    <w:rsid w:val="00731E53"/>
    <w:rsid w:val="007337C4"/>
    <w:rsid w:val="00743A89"/>
    <w:rsid w:val="0074620E"/>
    <w:rsid w:val="00747F87"/>
    <w:rsid w:val="0075649C"/>
    <w:rsid w:val="007577B4"/>
    <w:rsid w:val="0076518C"/>
    <w:rsid w:val="007778EB"/>
    <w:rsid w:val="00783DD0"/>
    <w:rsid w:val="00784A29"/>
    <w:rsid w:val="007901D1"/>
    <w:rsid w:val="00795DFF"/>
    <w:rsid w:val="007B00A8"/>
    <w:rsid w:val="007C2691"/>
    <w:rsid w:val="007C29B8"/>
    <w:rsid w:val="007C756D"/>
    <w:rsid w:val="007D0A41"/>
    <w:rsid w:val="007D3C21"/>
    <w:rsid w:val="007D3E20"/>
    <w:rsid w:val="007D5EBB"/>
    <w:rsid w:val="007D67A5"/>
    <w:rsid w:val="007F13B8"/>
    <w:rsid w:val="00800850"/>
    <w:rsid w:val="00802252"/>
    <w:rsid w:val="0080639F"/>
    <w:rsid w:val="00813B90"/>
    <w:rsid w:val="0082165F"/>
    <w:rsid w:val="00824F8C"/>
    <w:rsid w:val="00825703"/>
    <w:rsid w:val="008313C1"/>
    <w:rsid w:val="00836F77"/>
    <w:rsid w:val="00845105"/>
    <w:rsid w:val="0085483E"/>
    <w:rsid w:val="00857030"/>
    <w:rsid w:val="0086578D"/>
    <w:rsid w:val="008735B6"/>
    <w:rsid w:val="008768B7"/>
    <w:rsid w:val="00890665"/>
    <w:rsid w:val="00895AC2"/>
    <w:rsid w:val="008A156B"/>
    <w:rsid w:val="008A560F"/>
    <w:rsid w:val="008B335B"/>
    <w:rsid w:val="008B5AE7"/>
    <w:rsid w:val="008B6FDF"/>
    <w:rsid w:val="008C569F"/>
    <w:rsid w:val="008C72DC"/>
    <w:rsid w:val="008D3739"/>
    <w:rsid w:val="008D4415"/>
    <w:rsid w:val="008E3D31"/>
    <w:rsid w:val="008F47A0"/>
    <w:rsid w:val="008F5DF2"/>
    <w:rsid w:val="00905162"/>
    <w:rsid w:val="00911A2A"/>
    <w:rsid w:val="00913F89"/>
    <w:rsid w:val="00915558"/>
    <w:rsid w:val="00925965"/>
    <w:rsid w:val="00936744"/>
    <w:rsid w:val="009369F0"/>
    <w:rsid w:val="009409B9"/>
    <w:rsid w:val="00941450"/>
    <w:rsid w:val="00942CBC"/>
    <w:rsid w:val="009462D8"/>
    <w:rsid w:val="00947261"/>
    <w:rsid w:val="00947646"/>
    <w:rsid w:val="0095239E"/>
    <w:rsid w:val="009525D4"/>
    <w:rsid w:val="00953BBD"/>
    <w:rsid w:val="00956C0C"/>
    <w:rsid w:val="00960A80"/>
    <w:rsid w:val="00961934"/>
    <w:rsid w:val="00966555"/>
    <w:rsid w:val="00971062"/>
    <w:rsid w:val="00977D1E"/>
    <w:rsid w:val="00985864"/>
    <w:rsid w:val="00995CEB"/>
    <w:rsid w:val="009A0D60"/>
    <w:rsid w:val="009A25E3"/>
    <w:rsid w:val="009A3BCD"/>
    <w:rsid w:val="009B4411"/>
    <w:rsid w:val="009B61E0"/>
    <w:rsid w:val="009C412F"/>
    <w:rsid w:val="009D0977"/>
    <w:rsid w:val="009D27ED"/>
    <w:rsid w:val="009D7575"/>
    <w:rsid w:val="009E00EE"/>
    <w:rsid w:val="009E0CCF"/>
    <w:rsid w:val="009F28B4"/>
    <w:rsid w:val="009F48AC"/>
    <w:rsid w:val="009F743D"/>
    <w:rsid w:val="009F744B"/>
    <w:rsid w:val="00A02B8E"/>
    <w:rsid w:val="00A34370"/>
    <w:rsid w:val="00A416CE"/>
    <w:rsid w:val="00A544B3"/>
    <w:rsid w:val="00A57209"/>
    <w:rsid w:val="00A5746D"/>
    <w:rsid w:val="00A604FC"/>
    <w:rsid w:val="00A63DB0"/>
    <w:rsid w:val="00A64BEC"/>
    <w:rsid w:val="00A66CFA"/>
    <w:rsid w:val="00A879D1"/>
    <w:rsid w:val="00A918F2"/>
    <w:rsid w:val="00A93689"/>
    <w:rsid w:val="00A943C6"/>
    <w:rsid w:val="00A94C64"/>
    <w:rsid w:val="00A95B33"/>
    <w:rsid w:val="00AA138E"/>
    <w:rsid w:val="00AB36FB"/>
    <w:rsid w:val="00AB6090"/>
    <w:rsid w:val="00AB69EF"/>
    <w:rsid w:val="00AB79BB"/>
    <w:rsid w:val="00AC4B15"/>
    <w:rsid w:val="00AC7233"/>
    <w:rsid w:val="00AD5301"/>
    <w:rsid w:val="00AD7DDA"/>
    <w:rsid w:val="00AE776B"/>
    <w:rsid w:val="00B02A51"/>
    <w:rsid w:val="00B13FD8"/>
    <w:rsid w:val="00B15294"/>
    <w:rsid w:val="00B22D1B"/>
    <w:rsid w:val="00B35A88"/>
    <w:rsid w:val="00B36616"/>
    <w:rsid w:val="00B36DE9"/>
    <w:rsid w:val="00B439BC"/>
    <w:rsid w:val="00B45CF9"/>
    <w:rsid w:val="00B512F7"/>
    <w:rsid w:val="00B60C6A"/>
    <w:rsid w:val="00B60DEB"/>
    <w:rsid w:val="00B64E57"/>
    <w:rsid w:val="00B7587C"/>
    <w:rsid w:val="00B81080"/>
    <w:rsid w:val="00B81E6A"/>
    <w:rsid w:val="00B823FF"/>
    <w:rsid w:val="00B84564"/>
    <w:rsid w:val="00B95BE1"/>
    <w:rsid w:val="00BA4F6B"/>
    <w:rsid w:val="00BA7BD9"/>
    <w:rsid w:val="00BB0345"/>
    <w:rsid w:val="00BB0CD7"/>
    <w:rsid w:val="00BB1568"/>
    <w:rsid w:val="00BC2DAD"/>
    <w:rsid w:val="00BC72F7"/>
    <w:rsid w:val="00BD79F8"/>
    <w:rsid w:val="00BE278A"/>
    <w:rsid w:val="00BE74C1"/>
    <w:rsid w:val="00BE7574"/>
    <w:rsid w:val="00BF4DB7"/>
    <w:rsid w:val="00C006F2"/>
    <w:rsid w:val="00C05D53"/>
    <w:rsid w:val="00C12CBF"/>
    <w:rsid w:val="00C24C6C"/>
    <w:rsid w:val="00C25030"/>
    <w:rsid w:val="00C26678"/>
    <w:rsid w:val="00C30238"/>
    <w:rsid w:val="00C31F41"/>
    <w:rsid w:val="00C40F10"/>
    <w:rsid w:val="00C46A18"/>
    <w:rsid w:val="00C518A5"/>
    <w:rsid w:val="00C528D0"/>
    <w:rsid w:val="00C5401D"/>
    <w:rsid w:val="00C54E71"/>
    <w:rsid w:val="00C55E1B"/>
    <w:rsid w:val="00C56D2C"/>
    <w:rsid w:val="00C60B60"/>
    <w:rsid w:val="00C642C6"/>
    <w:rsid w:val="00C64E79"/>
    <w:rsid w:val="00C7087D"/>
    <w:rsid w:val="00C827F8"/>
    <w:rsid w:val="00C877A4"/>
    <w:rsid w:val="00C9371F"/>
    <w:rsid w:val="00CA054E"/>
    <w:rsid w:val="00CA32E2"/>
    <w:rsid w:val="00CA60CE"/>
    <w:rsid w:val="00CA6642"/>
    <w:rsid w:val="00CB191E"/>
    <w:rsid w:val="00CB52D5"/>
    <w:rsid w:val="00CC03A4"/>
    <w:rsid w:val="00CC33F7"/>
    <w:rsid w:val="00CC61B7"/>
    <w:rsid w:val="00CD0870"/>
    <w:rsid w:val="00CE3482"/>
    <w:rsid w:val="00CF1157"/>
    <w:rsid w:val="00CF6D70"/>
    <w:rsid w:val="00D15228"/>
    <w:rsid w:val="00D168E3"/>
    <w:rsid w:val="00D2296D"/>
    <w:rsid w:val="00D27CFA"/>
    <w:rsid w:val="00D407EE"/>
    <w:rsid w:val="00D408B5"/>
    <w:rsid w:val="00D47CC7"/>
    <w:rsid w:val="00D55BB1"/>
    <w:rsid w:val="00D57D17"/>
    <w:rsid w:val="00D6115D"/>
    <w:rsid w:val="00D61B4D"/>
    <w:rsid w:val="00D66DB8"/>
    <w:rsid w:val="00D70F01"/>
    <w:rsid w:val="00D71366"/>
    <w:rsid w:val="00D7196A"/>
    <w:rsid w:val="00D7440C"/>
    <w:rsid w:val="00D77374"/>
    <w:rsid w:val="00D82963"/>
    <w:rsid w:val="00D85212"/>
    <w:rsid w:val="00D85E75"/>
    <w:rsid w:val="00D85E94"/>
    <w:rsid w:val="00D9087C"/>
    <w:rsid w:val="00D9514D"/>
    <w:rsid w:val="00D96B15"/>
    <w:rsid w:val="00DA44EB"/>
    <w:rsid w:val="00DA6875"/>
    <w:rsid w:val="00DB2520"/>
    <w:rsid w:val="00DB3600"/>
    <w:rsid w:val="00DB7E52"/>
    <w:rsid w:val="00DC3B0C"/>
    <w:rsid w:val="00DD2E58"/>
    <w:rsid w:val="00DD33D4"/>
    <w:rsid w:val="00DD5084"/>
    <w:rsid w:val="00DE1F6B"/>
    <w:rsid w:val="00DE27EF"/>
    <w:rsid w:val="00DE5F61"/>
    <w:rsid w:val="00DE7429"/>
    <w:rsid w:val="00DE7ED5"/>
    <w:rsid w:val="00DF1536"/>
    <w:rsid w:val="00DF34EB"/>
    <w:rsid w:val="00E01586"/>
    <w:rsid w:val="00E062E7"/>
    <w:rsid w:val="00E0696C"/>
    <w:rsid w:val="00E072AE"/>
    <w:rsid w:val="00E140F0"/>
    <w:rsid w:val="00E14C82"/>
    <w:rsid w:val="00E17511"/>
    <w:rsid w:val="00E233DC"/>
    <w:rsid w:val="00E306CF"/>
    <w:rsid w:val="00E42F8C"/>
    <w:rsid w:val="00E51197"/>
    <w:rsid w:val="00E579A3"/>
    <w:rsid w:val="00E64515"/>
    <w:rsid w:val="00E64935"/>
    <w:rsid w:val="00E7242A"/>
    <w:rsid w:val="00EB06D3"/>
    <w:rsid w:val="00EB0A42"/>
    <w:rsid w:val="00EB1EC6"/>
    <w:rsid w:val="00EC7854"/>
    <w:rsid w:val="00ED3EBF"/>
    <w:rsid w:val="00EE0CE7"/>
    <w:rsid w:val="00EE50FA"/>
    <w:rsid w:val="00EF31ED"/>
    <w:rsid w:val="00EF657D"/>
    <w:rsid w:val="00F05A45"/>
    <w:rsid w:val="00F109A3"/>
    <w:rsid w:val="00F10EF6"/>
    <w:rsid w:val="00F137FA"/>
    <w:rsid w:val="00F21697"/>
    <w:rsid w:val="00F3030C"/>
    <w:rsid w:val="00F33AE1"/>
    <w:rsid w:val="00F35B14"/>
    <w:rsid w:val="00F3655F"/>
    <w:rsid w:val="00F42E68"/>
    <w:rsid w:val="00F5050D"/>
    <w:rsid w:val="00F559ED"/>
    <w:rsid w:val="00F57448"/>
    <w:rsid w:val="00F6129D"/>
    <w:rsid w:val="00F7101E"/>
    <w:rsid w:val="00F73B34"/>
    <w:rsid w:val="00F74530"/>
    <w:rsid w:val="00F82260"/>
    <w:rsid w:val="00F841E6"/>
    <w:rsid w:val="00F9043A"/>
    <w:rsid w:val="00FA0909"/>
    <w:rsid w:val="00FA632E"/>
    <w:rsid w:val="00FC4EE0"/>
    <w:rsid w:val="00FD44E3"/>
    <w:rsid w:val="00FE1B58"/>
    <w:rsid w:val="00FF0A56"/>
    <w:rsid w:val="00FF2964"/>
    <w:rsid w:val="00FF497F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A9F4CC-3938-48E9-998D-14ED9799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45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сз.Списка,Bullet 1,Use Case List Paragraph,List Paragraph,Bullet List,FooterText,numbered,Paragraphe de liste1,Bulletr List Paragraph"/>
    <w:basedOn w:val="a"/>
    <w:link w:val="a4"/>
    <w:uiPriority w:val="34"/>
    <w:qFormat/>
    <w:rsid w:val="006447CD"/>
    <w:pPr>
      <w:ind w:left="720"/>
      <w:contextualSpacing/>
    </w:pPr>
  </w:style>
  <w:style w:type="character" w:styleId="a5">
    <w:name w:val="annotation reference"/>
    <w:uiPriority w:val="99"/>
    <w:semiHidden/>
    <w:unhideWhenUsed/>
    <w:rsid w:val="00CD087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087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CD087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087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CD0870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D0870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D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D087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995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ae">
    <w:name w:val="No Spacing"/>
    <w:link w:val="af"/>
    <w:uiPriority w:val="1"/>
    <w:qFormat/>
    <w:rsid w:val="00587C51"/>
    <w:rPr>
      <w:rFonts w:eastAsia="Times New Roman"/>
      <w:sz w:val="22"/>
      <w:szCs w:val="22"/>
    </w:rPr>
  </w:style>
  <w:style w:type="character" w:customStyle="1" w:styleId="af">
    <w:name w:val="Без интервала Знак"/>
    <w:link w:val="ae"/>
    <w:uiPriority w:val="1"/>
    <w:rsid w:val="00587C51"/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D408B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408B5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408B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408B5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145D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4145D5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85212"/>
    <w:pPr>
      <w:tabs>
        <w:tab w:val="left" w:pos="284"/>
        <w:tab w:val="left" w:pos="2718"/>
      </w:tabs>
    </w:pPr>
  </w:style>
  <w:style w:type="character" w:styleId="af5">
    <w:name w:val="Hyperlink"/>
    <w:uiPriority w:val="99"/>
    <w:unhideWhenUsed/>
    <w:rsid w:val="004145D5"/>
    <w:rPr>
      <w:color w:val="0563C1"/>
      <w:u w:val="single"/>
    </w:rPr>
  </w:style>
  <w:style w:type="character" w:styleId="af6">
    <w:name w:val="Intense Emphasis"/>
    <w:uiPriority w:val="21"/>
    <w:qFormat/>
    <w:rsid w:val="004145D5"/>
    <w:rPr>
      <w:i/>
      <w:iCs/>
      <w:color w:val="5B9BD5"/>
    </w:rPr>
  </w:style>
  <w:style w:type="character" w:styleId="af7">
    <w:name w:val="Intense Reference"/>
    <w:uiPriority w:val="32"/>
    <w:qFormat/>
    <w:rsid w:val="001D6F76"/>
    <w:rPr>
      <w:b/>
      <w:bCs/>
      <w:smallCaps/>
      <w:color w:val="5B9BD5"/>
      <w:spacing w:val="5"/>
    </w:rPr>
  </w:style>
  <w:style w:type="paragraph" w:styleId="af8">
    <w:name w:val="Intense Quote"/>
    <w:basedOn w:val="a"/>
    <w:next w:val="a"/>
    <w:link w:val="af9"/>
    <w:uiPriority w:val="30"/>
    <w:qFormat/>
    <w:rsid w:val="001D6F7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9">
    <w:name w:val="Выделенная цитата Знак"/>
    <w:link w:val="af8"/>
    <w:uiPriority w:val="30"/>
    <w:rsid w:val="001D6F76"/>
    <w:rPr>
      <w:i/>
      <w:iCs/>
      <w:color w:val="5B9BD5"/>
      <w:sz w:val="22"/>
      <w:szCs w:val="22"/>
      <w:lang w:eastAsia="en-US"/>
    </w:rPr>
  </w:style>
  <w:style w:type="paragraph" w:styleId="afa">
    <w:name w:val="footnote text"/>
    <w:basedOn w:val="a"/>
    <w:link w:val="afb"/>
    <w:uiPriority w:val="99"/>
    <w:semiHidden/>
    <w:unhideWhenUsed/>
    <w:rsid w:val="00F42E68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F42E68"/>
    <w:rPr>
      <w:lang w:eastAsia="en-US"/>
    </w:rPr>
  </w:style>
  <w:style w:type="character" w:styleId="afc">
    <w:name w:val="footnote reference"/>
    <w:uiPriority w:val="99"/>
    <w:semiHidden/>
    <w:unhideWhenUsed/>
    <w:rsid w:val="00F42E68"/>
    <w:rPr>
      <w:vertAlign w:val="superscript"/>
    </w:rPr>
  </w:style>
  <w:style w:type="paragraph" w:customStyle="1" w:styleId="0">
    <w:name w:val="Обычный + Перед:  0 пт"/>
    <w:aliases w:val="После:  0 пт,Междустр.интервал:  множитель 1,3 ин"/>
    <w:basedOn w:val="a"/>
    <w:rsid w:val="00F33AE1"/>
    <w:pPr>
      <w:numPr>
        <w:ilvl w:val="1"/>
        <w:numId w:val="24"/>
      </w:numPr>
      <w:spacing w:after="0" w:line="312" w:lineRule="auto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4">
    <w:name w:val="Абзац списка Знак"/>
    <w:aliases w:val="асз.Списка Знак,Bullet 1 Знак,Use Case List Paragraph Знак,List Paragraph Знак,Bullet List Знак,FooterText Знак,numbered Знак,Paragraphe de liste1 Знак,Bulletr List Paragraph Знак"/>
    <w:link w:val="a3"/>
    <w:uiPriority w:val="34"/>
    <w:locked/>
    <w:rsid w:val="004307A5"/>
    <w:rPr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qFormat/>
    <w:rsid w:val="009409B9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9409B9"/>
    <w:pPr>
      <w:widowControl w:val="0"/>
      <w:suppressAutoHyphens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0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.wikipedia.org/wiki/%D0%A0%D0%B0%D0%B1%D0%BE%D1%82%D1%8B_%D0%BD%D0%B0_%D0%B2%D1%8B%D1%81%D0%BE%D1%82%D0%B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u.wikipedia.org/wiki/%D0%A0%D0%B0%D0%B1%D0%BE%D1%87%D0%B8%D0%B5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A63F5CE6CFAF459888C706070B4301" ma:contentTypeVersion="0" ma:contentTypeDescription="Создание документа." ma:contentTypeScope="" ma:versionID="d52ad55e19b99850f19b4d82159c4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05E1-C1AD-4130-973A-6AD37E667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067E5-0586-4417-9EE6-05503158E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CE933-E94A-4C96-9FD0-7D4084D64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25996-DC09-49DD-A03B-06BB1836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27635</CharactersWithSpaces>
  <SharedDoc>false</SharedDoc>
  <HLinks>
    <vt:vector size="84" baseType="variant">
      <vt:variant>
        <vt:i4>5570674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https://ru.wikipedia.org/wiki/%D0%A0%D0%B0%D0%B1%D0%BE%D1%82%D1%8B_%D0%BD%D0%B0_%D0%B2%D1%8B%D1%81%D0%BE%D1%82%D0%B5</vt:lpwstr>
      </vt:variant>
      <vt:variant>
        <vt:lpwstr>cite_note-3</vt:lpwstr>
      </vt:variant>
      <vt:variant>
        <vt:i4>1638476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https://ru.wikipedia.org/wiki/%D0%A0%D0%B0%D0%B1%D0%BE%D1%87%D0%B8%D0%B5</vt:lpwstr>
      </vt:variant>
      <vt:variant>
        <vt:lpwstr/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_Toc69298089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_Toc69298088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_Toc69298087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_Toc69298086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_Toc69298085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_Toc69298084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_Toc69298083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_Toc69298082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_Toc69298081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_Toc69298080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_Toc69298079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_Toc69298078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Светлана Сергеевна</dc:creator>
  <cp:keywords/>
  <cp:lastModifiedBy>Несмеянова Татьяна Евгеньевна</cp:lastModifiedBy>
  <cp:revision>2</cp:revision>
  <cp:lastPrinted>2021-06-16T05:52:00Z</cp:lastPrinted>
  <dcterms:created xsi:type="dcterms:W3CDTF">2026-06-03T06:23:00Z</dcterms:created>
  <dcterms:modified xsi:type="dcterms:W3CDTF">2026-06-03T06:23:00Z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