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jc w:val="center"/>
        <w:rPr/>
      </w:pPr>
      <w:r>
        <w:rPr/>
      </w:r>
    </w:p>
    <w:p>
      <w:pPr>
        <w:sectPr>
          <w:headerReference w:type="default" r:id="rId2"/>
          <w:type w:val="nextPage"/>
          <w:pgSz w:w="11906" w:h="16838"/>
          <w:pgMar w:left="851" w:right="1133" w:gutter="0" w:header="680" w:top="737" w:footer="0" w:bottom="284"/>
          <w:pgNumType w:fmt="decimal"/>
          <w:formProt w:val="false"/>
          <w:textDirection w:val="lrTb"/>
          <w:docGrid w:type="default" w:linePitch="381" w:charSpace="0"/>
        </w:sectPr>
        <w:pStyle w:val="110"/>
        <w:spacing w:lineRule="auto" w:line="240"/>
        <w:ind w:left="62"/>
        <w:jc w:val="center"/>
        <w:rPr/>
      </w:pPr>
      <w:r>
        <w:rPr/>
        <w:t xml:space="preserve">ОКПД 2: 86.21.10 Оказание услуг по проведению периодических медицинских осмотров работников Северо-Осетинского производственного участка Северо-Кавказского филиала АО «Гидроремонт-ВКК» в с.Заюково, занятых на работах с </w:t>
      </w:r>
      <w:r>
        <w:rPr>
          <w:bCs/>
          <w:color w:val="010101"/>
          <w:lang w:eastAsia="en-US"/>
        </w:rPr>
        <w:t>вредными и (или) опасными производственными факторами.</w:t>
      </w:r>
      <w:r>
        <w:rPr/>
        <w:t xml:space="preserve">                                </w:t>
      </w:r>
    </w:p>
    <w:p>
      <w:pPr>
        <w:pStyle w:val="Heading1"/>
        <w:rPr/>
      </w:pPr>
      <w:bookmarkStart w:id="0" w:name="_Toc126151295"/>
      <w:r>
        <w:rPr/>
        <w:t>СОДЕРЖАНИЕ</w:t>
      </w:r>
      <w:bookmarkEnd w:id="0"/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Normal"/>
            <w:ind w:right="-57"/>
            <w:rPr/>
          </w:pPr>
          <w:r>
            <w:fldChar w:fldCharType="begin"/>
          </w:r>
          <w:r>
            <w:rPr>
              <w:b/>
            </w:rPr>
            <w:instrText xml:space="preserve"> TOC \z \o "1-4" \u \h</w:instrText>
          </w:r>
          <w:r>
            <w:rPr>
              <w:b/>
            </w:rPr>
            <w:fldChar w:fldCharType="separate"/>
          </w:r>
          <w:r>
            <w:rPr>
              <w:b/>
            </w:rPr>
            <w:t xml:space="preserve">1. </w:t>
          </w:r>
          <w:bookmarkStart w:id="1" w:name="_Toc124516412_Копия_1"/>
          <w:bookmarkStart w:id="2" w:name="_Toc51339692_Копия_1"/>
          <w:r>
            <w:rPr>
              <w:b/>
            </w:rPr>
            <w:t>Общие сведения …………………………………………………………………</w:t>
          </w:r>
          <w:bookmarkEnd w:id="1"/>
          <w:bookmarkEnd w:id="2"/>
          <w:r>
            <w:rPr>
              <w:b/>
            </w:rPr>
            <w:t>...3</w:t>
          </w:r>
        </w:p>
        <w:p>
          <w:pPr>
            <w:pStyle w:val="TOC4"/>
            <w:tabs>
              <w:tab w:val="clear" w:pos="560"/>
              <w:tab w:val="clear" w:pos="709"/>
              <w:tab w:val="clear" w:pos="9911"/>
              <w:tab w:val="right" w:pos="9825" w:leader="dot"/>
            </w:tabs>
            <w:rPr/>
          </w:pPr>
          <w:hyperlink w:anchor="__RefHeading___Toc2067_1456059687">
            <w:r>
              <w:rPr>
                <w:webHidden/>
                <w:rStyle w:val="Style16"/>
                <w:vanish w:val="false"/>
                <w:sz w:val="28"/>
                <w:szCs w:val="28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560"/>
              <w:tab w:val="clear" w:pos="709"/>
              <w:tab w:val="clear" w:pos="9911"/>
              <w:tab w:val="right" w:pos="9825" w:leader="dot"/>
            </w:tabs>
            <w:rPr/>
          </w:pPr>
          <w:hyperlink w:anchor="__RefHeading___Toc2069_1456059687">
            <w:r>
              <w:rPr>
                <w:webHidden/>
                <w:rStyle w:val="Style16"/>
                <w:vanish w:val="false"/>
                <w:sz w:val="28"/>
                <w:szCs w:val="28"/>
              </w:rPr>
              <w:t xml:space="preserve">1.2. Наименование </w:t>
            </w:r>
            <w:r>
              <w:rPr>
                <w:rStyle w:val="Style16"/>
                <w:sz w:val="28"/>
                <w:szCs w:val="28"/>
              </w:rPr>
              <w:t>закупаемой продукции</w:t>
              <w:tab/>
            </w:r>
          </w:hyperlink>
          <w:r>
            <w:rPr>
              <w:sz w:val="28"/>
              <w:szCs w:val="28"/>
            </w:rPr>
            <w:t>3</w:t>
          </w:r>
        </w:p>
        <w:p>
          <w:pPr>
            <w:pStyle w:val="TOC4"/>
            <w:tabs>
              <w:tab w:val="clear" w:pos="560"/>
              <w:tab w:val="clear" w:pos="709"/>
              <w:tab w:val="clear" w:pos="9911"/>
              <w:tab w:val="right" w:pos="9825" w:leader="dot"/>
            </w:tabs>
            <w:rPr/>
          </w:pPr>
          <w:hyperlink w:anchor="__RefHeading___Toc2071_1456059687">
            <w:r>
              <w:rPr>
                <w:webHidden/>
                <w:rStyle w:val="Style16"/>
                <w:vanish w:val="false"/>
                <w:sz w:val="28"/>
                <w:szCs w:val="28"/>
              </w:rPr>
              <w:t xml:space="preserve">1.3. Цель </w:t>
            </w:r>
            <w:r>
              <w:rPr>
                <w:rStyle w:val="Style16"/>
                <w:sz w:val="28"/>
                <w:szCs w:val="28"/>
              </w:rPr>
              <w:t>оказания услуг</w:t>
              <w:tab/>
            </w:r>
          </w:hyperlink>
          <w:r>
            <w:rPr>
              <w:sz w:val="28"/>
              <w:szCs w:val="28"/>
            </w:rPr>
            <w:t>3</w:t>
          </w:r>
        </w:p>
        <w:p>
          <w:pPr>
            <w:pStyle w:val="TOC1"/>
            <w:tabs>
              <w:tab w:val="clear" w:pos="560"/>
              <w:tab w:val="clear" w:pos="9911"/>
              <w:tab w:val="right" w:pos="9825" w:leader="dot"/>
            </w:tabs>
            <w:rPr/>
          </w:pPr>
          <w:hyperlink w:anchor="__RefHeading___Toc2077_1456059687">
            <w:r>
              <w:rPr>
                <w:webHidden/>
                <w:rStyle w:val="Style16"/>
                <w:vanish w:val="false"/>
                <w:sz w:val="28"/>
                <w:szCs w:val="28"/>
              </w:rPr>
              <w:t>2. Требования к оказанию услуг</w:t>
              <w:tab/>
            </w:r>
          </w:hyperlink>
          <w:r>
            <w:rPr>
              <w:sz w:val="28"/>
              <w:szCs w:val="28"/>
            </w:rPr>
            <w:t>3</w:t>
          </w:r>
        </w:p>
        <w:p>
          <w:pPr>
            <w:pStyle w:val="TOC4"/>
            <w:tabs>
              <w:tab w:val="clear" w:pos="560"/>
              <w:tab w:val="clear" w:pos="709"/>
              <w:tab w:val="clear" w:pos="9911"/>
              <w:tab w:val="right" w:pos="9825" w:leader="dot"/>
            </w:tabs>
            <w:rPr/>
          </w:pPr>
          <w:hyperlink w:anchor="__RefHeading___Toc2081_1456059687">
            <w:r>
              <w:rPr>
                <w:webHidden/>
                <w:rStyle w:val="Style16"/>
                <w:vanish w:val="false"/>
                <w:sz w:val="28"/>
                <w:szCs w:val="28"/>
              </w:rPr>
              <w:t xml:space="preserve">2.1. Требования к объемам и срокам </w:t>
            </w:r>
            <w:r>
              <w:rPr>
                <w:rStyle w:val="Style16"/>
                <w:sz w:val="28"/>
                <w:szCs w:val="28"/>
              </w:rPr>
              <w:t>оказания услуг</w:t>
              <w:tab/>
            </w:r>
          </w:hyperlink>
          <w:r>
            <w:rPr>
              <w:sz w:val="28"/>
              <w:szCs w:val="28"/>
            </w:rPr>
            <w:t>3</w:t>
          </w:r>
        </w:p>
        <w:p>
          <w:pPr>
            <w:pStyle w:val="TOC3"/>
            <w:tabs>
              <w:tab w:val="clear" w:pos="709"/>
              <w:tab w:val="clear" w:pos="9911"/>
              <w:tab w:val="right" w:pos="9825" w:leader="dot"/>
            </w:tabs>
            <w:rPr/>
          </w:pPr>
          <w:hyperlink w:anchor="__RefHeading___Toc2083_1456059687">
            <w:r>
              <w:rPr>
                <w:webHidden/>
                <w:rStyle w:val="Style16"/>
                <w:vanish w:val="false"/>
                <w:sz w:val="28"/>
                <w:szCs w:val="28"/>
              </w:rPr>
              <w:t xml:space="preserve">2.1.1. Требования к </w:t>
            </w:r>
            <w:r>
              <w:rPr>
                <w:rStyle w:val="Style16"/>
                <w:sz w:val="28"/>
                <w:szCs w:val="28"/>
              </w:rPr>
              <w:t>перечню и объему услуг</w:t>
              <w:tab/>
            </w:r>
          </w:hyperlink>
          <w:r>
            <w:rPr>
              <w:sz w:val="28"/>
              <w:szCs w:val="28"/>
            </w:rPr>
            <w:t>3</w:t>
          </w:r>
        </w:p>
        <w:p>
          <w:pPr>
            <w:pStyle w:val="TOC1"/>
            <w:tabs>
              <w:tab w:val="clear" w:pos="560"/>
              <w:tab w:val="clear" w:pos="9911"/>
              <w:tab w:val="right" w:pos="9825" w:leader="dot"/>
            </w:tabs>
            <w:rPr/>
          </w:pPr>
          <w:hyperlink w:anchor="__RefHeading___Toc2085_1456059687">
            <w:r>
              <w:rPr>
                <w:webHidden/>
                <w:rStyle w:val="Style16"/>
                <w:vanish w:val="false"/>
                <w:sz w:val="28"/>
                <w:szCs w:val="28"/>
              </w:rPr>
              <w:t xml:space="preserve">Таблица 1. Перечень и объем </w:t>
            </w:r>
            <w:r>
              <w:rPr>
                <w:rStyle w:val="Style16"/>
                <w:sz w:val="28"/>
                <w:szCs w:val="28"/>
              </w:rPr>
              <w:t>оказываемых услуг</w:t>
              <w:tab/>
            </w:r>
          </w:hyperlink>
          <w:r>
            <w:rPr>
              <w:sz w:val="28"/>
              <w:szCs w:val="28"/>
            </w:rPr>
            <w:t>4</w:t>
          </w:r>
        </w:p>
        <w:p>
          <w:pPr>
            <w:pStyle w:val="TOC3"/>
            <w:tabs>
              <w:tab w:val="clear" w:pos="709"/>
              <w:tab w:val="clear" w:pos="9911"/>
              <w:tab w:val="right" w:pos="9825" w:leader="dot"/>
            </w:tabs>
            <w:rPr/>
          </w:pPr>
          <w:hyperlink w:anchor="__RefHeading___Toc2087_1456059687">
            <w:r>
              <w:rPr>
                <w:webHidden/>
                <w:rStyle w:val="Style16"/>
                <w:vanish w:val="false"/>
                <w:sz w:val="28"/>
                <w:szCs w:val="28"/>
              </w:rPr>
              <w:t xml:space="preserve">2.1.2. Требования к срокам </w:t>
            </w:r>
            <w:r>
              <w:rPr>
                <w:rStyle w:val="Style16"/>
                <w:sz w:val="28"/>
                <w:szCs w:val="28"/>
              </w:rPr>
              <w:t>оказания услуг</w:t>
              <w:tab/>
            </w:r>
          </w:hyperlink>
          <w:r>
            <w:rPr>
              <w:sz w:val="28"/>
              <w:szCs w:val="28"/>
            </w:rPr>
            <w:t>5</w:t>
          </w:r>
        </w:p>
        <w:p>
          <w:pPr>
            <w:pStyle w:val="TOC1"/>
            <w:tabs>
              <w:tab w:val="clear" w:pos="560"/>
              <w:tab w:val="clear" w:pos="9911"/>
              <w:tab w:val="right" w:pos="9825" w:leader="dot"/>
            </w:tabs>
            <w:rPr/>
          </w:pPr>
          <w:hyperlink w:anchor="__RefHeading___Toc2089_1456059687">
            <w:r>
              <w:rPr>
                <w:webHidden/>
                <w:rStyle w:val="Style16"/>
                <w:vanish w:val="false"/>
                <w:sz w:val="28"/>
                <w:szCs w:val="28"/>
              </w:rPr>
              <w:t xml:space="preserve">Таблица 2. Требования </w:t>
            </w:r>
            <w:r>
              <w:rPr>
                <w:rStyle w:val="Style16"/>
                <w:sz w:val="28"/>
                <w:szCs w:val="28"/>
              </w:rPr>
              <w:t>к срокам оказания услуг</w:t>
              <w:tab/>
            </w:r>
          </w:hyperlink>
          <w:r>
            <w:rPr>
              <w:sz w:val="28"/>
              <w:szCs w:val="28"/>
            </w:rPr>
            <w:t>5</w:t>
          </w:r>
        </w:p>
        <w:p>
          <w:pPr>
            <w:pStyle w:val="TOC4"/>
            <w:tabs>
              <w:tab w:val="clear" w:pos="560"/>
              <w:tab w:val="clear" w:pos="709"/>
              <w:tab w:val="clear" w:pos="9911"/>
              <w:tab w:val="right" w:pos="9825" w:leader="dot"/>
            </w:tabs>
            <w:rPr/>
          </w:pPr>
          <w:hyperlink w:anchor="__RefHeading___Toc2091_1456059687">
            <w:r>
              <w:rPr>
                <w:webHidden/>
                <w:rStyle w:val="Style16"/>
                <w:vanish w:val="false"/>
                <w:sz w:val="28"/>
                <w:szCs w:val="28"/>
              </w:rPr>
              <w:t xml:space="preserve">2.2. Требования к качеству </w:t>
            </w:r>
            <w:r>
              <w:rPr>
                <w:rStyle w:val="Style16"/>
                <w:sz w:val="28"/>
                <w:szCs w:val="28"/>
              </w:rPr>
              <w:t>услуг</w:t>
              <w:tab/>
            </w:r>
          </w:hyperlink>
          <w:r>
            <w:rPr>
              <w:sz w:val="28"/>
              <w:szCs w:val="28"/>
            </w:rPr>
            <w:t>5</w:t>
          </w:r>
        </w:p>
        <w:p>
          <w:pPr>
            <w:pStyle w:val="TOC1"/>
            <w:tabs>
              <w:tab w:val="clear" w:pos="560"/>
              <w:tab w:val="clear" w:pos="9911"/>
              <w:tab w:val="right" w:pos="9825" w:leader="dot"/>
            </w:tabs>
            <w:rPr/>
          </w:pPr>
          <w:hyperlink w:anchor="__RefHeading___Toc2093_1456059687">
            <w:r>
              <w:rPr>
                <w:webHidden/>
                <w:rStyle w:val="Style16"/>
                <w:vanish w:val="false"/>
                <w:sz w:val="28"/>
                <w:szCs w:val="28"/>
              </w:rPr>
              <w:t>Таблица 3. Требования к качеству оказания услуг</w:t>
              <w:tab/>
            </w:r>
          </w:hyperlink>
          <w:r>
            <w:rPr>
              <w:sz w:val="28"/>
              <w:szCs w:val="28"/>
            </w:rPr>
            <w:t>5</w:t>
          </w:r>
          <w:r>
            <w:rPr>
              <w:sz w:val="28"/>
              <w:szCs w:val="28"/>
            </w:rPr>
            <w:fldChar w:fldCharType="end"/>
          </w:r>
        </w:p>
      </w:sdtContent>
    </w:sdt>
    <w:p>
      <w:pPr>
        <w:pStyle w:val="Heading2"/>
        <w:rPr/>
      </w:pPr>
      <w:r>
        <w:rPr/>
        <w:tab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  <w:r>
        <w:br w:type="page"/>
      </w:r>
    </w:p>
    <w:p>
      <w:pPr>
        <w:pStyle w:val="Heading1"/>
        <w:rPr/>
      </w:pPr>
      <w:r>
        <w:rPr/>
        <w:t xml:space="preserve">1. </w:t>
      </w:r>
      <w:bookmarkStart w:id="3" w:name="_Toc51339692_Копия_1_Копия_1"/>
      <w:bookmarkStart w:id="4" w:name="_Toc126151296_Копия_1"/>
      <w:r>
        <w:rPr/>
        <w:t>Общие сведения</w:t>
      </w:r>
      <w:bookmarkEnd w:id="3"/>
      <w:bookmarkEnd w:id="4"/>
    </w:p>
    <w:p>
      <w:pPr>
        <w:pStyle w:val="Heading4"/>
        <w:rPr/>
      </w:pPr>
      <w:r>
        <w:rPr/>
        <w:t>1.1</w:t>
      </w:r>
      <w:r>
        <w:rPr>
          <w:lang w:val="ru-RU"/>
        </w:rPr>
        <w:t>.</w:t>
      </w:r>
      <w:r>
        <w:rPr/>
        <w:t xml:space="preserve"> </w:t>
      </w:r>
      <w:bookmarkStart w:id="5" w:name="_Toc124516413"/>
      <w:bookmarkStart w:id="6" w:name="_Toc46743505"/>
      <w:r>
        <w:rPr/>
        <w:t>Обозначения и сокращения</w:t>
      </w:r>
      <w:bookmarkEnd w:id="5"/>
      <w:bookmarkEnd w:id="6"/>
    </w:p>
    <w:p>
      <w:pPr>
        <w:pStyle w:val="Normal"/>
        <w:jc w:val="both"/>
        <w:rPr/>
      </w:pPr>
      <w:r>
        <w:rPr/>
      </w:r>
    </w:p>
    <w:tbl>
      <w:tblPr>
        <w:tblW w:w="1003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2261"/>
        <w:gridCol w:w="7769"/>
      </w:tblGrid>
      <w:tr>
        <w:trPr>
          <w:cantSplit w:val="true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rPr/>
            </w:pPr>
            <w:r>
              <w:rPr>
                <w:color w:val="000000"/>
              </w:rPr>
              <w:t>Слесарь ГТО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10101"/>
              </w:rPr>
              <w:t>Слесарь по ремонту гидротурбинного оборудования</w:t>
            </w:r>
          </w:p>
        </w:tc>
      </w:tr>
      <w:tr>
        <w:trPr>
          <w:cantSplit w:val="true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jc w:val="both"/>
              <w:rPr/>
            </w:pPr>
            <w:r>
              <w:rPr>
                <w:color w:val="000000"/>
              </w:rPr>
              <w:t>ТТ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/>
            </w:pPr>
            <w:r>
              <w:rPr>
                <w:color w:val="010101"/>
              </w:rPr>
              <w:t>Технические требования</w:t>
            </w:r>
          </w:p>
        </w:tc>
      </w:tr>
    </w:tbl>
    <w:p>
      <w:pPr>
        <w:pStyle w:val="Heading4"/>
        <w:rPr/>
      </w:pPr>
      <w:r>
        <w:rPr/>
      </w:r>
    </w:p>
    <w:p>
      <w:pPr>
        <w:pStyle w:val="Heading4"/>
        <w:rPr/>
      </w:pPr>
      <w:r>
        <w:rPr/>
        <w:t>1.2</w:t>
      </w:r>
      <w:r>
        <w:rPr>
          <w:lang w:val="ru-RU"/>
        </w:rPr>
        <w:t>.</w:t>
      </w:r>
      <w:r>
        <w:rPr/>
        <w:t xml:space="preserve"> </w:t>
      </w:r>
      <w:bookmarkStart w:id="7" w:name="_Toc46743506"/>
      <w:bookmarkStart w:id="8" w:name="_Toc126151297"/>
      <w:r>
        <w:rPr/>
        <w:t xml:space="preserve">Наименование </w:t>
      </w:r>
      <w:bookmarkEnd w:id="7"/>
      <w:bookmarkEnd w:id="8"/>
      <w:r>
        <w:rPr/>
        <w:t>предоставляемых услуг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left="142"/>
        <w:jc w:val="both"/>
        <w:rPr/>
      </w:pPr>
      <w:r>
        <w:rPr/>
        <w:t xml:space="preserve">ОКПД2: 86.21.10 Оказание услуг по проведению периодических медицинских осмотров работников Северо-Осетинского производственного участка Северо-Кавказского филиала АО «Гидроремонт-ВКК» в с.Заюково, занятых на работах с </w:t>
      </w:r>
      <w:r>
        <w:rPr>
          <w:bCs/>
          <w:color w:val="010101"/>
          <w:lang w:eastAsia="en-US"/>
        </w:rPr>
        <w:t>вредными и (или) опасными производственными факторами.</w:t>
      </w:r>
      <w:r>
        <w:rPr/>
        <w:t xml:space="preserve">                             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/>
      </w:pPr>
      <w:r>
        <w:rPr/>
      </w:r>
    </w:p>
    <w:p>
      <w:pPr>
        <w:pStyle w:val="Heading4"/>
        <w:rPr/>
      </w:pPr>
      <w:r>
        <w:rPr/>
        <w:t>1.3</w:t>
      </w:r>
      <w:r>
        <w:rPr>
          <w:lang w:val="ru-RU"/>
        </w:rPr>
        <w:t>.</w:t>
      </w:r>
      <w:r>
        <w:rPr/>
        <w:t xml:space="preserve"> </w:t>
      </w:r>
      <w:bookmarkStart w:id="9" w:name="_Toc54646398"/>
      <w:bookmarkStart w:id="10" w:name="_Toc126151298"/>
      <w:bookmarkStart w:id="11" w:name="_Toc46743507"/>
      <w:r>
        <w:rPr/>
        <w:t xml:space="preserve">Цель </w:t>
      </w:r>
      <w:bookmarkEnd w:id="10"/>
      <w:bookmarkEnd w:id="11"/>
      <w:r>
        <w:rPr/>
        <w:t xml:space="preserve">оказания услуг </w:t>
      </w:r>
      <w:bookmarkEnd w:id="9"/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/>
      </w:pPr>
      <w:r>
        <w:rPr>
          <w:bCs/>
          <w:color w:val="010101"/>
          <w:lang w:eastAsia="en-US"/>
        </w:rPr>
        <w:t xml:space="preserve"> </w:t>
      </w:r>
      <w:r>
        <w:rPr>
          <w:bCs/>
          <w:color w:val="010101"/>
          <w:lang w:eastAsia="en-US"/>
        </w:rPr>
        <w:t>Услуги  проводятся во исполнение требований приказа Минздрава России от 28.01.2021 N29н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(Зарегистрировано в Минюсте России 29.01.2021 N 62277)».</w:t>
      </w:r>
    </w:p>
    <w:p>
      <w:pPr>
        <w:pStyle w:val="Normal"/>
        <w:jc w:val="both"/>
        <w:rPr/>
      </w:pPr>
      <w:r>
        <w:rPr/>
      </w:r>
    </w:p>
    <w:p>
      <w:pPr>
        <w:pStyle w:val="Heading1"/>
        <w:rPr/>
      </w:pPr>
      <w:bookmarkStart w:id="12" w:name="_Toc50125126"/>
      <w:bookmarkEnd w:id="12"/>
      <w:r>
        <w:rPr/>
        <w:t xml:space="preserve">2. </w:t>
      </w:r>
      <w:bookmarkStart w:id="13" w:name="_Toc126151303"/>
      <w:bookmarkStart w:id="14" w:name="_Toc51339693"/>
      <w:r>
        <w:rPr/>
        <w:t xml:space="preserve">Требования к </w:t>
      </w:r>
      <w:bookmarkEnd w:id="13"/>
      <w:bookmarkEnd w:id="14"/>
      <w:r>
        <w:rPr>
          <w:lang w:val="ru-RU"/>
        </w:rPr>
        <w:t>оказанию услуг</w:t>
      </w:r>
    </w:p>
    <w:p>
      <w:pPr>
        <w:pStyle w:val="Heading4"/>
        <w:rPr/>
      </w:pPr>
      <w:r>
        <w:rPr/>
        <w:t xml:space="preserve">2.1. </w:t>
      </w:r>
      <w:bookmarkStart w:id="15" w:name="_Toc126151304"/>
      <w:r>
        <w:rPr/>
        <w:t xml:space="preserve">Требования к объемам и срокам </w:t>
      </w:r>
      <w:bookmarkEnd w:id="15"/>
      <w:r>
        <w:rPr>
          <w:lang w:val="ru-RU"/>
        </w:rPr>
        <w:t>оказываемых услуг</w:t>
      </w:r>
    </w:p>
    <w:p>
      <w:pPr>
        <w:pStyle w:val="Heading3"/>
        <w:rPr/>
      </w:pPr>
      <w:r>
        <w:rPr/>
        <w:t>2.1.1</w:t>
      </w:r>
      <w:r>
        <w:rPr>
          <w:lang w:val="ru-RU"/>
        </w:rPr>
        <w:t>.</w:t>
      </w:r>
      <w:r>
        <w:rPr/>
        <w:t xml:space="preserve"> Требования к видам и</w:t>
      </w:r>
      <w:bookmarkStart w:id="16" w:name="_Toc51339695"/>
      <w:bookmarkStart w:id="17" w:name="_Toc124516419"/>
      <w:bookmarkStart w:id="18" w:name="_Toc75446575"/>
      <w:bookmarkStart w:id="19" w:name="_Toc126151305"/>
      <w:r>
        <w:rPr/>
        <w:t xml:space="preserve"> объему </w:t>
      </w:r>
      <w:bookmarkEnd w:id="18"/>
      <w:bookmarkEnd w:id="19"/>
      <w:r>
        <w:rPr/>
        <w:t>услуг</w:t>
      </w:r>
    </w:p>
    <w:p>
      <w:pPr>
        <w:pStyle w:val="Heading1"/>
        <w:rPr/>
      </w:pPr>
      <w:bookmarkStart w:id="20" w:name="_Toc126151306"/>
      <w:r>
        <w:rPr/>
        <w:t xml:space="preserve">Таблица 1. </w:t>
      </w:r>
      <w:bookmarkEnd w:id="16"/>
      <w:bookmarkEnd w:id="17"/>
      <w:r>
        <w:rPr/>
        <w:t xml:space="preserve">Перечень и объем </w:t>
      </w:r>
      <w:bookmarkEnd w:id="20"/>
      <w:r>
        <w:rPr/>
        <w:t>оказываемых услуг</w:t>
      </w:r>
    </w:p>
    <w:p>
      <w:pPr>
        <w:pStyle w:val="Normal"/>
        <w:rPr/>
      </w:pPr>
      <w:r>
        <w:rPr/>
      </w:r>
    </w:p>
    <w:tbl>
      <w:tblPr>
        <w:tblW w:w="10206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709"/>
        <w:gridCol w:w="4927"/>
        <w:gridCol w:w="2585"/>
        <w:gridCol w:w="1984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/>
            </w:pPr>
            <w:r>
              <w:rPr/>
              <w:t xml:space="preserve"> </w:t>
            </w:r>
            <w:r>
              <w:rPr/>
              <w:t>Наименование услуг/этапа услуг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center"/>
              <w:rPr/>
            </w:pPr>
            <w:r>
              <w:rPr/>
              <w:t xml:space="preserve"> </w:t>
            </w:r>
            <w:r>
              <w:rPr/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jc w:val="center"/>
              <w:rPr/>
            </w:pPr>
            <w:r>
              <w:rPr/>
              <w:t>Количество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rPr/>
            </w:pPr>
            <w:r>
              <w:rPr/>
            </w:r>
          </w:p>
          <w:p>
            <w:pPr>
              <w:pStyle w:val="Style36"/>
              <w:jc w:val="center"/>
              <w:rPr/>
            </w:pPr>
            <w:r>
              <w:rPr/>
            </w:r>
          </w:p>
          <w:p>
            <w:pPr>
              <w:pStyle w:val="Style36"/>
              <w:jc w:val="center"/>
              <w:rPr/>
            </w:pPr>
            <w:r>
              <w:rPr/>
              <w:t>1.</w:t>
            </w:r>
          </w:p>
        </w:tc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jc w:val="both"/>
              <w:rPr/>
            </w:pPr>
            <w:r>
              <w:rPr/>
              <w:t xml:space="preserve">ОКПД 2: 86.21.10 Оказание услуг по проведению периодического медицинского осмотра работников Северо-Осетинского производственного участка  Северо-Кавказского филиала, занятых на работах с </w:t>
            </w:r>
            <w:r>
              <w:rPr>
                <w:bCs/>
                <w:color w:val="010101"/>
                <w:lang w:eastAsia="en-US"/>
              </w:rPr>
              <w:t>вредными и (или) опасными производственными факторами</w:t>
            </w:r>
            <w:r>
              <w:rPr/>
              <w:t xml:space="preserve"> (в соответствии с перечнем профессий)*</w:t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rPr/>
            </w:pPr>
            <w:r>
              <w:rPr/>
            </w:r>
          </w:p>
          <w:p>
            <w:pPr>
              <w:pStyle w:val="Style36"/>
              <w:rPr/>
            </w:pPr>
            <w:r>
              <w:rPr/>
            </w:r>
          </w:p>
          <w:p>
            <w:pPr>
              <w:pStyle w:val="Style36"/>
              <w:jc w:val="center"/>
              <w:rPr/>
            </w:pPr>
            <w:r>
              <w:rPr/>
              <w:t>Условная единица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rPr/>
            </w:pPr>
            <w:r>
              <w:rPr/>
            </w:r>
          </w:p>
          <w:p>
            <w:pPr>
              <w:pStyle w:val="Style36"/>
              <w:rPr/>
            </w:pPr>
            <w:r>
              <w:rPr/>
            </w:r>
          </w:p>
          <w:p>
            <w:pPr>
              <w:pStyle w:val="Style36"/>
              <w:rPr/>
            </w:pPr>
            <w:r>
              <w:rPr/>
              <w:t xml:space="preserve">             </w:t>
            </w:r>
            <w:r>
              <w:rPr/>
              <w:t>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firstLine="720"/>
        <w:rPr/>
      </w:pPr>
      <w:r>
        <w:rPr>
          <w:b/>
          <w:bCs/>
        </w:rPr>
        <w:t>Перечень профессий:</w:t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26"/>
        <w:gridCol w:w="6640"/>
        <w:gridCol w:w="2586"/>
      </w:tblGrid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/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/>
              <w:t>п/п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color w:val="000000"/>
              </w:rPr>
              <w:t>Наименование  профессии (должности)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/>
              <w:t>Количество  проведения осмотров в год</w:t>
            </w:r>
          </w:p>
        </w:tc>
      </w:tr>
      <w:tr>
        <w:trPr/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3</w:t>
            </w:r>
          </w:p>
        </w:tc>
      </w:tr>
      <w:tr>
        <w:trPr>
          <w:trHeight w:val="366" w:hRule="atLeast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rPr>
                <w:lang w:val="en-US"/>
              </w:rPr>
            </w:pPr>
            <w:r>
              <w:rPr>
                <w:color w:val="000000"/>
              </w:rPr>
              <w:t xml:space="preserve">слесарь </w:t>
            </w:r>
            <w:r>
              <w:rPr>
                <w:color w:val="000000"/>
                <w:lang w:val="en-US"/>
              </w:rPr>
              <w:t>ГТО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9  </w:t>
            </w:r>
          </w:p>
        </w:tc>
      </w:tr>
      <w:tr>
        <w:trPr>
          <w:trHeight w:val="366" w:hRule="atLeast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rPr/>
            </w:pPr>
            <w:r>
              <w:rPr>
                <w:color w:val="000000"/>
              </w:rPr>
              <w:t>токарь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 </w:t>
            </w:r>
          </w:p>
        </w:tc>
      </w:tr>
      <w:tr>
        <w:trPr>
          <w:trHeight w:val="366" w:hRule="atLeast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слесарь по ремонту электрооборудования электростанций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машинист кран</w:t>
            </w:r>
            <w:r>
              <w:rPr>
                <w:color w:val="000000"/>
                <w:shd w:fill="auto" w:val="clear"/>
                <w:lang w:val="en-US"/>
              </w:rPr>
              <w:t>а</w:t>
            </w:r>
            <w:r>
              <w:rPr>
                <w:color w:val="000000"/>
                <w:shd w:fill="auto" w:val="clear"/>
              </w:rPr>
              <w:t xml:space="preserve"> (крановщик)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rPr>
          <w:trHeight w:val="366" w:hRule="atLeast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рабочий по комплексному обслуживанию и ремонту зданий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 </w:t>
            </w:r>
          </w:p>
        </w:tc>
      </w:tr>
      <w:tr>
        <w:trPr>
          <w:trHeight w:val="366" w:hRule="atLeast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электрогазосварщик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 </w:t>
            </w:r>
          </w:p>
        </w:tc>
      </w:tr>
      <w:tr>
        <w:trPr>
          <w:trHeight w:val="366" w:hRule="atLeast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бетонщик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14 </w:t>
            </w:r>
          </w:p>
        </w:tc>
      </w:tr>
      <w:tr>
        <w:trPr>
          <w:trHeight w:val="366" w:hRule="atLeast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слесарь-ремонтник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jc w:val="center"/>
              <w:rPr/>
            </w:pPr>
            <w:r>
              <w:rPr>
                <w:color w:val="000000"/>
              </w:rPr>
              <w:t>2</w:t>
            </w:r>
          </w:p>
        </w:tc>
      </w:tr>
      <w:tr>
        <w:trPr>
          <w:trHeight w:val="366" w:hRule="atLeast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en-US"/>
              </w:rPr>
              <w:t>мастер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 xml:space="preserve">4 </w:t>
            </w:r>
          </w:p>
        </w:tc>
      </w:tr>
      <w:tr>
        <w:trPr>
          <w:trHeight w:val="366" w:hRule="atLeast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  <w:lang w:val="en-US"/>
              </w:rPr>
              <w:t>техник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jc w:val="center"/>
              <w:rPr/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366" w:hRule="atLeast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en-US"/>
              </w:rPr>
              <w:t>кладовщик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 xml:space="preserve">2 </w:t>
            </w:r>
          </w:p>
        </w:tc>
      </w:tr>
      <w:tr>
        <w:trPr>
          <w:trHeight w:val="366" w:hRule="atLeast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en-US"/>
              </w:rPr>
              <w:t>с</w:t>
            </w:r>
            <w:r>
              <w:rPr>
                <w:shd w:fill="auto" w:val="clear"/>
              </w:rPr>
              <w:t xml:space="preserve">тарший </w:t>
            </w:r>
            <w:r>
              <w:rPr>
                <w:shd w:fill="auto" w:val="clear"/>
                <w:lang w:val="en-US"/>
              </w:rPr>
              <w:t>мастер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jc w:val="center"/>
              <w:rPr/>
            </w:pPr>
            <w:r>
              <w:rPr>
                <w:color w:val="000000"/>
              </w:rPr>
              <w:t>2</w:t>
            </w:r>
          </w:p>
        </w:tc>
      </w:tr>
      <w:tr>
        <w:trPr>
          <w:trHeight w:val="366" w:hRule="atLeast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водитель автомобиля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>
        <w:trPr>
          <w:trHeight w:val="366" w:hRule="atLeast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6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en-US"/>
              </w:rPr>
              <w:t>маляр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2 </w:t>
            </w:r>
          </w:p>
        </w:tc>
      </w:tr>
      <w:tr>
        <w:trPr>
          <w:trHeight w:val="366" w:hRule="atLeast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en-US"/>
              </w:rPr>
              <w:t>механик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rPr>
          <w:trHeight w:val="366" w:hRule="atLeast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6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en-US"/>
              </w:rPr>
              <w:t>инженер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6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инженер по подготовке производства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>
        <w:trPr>
          <w:trHeight w:val="366" w:hRule="atLeast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6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en-US"/>
              </w:rPr>
              <w:t>электросварщик ручной сварки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>
        <w:trPr>
          <w:trHeight w:val="366" w:hRule="atLeast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6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en-US"/>
              </w:rPr>
              <w:t>начальник участка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>
        <w:trPr>
          <w:trHeight w:val="366" w:hRule="atLeast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6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en-US"/>
              </w:rPr>
              <w:t>каменщик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>
        <w:trPr>
          <w:trHeight w:val="366" w:hRule="atLeast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6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rPr>
                <w:lang w:val="en-US"/>
              </w:rPr>
            </w:pPr>
            <w:r>
              <w:rPr>
                <w:lang w:val="en-US"/>
              </w:rPr>
              <w:t>специалист по охране труда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>
        <w:trPr>
          <w:trHeight w:val="366" w:hRule="atLeast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6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rPr>
                <w:lang w:val="en-US"/>
              </w:rPr>
            </w:pPr>
            <w:r>
              <w:rPr>
                <w:lang w:val="en-US"/>
              </w:rPr>
              <w:t>инженер МТС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>
        <w:trPr>
          <w:trHeight w:val="366" w:hRule="atLeast"/>
        </w:trPr>
        <w:tc>
          <w:tcPr>
            <w:tcW w:w="74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rPr/>
            </w:pPr>
            <w:r>
              <w:rPr>
                <w:b/>
              </w:rPr>
              <w:t>Итого периодических медицинских осмотров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jc w:val="center"/>
              <w:rPr>
                <w:lang w:val="en-US"/>
              </w:rPr>
            </w:pPr>
            <w:r>
              <w:rPr>
                <w:b/>
                <w:color w:val="000000"/>
                <w:lang w:val="en-US"/>
              </w:rPr>
              <w:t>67</w:t>
            </w:r>
          </w:p>
        </w:tc>
      </w:tr>
    </w:tbl>
    <w:p>
      <w:pPr>
        <w:pStyle w:val="Heading3"/>
        <w:rPr/>
      </w:pPr>
      <w:r>
        <w:rPr/>
      </w:r>
    </w:p>
    <w:p>
      <w:pPr>
        <w:pStyle w:val="Heading3"/>
        <w:rPr/>
      </w:pPr>
      <w:r>
        <w:rPr/>
        <w:t xml:space="preserve"> </w:t>
      </w:r>
      <w:r>
        <w:rPr/>
        <w:t>2.1.2. Требования к срокам оказания услуг</w:t>
      </w:r>
    </w:p>
    <w:p>
      <w:pPr>
        <w:pStyle w:val="Heading1"/>
        <w:rPr/>
      </w:pPr>
      <w:bookmarkStart w:id="21" w:name="_Toc50125127"/>
      <w:bookmarkStart w:id="22" w:name="_Toc51339697"/>
      <w:bookmarkStart w:id="23" w:name="_Toc126151308"/>
      <w:bookmarkStart w:id="24" w:name="_Toc124516421"/>
      <w:bookmarkStart w:id="25" w:name="_Toc50125126_Копия_1"/>
      <w:bookmarkEnd w:id="25"/>
      <w:r>
        <w:rPr/>
        <w:t xml:space="preserve">Таблица </w:t>
      </w:r>
      <w:r>
        <w:rPr>
          <w:lang w:val="ru-RU"/>
        </w:rPr>
        <w:t>2</w:t>
      </w:r>
      <w:r>
        <w:rPr/>
        <w:t xml:space="preserve">. </w:t>
      </w:r>
      <w:bookmarkStart w:id="26" w:name="_Hlk50465284"/>
      <w:r>
        <w:rPr/>
        <w:t xml:space="preserve">Требования по срокам </w:t>
      </w:r>
      <w:bookmarkEnd w:id="21"/>
      <w:bookmarkEnd w:id="22"/>
      <w:bookmarkEnd w:id="23"/>
      <w:bookmarkEnd w:id="24"/>
      <w:bookmarkEnd w:id="26"/>
      <w:r>
        <w:rPr>
          <w:lang w:val="ru-RU"/>
        </w:rPr>
        <w:t>оказания услуг</w:t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1"/>
        <w:gridCol w:w="4111"/>
        <w:gridCol w:w="2835"/>
        <w:gridCol w:w="2408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оказания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началу срока оказания услуг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окончанию срока оказания услуг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0" w:after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0" w:after="0"/>
              <w:ind w:left="0" w:right="0"/>
              <w:jc w:val="center"/>
              <w:rPr>
                <w:sz w:val="28"/>
                <w:szCs w:val="28"/>
              </w:rPr>
            </w:pPr>
            <w:bookmarkStart w:id="27" w:name="_Toc46743510"/>
            <w:r>
              <w:rPr>
                <w:b/>
                <w:sz w:val="28"/>
                <w:szCs w:val="28"/>
              </w:rPr>
              <w:t>4</w:t>
            </w:r>
            <w:bookmarkEnd w:id="27"/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10"/>
              <w:spacing w:lineRule="auto" w:line="240"/>
              <w:jc w:val="both"/>
              <w:rPr/>
            </w:pPr>
            <w:r>
              <w:rPr/>
              <w:t xml:space="preserve">ОКПД 2: 86.21.10 Оказание услуг по проведению периодического медицинского осмотра работников Северо-Осетинского производственного участка Северо-Кавказского филиала, занятых на работах с вредными и (или) опасными производственными факторами.                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</w:rPr>
              <w:t>с даты заключения договора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позднее 31.12.2026</w:t>
            </w:r>
          </w:p>
        </w:tc>
      </w:tr>
    </w:tbl>
    <w:p>
      <w:pPr>
        <w:pStyle w:val="Heading4"/>
        <w:rPr/>
      </w:pPr>
      <w:bookmarkStart w:id="28" w:name="_Toc126151309"/>
      <w:r>
        <w:rPr/>
        <w:t xml:space="preserve">2.2. Требования к качеству </w:t>
      </w:r>
      <w:bookmarkEnd w:id="28"/>
      <w:r>
        <w:rPr/>
        <w:t>оказания услуг</w:t>
      </w:r>
    </w:p>
    <w:p>
      <w:pPr>
        <w:pStyle w:val="Heading1"/>
        <w:rPr/>
      </w:pPr>
      <w:bookmarkStart w:id="29" w:name="_Toc126151310"/>
      <w:bookmarkStart w:id="30" w:name="_Toc124516423"/>
      <w:r>
        <w:rPr/>
        <w:t>Таблица </w:t>
      </w:r>
      <w:r>
        <w:rPr>
          <w:lang w:val="ru-RU"/>
        </w:rPr>
        <w:t>3</w:t>
      </w:r>
      <w:r>
        <w:rPr/>
        <w:t xml:space="preserve">. Требования к </w:t>
      </w:r>
      <w:r>
        <w:rPr>
          <w:lang w:val="ru-RU"/>
        </w:rPr>
        <w:t xml:space="preserve">качеству </w:t>
      </w:r>
      <w:bookmarkEnd w:id="29"/>
      <w:bookmarkEnd w:id="30"/>
      <w:r>
        <w:rPr>
          <w:lang w:val="ru-RU"/>
        </w:rPr>
        <w:t>оказания услуг</w:t>
      </w:r>
      <w:r>
        <w:rPr/>
        <w:t xml:space="preserve"> </w:t>
      </w:r>
      <w:r>
        <w:rPr>
          <w:rStyle w:val="Style8"/>
          <w:b/>
          <w:iCs/>
        </w:rPr>
        <w:t xml:space="preserve"> </w:t>
      </w:r>
    </w:p>
    <w:tbl>
      <w:tblPr>
        <w:tblStyle w:val="affffa"/>
        <w:tblW w:w="103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6"/>
        <w:gridCol w:w="2268"/>
        <w:gridCol w:w="7229"/>
      </w:tblGrid>
      <w:tr>
        <w:trPr>
          <w:trHeight w:val="580" w:hRule="atLeast"/>
        </w:trPr>
        <w:tc>
          <w:tcPr>
            <w:tcW w:w="846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п/п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229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1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2</w:t>
            </w:r>
          </w:p>
        </w:tc>
        <w:tc>
          <w:tcPr>
            <w:tcW w:w="7229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1.</w:t>
            </w:r>
          </w:p>
        </w:tc>
        <w:tc>
          <w:tcPr>
            <w:tcW w:w="9497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Требования к оказанию услуг</w:t>
            </w:r>
          </w:p>
        </w:tc>
      </w:tr>
      <w:tr>
        <w:trPr>
          <w:trHeight w:val="2566" w:hRule="atLeast"/>
        </w:trPr>
        <w:tc>
          <w:tcPr>
            <w:tcW w:w="84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hd w:val="clear" w:color="auto" w:fill="FFFFFF" w:themeFill="background1"/>
              <w:suppressAutoHyphens w:val="true"/>
              <w:spacing w:before="0" w:after="0"/>
              <w:ind w:lef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Общие условия</w:t>
            </w:r>
          </w:p>
        </w:tc>
        <w:tc>
          <w:tcPr>
            <w:tcW w:w="722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Исполнитель принимает на себя обязательства по оказанию услуг по проведению периодических медицинских осмотров</w:t>
            </w:r>
            <w:r>
              <w:rPr>
                <w:rFonts w:eastAsia="Times New Roman" w:cs="Times New Roman"/>
                <w:spacing w:val="-6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работников Северо-Кавказского филиала АО «Гидроремонт-ВКК»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Медицинский работник должен иметь высшее или среднее профессиональное образование.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hd w:fill="FFFFFF" w:val="clear"/>
                <w:lang w:val="ru-RU" w:eastAsia="ru-RU" w:bidi="ar-SA"/>
              </w:rPr>
              <w:t>Иметь лицензию на осуществление медицинской деятельности, предусматривающей выполнение работ (услуг) по периодическим медицинским осмотрам.</w:t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3"/>
              <w:contextualSpacing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en-US" w:eastAsia="ru-RU" w:bidi="ar-SA"/>
              </w:rPr>
              <w:t>2.</w:t>
            </w:r>
          </w:p>
        </w:tc>
        <w:tc>
          <w:tcPr>
            <w:tcW w:w="9497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Требования к процедурам и месту оказания услуг</w:t>
            </w:r>
          </w:p>
        </w:tc>
      </w:tr>
      <w:tr>
        <w:trPr>
          <w:trHeight w:val="7460" w:hRule="atLeast"/>
        </w:trPr>
        <w:tc>
          <w:tcPr>
            <w:tcW w:w="84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2.1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722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Услуги по проведению медицинских осмотров врачей специалистов и забора материалов для проведения лабораторных исследований для работников АО «Гидроремонт-ВКК» Северо-Осетинского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производственного участка оказываются   как по месту нахождения производственного участка, а именно г.Владикавказ, так и по месту нахождения исполнителя, а именно г.Владикавказ.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Исполнитель обязан нести все расходы на заработную плату, поверку и программное обеспечение дистанционных медицинских изделий, оплату ремонта и запасных частей, налоговых пошлин, страховых сборов, штрафов, и иных расходов, возникающих в рамках Договора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  <w:tab w:val="left" w:pos="708" w:leader="none"/>
                <w:tab w:val="center" w:pos="4677" w:leader="none"/>
                <w:tab w:val="right" w:pos="9355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Исполнитель обязан оказывать медицинские услуги, соблюдая утвержденные стандарты оказания лечебно-профилактической помощи, технику безопасности, санитарно-эпидемиологические правила и нормы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 каждого работника, проходящего периодический медицинский осмотр,  медицинская организация обязана оформить: паспорт здоровья, медицинскую карту амбулаторного больного.</w:t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b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.</w:t>
            </w:r>
          </w:p>
        </w:tc>
        <w:tc>
          <w:tcPr>
            <w:tcW w:w="9497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20"/>
                <w:tab w:val="left" w:pos="20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3.1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Общие требования к кабинету</w:t>
            </w:r>
          </w:p>
        </w:tc>
        <w:tc>
          <w:tcPr>
            <w:tcW w:w="72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91715"/>
                <w:kern w:val="0"/>
                <w:lang w:val="ru-RU" w:eastAsia="ru-RU" w:bidi="ar-SA"/>
              </w:rPr>
              <w:t>Пол и стены помещения должны иметь покрытие, устойчивое к воздействию влаги; межэтажные перекрытия и технические отверстия для труб и кабелей должны быть недоступны для насекомых и грызунов; напольные покрытия не должны иметь щелей и трещин, промежутки между полом и стенами закрывают плинтусами; в процедурных и операционных кабинетах предусмотрена облицовка стен от пола до потолка керамической плиткой; в медицинских кабинетах регулярно проводится влажная уборка, поэтому пол и стены должны быть гладкими с покрытием из материалов, устойчивых к воздействию дезсредств.</w:t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20"/>
                <w:tab w:val="left" w:pos="20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3.2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Оснащение приборами, оборудованием</w:t>
            </w:r>
          </w:p>
        </w:tc>
        <w:tc>
          <w:tcPr>
            <w:tcW w:w="722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  <w:tab w:val="left" w:pos="708" w:leader="none"/>
                <w:tab w:val="center" w:pos="4677" w:leader="none"/>
                <w:tab w:val="right" w:pos="9355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Медицинский осмотр должен проводиться на современном оборудовании при максимальном использовании одноразового инструментария при диагностике.</w:t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20"/>
                <w:tab w:val="left" w:pos="206" w:leader="none"/>
              </w:tabs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4.</w:t>
            </w:r>
          </w:p>
        </w:tc>
        <w:tc>
          <w:tcPr>
            <w:tcW w:w="9497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Требования к персоналу исполнителя</w:t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20"/>
                <w:tab w:val="left" w:pos="20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Общие требования к персоналу</w:t>
            </w:r>
          </w:p>
        </w:tc>
        <w:tc>
          <w:tcPr>
            <w:tcW w:w="722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Медицинский работник должен иметь высшее или среднее профессиональное образование и иметь соответствующий</w:t>
            </w:r>
            <w:bookmarkStart w:id="31" w:name="_GoBack"/>
            <w:bookmarkEnd w:id="31"/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сертификат.</w:t>
            </w:r>
          </w:p>
        </w:tc>
      </w:tr>
      <w:tr>
        <w:trPr>
          <w:trHeight w:val="502" w:hRule="atLeast"/>
        </w:trPr>
        <w:tc>
          <w:tcPr>
            <w:tcW w:w="84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5</w:t>
            </w: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.</w:t>
            </w:r>
          </w:p>
        </w:tc>
        <w:tc>
          <w:tcPr>
            <w:tcW w:w="9497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Требования к результатам услуг</w:t>
            </w:r>
          </w:p>
        </w:tc>
      </w:tr>
      <w:tr>
        <w:trPr>
          <w:trHeight w:val="7466" w:hRule="atLeast"/>
        </w:trPr>
        <w:tc>
          <w:tcPr>
            <w:tcW w:w="84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5.1</w:t>
            </w:r>
            <w:r>
              <w:rPr>
                <w:rFonts w:eastAsia="Times New Roman" w:cs="Times New Roman"/>
                <w:kern w:val="0"/>
                <w:lang w:val="en-US" w:eastAsia="ru-RU" w:bidi="ar-SA"/>
              </w:rPr>
              <w:t>.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Приёмка услуг</w:t>
            </w:r>
          </w:p>
        </w:tc>
        <w:tc>
          <w:tcPr>
            <w:tcW w:w="722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Медицинский осмотр является завершенным в случае осмотра работника всеми врачами - специалистами, а также выполнения полного объема лабораторных и функциональных исследований.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Предоставление полной и достоверной информации о результатах, полученных во время проведения медицинского осмотра.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Сохранение конфиденциальности информации, полученной в ходе проведения медицинского осмотра.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По итогам проведения осмотров не позднее чем через 30 дней после завершения периодического медицинского осмотра обобщает результаты проведенных периодических осмотров работников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 и представителями работодателя, составляет заключительный акт.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Услуги считаются оказанными Исполнителем и принятыми Заказчиком с момента подписания Сторонами Акта оказанных услуг</w:t>
            </w:r>
          </w:p>
        </w:tc>
      </w:tr>
      <w:tr>
        <w:trPr>
          <w:trHeight w:val="553" w:hRule="atLeast"/>
        </w:trPr>
        <w:tc>
          <w:tcPr>
            <w:tcW w:w="846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5.2</w:t>
            </w:r>
            <w:r>
              <w:rPr>
                <w:rFonts w:eastAsia="Times New Roman" w:cs="Times New Roman"/>
                <w:kern w:val="0"/>
                <w:lang w:val="en-US" w:eastAsia="ru-RU" w:bidi="ar-SA"/>
              </w:rPr>
              <w:t>.</w:t>
            </w:r>
          </w:p>
        </w:tc>
        <w:tc>
          <w:tcPr>
            <w:tcW w:w="949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5.2.1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Оформление документов по оказанию услуг</w:t>
            </w:r>
          </w:p>
        </w:tc>
        <w:tc>
          <w:tcPr>
            <w:tcW w:w="722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Акт оказанных услуг должен быть предоставлен Исполнителем в 2-х экземплярах</w:t>
            </w:r>
          </w:p>
        </w:tc>
      </w:tr>
      <w:tr>
        <w:trPr>
          <w:trHeight w:val="920" w:hRule="atLeast"/>
        </w:trPr>
        <w:tc>
          <w:tcPr>
            <w:tcW w:w="846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6</w:t>
            </w: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.</w:t>
            </w:r>
          </w:p>
        </w:tc>
        <w:tc>
          <w:tcPr>
            <w:tcW w:w="949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val="en-US" w:eastAsia="ru-RU" w:bidi="ar-SA"/>
              </w:rPr>
              <w:t>6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.1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Исполнитель обязан соблюдать</w:t>
            </w:r>
          </w:p>
        </w:tc>
        <w:tc>
          <w:tcPr>
            <w:tcW w:w="7229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Федеральный закон от 30 марта 1999 г. N 52-ФЗ "О санитарно-эпидемиологическом благополучии населения" (Собрание законодательства Российской Федерации, 1999, N 14, ст. 1650; 2013, N 48, ст. 6165), Федеральный закон от 21 ноября 2011 г. N 323-ФЗ "Об основах охраны здоровья граждан в Российской Федерации" (Собрание законодательства Российской Федерации, 2011, N 48, ст. 6724),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</w:t>
            </w:r>
          </w:p>
        </w:tc>
      </w:tr>
      <w:tr>
        <w:trPr>
          <w:trHeight w:val="630" w:hRule="atLeast"/>
        </w:trPr>
        <w:tc>
          <w:tcPr>
            <w:tcW w:w="84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7</w:t>
            </w: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.</w:t>
            </w:r>
          </w:p>
        </w:tc>
        <w:tc>
          <w:tcPr>
            <w:tcW w:w="9497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val="en-US" w:eastAsia="ru-RU" w:bidi="ar-SA"/>
              </w:rPr>
              <w:t>7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.1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Ответственность Исполнителя</w:t>
            </w:r>
          </w:p>
        </w:tc>
        <w:tc>
          <w:tcPr>
            <w:tcW w:w="722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Исполнитель несет ответственность за качество оказанных услуг, полноту и достоверность предоставляемых данных, в соответствии с настоящими техническими требованиями и действующими нормативными актами РФ.</w:t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8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.</w:t>
            </w:r>
          </w:p>
        </w:tc>
        <w:tc>
          <w:tcPr>
            <w:tcW w:w="9497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Прочие требования к оказанию услуг</w:t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8.1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Style29"/>
              <w:keepNext w:val="false"/>
              <w:widowControl w:val="false"/>
              <w:suppressAutoHyphens w:val="true"/>
              <w:spacing w:before="0" w:after="6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 w:val="false"/>
                <w:kern w:val="0"/>
                <w:sz w:val="28"/>
                <w:szCs w:val="28"/>
                <w:lang w:val="ru-RU" w:eastAsia="ru-RU" w:bidi="ar-SA"/>
              </w:rPr>
              <w:t>Стоимость оказываемых услуг</w:t>
            </w:r>
          </w:p>
        </w:tc>
        <w:tc>
          <w:tcPr>
            <w:tcW w:w="7229" w:type="dxa"/>
            <w:tcBorders>
              <w:top w:val="nil"/>
            </w:tcBorders>
            <w:vAlign w:val="center"/>
          </w:tcPr>
          <w:p>
            <w:pPr>
              <w:pStyle w:val="Style29"/>
              <w:keepNext w:val="false"/>
              <w:widowControl w:val="false"/>
              <w:suppressAutoHyphens w:val="true"/>
              <w:spacing w:before="0" w:after="60"/>
              <w:jc w:val="left"/>
              <w:rPr>
                <w:sz w:val="28"/>
                <w:szCs w:val="28"/>
              </w:rPr>
            </w:pPr>
            <w:bookmarkStart w:id="32" w:name="_Toc125982018"/>
            <w:r>
              <w:rPr>
                <w:rFonts w:eastAsia="Times New Roman" w:cs="Times New Roman"/>
                <w:b w:val="false"/>
                <w:kern w:val="0"/>
                <w:sz w:val="28"/>
                <w:szCs w:val="28"/>
                <w:lang w:val="ru-RU" w:eastAsia="ru-RU" w:bidi="ar-SA"/>
              </w:rPr>
              <w:t>Стоимость услуг  является фиксированной на протяжении всего срока действия договора</w:t>
            </w:r>
            <w:bookmarkEnd w:id="32"/>
          </w:p>
        </w:tc>
      </w:tr>
    </w:tbl>
    <w:p>
      <w:pPr>
        <w:pStyle w:val="NoSpacing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720" w:gutter="0" w:header="720" w:top="777" w:footer="0" w:bottom="72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/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d6682d"/>
    <w:pPr>
      <w:keepNext w:val="true"/>
      <w:ind w:left="142"/>
      <w:outlineLvl w:val="2"/>
    </w:pPr>
    <w:rPr>
      <w:rFonts w:eastAsia="Calibri"/>
      <w:b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uiPriority w:val="99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 w:customStyle="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d6682d"/>
    <w:rPr>
      <w:rFonts w:eastAsia="Calibri"/>
      <w:b/>
      <w:sz w:val="28"/>
      <w:szCs w:val="28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uiPriority w:val="99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Основной текст_"/>
    <w:basedOn w:val="DefaultParagraphFont"/>
    <w:link w:val="110"/>
    <w:uiPriority w:val="99"/>
    <w:qFormat/>
    <w:locked/>
    <w:rsid w:val="00da3a59"/>
    <w:rPr>
      <w:sz w:val="28"/>
      <w:szCs w:val="28"/>
      <w:shd w:fill="FFFFFF" w:val="clear"/>
    </w:rPr>
  </w:style>
  <w:style w:type="character" w:styleId="Style15" w:customStyle="1">
    <w:name w:val="Нижний колонтитул Знак"/>
    <w:uiPriority w:val="99"/>
    <w:qFormat/>
    <w:rsid w:val="00f03e55"/>
    <w:rPr>
      <w:sz w:val="28"/>
      <w:szCs w:val="28"/>
    </w:rPr>
  </w:style>
  <w:style w:type="character" w:styleId="Style16" w:customStyle="1">
    <w:name w:val="Ссылка указателя"/>
    <w:qFormat/>
    <w:rPr/>
  </w:style>
  <w:style w:type="character" w:styleId="Strong">
    <w:name w:val="Strong"/>
    <w:qFormat/>
    <w:rPr>
      <w:b/>
      <w:bCs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Sans" w:hAnsi="PT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/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20"/>
        <w:tab w:val="left" w:pos="1134" w:leader="none"/>
      </w:tabs>
      <w:snapToGrid w:val="false"/>
      <w:spacing w:lineRule="auto" w:line="360"/>
      <w:ind w:hanging="1134" w:left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20"/>
        <w:tab w:val="left" w:pos="1134" w:leader="none"/>
      </w:tabs>
      <w:snapToGrid w:val="false"/>
      <w:spacing w:before="240" w:after="120"/>
      <w:ind w:hanging="1134" w:left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fb0d8f"/>
    <w:pPr>
      <w:tabs>
        <w:tab w:val="clear" w:pos="720"/>
        <w:tab w:val="left" w:pos="560" w:leader="none"/>
        <w:tab w:val="right" w:pos="9911" w:leader="dot"/>
      </w:tabs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b0d8f"/>
    <w:pPr>
      <w:tabs>
        <w:tab w:val="clear" w:pos="720"/>
        <w:tab w:val="left" w:pos="709" w:leader="none"/>
        <w:tab w:val="right" w:pos="9911" w:leader="dot"/>
      </w:tabs>
      <w:ind w:hanging="280" w:left="28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uiPriority w:val="99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0c583a"/>
    <w:pPr>
      <w:tabs>
        <w:tab w:val="clear" w:pos="720"/>
        <w:tab w:val="left" w:pos="560" w:leader="none"/>
        <w:tab w:val="left" w:pos="709" w:leader="none"/>
        <w:tab w:val="right" w:pos="9911" w:leader="dot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firstLine="709" w:left="1066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1"/>
    <w:qFormat/>
    <w:rsid w:val="00d22f6d"/>
    <w:pPr>
      <w:spacing w:before="0" w:after="0"/>
      <w:ind w:left="72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20"/>
        <w:tab w:val="left" w:pos="1134" w:leader="none"/>
      </w:tabs>
      <w:spacing w:lineRule="auto" w:line="360" w:before="120" w:after="0"/>
      <w:ind w:hanging="1134" w:left="1134" w:right="800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hanging="567" w:left="5104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720"/>
        <w:tab w:val="left" w:pos="567" w:leader="none"/>
      </w:tabs>
      <w:spacing w:before="480" w:after="240"/>
      <w:ind w:hanging="567" w:left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10" w:customStyle="1">
    <w:name w:val="Основной текст1"/>
    <w:basedOn w:val="Normal"/>
    <w:link w:val="Style14"/>
    <w:uiPriority w:val="99"/>
    <w:qFormat/>
    <w:rsid w:val="00da3a59"/>
    <w:pPr>
      <w:widowControl w:val="false"/>
      <w:shd w:val="clear" w:color="auto" w:fill="FFFFFF"/>
      <w:spacing w:lineRule="exact" w:line="302"/>
    </w:pPr>
    <w:rPr/>
  </w:style>
  <w:style w:type="paragraph" w:styleId="No-indent" w:customStyle="1">
    <w:name w:val="no-indent"/>
    <w:basedOn w:val="Normal"/>
    <w:qFormat/>
    <w:rsid w:val="00301cc2"/>
    <w:pPr>
      <w:spacing w:beforeAutospacing="1" w:afterAutospacing="1"/>
    </w:pPr>
    <w:rPr>
      <w:sz w:val="24"/>
      <w:szCs w:val="24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Style38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a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7AC58-76EE-447F-A7E0-D3AE8B80E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Application>AlterOffice/2026.1.0.0$Linux_X86_64 LibreOffice_project/a0185688e0f3f228c7940c57a96eaa0ebba58757</Application>
  <AppVersion>15.0000</AppVersion>
  <Pages>7</Pages>
  <Words>1100</Words>
  <Characters>7613</Characters>
  <CharactersWithSpaces>8655</CharactersWithSpaces>
  <Paragraphs>194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2025-08-13T08:19:00Z</dcterms:created>
  <dc:creator>Быстров Олег Геннадьевич</dc:creator>
  <dc:description/>
  <dc:language>ru-RU</dc:language>
  <cp:lastModifiedBy>velikosvyatnn@corp.gidroogk.com</cp:lastModifiedBy>
  <cp:lastPrinted>2025-03-05T16:21:00Z</cp:lastPrinted>
  <dcterms:modified xsi:type="dcterms:W3CDTF">2026-06-05T15:25:49Z</dcterms:modified>
  <cp:revision>27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