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195" w:type="dxa"/>
        <w:jc w:val="left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502"/>
        <w:gridCol w:w="442"/>
        <w:gridCol w:w="439"/>
        <w:gridCol w:w="5407"/>
        <w:gridCol w:w="5405"/>
      </w:tblGrid>
      <w:tr>
        <w:trPr/>
        <w:tc>
          <w:tcPr>
            <w:tcW w:w="4502" w:type="dxa"/>
            <w:tcBorders/>
            <w:shd w:color="auto" w:fill="auto" w:val="clear"/>
          </w:tcPr>
          <w:p>
            <w:pPr>
              <w:pStyle w:val="Normal"/>
              <w:pageBreakBefore/>
              <w:widowControl w:val="false"/>
              <w:rPr>
                <w:rFonts w:ascii="Verdana" w:hAnsi="Verdana"/>
                <w:sz w:val="14"/>
                <w:szCs w:val="14"/>
              </w:rPr>
            </w:pPr>
            <w:r>
              <w:rPr/>
              <w:drawing>
                <wp:inline distT="0" distB="0" distL="0" distR="0">
                  <wp:extent cx="3066415" cy="2615565"/>
                  <wp:effectExtent l="0" t="0" r="0" b="0"/>
                  <wp:docPr id="1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6415" cy="2615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ind w:firstLine="42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4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39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407" w:type="dxa"/>
            <w:tcBorders/>
          </w:tcPr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rFonts w:eastAsia="Calibri"/>
                <w:kern w:val="0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0"/>
                <w:sz w:val="28"/>
                <w:szCs w:val="28"/>
                <w:lang w:eastAsia="en-US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405" w:type="dxa"/>
            <w:tcBorders/>
            <w:shd w:color="auto" w:fill="auto" w:val="clear"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left="1416" w:firstLine="7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 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"БароСервис"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Красноярск,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Мте Залка,</w:t>
            </w:r>
          </w:p>
          <w:p>
            <w:pPr>
              <w:pStyle w:val="Normal"/>
              <w:widowControl w:val="false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 2, оф. 88</w:t>
            </w:r>
          </w:p>
          <w:p>
            <w:pPr>
              <w:pStyle w:val="ListParagraph"/>
              <w:widowControl w:val="false"/>
              <w:ind w:left="0" w:hanging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Запрос технико-коммерческих предложений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C9211E"/>
          <w:kern w:val="0"/>
          <w:sz w:val="28"/>
          <w:szCs w:val="28"/>
          <w:shd w:fill="auto" w:val="clear"/>
          <w:lang w:val="ru-RU" w:eastAsia="en-US" w:bidi="ar-SA"/>
        </w:rPr>
        <w:t>на 2027 год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 </w:t>
      </w:r>
      <w:r>
        <w:rPr>
          <w:rStyle w:val="Style9"/>
          <w:rFonts w:eastAsia="Calibri" w:cs="Times New Roman" w:ascii="Times New Roman" w:hAnsi="Times New Roman" w:eastAsiaTheme="minorHAnsi"/>
          <w:b/>
          <w:bCs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в рамках  закупки </w:t>
      </w:r>
      <w:r>
        <w:rPr>
          <w:rStyle w:val="Style9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на право заключения договора на </w:t>
      </w:r>
    </w:p>
    <w:p>
      <w:pPr>
        <w:pStyle w:val="1"/>
        <w:numPr>
          <w:ilvl w:val="0"/>
          <w:numId w:val="0"/>
        </w:numPr>
        <w:spacing w:before="0" w:after="0"/>
        <w:ind w:left="0" w:hanging="0"/>
        <w:jc w:val="center"/>
        <w:outlineLvl w:val="9"/>
        <w:rPr/>
      </w:pPr>
      <w:r>
        <w:rPr>
          <w:rStyle w:val="Blk"/>
          <w:rFonts w:eastAsia="Calibri" w:cs="Book Antiqua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en-US" w:bidi="ar-SA"/>
        </w:rPr>
        <w:t>О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КПД 2: 3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3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.1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3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.1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2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.000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FFFFFF"/>
          <w:kern w:val="2"/>
          <w:sz w:val="28"/>
          <w:szCs w:val="28"/>
          <w:shd w:fill="auto" w:val="clear"/>
          <w:lang w:val="ru-RU" w:eastAsia="ru-RU" w:bidi="ar-SA"/>
        </w:rPr>
        <w:t>1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Ремонт 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и обслуживание</w:t>
      </w:r>
      <w:r>
        <w:rPr>
          <w:rStyle w:val="Blk"/>
          <w:rFonts w:eastAsia="Times New Roman" w:cs="Times New Roman" w:ascii="Times New Roman" w:hAnsi="Times New Roman"/>
          <w:b/>
          <w:bCs/>
          <w:i w:val="false"/>
          <w:iCs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облучателя-рециркулятора ArmedСН111-115l l  для нужд Саяно-Шушенского филиала АО «ТК РусГидро»</w:t>
      </w:r>
    </w:p>
    <w:p>
      <w:pPr>
        <w:pStyle w:val="Normal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ascii="Times New Roman" w:hAnsi="Times New Roman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  <w:shd w:fill="auto" w:val="clear"/>
        </w:rPr>
        <w:t>Акционерное общество «Транспортная компания РусГидро»</w:t>
      </w:r>
      <w:r>
        <w:rPr>
          <w:rFonts w:ascii="Times New Roman" w:hAnsi="Times New Roman"/>
          <w:i/>
          <w:sz w:val="28"/>
          <w:szCs w:val="28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(АО «ТК РусГидро) в лице Саяно-шушенского филиала сообщает о проведении анализа технико-коммерческих предложений потенциальных поставщиков в рамках  закупки по </w:t>
      </w:r>
      <w:r>
        <w:rPr>
          <w:rStyle w:val="Blk"/>
          <w:rFonts w:eastAsia="Calibri" w:cs="Book Antiqua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en-US" w:bidi="ar-SA"/>
        </w:rPr>
        <w:t>О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КПД 2: 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3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2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.000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FFFFFF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1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Ремонт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>и обслуживание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8"/>
          <w:szCs w:val="28"/>
          <w:u w:val="none"/>
          <w:shd w:fill="auto" w:val="clear"/>
          <w:em w:val="none"/>
          <w:lang w:val="ru-RU" w:eastAsia="ru-RU" w:bidi="ar-SA"/>
        </w:rPr>
        <w:t xml:space="preserve"> облучателя-рециркулятора ArmedСН111-115l l  для нужд Саяно-Шушенского филиала АО «ТК РусГидро»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юридический адрес, почтовый адрес, ИНН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юридических лиц]</w:t>
      </w:r>
      <w:r>
        <w:rPr>
          <w:rFonts w:ascii="Times New Roman" w:hAnsi="Times New Roman"/>
          <w:i/>
          <w:sz w:val="28"/>
          <w:szCs w:val="28"/>
          <w:shd w:fill="auto" w:val="clear"/>
        </w:rPr>
        <w:t xml:space="preserve"> /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паспортные данные, адрес регистрации, ИНН (при наличии) </w:t>
      </w:r>
      <w:r>
        <w:rPr>
          <w:rStyle w:val="Style9"/>
          <w:rFonts w:ascii="Times New Roman" w:hAnsi="Times New Roman"/>
          <w:b w:val="false"/>
          <w:i w:val="false"/>
          <w:sz w:val="28"/>
          <w:szCs w:val="28"/>
          <w:shd w:fill="auto" w:val="clear"/>
        </w:rPr>
        <w:t>[для физических лиц]</w:t>
      </w:r>
      <w:r>
        <w:rPr>
          <w:rFonts w:ascii="Times New Roman" w:hAnsi="Times New Roman"/>
          <w:i/>
          <w:sz w:val="28"/>
          <w:szCs w:val="28"/>
          <w:shd w:fill="auto" w:val="clear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>e</w:t>
      </w:r>
      <w:r>
        <w:rPr>
          <w:rFonts w:ascii="Times New Roman" w:hAnsi="Times New Roman"/>
          <w:sz w:val="28"/>
          <w:szCs w:val="28"/>
          <w:shd w:fill="auto" w:val="clear"/>
        </w:rPr>
        <w:t>-</w:t>
      </w:r>
      <w:r>
        <w:rPr>
          <w:rFonts w:ascii="Times New Roman" w:hAnsi="Times New Roman"/>
          <w:sz w:val="28"/>
          <w:szCs w:val="28"/>
          <w:shd w:fill="auto" w:val="clear"/>
          <w:lang w:val="en-US"/>
        </w:rPr>
        <w:t>mail</w:t>
      </w:r>
      <w:r>
        <w:rPr>
          <w:rFonts w:ascii="Times New Roman" w:hAnsi="Times New Roman"/>
          <w:sz w:val="28"/>
          <w:szCs w:val="28"/>
          <w:shd w:fill="auto" w:val="clear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3"/>
        </w:numPr>
        <w:spacing w:before="120" w:after="0"/>
        <w:ind w:left="567" w:hanging="567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Срок подачи технико-коммерческих предложений: до 10:00 МСК 11.06.2026 г. </w:t>
      </w:r>
    </w:p>
    <w:p>
      <w:pPr>
        <w:pStyle w:val="Normal"/>
        <w:numPr>
          <w:ilvl w:val="0"/>
          <w:numId w:val="3"/>
        </w:numPr>
        <w:spacing w:before="120" w:after="0"/>
        <w:ind w:left="0" w:hanging="11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shd w:fill="auto" w:val="clear"/>
          </w:rPr>
          <w:t>https://tender.lot-online.ru</w:t>
        </w:r>
      </w:hyperlink>
      <w:r>
        <w:rPr>
          <w:rFonts w:ascii="Times New Roman" w:hAnsi="Times New Roman"/>
          <w:sz w:val="28"/>
          <w:szCs w:val="28"/>
          <w:shd w:fill="auto" w:val="clear"/>
        </w:rPr>
        <w:t xml:space="preserve"> или на адрес электронной почты zakutskijav@rushydro.ru</w:t>
      </w:r>
    </w:p>
    <w:p>
      <w:pPr>
        <w:pStyle w:val="Normal"/>
        <w:ind w:left="567" w:hanging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tabs>
          <w:tab w:val="clear" w:pos="708"/>
          <w:tab w:val="left" w:pos="567" w:leader="none"/>
        </w:tabs>
        <w:spacing w:before="120" w:after="0"/>
        <w:ind w:left="567" w:hanging="0"/>
        <w:rPr>
          <w:rFonts w:ascii="Times New Roman" w:hAnsi="Times New Roman"/>
          <w:sz w:val="28"/>
          <w:szCs w:val="28"/>
          <w:highlight w:val="none"/>
          <w:u w:val="single"/>
          <w:shd w:fill="auto" w:val="clear"/>
        </w:rPr>
      </w:pPr>
      <w:r>
        <w:rPr>
          <w:rFonts w:ascii="Times New Roman" w:hAnsi="Times New Roman"/>
          <w:sz w:val="28"/>
          <w:szCs w:val="28"/>
          <w:u w:val="single"/>
          <w:shd w:fill="auto" w:val="clear"/>
        </w:rPr>
      </w:r>
      <w:bookmarkStart w:id="0" w:name="_GoBack_Копия_1"/>
      <w:bookmarkStart w:id="1" w:name="_GoBack_Копия_1"/>
      <w:bookmarkEnd w:id="1"/>
    </w:p>
    <w:p>
      <w:pPr>
        <w:pStyle w:val="Normal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keepNext w:val="true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851" w:leader="none"/>
        </w:tabs>
        <w:spacing w:before="120" w:after="0"/>
        <w:ind w:left="850" w:hanging="4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3810" w:leader="none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3810" w:leader="none"/>
        </w:tabs>
        <w:rPr>
          <w:rFonts w:ascii="Times New Roman" w:hAnsi="Times New Roman"/>
          <w:sz w:val="16"/>
          <w:szCs w:val="16"/>
        </w:rPr>
      </w:pPr>
      <w:r>
        <w:rPr/>
      </w:r>
    </w:p>
    <w:sectPr>
      <w:type w:val="nextPage"/>
      <w:pgSz w:w="11906" w:h="16838"/>
      <w:pgMar w:left="1531" w:right="851" w:gutter="0" w:header="0" w:top="851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014f5"/>
    <w:pPr>
      <w:widowControl/>
      <w:suppressAutoHyphens w:val="true"/>
      <w:bidi w:val="0"/>
      <w:spacing w:before="0" w:after="0"/>
      <w:jc w:val="both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5014f5"/>
    <w:rPr/>
  </w:style>
  <w:style w:type="character" w:styleId="Hyperlink">
    <w:name w:val="Hyperlink"/>
    <w:basedOn w:val="DefaultParagraphFont"/>
    <w:uiPriority w:val="99"/>
    <w:unhideWhenUsed/>
    <w:rsid w:val="00351e77"/>
    <w:rPr>
      <w:color w:val="0000FF"/>
      <w:u w:val="singl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0a5fbc"/>
    <w:rPr>
      <w:rFonts w:ascii="Segoe UI" w:hAnsi="Segoe UI" w:eastAsia="Calibri" w:cs="Segoe UI"/>
      <w:sz w:val="18"/>
      <w:szCs w:val="18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Blk">
    <w:name w:val="blk"/>
    <w:qFormat/>
    <w:rPr/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8"/>
    <w:uiPriority w:val="99"/>
    <w:semiHidden/>
    <w:unhideWhenUsed/>
    <w:qFormat/>
    <w:rsid w:val="000a5fbc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5211"/>
    <w:pPr>
      <w:ind w:left="708" w:hanging="0"/>
      <w:jc w:val="left"/>
    </w:pPr>
    <w:rPr>
      <w:rFonts w:ascii="Times New Roman" w:hAnsi="Times New Roman" w:eastAsia="Times New Roman"/>
      <w:kern w:val="2"/>
      <w:sz w:val="24"/>
      <w:szCs w:val="20"/>
      <w:lang w:eastAsia="ru-RU"/>
    </w:rPr>
  </w:style>
  <w:style w:type="paragraph" w:styleId="1" w:customStyle="1">
    <w:name w:val="Стиль Заголовок 1 + по ширине"/>
    <w:basedOn w:val="Heading1"/>
    <w:qFormat/>
    <w:pPr>
      <w:numPr>
        <w:ilvl w:val="0"/>
        <w:numId w:val="2"/>
      </w:numPr>
      <w:spacing w:before="480" w:after="240"/>
      <w:ind w:left="720" w:hanging="36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57320"/>
    <w:pPr>
      <w:jc w:val="both"/>
    </w:pPr>
    <w:rPr>
      <w:sz w:val="26"/>
      <w:szCs w:val="26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d">
    <w:name w:val="Table Grid"/>
    <w:basedOn w:val="a1"/>
    <w:uiPriority w:val="39"/>
    <w:rsid w:val="00d5732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8C88B-62F1-4A47-9BE4-EF5532AD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Application>AlterOffice/3.4.0.9$Linux_X86_64 LibreOffice_project/b8daf9e823b1a5463a2f48435ddc2e8696e7d4fc</Application>
  <AppVersion>15.0000</AppVersion>
  <Pages>3</Pages>
  <Words>502</Words>
  <Characters>3505</Characters>
  <CharactersWithSpaces>3964</CharactersWithSpaces>
  <Paragraphs>32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2025-03-14T05:32:00Z</dcterms:created>
  <dc:creator>Сергей Шефер</dc:creator>
  <dc:description/>
  <dc:language>ru-RU</dc:language>
  <cp:lastModifiedBy>kononkovas@corp.gidroogk.com</cp:lastModifiedBy>
  <cp:lastPrinted>2025-03-27T15:12:29Z</cp:lastPrinted>
  <dcterms:modified xsi:type="dcterms:W3CDTF">2026-06-08T14:55:35Z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