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right" w:tblpY="946"/>
        <w:tblW w:w="4678" w:type="dxa"/>
        <w:tblLook w:val="04A0" w:firstRow="1" w:lastRow="0" w:firstColumn="1" w:lastColumn="0" w:noHBand="0" w:noVBand="1"/>
      </w:tblPr>
      <w:tblGrid>
        <w:gridCol w:w="4678"/>
      </w:tblGrid>
      <w:tr w:rsidR="0064542E" w:rsidRPr="00997D26">
        <w:tc>
          <w:tcPr>
            <w:tcW w:w="4678" w:type="dxa"/>
            <w:shd w:val="clear" w:color="auto" w:fill="auto"/>
          </w:tcPr>
          <w:p w:rsidR="0064542E" w:rsidRPr="00997D26" w:rsidRDefault="007A7A82">
            <w:pPr>
              <w:tabs>
                <w:tab w:val="left" w:pos="9923"/>
              </w:tabs>
              <w:ind w:right="33" w:firstLine="0"/>
              <w:rPr>
                <w:lang w:val="en-US"/>
              </w:rPr>
            </w:pPr>
            <w:r w:rsidRPr="00997D26">
              <w:t>УТВЕРЖДАЮ</w:t>
            </w:r>
          </w:p>
        </w:tc>
      </w:tr>
      <w:tr w:rsidR="0064542E" w:rsidRPr="00997D26">
        <w:tc>
          <w:tcPr>
            <w:tcW w:w="4678" w:type="dxa"/>
            <w:shd w:val="clear" w:color="auto" w:fill="auto"/>
          </w:tcPr>
          <w:p w:rsidR="00236030" w:rsidRPr="00997D26" w:rsidRDefault="007A7A82">
            <w:pPr>
              <w:tabs>
                <w:tab w:val="left" w:pos="9923"/>
              </w:tabs>
              <w:ind w:right="33" w:firstLine="0"/>
              <w:rPr>
                <w:bCs/>
                <w:lang w:bidi="en-US"/>
              </w:rPr>
            </w:pPr>
            <w:r w:rsidRPr="00997D26">
              <w:rPr>
                <w:bCs/>
                <w:lang w:bidi="en-US"/>
              </w:rPr>
              <w:t xml:space="preserve">Начальник </w:t>
            </w:r>
          </w:p>
          <w:p w:rsidR="0064542E" w:rsidRPr="00997D26" w:rsidRDefault="007A7A82">
            <w:pPr>
              <w:tabs>
                <w:tab w:val="left" w:pos="9923"/>
              </w:tabs>
              <w:ind w:right="33" w:firstLine="0"/>
              <w:rPr>
                <w:bCs/>
                <w:lang w:bidi="en-US"/>
              </w:rPr>
            </w:pPr>
            <w:r w:rsidRPr="00997D26">
              <w:rPr>
                <w:bCs/>
                <w:lang w:bidi="en-US"/>
              </w:rPr>
              <w:t>Службы</w:t>
            </w:r>
            <w:r w:rsidR="00236030" w:rsidRPr="00997D26">
              <w:rPr>
                <w:bCs/>
                <w:lang w:bidi="en-US"/>
              </w:rPr>
              <w:t xml:space="preserve"> </w:t>
            </w:r>
            <w:r w:rsidRPr="00997D26">
              <w:rPr>
                <w:bCs/>
                <w:lang w:bidi="en-US"/>
              </w:rPr>
              <w:t>пожарной безопасности</w:t>
            </w:r>
          </w:p>
          <w:p w:rsidR="0064542E" w:rsidRPr="00997D26" w:rsidRDefault="007A7A82">
            <w:pPr>
              <w:tabs>
                <w:tab w:val="left" w:pos="4250"/>
                <w:tab w:val="left" w:pos="9923"/>
              </w:tabs>
              <w:ind w:right="33" w:firstLine="0"/>
              <w:rPr>
                <w:iCs/>
                <w:lang w:bidi="en-US"/>
              </w:rPr>
            </w:pPr>
            <w:r w:rsidRPr="00997D26">
              <w:rPr>
                <w:iCs/>
                <w:lang w:bidi="en-US"/>
              </w:rPr>
              <w:t>ГУП «Петербургский метрополитен»</w:t>
            </w:r>
          </w:p>
          <w:p w:rsidR="0064542E" w:rsidRPr="00997D26" w:rsidRDefault="0064542E">
            <w:pPr>
              <w:tabs>
                <w:tab w:val="left" w:pos="9923"/>
              </w:tabs>
              <w:ind w:right="33" w:firstLine="0"/>
              <w:rPr>
                <w:iCs/>
                <w:lang w:bidi="en-US"/>
              </w:rPr>
            </w:pPr>
          </w:p>
          <w:p w:rsidR="0064542E" w:rsidRPr="00997D26" w:rsidRDefault="007A7A82">
            <w:pPr>
              <w:tabs>
                <w:tab w:val="left" w:pos="9923"/>
              </w:tabs>
              <w:ind w:right="33" w:firstLine="0"/>
              <w:rPr>
                <w:bCs/>
              </w:rPr>
            </w:pPr>
            <w:r w:rsidRPr="00997D26">
              <w:rPr>
                <w:iCs/>
              </w:rPr>
              <w:t xml:space="preserve">___________________ </w:t>
            </w:r>
            <w:r w:rsidRPr="00997D26">
              <w:rPr>
                <w:bCs/>
              </w:rPr>
              <w:t>И.Н. Севрюков</w:t>
            </w:r>
          </w:p>
          <w:p w:rsidR="0064542E" w:rsidRPr="00997D26" w:rsidRDefault="0064542E">
            <w:pPr>
              <w:tabs>
                <w:tab w:val="left" w:pos="9923"/>
              </w:tabs>
              <w:ind w:right="33" w:firstLine="0"/>
              <w:rPr>
                <w:bCs/>
              </w:rPr>
            </w:pPr>
          </w:p>
          <w:p w:rsidR="0064542E" w:rsidRPr="00997D26" w:rsidRDefault="007A7A82" w:rsidP="00236030">
            <w:pPr>
              <w:tabs>
                <w:tab w:val="left" w:pos="9923"/>
              </w:tabs>
              <w:ind w:right="33" w:firstLine="0"/>
            </w:pPr>
            <w:r w:rsidRPr="00997D26">
              <w:rPr>
                <w:bCs/>
              </w:rPr>
              <w:t>«____» _____________ 202</w:t>
            </w:r>
            <w:r w:rsidR="00236030" w:rsidRPr="00997D26">
              <w:rPr>
                <w:bCs/>
              </w:rPr>
              <w:t>6</w:t>
            </w:r>
            <w:r w:rsidRPr="00997D26">
              <w:rPr>
                <w:bCs/>
              </w:rPr>
              <w:t xml:space="preserve"> г.</w:t>
            </w:r>
          </w:p>
        </w:tc>
      </w:tr>
    </w:tbl>
    <w:p w:rsidR="0064542E" w:rsidRPr="00997D26" w:rsidRDefault="0064542E">
      <w:pPr>
        <w:ind w:firstLine="567"/>
        <w:rPr>
          <w:b/>
          <w:sz w:val="28"/>
          <w:szCs w:val="28"/>
        </w:rPr>
      </w:pPr>
    </w:p>
    <w:p w:rsidR="0064542E" w:rsidRPr="00997D26" w:rsidRDefault="0064542E">
      <w:pPr>
        <w:ind w:firstLine="567"/>
        <w:jc w:val="center"/>
        <w:rPr>
          <w:b/>
          <w:sz w:val="28"/>
          <w:szCs w:val="28"/>
        </w:rPr>
      </w:pPr>
    </w:p>
    <w:p w:rsidR="0064542E" w:rsidRPr="00997D26" w:rsidRDefault="0064542E">
      <w:pPr>
        <w:ind w:firstLine="567"/>
        <w:jc w:val="center"/>
        <w:rPr>
          <w:b/>
          <w:sz w:val="28"/>
          <w:szCs w:val="28"/>
        </w:rPr>
      </w:pPr>
    </w:p>
    <w:p w:rsidR="0064542E" w:rsidRPr="00997D26" w:rsidRDefault="0064542E">
      <w:pPr>
        <w:ind w:firstLine="567"/>
        <w:jc w:val="center"/>
        <w:rPr>
          <w:b/>
          <w:sz w:val="28"/>
          <w:szCs w:val="28"/>
        </w:rPr>
      </w:pPr>
    </w:p>
    <w:p w:rsidR="0064542E" w:rsidRPr="00997D26" w:rsidRDefault="0064542E">
      <w:pPr>
        <w:ind w:firstLine="567"/>
        <w:jc w:val="center"/>
        <w:rPr>
          <w:b/>
          <w:sz w:val="28"/>
          <w:szCs w:val="28"/>
        </w:rPr>
      </w:pPr>
    </w:p>
    <w:p w:rsidR="0064542E" w:rsidRPr="00997D26" w:rsidRDefault="0064542E">
      <w:pPr>
        <w:ind w:firstLine="567"/>
        <w:jc w:val="center"/>
        <w:rPr>
          <w:b/>
          <w:sz w:val="28"/>
          <w:szCs w:val="28"/>
        </w:rPr>
      </w:pPr>
    </w:p>
    <w:p w:rsidR="0064542E" w:rsidRPr="00997D26" w:rsidRDefault="0064542E">
      <w:pPr>
        <w:ind w:firstLine="567"/>
        <w:jc w:val="center"/>
        <w:rPr>
          <w:b/>
          <w:sz w:val="28"/>
          <w:szCs w:val="28"/>
        </w:rPr>
      </w:pPr>
    </w:p>
    <w:p w:rsidR="0064542E" w:rsidRPr="00997D26" w:rsidRDefault="0064542E">
      <w:pPr>
        <w:ind w:firstLine="567"/>
        <w:jc w:val="center"/>
        <w:rPr>
          <w:b/>
          <w:sz w:val="28"/>
          <w:szCs w:val="28"/>
        </w:rPr>
      </w:pPr>
    </w:p>
    <w:p w:rsidR="0064542E" w:rsidRPr="00997D26" w:rsidRDefault="0064542E">
      <w:pPr>
        <w:ind w:firstLine="567"/>
        <w:jc w:val="center"/>
        <w:rPr>
          <w:b/>
          <w:sz w:val="28"/>
          <w:szCs w:val="28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val="en-US"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7A7A82">
      <w:pPr>
        <w:ind w:firstLine="0"/>
        <w:jc w:val="center"/>
        <w:rPr>
          <w:b/>
          <w:sz w:val="28"/>
          <w:szCs w:val="28"/>
          <w:lang w:bidi="en-US"/>
        </w:rPr>
      </w:pPr>
      <w:r w:rsidRPr="00997D26">
        <w:rPr>
          <w:b/>
          <w:sz w:val="28"/>
          <w:szCs w:val="28"/>
          <w:lang w:bidi="en-US"/>
        </w:rPr>
        <w:t>ТЕХНИЧЕСКОЕ ЗАДАНИЕ</w:t>
      </w:r>
    </w:p>
    <w:p w:rsidR="0064542E" w:rsidRPr="00997D26" w:rsidRDefault="007A7A82" w:rsidP="001A5CFA">
      <w:pPr>
        <w:ind w:firstLine="0"/>
        <w:jc w:val="center"/>
        <w:rPr>
          <w:rFonts w:eastAsia="Calibri"/>
          <w:b/>
          <w:bCs/>
          <w:sz w:val="22"/>
        </w:rPr>
      </w:pPr>
      <w:r w:rsidRPr="00997D26">
        <w:rPr>
          <w:rFonts w:eastAsia="Calibri"/>
          <w:b/>
          <w:bCs/>
          <w:szCs w:val="24"/>
        </w:rPr>
        <w:t xml:space="preserve">на </w:t>
      </w:r>
      <w:r w:rsidR="00EB446B" w:rsidRPr="00997D26">
        <w:rPr>
          <w:rFonts w:eastAsia="Calibri"/>
          <w:b/>
          <w:bCs/>
          <w:szCs w:val="24"/>
        </w:rPr>
        <w:t>техническое перевооружение станции «Московские ворота» в части внедрения автоматической пожарной сигнализации (АПС)</w:t>
      </w: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64542E">
      <w:pPr>
        <w:spacing w:line="276" w:lineRule="auto"/>
        <w:ind w:firstLine="0"/>
        <w:jc w:val="center"/>
        <w:rPr>
          <w:szCs w:val="24"/>
          <w:lang w:bidi="en-US"/>
        </w:rPr>
      </w:pPr>
    </w:p>
    <w:p w:rsidR="0064542E" w:rsidRPr="00997D26" w:rsidRDefault="007A7A82">
      <w:pPr>
        <w:spacing w:line="276" w:lineRule="auto"/>
        <w:ind w:firstLine="0"/>
        <w:jc w:val="center"/>
        <w:rPr>
          <w:szCs w:val="24"/>
          <w:lang w:bidi="en-US"/>
        </w:rPr>
      </w:pPr>
      <w:r w:rsidRPr="00997D26">
        <w:rPr>
          <w:szCs w:val="24"/>
          <w:lang w:bidi="en-US"/>
        </w:rPr>
        <w:t>Санкт-Петербург</w:t>
      </w:r>
    </w:p>
    <w:p w:rsidR="0064542E" w:rsidRPr="00997D26" w:rsidRDefault="00236030">
      <w:pPr>
        <w:spacing w:line="276" w:lineRule="auto"/>
        <w:ind w:firstLine="0"/>
        <w:jc w:val="center"/>
        <w:rPr>
          <w:szCs w:val="24"/>
          <w:lang w:bidi="en-US"/>
        </w:rPr>
      </w:pPr>
      <w:r w:rsidRPr="00997D26">
        <w:rPr>
          <w:szCs w:val="24"/>
          <w:lang w:bidi="en-US"/>
        </w:rPr>
        <w:t>2026</w:t>
      </w:r>
    </w:p>
    <w:p w:rsidR="0064542E" w:rsidRPr="00997D26" w:rsidRDefault="007A7A82">
      <w:pPr>
        <w:pStyle w:val="afffff7"/>
        <w:tabs>
          <w:tab w:val="left" w:pos="567"/>
        </w:tabs>
        <w:spacing w:before="0" w:after="120" w:line="240" w:lineRule="auto"/>
        <w:ind w:firstLine="0"/>
      </w:pPr>
      <w:r w:rsidRPr="00997D26">
        <w:lastRenderedPageBreak/>
        <w:t>Раздел 1. Общие сведения</w:t>
      </w:r>
    </w:p>
    <w:p w:rsidR="0064542E" w:rsidRPr="00997D26" w:rsidRDefault="007A7A82">
      <w:pPr>
        <w:pStyle w:val="a9"/>
        <w:numPr>
          <w:ilvl w:val="1"/>
          <w:numId w:val="7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b/>
          <w:szCs w:val="24"/>
        </w:rPr>
        <w:t>Предмет выполнения работ:</w:t>
      </w:r>
      <w:r w:rsidRPr="00997D26">
        <w:rPr>
          <w:szCs w:val="24"/>
        </w:rPr>
        <w:t xml:space="preserve"> </w:t>
      </w:r>
      <w:r w:rsidR="00EB446B" w:rsidRPr="00997D26">
        <w:rPr>
          <w:rFonts w:eastAsia="Calibri"/>
          <w:bCs/>
          <w:szCs w:val="24"/>
        </w:rPr>
        <w:t>техническое перевооружение станции «Московские ворота» в части внедрения автоматической пожарной сигнализации (АПС)</w:t>
      </w:r>
      <w:r w:rsidRPr="00997D26">
        <w:rPr>
          <w:bCs/>
          <w:szCs w:val="24"/>
        </w:rPr>
        <w:t>.</w:t>
      </w:r>
    </w:p>
    <w:p w:rsidR="0064542E" w:rsidRPr="00997D26" w:rsidRDefault="007A7A82">
      <w:pPr>
        <w:pStyle w:val="a9"/>
        <w:numPr>
          <w:ilvl w:val="1"/>
          <w:numId w:val="7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b/>
          <w:bCs/>
          <w:szCs w:val="24"/>
        </w:rPr>
        <w:t>Перечень документов</w:t>
      </w:r>
      <w:r w:rsidRPr="00997D26">
        <w:rPr>
          <w:bCs/>
          <w:szCs w:val="24"/>
        </w:rPr>
        <w:t xml:space="preserve">, на основании которых проводятся работы: </w:t>
      </w:r>
      <w:r w:rsidRPr="00997D26">
        <w:rPr>
          <w:szCs w:val="24"/>
        </w:rPr>
        <w:t>П</w:t>
      </w:r>
      <w:r w:rsidR="007B5F5E" w:rsidRPr="00997D26">
        <w:rPr>
          <w:szCs w:val="24"/>
        </w:rPr>
        <w:t>лан капитальных вложений на 2026</w:t>
      </w:r>
      <w:r w:rsidRPr="00997D26">
        <w:rPr>
          <w:szCs w:val="24"/>
        </w:rPr>
        <w:t xml:space="preserve"> год. Инвестиционная заявка № 205622.</w:t>
      </w:r>
    </w:p>
    <w:p w:rsidR="0064542E" w:rsidRPr="00997D26" w:rsidRDefault="007A7A82">
      <w:pPr>
        <w:pStyle w:val="a9"/>
        <w:numPr>
          <w:ilvl w:val="1"/>
          <w:numId w:val="7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b/>
          <w:szCs w:val="24"/>
        </w:rPr>
        <w:t>Цель работы:</w:t>
      </w:r>
      <w:r w:rsidRPr="00997D26">
        <w:rPr>
          <w:szCs w:val="24"/>
        </w:rPr>
        <w:t xml:space="preserve"> </w:t>
      </w:r>
      <w:r w:rsidR="00EB446B" w:rsidRPr="00997D26">
        <w:rPr>
          <w:rFonts w:eastAsia="Calibri"/>
          <w:bCs/>
          <w:szCs w:val="24"/>
        </w:rPr>
        <w:t xml:space="preserve">техническое перевооружение станции «Московские ворота» в части внедрения автоматической пожарной сигнализации (АПС) </w:t>
      </w:r>
      <w:r w:rsidRPr="00997D26">
        <w:rPr>
          <w:szCs w:val="24"/>
        </w:rPr>
        <w:t>в соответствии с требованиями федерального закона от 22.07.2008 г. № 123</w:t>
      </w:r>
      <w:r w:rsidRPr="00997D26">
        <w:rPr>
          <w:szCs w:val="24"/>
        </w:rPr>
        <w:noBreakHyphen/>
        <w:t>ФЗ «Технический регламент о требованиях пожарной безопасности».</w:t>
      </w:r>
    </w:p>
    <w:p w:rsidR="0064542E" w:rsidRPr="00997D26" w:rsidRDefault="007A7A82">
      <w:pPr>
        <w:pStyle w:val="a9"/>
        <w:numPr>
          <w:ilvl w:val="1"/>
          <w:numId w:val="7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b/>
          <w:szCs w:val="24"/>
        </w:rPr>
        <w:t>Источник финансирования:</w:t>
      </w:r>
      <w:r w:rsidRPr="00997D26">
        <w:rPr>
          <w:szCs w:val="24"/>
        </w:rPr>
        <w:t xml:space="preserve"> собственные средства метрополитена.</w:t>
      </w:r>
    </w:p>
    <w:p w:rsidR="0064542E" w:rsidRPr="00997D26" w:rsidRDefault="007A7A82">
      <w:pPr>
        <w:pStyle w:val="a9"/>
        <w:numPr>
          <w:ilvl w:val="1"/>
          <w:numId w:val="7"/>
        </w:numPr>
        <w:tabs>
          <w:tab w:val="left" w:pos="1276"/>
        </w:tabs>
        <w:ind w:left="0" w:firstLine="709"/>
        <w:rPr>
          <w:bCs/>
          <w:szCs w:val="24"/>
        </w:rPr>
      </w:pPr>
      <w:r w:rsidRPr="00997D26">
        <w:rPr>
          <w:b/>
          <w:bCs/>
          <w:szCs w:val="24"/>
        </w:rPr>
        <w:t>Вид работ:</w:t>
      </w:r>
      <w:r w:rsidRPr="00997D26">
        <w:rPr>
          <w:bCs/>
          <w:szCs w:val="24"/>
        </w:rPr>
        <w:t xml:space="preserve"> </w:t>
      </w:r>
      <w:r w:rsidR="00FB3EFD" w:rsidRPr="00997D26">
        <w:rPr>
          <w:bCs/>
          <w:szCs w:val="24"/>
        </w:rPr>
        <w:t>техническое перевооружение</w:t>
      </w:r>
      <w:r w:rsidRPr="00997D26">
        <w:rPr>
          <w:bCs/>
          <w:szCs w:val="24"/>
        </w:rPr>
        <w:t>.</w:t>
      </w:r>
    </w:p>
    <w:p w:rsidR="00365EE8" w:rsidRPr="00997D26" w:rsidRDefault="00365EE8" w:rsidP="00365EE8">
      <w:pPr>
        <w:pStyle w:val="a9"/>
        <w:numPr>
          <w:ilvl w:val="1"/>
          <w:numId w:val="7"/>
        </w:numPr>
        <w:tabs>
          <w:tab w:val="left" w:pos="709"/>
          <w:tab w:val="left" w:pos="1276"/>
        </w:tabs>
        <w:ind w:left="0" w:firstLine="709"/>
        <w:rPr>
          <w:szCs w:val="24"/>
        </w:rPr>
      </w:pPr>
      <w:r w:rsidRPr="00997D26">
        <w:rPr>
          <w:b/>
          <w:szCs w:val="24"/>
        </w:rPr>
        <w:t>Характеристика объектов производства работ:</w:t>
      </w:r>
    </w:p>
    <w:p w:rsidR="00365EE8" w:rsidRPr="00997D26" w:rsidRDefault="00365EE8" w:rsidP="00365EE8">
      <w:pPr>
        <w:pStyle w:val="a9"/>
        <w:numPr>
          <w:ilvl w:val="2"/>
          <w:numId w:val="7"/>
        </w:numPr>
        <w:tabs>
          <w:tab w:val="left" w:pos="1418"/>
        </w:tabs>
        <w:ind w:left="0" w:firstLine="720"/>
        <w:rPr>
          <w:szCs w:val="24"/>
        </w:rPr>
      </w:pPr>
      <w:r w:rsidRPr="00997D26">
        <w:rPr>
          <w:szCs w:val="24"/>
        </w:rPr>
        <w:t xml:space="preserve"> Наименование: </w:t>
      </w:r>
      <w:r w:rsidRPr="00997D26">
        <w:rPr>
          <w:b/>
          <w:szCs w:val="24"/>
        </w:rPr>
        <w:t>Вестибюль</w:t>
      </w:r>
      <w:r w:rsidRPr="00997D26">
        <w:rPr>
          <w:szCs w:val="24"/>
        </w:rPr>
        <w:t xml:space="preserve"> </w:t>
      </w:r>
      <w:r w:rsidRPr="00997D26">
        <w:rPr>
          <w:b/>
          <w:szCs w:val="24"/>
        </w:rPr>
        <w:t>ст. м. «Московские ворота»</w:t>
      </w:r>
      <w:r w:rsidRPr="00997D26">
        <w:rPr>
          <w:szCs w:val="24"/>
        </w:rPr>
        <w:t>, расположен по адресу: Российская Федерация, внутригородское муниципальное образование города федерального значения Санкт-Петербурга муниципальный округ Московская застава, Московский проспект, дом 103, литера А, помещение НС:</w:t>
      </w:r>
    </w:p>
    <w:p w:rsidR="00365EE8" w:rsidRPr="00997D26" w:rsidRDefault="00365EE8" w:rsidP="00954750">
      <w:pPr>
        <w:pStyle w:val="a9"/>
        <w:numPr>
          <w:ilvl w:val="0"/>
          <w:numId w:val="29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кадастровый номер: 78:14:0007517:3321;</w:t>
      </w:r>
    </w:p>
    <w:p w:rsidR="00365EE8" w:rsidRPr="00997D26" w:rsidRDefault="00365EE8" w:rsidP="00954750">
      <w:pPr>
        <w:pStyle w:val="a9"/>
        <w:numPr>
          <w:ilvl w:val="0"/>
          <w:numId w:val="29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 xml:space="preserve">назначение - нежилое; </w:t>
      </w:r>
    </w:p>
    <w:p w:rsidR="00365EE8" w:rsidRPr="00997D26" w:rsidRDefault="00365EE8" w:rsidP="00954750">
      <w:pPr>
        <w:pStyle w:val="a9"/>
        <w:numPr>
          <w:ilvl w:val="0"/>
          <w:numId w:val="29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номер, тип этажа, на котором расположено помещение, машино-место: этаж № 1. Подвал № подвал;</w:t>
      </w:r>
    </w:p>
    <w:p w:rsidR="00365EE8" w:rsidRPr="00997D26" w:rsidRDefault="00365EE8" w:rsidP="00954750">
      <w:pPr>
        <w:pStyle w:val="a9"/>
        <w:numPr>
          <w:ilvl w:val="0"/>
          <w:numId w:val="29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площадь - 976,0 м</w:t>
      </w:r>
      <w:r w:rsidRPr="00997D26">
        <w:rPr>
          <w:bCs/>
          <w:szCs w:val="24"/>
          <w:vertAlign w:val="superscript"/>
        </w:rPr>
        <w:t>2</w:t>
      </w:r>
      <w:r w:rsidRPr="00997D26">
        <w:rPr>
          <w:szCs w:val="24"/>
        </w:rPr>
        <w:t>.</w:t>
      </w:r>
    </w:p>
    <w:p w:rsidR="00365EE8" w:rsidRPr="00997D26" w:rsidRDefault="00365EE8" w:rsidP="00365EE8">
      <w:pPr>
        <w:pStyle w:val="a9"/>
        <w:numPr>
          <w:ilvl w:val="2"/>
          <w:numId w:val="7"/>
        </w:numPr>
        <w:tabs>
          <w:tab w:val="left" w:pos="1418"/>
        </w:tabs>
        <w:ind w:left="0" w:firstLine="720"/>
        <w:rPr>
          <w:szCs w:val="24"/>
        </w:rPr>
      </w:pPr>
      <w:r w:rsidRPr="00997D26">
        <w:rPr>
          <w:szCs w:val="24"/>
        </w:rPr>
        <w:t xml:space="preserve">Наименование: </w:t>
      </w:r>
      <w:r w:rsidRPr="00997D26">
        <w:rPr>
          <w:b/>
          <w:szCs w:val="24"/>
        </w:rPr>
        <w:t>Подземный комплекс ст. м. «Московские ворота»</w:t>
      </w:r>
      <w:r w:rsidRPr="00997D26">
        <w:rPr>
          <w:szCs w:val="24"/>
        </w:rPr>
        <w:t xml:space="preserve">, расположен по адресу: г. Санкт-Петербург, Московский проспект, дом 103, соор.1, литера А, </w:t>
      </w:r>
    </w:p>
    <w:p w:rsidR="00365EE8" w:rsidRPr="00997D26" w:rsidRDefault="00365EE8" w:rsidP="00954750">
      <w:pPr>
        <w:pStyle w:val="a9"/>
        <w:numPr>
          <w:ilvl w:val="0"/>
          <w:numId w:val="29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 xml:space="preserve">кадастровый номер: 78:14:0000000:3222, </w:t>
      </w:r>
    </w:p>
    <w:p w:rsidR="00365EE8" w:rsidRPr="00997D26" w:rsidRDefault="00365EE8" w:rsidP="00954750">
      <w:pPr>
        <w:pStyle w:val="a9"/>
        <w:numPr>
          <w:ilvl w:val="0"/>
          <w:numId w:val="29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назначение: 7.2. сооружение линий метрополитена;</w:t>
      </w:r>
    </w:p>
    <w:p w:rsidR="00365EE8" w:rsidRPr="00997D26" w:rsidRDefault="00365EE8" w:rsidP="00954750">
      <w:pPr>
        <w:pStyle w:val="a9"/>
        <w:numPr>
          <w:ilvl w:val="0"/>
          <w:numId w:val="29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 xml:space="preserve">площадь: 4673,2 кв.м, </w:t>
      </w:r>
    </w:p>
    <w:p w:rsidR="00365EE8" w:rsidRPr="00997D26" w:rsidRDefault="00365EE8" w:rsidP="00954750">
      <w:pPr>
        <w:pStyle w:val="a9"/>
        <w:numPr>
          <w:ilvl w:val="0"/>
          <w:numId w:val="29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протяженность: 164 м;</w:t>
      </w:r>
    </w:p>
    <w:p w:rsidR="00365EE8" w:rsidRPr="00997D26" w:rsidRDefault="00365EE8" w:rsidP="00954750">
      <w:pPr>
        <w:pStyle w:val="a9"/>
        <w:numPr>
          <w:ilvl w:val="0"/>
          <w:numId w:val="29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количество этажей, в том числе подземных этажей: 3, в том числе подземных 3. Сооружение относится к II степени огнестойкости.</w:t>
      </w:r>
    </w:p>
    <w:p w:rsidR="00365EE8" w:rsidRPr="00997D26" w:rsidRDefault="00365EE8" w:rsidP="00365EE8">
      <w:pPr>
        <w:tabs>
          <w:tab w:val="left" w:pos="1276"/>
        </w:tabs>
        <w:rPr>
          <w:szCs w:val="24"/>
        </w:rPr>
      </w:pPr>
      <w:r w:rsidRPr="00997D26">
        <w:rPr>
          <w:szCs w:val="24"/>
        </w:rPr>
        <w:t>Объект телефонизирован местной и городской линией связи, автоматизирован системой контроля доступа для прохода в здание вестибюля на основе служебных бесконтактных смарт-карт.</w:t>
      </w:r>
    </w:p>
    <w:p w:rsidR="00365EE8" w:rsidRPr="00997D26" w:rsidRDefault="00365EE8" w:rsidP="00365EE8">
      <w:pPr>
        <w:pStyle w:val="a9"/>
        <w:tabs>
          <w:tab w:val="left" w:pos="709"/>
          <w:tab w:val="left" w:pos="1134"/>
        </w:tabs>
        <w:ind w:left="0"/>
        <w:contextualSpacing w:val="0"/>
        <w:rPr>
          <w:bCs/>
          <w:szCs w:val="24"/>
        </w:rPr>
      </w:pPr>
      <w:r w:rsidRPr="00997D26">
        <w:rPr>
          <w:szCs w:val="24"/>
        </w:rPr>
        <w:t>Вентиляция помещений местная/тоннельная. Объект телефонизирован местной и городской линиями связи, автоматизирован системой контроля доступа в помещения на основе служебных бесконтактных смарт карт (БСК)</w:t>
      </w:r>
      <w:r w:rsidRPr="00997D26">
        <w:rPr>
          <w:bCs/>
          <w:szCs w:val="24"/>
        </w:rPr>
        <w:t>.</w:t>
      </w:r>
    </w:p>
    <w:p w:rsidR="0064542E" w:rsidRPr="00997D26" w:rsidRDefault="00365EE8" w:rsidP="005B477C">
      <w:pPr>
        <w:pStyle w:val="a9"/>
        <w:numPr>
          <w:ilvl w:val="2"/>
          <w:numId w:val="7"/>
        </w:numPr>
        <w:tabs>
          <w:tab w:val="left" w:pos="1418"/>
        </w:tabs>
        <w:ind w:left="0" w:firstLine="720"/>
        <w:rPr>
          <w:szCs w:val="24"/>
        </w:rPr>
      </w:pPr>
      <w:r w:rsidRPr="00997D26">
        <w:rPr>
          <w:szCs w:val="24"/>
        </w:rPr>
        <w:t>Общая площадь помещений, в рамках оснащения системой АПС вышеуказанных объектов недвижимости, составляет: 5.649,2 м</w:t>
      </w:r>
      <w:r w:rsidR="005B477C" w:rsidRPr="00997D26">
        <w:rPr>
          <w:bCs/>
          <w:szCs w:val="24"/>
          <w:vertAlign w:val="superscript"/>
        </w:rPr>
        <w:t>2</w:t>
      </w:r>
      <w:r w:rsidR="007A7A82" w:rsidRPr="00997D26">
        <w:rPr>
          <w:szCs w:val="24"/>
        </w:rPr>
        <w:t>.</w:t>
      </w:r>
    </w:p>
    <w:p w:rsidR="0064542E" w:rsidRPr="00997D26" w:rsidRDefault="00365EE8" w:rsidP="00365EE8">
      <w:pPr>
        <w:pStyle w:val="a9"/>
        <w:numPr>
          <w:ilvl w:val="1"/>
          <w:numId w:val="7"/>
        </w:numPr>
        <w:tabs>
          <w:tab w:val="left" w:pos="709"/>
          <w:tab w:val="left" w:pos="1276"/>
          <w:tab w:val="left" w:pos="1418"/>
        </w:tabs>
        <w:ind w:left="0" w:firstLine="709"/>
        <w:rPr>
          <w:szCs w:val="24"/>
        </w:rPr>
      </w:pPr>
      <w:r w:rsidRPr="00997D26">
        <w:rPr>
          <w:b/>
          <w:color w:val="000000"/>
          <w:szCs w:val="24"/>
        </w:rPr>
        <w:t>Затрагиваемые основные средства:</w:t>
      </w:r>
      <w:r w:rsidRPr="00997D26">
        <w:rPr>
          <w:color w:val="000000"/>
          <w:szCs w:val="24"/>
        </w:rPr>
        <w:t xml:space="preserve"> по результатам выполнения работ существующее основное средство «Устройства пожарно-охранной сигнализации ст. "Московские Ворота"» (инв. № 5016042) подлежит демонтажу</w:t>
      </w:r>
      <w:r w:rsidR="007A7A82" w:rsidRPr="00997D26">
        <w:rPr>
          <w:color w:val="FF0000"/>
          <w:szCs w:val="24"/>
        </w:rPr>
        <w:t>.</w:t>
      </w:r>
    </w:p>
    <w:p w:rsidR="0064542E" w:rsidRPr="00997D26" w:rsidRDefault="007A7A82">
      <w:pPr>
        <w:pStyle w:val="a9"/>
        <w:numPr>
          <w:ilvl w:val="1"/>
          <w:numId w:val="7"/>
        </w:numPr>
        <w:tabs>
          <w:tab w:val="left" w:pos="709"/>
          <w:tab w:val="left" w:pos="1276"/>
        </w:tabs>
        <w:ind w:left="0" w:firstLine="709"/>
        <w:rPr>
          <w:szCs w:val="24"/>
        </w:rPr>
      </w:pPr>
      <w:r w:rsidRPr="00997D26">
        <w:rPr>
          <w:b/>
          <w:szCs w:val="24"/>
        </w:rPr>
        <w:t>Сроки начала и окончания</w:t>
      </w:r>
      <w:r w:rsidR="00236030" w:rsidRPr="00997D26">
        <w:rPr>
          <w:b/>
          <w:szCs w:val="24"/>
        </w:rPr>
        <w:t xml:space="preserve"> выполнения </w:t>
      </w:r>
      <w:r w:rsidRPr="00997D26">
        <w:rPr>
          <w:b/>
          <w:szCs w:val="24"/>
        </w:rPr>
        <w:t>работ:</w:t>
      </w:r>
      <w:r w:rsidRPr="00997D26">
        <w:rPr>
          <w:szCs w:val="24"/>
        </w:rPr>
        <w:t xml:space="preserve"> с </w:t>
      </w:r>
      <w:r w:rsidR="00236030" w:rsidRPr="00997D26">
        <w:rPr>
          <w:szCs w:val="24"/>
        </w:rPr>
        <w:t>даты заключения договора</w:t>
      </w:r>
      <w:r w:rsidRPr="00997D26">
        <w:rPr>
          <w:szCs w:val="24"/>
        </w:rPr>
        <w:t xml:space="preserve"> </w:t>
      </w:r>
      <w:r w:rsidRPr="00997D26">
        <w:rPr>
          <w:b/>
          <w:szCs w:val="24"/>
        </w:rPr>
        <w:t>по</w:t>
      </w:r>
      <w:r w:rsidR="00236030" w:rsidRPr="00997D26">
        <w:rPr>
          <w:b/>
          <w:szCs w:val="24"/>
        </w:rPr>
        <w:t> 21</w:t>
      </w:r>
      <w:r w:rsidRPr="00997D26">
        <w:rPr>
          <w:b/>
          <w:szCs w:val="24"/>
        </w:rPr>
        <w:t>.</w:t>
      </w:r>
      <w:r w:rsidR="00236030" w:rsidRPr="00997D26">
        <w:rPr>
          <w:b/>
          <w:szCs w:val="24"/>
        </w:rPr>
        <w:t>05</w:t>
      </w:r>
      <w:r w:rsidRPr="00997D26">
        <w:rPr>
          <w:b/>
          <w:szCs w:val="24"/>
        </w:rPr>
        <w:t>.202</w:t>
      </w:r>
      <w:r w:rsidR="00236030" w:rsidRPr="00997D26">
        <w:rPr>
          <w:b/>
          <w:szCs w:val="24"/>
        </w:rPr>
        <w:t>7</w:t>
      </w:r>
      <w:r w:rsidRPr="00997D26">
        <w:rPr>
          <w:b/>
          <w:szCs w:val="24"/>
        </w:rPr>
        <w:t xml:space="preserve"> года</w:t>
      </w:r>
      <w:r w:rsidRPr="00997D26">
        <w:rPr>
          <w:szCs w:val="24"/>
        </w:rPr>
        <w:t>.</w:t>
      </w:r>
    </w:p>
    <w:p w:rsidR="0064542E" w:rsidRPr="00997D26" w:rsidRDefault="007A7A82" w:rsidP="00236030">
      <w:pPr>
        <w:pStyle w:val="a9"/>
        <w:numPr>
          <w:ilvl w:val="1"/>
          <w:numId w:val="7"/>
        </w:numPr>
        <w:tabs>
          <w:tab w:val="left" w:pos="709"/>
          <w:tab w:val="left" w:pos="1276"/>
        </w:tabs>
        <w:ind w:left="0" w:firstLine="709"/>
        <w:rPr>
          <w:szCs w:val="24"/>
        </w:rPr>
      </w:pPr>
      <w:r w:rsidRPr="00997D26">
        <w:rPr>
          <w:b/>
          <w:szCs w:val="24"/>
        </w:rPr>
        <w:t xml:space="preserve">Время и место проведения работ: </w:t>
      </w:r>
      <w:r w:rsidRPr="00997D26">
        <w:rPr>
          <w:szCs w:val="24"/>
        </w:rPr>
        <w:t xml:space="preserve">выполнение работ по </w:t>
      </w:r>
      <w:r w:rsidR="00DB4723" w:rsidRPr="00997D26">
        <w:rPr>
          <w:bCs/>
          <w:szCs w:val="24"/>
        </w:rPr>
        <w:t xml:space="preserve">техническому перевооружению </w:t>
      </w:r>
      <w:r w:rsidRPr="00997D26">
        <w:rPr>
          <w:bCs/>
          <w:szCs w:val="24"/>
        </w:rPr>
        <w:t>станции «Московские ворота»</w:t>
      </w:r>
      <w:r w:rsidRPr="00997D26">
        <w:rPr>
          <w:szCs w:val="24"/>
        </w:rPr>
        <w:t xml:space="preserve"> </w:t>
      </w:r>
      <w:r w:rsidR="00DB4723" w:rsidRPr="00997D26">
        <w:rPr>
          <w:rFonts w:eastAsia="Calibri"/>
          <w:bCs/>
          <w:szCs w:val="24"/>
        </w:rPr>
        <w:t xml:space="preserve">в части внедрения автоматической пожарной сигнализации (АПС) </w:t>
      </w:r>
      <w:r w:rsidRPr="00997D26">
        <w:rPr>
          <w:szCs w:val="24"/>
        </w:rPr>
        <w:t>по адрес</w:t>
      </w:r>
      <w:r w:rsidR="00236030" w:rsidRPr="00997D26">
        <w:rPr>
          <w:szCs w:val="24"/>
        </w:rPr>
        <w:t>ам, указанным</w:t>
      </w:r>
      <w:r w:rsidRPr="00997D26">
        <w:rPr>
          <w:szCs w:val="24"/>
        </w:rPr>
        <w:t xml:space="preserve"> в п. 1.6 настоящего Технического задания должно осуществляться в будние дни в одну смену с 09:00 до 16:00, или с 00:30 до 08:00, работы в</w:t>
      </w:r>
      <w:r w:rsidR="00236030" w:rsidRPr="00997D26">
        <w:rPr>
          <w:szCs w:val="24"/>
        </w:rPr>
        <w:t> </w:t>
      </w:r>
      <w:r w:rsidRPr="00997D26">
        <w:rPr>
          <w:szCs w:val="24"/>
        </w:rPr>
        <w:t>действующих тоннелях, технологических помещениях и пассажирской зоне должны выполняться только в ночное окно (с 01:30 до 05:00). Изменение времени проведения работ и работа в выходные дни – по письменному согласованию с Заказчиком</w:t>
      </w:r>
    </w:p>
    <w:p w:rsidR="0064542E" w:rsidRPr="00997D26" w:rsidRDefault="00365EE8" w:rsidP="00365EE8">
      <w:pPr>
        <w:pStyle w:val="a9"/>
        <w:numPr>
          <w:ilvl w:val="1"/>
          <w:numId w:val="7"/>
        </w:numPr>
        <w:tabs>
          <w:tab w:val="left" w:pos="709"/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Работа выполняется в соответствии с рабочей документацией, выполненной в 2023 г. (далее – Рабочая документация):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64542E" w:rsidRPr="00997D26">
        <w:trPr>
          <w:trHeight w:val="98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42E" w:rsidRPr="00997D26" w:rsidRDefault="007A7A82">
            <w:pPr>
              <w:widowControl w:val="0"/>
              <w:ind w:firstLine="0"/>
              <w:jc w:val="center"/>
              <w:rPr>
                <w:rFonts w:eastAsia="SimSun"/>
                <w:szCs w:val="24"/>
                <w:lang w:eastAsia="zh-CN" w:bidi="hi-IN"/>
              </w:rPr>
            </w:pPr>
            <w:r w:rsidRPr="00997D26">
              <w:rPr>
                <w:rFonts w:eastAsia="SimSun"/>
                <w:szCs w:val="24"/>
                <w:lang w:eastAsia="zh-CN" w:bidi="hi-IN"/>
              </w:rPr>
              <w:t>ПСО-0973-АПС</w:t>
            </w:r>
          </w:p>
        </w:tc>
      </w:tr>
      <w:tr w:rsidR="00365EE8" w:rsidRPr="00997D26" w:rsidTr="00365EE8">
        <w:trPr>
          <w:trHeight w:val="98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E8" w:rsidRPr="00997D26" w:rsidRDefault="00365EE8" w:rsidP="00365EE8">
            <w:pPr>
              <w:ind w:firstLine="0"/>
              <w:jc w:val="center"/>
            </w:pPr>
            <w:r w:rsidRPr="00997D26">
              <w:rPr>
                <w:rFonts w:eastAsia="SimSun"/>
                <w:szCs w:val="24"/>
                <w:lang w:eastAsia="zh-CN" w:bidi="hi-IN"/>
              </w:rPr>
              <w:t>ПСО-0973-СМ</w:t>
            </w:r>
          </w:p>
        </w:tc>
      </w:tr>
    </w:tbl>
    <w:p w:rsidR="0064542E" w:rsidRPr="00997D26" w:rsidRDefault="007A7A82" w:rsidP="00DD3819">
      <w:pPr>
        <w:pStyle w:val="a9"/>
        <w:numPr>
          <w:ilvl w:val="1"/>
          <w:numId w:val="7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 xml:space="preserve">В течение 3 (трёх) рабочих дней после заключения договора в целях контроля исполнения договора и информирования о выявленных недостатках исполнения договора Подрядчик </w:t>
      </w:r>
      <w:r w:rsidR="00DD3819" w:rsidRPr="00997D26">
        <w:rPr>
          <w:szCs w:val="24"/>
        </w:rPr>
        <w:t xml:space="preserve">обязан </w:t>
      </w:r>
      <w:r w:rsidRPr="00997D26">
        <w:rPr>
          <w:szCs w:val="24"/>
        </w:rPr>
        <w:t>предостав</w:t>
      </w:r>
      <w:r w:rsidR="00DD3819" w:rsidRPr="00997D26">
        <w:rPr>
          <w:szCs w:val="24"/>
        </w:rPr>
        <w:t>ить</w:t>
      </w:r>
      <w:r w:rsidRPr="00997D26">
        <w:rPr>
          <w:szCs w:val="24"/>
        </w:rPr>
        <w:t xml:space="preserve"> Заказчику информацию о лицах, ответственных за ведение работ, переговоров, согласование и передачу документов в рамках исполнения </w:t>
      </w:r>
      <w:r w:rsidR="00DD3819" w:rsidRPr="00997D26">
        <w:rPr>
          <w:szCs w:val="24"/>
        </w:rPr>
        <w:t>д</w:t>
      </w:r>
      <w:r w:rsidRPr="00997D26">
        <w:rPr>
          <w:szCs w:val="24"/>
        </w:rPr>
        <w:t>оговора, официальным письмом с печатью за подписью руководителя организации, с указанием их контактных данных (телефон, адрес электронной почты) и паспортных данных.</w:t>
      </w:r>
    </w:p>
    <w:p w:rsidR="00DD3819" w:rsidRPr="00997D26" w:rsidRDefault="007A7A82" w:rsidP="00DD3819">
      <w:pPr>
        <w:tabs>
          <w:tab w:val="left" w:pos="709"/>
          <w:tab w:val="left" w:pos="1276"/>
        </w:tabs>
        <w:rPr>
          <w:szCs w:val="24"/>
        </w:rPr>
      </w:pPr>
      <w:r w:rsidRPr="00997D26">
        <w:rPr>
          <w:szCs w:val="24"/>
        </w:rPr>
        <w:t xml:space="preserve">После получения от Подрядчика информации о лицах, ответственных за ведение договора, по письменному запросу Подрядчика в течение 10 (десяти) рабочих дней Заказчик передает по акту приема-передачи исходную документацию, </w:t>
      </w:r>
      <w:r w:rsidR="00DD3819" w:rsidRPr="00997D26">
        <w:rPr>
          <w:szCs w:val="24"/>
        </w:rPr>
        <w:t xml:space="preserve">в том числе </w:t>
      </w:r>
      <w:r w:rsidRPr="00997D26">
        <w:rPr>
          <w:szCs w:val="24"/>
        </w:rPr>
        <w:t>содержащую конфиденциальную информацию, при условии заключения с Заказчиком Соглашения о неразглашении конфиденциальной информации</w:t>
      </w:r>
      <w:r w:rsidR="00DD3819" w:rsidRPr="00997D26">
        <w:rPr>
          <w:szCs w:val="24"/>
        </w:rPr>
        <w:t>.</w:t>
      </w:r>
    </w:p>
    <w:p w:rsidR="0064542E" w:rsidRPr="00997D26" w:rsidRDefault="00DD3819" w:rsidP="00DD3819">
      <w:pPr>
        <w:tabs>
          <w:tab w:val="left" w:pos="709"/>
          <w:tab w:val="left" w:pos="1276"/>
        </w:tabs>
        <w:rPr>
          <w:szCs w:val="24"/>
        </w:rPr>
      </w:pPr>
      <w:r w:rsidRPr="00997D26">
        <w:rPr>
          <w:szCs w:val="24"/>
        </w:rPr>
        <w:t>После заключения договора ознакомиться с исходной документацией в полном объёме можно в рабочие дни с 9-00 до 16-00 по адресу</w:t>
      </w:r>
      <w:r w:rsidR="007A7A82" w:rsidRPr="00997D26">
        <w:rPr>
          <w:szCs w:val="24"/>
        </w:rPr>
        <w:t>: г. Санк</w:t>
      </w:r>
      <w:r w:rsidRPr="00997D26">
        <w:rPr>
          <w:szCs w:val="24"/>
        </w:rPr>
        <w:t>т-Петербург, ул. Одоевского, д. </w:t>
      </w:r>
      <w:r w:rsidR="007A7A82" w:rsidRPr="00997D26">
        <w:rPr>
          <w:szCs w:val="24"/>
        </w:rPr>
        <w:t>29,</w:t>
      </w:r>
      <w:r w:rsidRPr="00997D26">
        <w:rPr>
          <w:szCs w:val="24"/>
        </w:rPr>
        <w:t xml:space="preserve"> лит. А</w:t>
      </w:r>
      <w:r w:rsidR="00CD2CFB">
        <w:rPr>
          <w:szCs w:val="24"/>
        </w:rPr>
        <w:t>,</w:t>
      </w:r>
      <w:r w:rsidR="007A7A82" w:rsidRPr="00997D26">
        <w:rPr>
          <w:szCs w:val="24"/>
        </w:rPr>
        <w:t xml:space="preserve"> предварительно согласовав дату и время по телефону 301-98-99, доб. 2-82-47).</w:t>
      </w:r>
    </w:p>
    <w:p w:rsidR="0064542E" w:rsidRPr="00997D26" w:rsidRDefault="007A7A82" w:rsidP="00C67F43">
      <w:pPr>
        <w:pStyle w:val="afffff7"/>
        <w:tabs>
          <w:tab w:val="left" w:pos="567"/>
        </w:tabs>
        <w:spacing w:before="120" w:after="120" w:line="240" w:lineRule="auto"/>
        <w:ind w:firstLine="0"/>
      </w:pPr>
      <w:r w:rsidRPr="00997D26">
        <w:t>Раздел 2. Требования к выполнению работы</w:t>
      </w:r>
    </w:p>
    <w:p w:rsidR="0064542E" w:rsidRPr="00997D26" w:rsidRDefault="007A7A82">
      <w:pPr>
        <w:pStyle w:val="a9"/>
        <w:numPr>
          <w:ilvl w:val="1"/>
          <w:numId w:val="9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b/>
          <w:szCs w:val="24"/>
        </w:rPr>
        <w:t>Описание предмета закупки и уточнение объемов работ:</w:t>
      </w:r>
      <w:r w:rsidRPr="00997D26">
        <w:rPr>
          <w:szCs w:val="24"/>
        </w:rPr>
        <w:t xml:space="preserve"> </w:t>
      </w:r>
      <w:r w:rsidR="00EB446B" w:rsidRPr="00997D26">
        <w:rPr>
          <w:rFonts w:eastAsia="Calibri"/>
          <w:bCs/>
          <w:szCs w:val="24"/>
        </w:rPr>
        <w:t>техническо</w:t>
      </w:r>
      <w:r w:rsidR="00DB4723" w:rsidRPr="00997D26">
        <w:rPr>
          <w:rFonts w:eastAsia="Calibri"/>
          <w:bCs/>
          <w:szCs w:val="24"/>
        </w:rPr>
        <w:t>е</w:t>
      </w:r>
      <w:r w:rsidR="00EB446B" w:rsidRPr="00997D26">
        <w:rPr>
          <w:rFonts w:eastAsia="Calibri"/>
          <w:bCs/>
          <w:szCs w:val="24"/>
        </w:rPr>
        <w:t xml:space="preserve"> перевооружени</w:t>
      </w:r>
      <w:r w:rsidR="00DB4723" w:rsidRPr="00997D26">
        <w:rPr>
          <w:rFonts w:eastAsia="Calibri"/>
          <w:bCs/>
          <w:szCs w:val="24"/>
        </w:rPr>
        <w:t>е</w:t>
      </w:r>
      <w:r w:rsidR="00EB446B" w:rsidRPr="00997D26">
        <w:rPr>
          <w:rFonts w:eastAsia="Calibri"/>
          <w:bCs/>
          <w:szCs w:val="24"/>
        </w:rPr>
        <w:t xml:space="preserve"> станции «Московские ворота» в части внедрения автоматической пожарной сигнализации (АПС)</w:t>
      </w:r>
      <w:r w:rsidRPr="00997D26">
        <w:rPr>
          <w:szCs w:val="24"/>
        </w:rPr>
        <w:t xml:space="preserve"> </w:t>
      </w:r>
      <w:r w:rsidR="00C15BC6" w:rsidRPr="00997D26">
        <w:rPr>
          <w:szCs w:val="24"/>
        </w:rPr>
        <w:t xml:space="preserve">необходимо </w:t>
      </w:r>
      <w:r w:rsidRPr="00997D26">
        <w:rPr>
          <w:szCs w:val="24"/>
        </w:rPr>
        <w:t>выполнить в полном объёме в соответствии с</w:t>
      </w:r>
      <w:r w:rsidR="00C15BC6" w:rsidRPr="00997D26">
        <w:rPr>
          <w:szCs w:val="24"/>
        </w:rPr>
        <w:t xml:space="preserve"> </w:t>
      </w:r>
      <w:r w:rsidRPr="00997D26">
        <w:rPr>
          <w:szCs w:val="24"/>
        </w:rPr>
        <w:t>утвержденной Рабочей документацией, настоящим Техническим заданием, ведомостью объемов работ (Приложение № 1 к настоящему Техническому заданию) и локальными сметами.</w:t>
      </w:r>
    </w:p>
    <w:p w:rsidR="0064542E" w:rsidRPr="00997D26" w:rsidRDefault="007A7A82">
      <w:pPr>
        <w:pStyle w:val="a9"/>
        <w:numPr>
          <w:ilvl w:val="1"/>
          <w:numId w:val="9"/>
        </w:numPr>
        <w:tabs>
          <w:tab w:val="left" w:pos="1276"/>
        </w:tabs>
        <w:ind w:left="0" w:firstLine="709"/>
        <w:rPr>
          <w:b/>
          <w:szCs w:val="24"/>
        </w:rPr>
      </w:pPr>
      <w:r w:rsidRPr="00997D26">
        <w:rPr>
          <w:b/>
          <w:szCs w:val="24"/>
        </w:rPr>
        <w:t>Сведения об условиях выполнения работ: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Работы должны выполняться согласно требованиям, указанным в п. 1.</w:t>
      </w:r>
      <w:r w:rsidR="00C15BC6" w:rsidRPr="00997D26">
        <w:rPr>
          <w:szCs w:val="24"/>
        </w:rPr>
        <w:t>9</w:t>
      </w:r>
      <w:r w:rsidRPr="00997D26">
        <w:rPr>
          <w:szCs w:val="24"/>
        </w:rPr>
        <w:t xml:space="preserve">. настоящего Технического задания. При необходимости проведения работ в другой период времени руководствоваться требованиями «Инструкции о порядке организации, выполнения и приёмки работ, проводимых силами сторонних организаций на подвижном составе </w:t>
      </w:r>
      <w:r w:rsidR="00C15BC6" w:rsidRPr="00997D26">
        <w:rPr>
          <w:szCs w:val="24"/>
        </w:rPr>
        <w:t xml:space="preserve">и объектах инфраструктуры </w:t>
      </w:r>
      <w:r w:rsidRPr="00997D26">
        <w:rPr>
          <w:szCs w:val="24"/>
        </w:rPr>
        <w:t>ГУП «Петербургский метрополитен» в рамках исполнения заключённых дого</w:t>
      </w:r>
      <w:r w:rsidR="00C15BC6" w:rsidRPr="00997D26">
        <w:rPr>
          <w:szCs w:val="24"/>
        </w:rPr>
        <w:t>воров по 223</w:t>
      </w:r>
      <w:r w:rsidR="00C15BC6" w:rsidRPr="00997D26">
        <w:rPr>
          <w:szCs w:val="24"/>
        </w:rPr>
        <w:noBreakHyphen/>
        <w:t>ФЗ» в действующей редакции</w:t>
      </w:r>
      <w:r w:rsidRPr="00997D26">
        <w:rPr>
          <w:szCs w:val="24"/>
        </w:rPr>
        <w:t>. Порядок и последовательность выполнения работ не должны оказывать какое-либо влияние на бесперебойность и безопасность перевозочного процесса метрополитена.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До начала производства работ Подрядчик обязан разработать проект производства работ (далее – ППР) в соответствии с требованиями «</w:t>
      </w:r>
      <w:r w:rsidR="00C15BC6" w:rsidRPr="00997D26">
        <w:rPr>
          <w:szCs w:val="24"/>
        </w:rPr>
        <w:t>Инструкции о порядке организации, выполнения и приёмки работ, проводимых силами сторонних организаций на подвижном составе и объектах инфраструктуры ГУП «Петербургский метрополитен» в рамках исполнения заключённых договоров по 223</w:t>
      </w:r>
      <w:r w:rsidR="00C15BC6" w:rsidRPr="00997D26">
        <w:rPr>
          <w:szCs w:val="24"/>
        </w:rPr>
        <w:noBreakHyphen/>
        <w:t>ФЗ» в действующей редакции</w:t>
      </w:r>
      <w:r w:rsidRPr="00997D26">
        <w:rPr>
          <w:szCs w:val="24"/>
        </w:rPr>
        <w:t>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Согласование ППР, в том числе с причастными смежными подразделениями метрополитена, выполняет Подрядчик.</w:t>
      </w:r>
    </w:p>
    <w:p w:rsidR="0064542E" w:rsidRPr="00997D26" w:rsidRDefault="007A7A82">
      <w:pPr>
        <w:pStyle w:val="a9"/>
        <w:numPr>
          <w:ilvl w:val="3"/>
          <w:numId w:val="9"/>
        </w:numPr>
        <w:tabs>
          <w:tab w:val="left" w:pos="1560"/>
        </w:tabs>
        <w:ind w:left="0" w:firstLine="709"/>
        <w:rPr>
          <w:szCs w:val="24"/>
        </w:rPr>
      </w:pPr>
      <w:r w:rsidRPr="00997D26">
        <w:rPr>
          <w:b/>
          <w:szCs w:val="24"/>
        </w:rPr>
        <w:t>ППР необходимо согласовать</w:t>
      </w:r>
      <w:r w:rsidRPr="00997D26">
        <w:rPr>
          <w:szCs w:val="24"/>
        </w:rPr>
        <w:t xml:space="preserve"> со Службой управления ремонтами и эксплуатацией Управления метрополитена (СУРЭ), Службой пожарной безопасности (СПБ), Службой транспортной безопасности (СТБ), Службой электроснабжения (Э), </w:t>
      </w:r>
      <w:r w:rsidR="001E0F85" w:rsidRPr="00997D26">
        <w:rPr>
          <w:szCs w:val="24"/>
        </w:rPr>
        <w:t>Эскалаторной службой (ЭС)</w:t>
      </w:r>
      <w:r w:rsidR="00E24A59" w:rsidRPr="00997D26">
        <w:rPr>
          <w:szCs w:val="24"/>
        </w:rPr>
        <w:t xml:space="preserve">, </w:t>
      </w:r>
      <w:r w:rsidRPr="00997D26">
        <w:rPr>
          <w:szCs w:val="24"/>
        </w:rPr>
        <w:t>Службой тоннельных сооружений (С), Службой сигнализации, централизации и блокировки (Ш), Электромеханической службой (ЭМ) в том числе с отделом охраны окружающей среды (ЭМ ОООС), Службой сбора доходов (ССД), Службой информационных технологий (СИТ), Службой движения (Д), Службой специальных технических средств (СТС), Службой специальных сооружений (СМ), с соблюдением следующих сроков:</w:t>
      </w:r>
    </w:p>
    <w:p w:rsidR="0064542E" w:rsidRPr="00997D26" w:rsidRDefault="007A7A82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 xml:space="preserve">срок предоставления </w:t>
      </w:r>
      <w:r w:rsidR="00C15BC6" w:rsidRPr="00997D26">
        <w:rPr>
          <w:szCs w:val="24"/>
        </w:rPr>
        <w:t>ППР</w:t>
      </w:r>
      <w:r w:rsidRPr="00997D26">
        <w:rPr>
          <w:szCs w:val="24"/>
        </w:rPr>
        <w:t xml:space="preserve"> на согласование в подразделение метрополитена должен составлять не более 5 рабочих дней с даты заключения Договора;</w:t>
      </w:r>
    </w:p>
    <w:p w:rsidR="0064542E" w:rsidRPr="00997D26" w:rsidRDefault="007A7A82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 xml:space="preserve">срок исправления замечаний к </w:t>
      </w:r>
      <w:r w:rsidR="00C15BC6" w:rsidRPr="00997D26">
        <w:rPr>
          <w:szCs w:val="24"/>
        </w:rPr>
        <w:t>ППР</w:t>
      </w:r>
      <w:r w:rsidRPr="00997D26">
        <w:rPr>
          <w:szCs w:val="24"/>
        </w:rPr>
        <w:t xml:space="preserve"> и повторного предоставления </w:t>
      </w:r>
      <w:r w:rsidR="00C15BC6" w:rsidRPr="00997D26">
        <w:rPr>
          <w:szCs w:val="24"/>
        </w:rPr>
        <w:t>ППР</w:t>
      </w:r>
      <w:r w:rsidRPr="00997D26">
        <w:rPr>
          <w:szCs w:val="24"/>
        </w:rPr>
        <w:t xml:space="preserve"> на согласование в подразделение метрополитена должен составлять не более 3 рабочих дней с даты получения замечаний;</w:t>
      </w:r>
    </w:p>
    <w:p w:rsidR="0064542E" w:rsidRPr="00997D26" w:rsidRDefault="007A7A82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 xml:space="preserve">срок направления на согласование </w:t>
      </w:r>
      <w:r w:rsidR="00C15BC6" w:rsidRPr="00997D26">
        <w:rPr>
          <w:szCs w:val="24"/>
        </w:rPr>
        <w:t>ППР</w:t>
      </w:r>
      <w:r w:rsidRPr="00997D26">
        <w:rPr>
          <w:szCs w:val="24"/>
        </w:rPr>
        <w:t xml:space="preserve"> в следующее подразделение метрополитена должен составлять не более 2 рабочих дней с даты получения согласования предыдущим подразделением.</w:t>
      </w:r>
    </w:p>
    <w:p w:rsidR="0064542E" w:rsidRPr="00997D26" w:rsidRDefault="007A7A82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срок предоставления в Службу пожарной безопасности согласованного всеми подразделениями метрополитена ППР, указанными в настоящем Техническом задании, должен составлять не более 2 рабочих дней с даты получения согласования всеми подразделениями.</w:t>
      </w:r>
    </w:p>
    <w:p w:rsidR="0064542E" w:rsidRPr="00997D26" w:rsidRDefault="007A7A82">
      <w:pPr>
        <w:pStyle w:val="a9"/>
        <w:numPr>
          <w:ilvl w:val="3"/>
          <w:numId w:val="9"/>
        </w:numPr>
        <w:tabs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Проект производства работ разрабатывается и согласовывается в 1 экз. в срок, не более 30 календарных дней с даты заключения Договора.</w:t>
      </w:r>
    </w:p>
    <w:p w:rsidR="0064542E" w:rsidRPr="00997D26" w:rsidRDefault="007A7A82">
      <w:pPr>
        <w:pStyle w:val="a9"/>
        <w:numPr>
          <w:ilvl w:val="3"/>
          <w:numId w:val="9"/>
        </w:numPr>
        <w:tabs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В последнюю очередь ППР согласовывает главный инженер Службы пожарной безопасности. После получения всех согласований Подрядчик должен передать заверенные копии ППР в количестве 2</w:t>
      </w:r>
      <w:r w:rsidRPr="00997D26">
        <w:rPr>
          <w:szCs w:val="24"/>
        </w:rPr>
        <w:noBreakHyphen/>
        <w:t>х экземпляров в Службу пожарной безопасности. Оригинал ППР хранится на объекте на период производства работ у ответственного руководителя работ Подрядчика или ответственного исполнителя работ Подрядчика.</w:t>
      </w:r>
      <w:r w:rsidR="00DB4723" w:rsidRPr="00997D26">
        <w:rPr>
          <w:szCs w:val="24"/>
        </w:rPr>
        <w:t xml:space="preserve"> </w:t>
      </w:r>
      <w:r w:rsidR="00DB4723" w:rsidRPr="00997D26">
        <w:rPr>
          <w:szCs w:val="24"/>
          <w:lang w:eastAsia="ru-RU"/>
        </w:rPr>
        <w:t>Оригинал ППР передаётся Заказчику по завершению работ в составе исполнительной документации.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Подрядчик обязан обратиться за получением пропусков в соответствии с требованиями действующего «Положения о пропускном и внутриобъектовом режимах на категорированных объектах ГУП «Петербургский метрополитен».</w:t>
      </w:r>
      <w:r w:rsidR="00C15BC6" w:rsidRPr="00997D26">
        <w:rPr>
          <w:szCs w:val="24"/>
        </w:rPr>
        <w:t xml:space="preserve"> 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20"/>
        <w:rPr>
          <w:szCs w:val="24"/>
        </w:rPr>
      </w:pPr>
      <w:r w:rsidRPr="00997D26">
        <w:rPr>
          <w:b/>
          <w:szCs w:val="24"/>
        </w:rPr>
        <w:t>В сроки выполнения работ входят, в том числе, все обязательные организационные мероприятия (прохождение инструктажей, получение пропусков, обследование объектов проведения работ, разработка и согласование ППР, оформление нарядов и др.).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20"/>
        <w:rPr>
          <w:szCs w:val="24"/>
        </w:rPr>
      </w:pPr>
      <w:r w:rsidRPr="00997D26">
        <w:rPr>
          <w:szCs w:val="24"/>
        </w:rPr>
        <w:t xml:space="preserve">Подрядчик обязан выполнить обследование объекта выполнения работ в течение </w:t>
      </w:r>
      <w:r w:rsidRPr="00997D26">
        <w:rPr>
          <w:b/>
          <w:szCs w:val="24"/>
        </w:rPr>
        <w:t>3 (трёх) рабочих дней</w:t>
      </w:r>
      <w:r w:rsidRPr="00997D26">
        <w:rPr>
          <w:szCs w:val="24"/>
        </w:rPr>
        <w:t xml:space="preserve"> с даты получения пропусков. Обследование объекта необходимо производить с </w:t>
      </w:r>
      <w:r w:rsidR="00C15BC6" w:rsidRPr="00997D26">
        <w:rPr>
          <w:szCs w:val="24"/>
        </w:rPr>
        <w:t xml:space="preserve">участием </w:t>
      </w:r>
      <w:r w:rsidRPr="00997D26">
        <w:rPr>
          <w:szCs w:val="24"/>
        </w:rPr>
        <w:t>причастны</w:t>
      </w:r>
      <w:r w:rsidR="00C15BC6" w:rsidRPr="00997D26">
        <w:rPr>
          <w:szCs w:val="24"/>
        </w:rPr>
        <w:t>х</w:t>
      </w:r>
      <w:r w:rsidRPr="00997D26">
        <w:rPr>
          <w:szCs w:val="24"/>
        </w:rPr>
        <w:t xml:space="preserve"> подразделени</w:t>
      </w:r>
      <w:r w:rsidR="00C15BC6" w:rsidRPr="00997D26">
        <w:rPr>
          <w:szCs w:val="24"/>
        </w:rPr>
        <w:t>й</w:t>
      </w:r>
      <w:r w:rsidRPr="00997D26">
        <w:rPr>
          <w:szCs w:val="24"/>
        </w:rPr>
        <w:t>.</w:t>
      </w:r>
    </w:p>
    <w:p w:rsidR="0064542E" w:rsidRPr="00997D26" w:rsidRDefault="007A7A82">
      <w:pPr>
        <w:pStyle w:val="a9"/>
        <w:widowControl w:val="0"/>
        <w:numPr>
          <w:ilvl w:val="2"/>
          <w:numId w:val="9"/>
        </w:numPr>
        <w:tabs>
          <w:tab w:val="left" w:pos="1418"/>
        </w:tabs>
        <w:ind w:left="0" w:firstLine="720"/>
        <w:rPr>
          <w:szCs w:val="24"/>
        </w:rPr>
      </w:pPr>
      <w:r w:rsidRPr="00997D26">
        <w:rPr>
          <w:szCs w:val="24"/>
        </w:rPr>
        <w:t>Во время производства работ Подрядчик обязан вести журнал регистрации работ сторонней организацией и осуществления технического надзора, общий журнал работ, составлять акты освидетельствования скрытых работ, акты освидетельствования демонтажных работ, акты испытания и опробования технических устройств</w:t>
      </w:r>
      <w:r w:rsidR="00C15BC6" w:rsidRPr="00997D26">
        <w:rPr>
          <w:szCs w:val="24"/>
        </w:rPr>
        <w:t xml:space="preserve"> (при наличии)</w:t>
      </w:r>
      <w:r w:rsidRPr="00997D26">
        <w:rPr>
          <w:szCs w:val="24"/>
        </w:rPr>
        <w:t>.</w:t>
      </w:r>
    </w:p>
    <w:p w:rsidR="0064542E" w:rsidRPr="00997D26" w:rsidRDefault="007A7A82">
      <w:pPr>
        <w:pStyle w:val="a9"/>
        <w:widowControl w:val="0"/>
        <w:numPr>
          <w:ilvl w:val="2"/>
          <w:numId w:val="9"/>
        </w:numPr>
        <w:tabs>
          <w:tab w:val="left" w:pos="1418"/>
        </w:tabs>
        <w:ind w:left="0" w:firstLine="720"/>
        <w:rPr>
          <w:szCs w:val="24"/>
        </w:rPr>
      </w:pPr>
      <w:r w:rsidRPr="00997D26">
        <w:rPr>
          <w:szCs w:val="24"/>
        </w:rPr>
        <w:t>При выполнении работ, связанных с образованием технологической пыли (пробивка отверстий в бетонных стенах и т.д. внутри помещений), работа без применения пылеулавливающих агрегатов запрещена.</w:t>
      </w:r>
    </w:p>
    <w:p w:rsidR="0064542E" w:rsidRPr="00997D26" w:rsidRDefault="007A7A82">
      <w:pPr>
        <w:pStyle w:val="a9"/>
        <w:widowControl w:val="0"/>
        <w:numPr>
          <w:ilvl w:val="2"/>
          <w:numId w:val="9"/>
        </w:numPr>
        <w:tabs>
          <w:tab w:val="left" w:pos="1418"/>
        </w:tabs>
        <w:ind w:left="0" w:firstLine="720"/>
        <w:rPr>
          <w:szCs w:val="24"/>
        </w:rPr>
      </w:pPr>
      <w:r w:rsidRPr="00997D26">
        <w:rPr>
          <w:szCs w:val="24"/>
        </w:rPr>
        <w:t>В обязательном порядке Подрядчиком должна производиться ежесменная уборка мусора, строительной пыли и материалов в зоне производства работ с проверкой отсутствия загромождений путей эвакуации.</w:t>
      </w:r>
    </w:p>
    <w:p w:rsidR="0064542E" w:rsidRPr="00997D26" w:rsidRDefault="007A7A82">
      <w:pPr>
        <w:pStyle w:val="a9"/>
        <w:widowControl w:val="0"/>
        <w:numPr>
          <w:ilvl w:val="2"/>
          <w:numId w:val="9"/>
        </w:numPr>
        <w:tabs>
          <w:tab w:val="left" w:pos="1560"/>
        </w:tabs>
        <w:ind w:left="0" w:firstLine="720"/>
        <w:rPr>
          <w:szCs w:val="24"/>
          <w:lang w:eastAsia="ru-RU"/>
        </w:rPr>
      </w:pPr>
      <w:r w:rsidRPr="00997D26">
        <w:rPr>
          <w:szCs w:val="24"/>
          <w:lang w:eastAsia="ru-RU"/>
        </w:rPr>
        <w:t>Подрядчик должен произвести:</w:t>
      </w:r>
    </w:p>
    <w:p w:rsidR="00365EE8" w:rsidRPr="00997D26" w:rsidRDefault="00365EE8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герметизацию закладных гильз после прокладки кабельной продукции и труб;</w:t>
      </w:r>
    </w:p>
    <w:p w:rsidR="00365EE8" w:rsidRPr="00997D26" w:rsidRDefault="00365EE8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герметизацию кабельных гильз, проходящих через железобетонные упоры затворов, и герметизацию прокладываемых кабелей (трубопроводов) выполнять согласно сборочному чертежу 1770-763.00.00.СБ «Узел герметизации торцов кабельных труб» (Приложение № 4 к Техническому заданию);</w:t>
      </w:r>
    </w:p>
    <w:p w:rsidR="00365EE8" w:rsidRPr="00997D26" w:rsidRDefault="00365EE8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при необходимости прокладки новых кабелей через железобетонные упоры затворов в случае отсутствия свободных гильз, места бурения новых отверстий согласовать со Службой тоннельных сооружений и сектором гражданской обороны и защиты от чрезвычайных ситуаций Управления метрополитена в соответствии с требованиями действующей «Инструкции о порядке согласования и выполнения работ по прокладке кабелей в сооружениях метрополитена;</w:t>
      </w:r>
    </w:p>
    <w:p w:rsidR="00365EE8" w:rsidRPr="00997D26" w:rsidRDefault="00365EE8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работы по восстановлению отделки в местах прокладки кабельной продукции и труб, а также в местах установки оборудования;</w:t>
      </w:r>
    </w:p>
    <w:p w:rsidR="00365EE8" w:rsidRPr="00997D26" w:rsidRDefault="00365EE8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демонтаж оборудования и кабельных трасс, в том числе в кабель-каналах;</w:t>
      </w:r>
    </w:p>
    <w:p w:rsidR="00365EE8" w:rsidRPr="00997D26" w:rsidRDefault="00365EE8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работы по восстановлению облицовки в местах прокладки кабельной продукции (в том числе в кабель-каналах), труб, в местах установки оборудования и в местах демонтированного оборудования и кабельной продукции (в том числе в кабель-каналах).</w:t>
      </w:r>
    </w:p>
    <w:p w:rsidR="0064542E" w:rsidRPr="00997D26" w:rsidRDefault="007A7A82">
      <w:pPr>
        <w:pStyle w:val="a9"/>
        <w:widowControl w:val="0"/>
        <w:numPr>
          <w:ilvl w:val="2"/>
          <w:numId w:val="9"/>
        </w:numPr>
        <w:tabs>
          <w:tab w:val="left" w:pos="1134"/>
          <w:tab w:val="left" w:pos="1560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Работы должны быть выполнены в соответствии с требованиями:</w:t>
      </w:r>
    </w:p>
    <w:p w:rsidR="0064542E" w:rsidRPr="00997D26" w:rsidRDefault="007A7A82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Приказа Министерства экономического развития Российской Федерации от 04.06.2010 № 229 «О требованиях энергетической эффективности товаров, используемых для создания элементов конструкций зданий, строений, сооружений, в том числе инженерных систем ресурсоснабжения, влияющих на энергетическую эффективность зданий, строений, сооружений».</w:t>
      </w:r>
    </w:p>
    <w:p w:rsidR="0064542E" w:rsidRPr="00997D26" w:rsidRDefault="007A7A82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Постановления Правительства Российской Федерации «Об утверждении Правил установления требований энергетической эффективности товаров, работ, услуг при осуществлении закупок для обеспечения государственных и муниципальных нужд» от 31.12.2009 № 1221.</w:t>
      </w:r>
    </w:p>
    <w:p w:rsidR="0064542E" w:rsidRPr="00997D26" w:rsidRDefault="007A7A82">
      <w:pPr>
        <w:pStyle w:val="a9"/>
        <w:widowControl w:val="0"/>
        <w:numPr>
          <w:ilvl w:val="2"/>
          <w:numId w:val="9"/>
        </w:numPr>
        <w:tabs>
          <w:tab w:val="left" w:pos="1560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Пробивка отверстий в бетонных перекрытиях и стенах должна осуществляться под техническим надзором Службы тоннельных сооружений или причастных служб-владельцев помещений.</w:t>
      </w:r>
    </w:p>
    <w:p w:rsidR="0064542E" w:rsidRPr="00997D26" w:rsidRDefault="007A7A82">
      <w:pPr>
        <w:pStyle w:val="a9"/>
        <w:widowControl w:val="0"/>
        <w:numPr>
          <w:ilvl w:val="2"/>
          <w:numId w:val="9"/>
        </w:numPr>
        <w:tabs>
          <w:tab w:val="left" w:pos="1560"/>
        </w:tabs>
        <w:ind w:left="0" w:firstLine="720"/>
        <w:rPr>
          <w:b/>
          <w:bCs/>
          <w:szCs w:val="24"/>
          <w:lang w:eastAsia="ru-RU"/>
        </w:rPr>
      </w:pPr>
      <w:r w:rsidRPr="00997D26">
        <w:rPr>
          <w:b/>
          <w:szCs w:val="24"/>
        </w:rPr>
        <w:t>Требования сохранности инфраструктуры Службы специальных технических средств Заказчика (СТС):</w:t>
      </w:r>
    </w:p>
    <w:p w:rsidR="0064542E" w:rsidRPr="00997D26" w:rsidRDefault="007A7A82">
      <w:pPr>
        <w:pStyle w:val="a9"/>
        <w:widowControl w:val="0"/>
        <w:numPr>
          <w:ilvl w:val="3"/>
          <w:numId w:val="9"/>
        </w:numPr>
        <w:tabs>
          <w:tab w:val="left" w:pos="1701"/>
        </w:tabs>
        <w:ind w:left="0" w:firstLine="709"/>
        <w:rPr>
          <w:bCs/>
          <w:szCs w:val="24"/>
          <w:lang w:eastAsia="ru-RU"/>
        </w:rPr>
      </w:pPr>
      <w:r w:rsidRPr="00997D26">
        <w:rPr>
          <w:szCs w:val="24"/>
        </w:rPr>
        <w:t>Работы вблизи оборудования и кабельных линий систем, обеспечивающих транспортную безопасность ГУП «Петербургский метрополитен», а именно:</w:t>
      </w:r>
    </w:p>
    <w:p w:rsidR="0064542E" w:rsidRPr="00997D26" w:rsidRDefault="007A7A82" w:rsidP="008E5C5A">
      <w:pPr>
        <w:pStyle w:val="a9"/>
        <w:widowControl w:val="0"/>
        <w:tabs>
          <w:tab w:val="left" w:pos="1276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•</w:t>
      </w:r>
      <w:r w:rsidRPr="00997D26">
        <w:rPr>
          <w:bCs/>
          <w:szCs w:val="24"/>
          <w:lang w:eastAsia="ru-RU"/>
        </w:rPr>
        <w:tab/>
        <w:t>системы видеонаблюдения различных типов и принадлежности;</w:t>
      </w:r>
    </w:p>
    <w:p w:rsidR="0064542E" w:rsidRPr="00997D26" w:rsidRDefault="007A7A82" w:rsidP="008E5C5A">
      <w:pPr>
        <w:pStyle w:val="a9"/>
        <w:widowControl w:val="0"/>
        <w:tabs>
          <w:tab w:val="left" w:pos="1276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•</w:t>
      </w:r>
      <w:r w:rsidRPr="00997D26">
        <w:rPr>
          <w:bCs/>
          <w:szCs w:val="24"/>
          <w:lang w:eastAsia="ru-RU"/>
        </w:rPr>
        <w:tab/>
        <w:t>системы контроля и управления доступом;</w:t>
      </w:r>
    </w:p>
    <w:p w:rsidR="0064542E" w:rsidRPr="00997D26" w:rsidRDefault="007A7A82" w:rsidP="008E5C5A">
      <w:pPr>
        <w:pStyle w:val="a9"/>
        <w:widowControl w:val="0"/>
        <w:tabs>
          <w:tab w:val="left" w:pos="1276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•</w:t>
      </w:r>
      <w:r w:rsidRPr="00997D26">
        <w:rPr>
          <w:bCs/>
          <w:szCs w:val="24"/>
          <w:lang w:eastAsia="ru-RU"/>
        </w:rPr>
        <w:tab/>
        <w:t>система охранной сигнализации помещений (кроме помещений касс);</w:t>
      </w:r>
    </w:p>
    <w:p w:rsidR="0064542E" w:rsidRPr="00997D26" w:rsidRDefault="007A7A82" w:rsidP="008E5C5A">
      <w:pPr>
        <w:pStyle w:val="a9"/>
        <w:widowControl w:val="0"/>
        <w:tabs>
          <w:tab w:val="left" w:pos="1276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•</w:t>
      </w:r>
      <w:r w:rsidRPr="00997D26">
        <w:rPr>
          <w:bCs/>
          <w:szCs w:val="24"/>
          <w:lang w:eastAsia="ru-RU"/>
        </w:rPr>
        <w:tab/>
        <w:t>системы тревожной сигнализации;</w:t>
      </w:r>
    </w:p>
    <w:p w:rsidR="0064542E" w:rsidRPr="00997D26" w:rsidRDefault="007A7A82" w:rsidP="008E5C5A">
      <w:pPr>
        <w:pStyle w:val="a9"/>
        <w:widowControl w:val="0"/>
        <w:tabs>
          <w:tab w:val="left" w:pos="1276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•</w:t>
      </w:r>
      <w:r w:rsidRPr="00997D26">
        <w:rPr>
          <w:bCs/>
          <w:szCs w:val="24"/>
          <w:lang w:eastAsia="ru-RU"/>
        </w:rPr>
        <w:tab/>
        <w:t>системы устройства контроля прохода в тоннель;</w:t>
      </w:r>
    </w:p>
    <w:p w:rsidR="0064542E" w:rsidRPr="00997D26" w:rsidRDefault="007A7A82" w:rsidP="008E5C5A">
      <w:pPr>
        <w:pStyle w:val="a9"/>
        <w:widowControl w:val="0"/>
        <w:tabs>
          <w:tab w:val="left" w:pos="1276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•</w:t>
      </w:r>
      <w:r w:rsidRPr="00997D26">
        <w:rPr>
          <w:bCs/>
          <w:szCs w:val="24"/>
          <w:lang w:eastAsia="ru-RU"/>
        </w:rPr>
        <w:tab/>
        <w:t>системы контроля путевого пространства;</w:t>
      </w:r>
    </w:p>
    <w:p w:rsidR="0064542E" w:rsidRPr="00997D26" w:rsidRDefault="007A7A82" w:rsidP="008E5C5A">
      <w:pPr>
        <w:pStyle w:val="a9"/>
        <w:widowControl w:val="0"/>
        <w:tabs>
          <w:tab w:val="left" w:pos="1276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•</w:t>
      </w:r>
      <w:r w:rsidRPr="00997D26">
        <w:rPr>
          <w:bCs/>
          <w:szCs w:val="24"/>
          <w:lang w:eastAsia="ru-RU"/>
        </w:rPr>
        <w:tab/>
        <w:t>периметральной охранной сигнализации;</w:t>
      </w:r>
    </w:p>
    <w:p w:rsidR="0064542E" w:rsidRPr="00997D26" w:rsidRDefault="007A7A82" w:rsidP="008E5C5A">
      <w:pPr>
        <w:pStyle w:val="a9"/>
        <w:widowControl w:val="0"/>
        <w:tabs>
          <w:tab w:val="left" w:pos="1276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•</w:t>
      </w:r>
      <w:r w:rsidRPr="00997D26">
        <w:rPr>
          <w:bCs/>
          <w:szCs w:val="24"/>
          <w:lang w:eastAsia="ru-RU"/>
        </w:rPr>
        <w:tab/>
        <w:t>сетевого, коммутационного и серверного оборудования;</w:t>
      </w:r>
    </w:p>
    <w:p w:rsidR="0064542E" w:rsidRPr="00997D26" w:rsidRDefault="007A7A82" w:rsidP="008E5C5A">
      <w:pPr>
        <w:pStyle w:val="a9"/>
        <w:widowControl w:val="0"/>
        <w:tabs>
          <w:tab w:val="left" w:pos="1276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•</w:t>
      </w:r>
      <w:r w:rsidRPr="00997D26">
        <w:rPr>
          <w:bCs/>
          <w:szCs w:val="24"/>
          <w:lang w:eastAsia="ru-RU"/>
        </w:rPr>
        <w:tab/>
        <w:t>оборудования гарантированного электропитания и иных систем,</w:t>
      </w:r>
    </w:p>
    <w:p w:rsidR="0064542E" w:rsidRPr="00997D26" w:rsidRDefault="007A7A82" w:rsidP="008E5C5A">
      <w:pPr>
        <w:pStyle w:val="a9"/>
        <w:widowControl w:val="0"/>
        <w:tabs>
          <w:tab w:val="left" w:pos="1276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•</w:t>
      </w:r>
      <w:r w:rsidRPr="00997D26">
        <w:rPr>
          <w:bCs/>
          <w:szCs w:val="24"/>
          <w:lang w:eastAsia="ru-RU"/>
        </w:rPr>
        <w:tab/>
        <w:t xml:space="preserve">устройств с источниками ионизирующего излучения (только в случае </w:t>
      </w:r>
      <w:r w:rsidR="00C15BC6" w:rsidRPr="00997D26">
        <w:rPr>
          <w:bCs/>
          <w:szCs w:val="24"/>
          <w:lang w:eastAsia="ru-RU"/>
        </w:rPr>
        <w:t>выполнения работ</w:t>
      </w:r>
      <w:r w:rsidRPr="00997D26">
        <w:rPr>
          <w:bCs/>
          <w:szCs w:val="24"/>
          <w:lang w:eastAsia="ru-RU"/>
        </w:rPr>
        <w:t xml:space="preserve"> с использованием оборудования, имеющего источники, излучения требуется включение дополнительного раздела в ППР);</w:t>
      </w:r>
    </w:p>
    <w:p w:rsidR="0064542E" w:rsidRPr="00997D26" w:rsidRDefault="007A7A82" w:rsidP="008E5C5A">
      <w:pPr>
        <w:pStyle w:val="a9"/>
        <w:widowControl w:val="0"/>
        <w:tabs>
          <w:tab w:val="left" w:pos="1276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•</w:t>
      </w:r>
      <w:r w:rsidRPr="00997D26">
        <w:rPr>
          <w:bCs/>
          <w:szCs w:val="24"/>
          <w:lang w:eastAsia="ru-RU"/>
        </w:rPr>
        <w:tab/>
        <w:t>устройств контроля досмотра (рамок-металлодетекторов, установок персонального досмотра);</w:t>
      </w:r>
    </w:p>
    <w:p w:rsidR="0064542E" w:rsidRPr="00997D26" w:rsidRDefault="007A7A82">
      <w:pPr>
        <w:pStyle w:val="a9"/>
        <w:widowControl w:val="0"/>
        <w:tabs>
          <w:tab w:val="left" w:pos="1701"/>
        </w:tabs>
        <w:ind w:left="0" w:firstLine="720"/>
        <w:rPr>
          <w:bCs/>
          <w:szCs w:val="24"/>
          <w:lang w:eastAsia="ru-RU"/>
        </w:rPr>
      </w:pPr>
      <w:r w:rsidRPr="00997D26">
        <w:rPr>
          <w:iCs/>
          <w:szCs w:val="24"/>
        </w:rPr>
        <w:t xml:space="preserve">должны выполняться под техническим надзором СТС по заявке, направленной Подрядчиком Заказчику, не менее чем за 3 </w:t>
      </w:r>
      <w:r w:rsidR="00C15BC6" w:rsidRPr="00997D26">
        <w:rPr>
          <w:iCs/>
          <w:szCs w:val="24"/>
        </w:rPr>
        <w:t xml:space="preserve">(три) </w:t>
      </w:r>
      <w:r w:rsidRPr="00997D26">
        <w:rPr>
          <w:iCs/>
          <w:szCs w:val="24"/>
        </w:rPr>
        <w:t>рабочих дня до начала выполнения работ. В случае возникновения неисправностей оборудования, Подрядчик обязан немедленно сообщать диспетчеру СТС по телефону 2-25-06, самостоятельное устранение неисправностей систем, обеспечивающих транспортную безопасность, без согласования с СТС категорически запрещается</w:t>
      </w:r>
      <w:r w:rsidRPr="00997D26">
        <w:rPr>
          <w:szCs w:val="24"/>
        </w:rPr>
        <w:t>.</w:t>
      </w:r>
    </w:p>
    <w:p w:rsidR="0064542E" w:rsidRPr="00997D26" w:rsidRDefault="007A7A82">
      <w:pPr>
        <w:pStyle w:val="a9"/>
        <w:widowControl w:val="0"/>
        <w:numPr>
          <w:ilvl w:val="3"/>
          <w:numId w:val="9"/>
        </w:numPr>
        <w:tabs>
          <w:tab w:val="left" w:pos="1701"/>
        </w:tabs>
        <w:ind w:left="0" w:firstLine="709"/>
        <w:rPr>
          <w:bCs/>
          <w:szCs w:val="24"/>
          <w:lang w:eastAsia="ru-RU"/>
        </w:rPr>
      </w:pPr>
      <w:r w:rsidRPr="00997D26">
        <w:rPr>
          <w:szCs w:val="24"/>
        </w:rPr>
        <w:t>При необходимости отключения, изменения режимов работы или демонтажа системы на время производства работ систем, обеспечивающих транспортную безопасность, необходимо:</w:t>
      </w:r>
    </w:p>
    <w:p w:rsidR="0064542E" w:rsidRPr="00997D26" w:rsidRDefault="008104E4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Проведение обследования системы в зоне производства работ, подлежащей полному или  частичному отключению, комиссионно с представителями подразделений, эксплуатирующих данную систему, с составлением акта с фиксацией необходимых мероприятий, направленных на поддержание необходимого уровня транспортной безопасности на период отключения системы, с обязательным согласованием со службами СТС, СТБ, а также Отделом транспортной безопасности (ОБ) Управления</w:t>
      </w:r>
      <w:r w:rsidR="007A7A82" w:rsidRPr="00997D26">
        <w:rPr>
          <w:szCs w:val="24"/>
        </w:rPr>
        <w:t>.</w:t>
      </w:r>
    </w:p>
    <w:p w:rsidR="0064542E" w:rsidRPr="00997D26" w:rsidRDefault="007A7A82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В случае необходимости отключения/вывода из эксплуатации системы на срок, не превышающий одну рабочую смену, представителем подразделения-заказчика совместно с представителем СТС необходимо оформление записи в соответствующем журнале (необходимый журнал укажет представитель СТС).</w:t>
      </w:r>
    </w:p>
    <w:p w:rsidR="0064542E" w:rsidRPr="00997D26" w:rsidRDefault="007A7A82" w:rsidP="00954750">
      <w:pPr>
        <w:pStyle w:val="a9"/>
        <w:numPr>
          <w:ilvl w:val="0"/>
          <w:numId w:val="13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В случае необходимости отключения/вывода из эксплуатации системы на срок, превышающий одну рабочую смену, подразделение-заказчик инициирует выпуск соответствующего приказа/указания по метрополитену установленным порядком, в соответствии с действующей редакцией «Положения об эффективном видеоконтроле» и иными регламентирующими документами. Порядок отключения, хранения демонтированного оборудования и мероприятия по защите кабелей в зоне производства работ в данном случае отдельно должны быть учтены в приказе/указании и согласованы с СТС.</w:t>
      </w:r>
    </w:p>
    <w:p w:rsidR="0064542E" w:rsidRPr="00997D26" w:rsidRDefault="007A7A82">
      <w:pPr>
        <w:pStyle w:val="a9"/>
        <w:widowControl w:val="0"/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Самостоятельное изменение режимов работы систем, обеспечивающих транспортную безопасность (изменение углов обзора телекамер, подключение дополнительных нагрузок в сети электропитания), перенос оборудования и кабелей и т.п.) категорически запрещается.</w:t>
      </w:r>
    </w:p>
    <w:p w:rsidR="0064542E" w:rsidRPr="00997D26" w:rsidRDefault="007A7A82">
      <w:pPr>
        <w:pStyle w:val="a9"/>
        <w:widowControl w:val="0"/>
        <w:tabs>
          <w:tab w:val="left" w:pos="1560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Ответственность за сохранность оборудования и коммуникаций в зоне производства работ несет Подрядчик. Мероприятия по восстановлению оборудования и кабельных линий в случае их случайного повреждения производится силами Подрядчика</w:t>
      </w:r>
      <w:r w:rsidR="008104E4" w:rsidRPr="00997D26">
        <w:rPr>
          <w:bCs/>
          <w:szCs w:val="24"/>
          <w:lang w:eastAsia="ru-RU"/>
        </w:rPr>
        <w:t xml:space="preserve"> за свой счет </w:t>
      </w:r>
      <w:r w:rsidRPr="00997D26">
        <w:rPr>
          <w:bCs/>
          <w:szCs w:val="24"/>
          <w:lang w:eastAsia="ru-RU"/>
        </w:rPr>
        <w:t xml:space="preserve">под техническим надзором </w:t>
      </w:r>
      <w:r w:rsidR="008104E4" w:rsidRPr="00997D26">
        <w:rPr>
          <w:bCs/>
          <w:szCs w:val="24"/>
          <w:lang w:eastAsia="ru-RU"/>
        </w:rPr>
        <w:t>подр</w:t>
      </w:r>
      <w:r w:rsidR="00AA3081" w:rsidRPr="00997D26">
        <w:rPr>
          <w:bCs/>
          <w:szCs w:val="24"/>
          <w:lang w:eastAsia="ru-RU"/>
        </w:rPr>
        <w:t>азделения-владельца</w:t>
      </w:r>
      <w:r w:rsidRPr="00997D26">
        <w:rPr>
          <w:bCs/>
          <w:szCs w:val="24"/>
          <w:lang w:eastAsia="ru-RU"/>
        </w:rPr>
        <w:t>.</w:t>
      </w:r>
    </w:p>
    <w:p w:rsidR="0064542E" w:rsidRPr="00997D26" w:rsidRDefault="007A7A82">
      <w:pPr>
        <w:pStyle w:val="a9"/>
        <w:widowControl w:val="0"/>
        <w:numPr>
          <w:ilvl w:val="2"/>
          <w:numId w:val="9"/>
        </w:numPr>
        <w:tabs>
          <w:tab w:val="left" w:pos="1701"/>
        </w:tabs>
        <w:ind w:left="0" w:firstLine="72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 xml:space="preserve">При попадании инженерных сетей в зону производства работ Подрядчику необходимо предусмотреть мероприятия по обеспечению их сохранности или, при необходимости, перенос из зоны производства работ, согласно техническим условиям соответствующих причастных </w:t>
      </w:r>
      <w:r w:rsidR="00DB4723" w:rsidRPr="00997D26">
        <w:rPr>
          <w:bCs/>
          <w:szCs w:val="24"/>
          <w:lang w:eastAsia="ru-RU"/>
        </w:rPr>
        <w:t>подразделений</w:t>
      </w:r>
      <w:r w:rsidRPr="00997D26">
        <w:rPr>
          <w:bCs/>
          <w:szCs w:val="24"/>
          <w:lang w:eastAsia="ru-RU"/>
        </w:rPr>
        <w:t xml:space="preserve"> метрополитена и прочих владельцев инженерных сетей.</w:t>
      </w:r>
    </w:p>
    <w:p w:rsidR="0064542E" w:rsidRPr="00997D26" w:rsidRDefault="007A7A82">
      <w:pPr>
        <w:pStyle w:val="a9"/>
        <w:widowControl w:val="0"/>
        <w:ind w:left="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Предусмотреть мероприятия, обеспечивающие сохранность инженерной инфраструктуры, не подлежащей замене, переносу и не попадающей в зону производства работ.</w:t>
      </w:r>
    </w:p>
    <w:p w:rsidR="0064542E" w:rsidRPr="00997D26" w:rsidRDefault="007A7A82">
      <w:pPr>
        <w:pStyle w:val="a9"/>
        <w:widowControl w:val="0"/>
        <w:ind w:left="0"/>
        <w:rPr>
          <w:bCs/>
          <w:szCs w:val="24"/>
          <w:lang w:eastAsia="ru-RU"/>
        </w:rPr>
      </w:pPr>
      <w:r w:rsidRPr="00997D26">
        <w:rPr>
          <w:bCs/>
          <w:szCs w:val="24"/>
          <w:lang w:eastAsia="ru-RU"/>
        </w:rPr>
        <w:t>В случае повреждения/порчи инженерных сетей при производстве работ Подрядчик обязан провести восстановительные работы за свой счёт в кратчайшие сроки</w:t>
      </w:r>
      <w:r w:rsidR="008E5C5A" w:rsidRPr="00997D26">
        <w:rPr>
          <w:bCs/>
          <w:szCs w:val="24"/>
          <w:lang w:eastAsia="ru-RU"/>
        </w:rPr>
        <w:t xml:space="preserve"> под техническим надзором подразделения-владельца</w:t>
      </w:r>
      <w:r w:rsidRPr="00997D26">
        <w:rPr>
          <w:bCs/>
          <w:szCs w:val="24"/>
          <w:lang w:eastAsia="ru-RU"/>
        </w:rPr>
        <w:t>.</w:t>
      </w:r>
    </w:p>
    <w:p w:rsidR="0064542E" w:rsidRPr="00997D26" w:rsidRDefault="007A7A82">
      <w:pPr>
        <w:pStyle w:val="a9"/>
        <w:widowControl w:val="0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При производстве работ в помещениях или вблизи устройств, принадлежащих Службе сигнализации, централизации и блокировки, требуется присутствие технического надзора представителей службы. В соответствии с «</w:t>
      </w:r>
      <w:r w:rsidR="008E5C5A" w:rsidRPr="00997D26">
        <w:rPr>
          <w:szCs w:val="24"/>
        </w:rPr>
        <w:t>Инструкцией о порядке организации, выполнения и приёмки работ, проводимых силами сторонних организаций на подвижном составе и объектах инфраструктуры ГУП «Петербургский метрополитен» в рамках исполнения заключённых договоров по 223</w:t>
      </w:r>
      <w:r w:rsidR="008E5C5A" w:rsidRPr="00997D26">
        <w:rPr>
          <w:szCs w:val="24"/>
        </w:rPr>
        <w:noBreakHyphen/>
        <w:t>ФЗ» в действующей редакции</w:t>
      </w:r>
      <w:r w:rsidRPr="00997D26">
        <w:rPr>
          <w:szCs w:val="24"/>
        </w:rPr>
        <w:t xml:space="preserve">, заявки на технический надзор необходимо направлять не менее, чем за </w:t>
      </w:r>
      <w:r w:rsidR="008E5C5A" w:rsidRPr="00997D26">
        <w:rPr>
          <w:szCs w:val="24"/>
        </w:rPr>
        <w:t>3 (</w:t>
      </w:r>
      <w:r w:rsidRPr="00997D26">
        <w:rPr>
          <w:szCs w:val="24"/>
        </w:rPr>
        <w:t>три</w:t>
      </w:r>
      <w:r w:rsidR="008E5C5A" w:rsidRPr="00997D26">
        <w:rPr>
          <w:szCs w:val="24"/>
        </w:rPr>
        <w:t>)</w:t>
      </w:r>
      <w:r w:rsidRPr="00997D26">
        <w:rPr>
          <w:szCs w:val="24"/>
        </w:rPr>
        <w:t xml:space="preserve"> рабочих дня до начала выполнения работ.</w:t>
      </w:r>
    </w:p>
    <w:p w:rsidR="008E5C5A" w:rsidRPr="00997D26" w:rsidRDefault="007A7A82">
      <w:pPr>
        <w:pStyle w:val="a9"/>
        <w:widowControl w:val="0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 xml:space="preserve">Подрядчику необходимо разработать и согласовать инструкцию для дежурного персонала о порядке пользования системой АПС и </w:t>
      </w:r>
      <w:r w:rsidR="008E5C5A" w:rsidRPr="00997D26">
        <w:rPr>
          <w:szCs w:val="24"/>
        </w:rPr>
        <w:t>системой оповещения и управления эвакуацией людей при пожаре</w:t>
      </w:r>
      <w:r w:rsidR="008E5C5A" w:rsidRPr="00997D26">
        <w:rPr>
          <w:bCs/>
          <w:szCs w:val="24"/>
          <w:lang w:eastAsia="ru-RU"/>
        </w:rPr>
        <w:t xml:space="preserve"> (СОУЭ)</w:t>
      </w:r>
      <w:r w:rsidRPr="00997D26">
        <w:rPr>
          <w:szCs w:val="24"/>
        </w:rPr>
        <w:t xml:space="preserve">. </w:t>
      </w:r>
    </w:p>
    <w:p w:rsidR="0064542E" w:rsidRPr="00997D26" w:rsidRDefault="007A7A82" w:rsidP="008E5C5A">
      <w:pPr>
        <w:pStyle w:val="a9"/>
        <w:widowControl w:val="0"/>
        <w:tabs>
          <w:tab w:val="left" w:pos="1560"/>
        </w:tabs>
        <w:ind w:left="709" w:firstLine="0"/>
        <w:rPr>
          <w:szCs w:val="24"/>
        </w:rPr>
      </w:pPr>
      <w:r w:rsidRPr="00997D26">
        <w:rPr>
          <w:szCs w:val="24"/>
        </w:rPr>
        <w:t>Инструкция должна содержать следующие разделы: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7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Термины, определения, сокращения и обозначения, применяемые в инструкции;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7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Общие положения инструкции, содержащие сведения о составе и назначении системы в целом и ее составных частей;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7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Описание органов управления и индикации (пожарные приборы управления и индикации, пульты, органы управления для ручного формирования сигнала, и другое применяемое оборудование) в части назначения, состава и устройства приборов, предназначенных для управления и индикации системой;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7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Принцип действия системы;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7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Описание всех существующих режимов работы системы (дежурный режим, режим возможных неисправностей, тревожные режимы);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7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Описание типов и условия передачи системой извещений о тревожных сообщениях (пожарах) на диспетчерские пункты (например, поездной диспетчер метрополитена, пожарные части города и области и т.д.);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7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Описание типа и состава применяемой СОУЭ, принцип действия;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7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Авторизация, навигация и способы управления системой;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7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Действия дежурного персонала при приёме и передаче смены;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7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Действия дежурного персонала по изменению режимов охраны;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7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Действия дежурного персонала в различных режимах работах системы и в зависимости от типов сигналов, полученных органами управления и индикации;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7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Действия дежурного персонала по управлению СОУЭ в автоматическом режиме, и других режимах (при наличии, и в зависимости от типа СОУЭ).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7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Действия дежурного персонала при нештатных ситуациях в работе системы с учетом обязанности руководствоваться сборником «Оперативной документации по действиям работников метрополитена при чрезвычайных ситуациях», и других подобных инструкций.</w:t>
      </w:r>
    </w:p>
    <w:p w:rsidR="008E5C5A" w:rsidRPr="00997D26" w:rsidRDefault="007A7A82">
      <w:pPr>
        <w:pStyle w:val="a9"/>
        <w:widowControl w:val="0"/>
        <w:tabs>
          <w:tab w:val="left" w:pos="993"/>
          <w:tab w:val="left" w:pos="1560"/>
        </w:tabs>
        <w:ind w:left="0"/>
        <w:rPr>
          <w:szCs w:val="24"/>
        </w:rPr>
      </w:pPr>
      <w:r w:rsidRPr="00997D26">
        <w:rPr>
          <w:szCs w:val="24"/>
        </w:rPr>
        <w:t xml:space="preserve">Данная инструкция должна быть согласована со Службой пожарной безопасности и службой, персонал которой будет осуществлять круглосуточное дежурство по эксплуатации системы. </w:t>
      </w:r>
    </w:p>
    <w:p w:rsidR="0064542E" w:rsidRPr="00997D26" w:rsidRDefault="007A7A82">
      <w:pPr>
        <w:pStyle w:val="a9"/>
        <w:widowControl w:val="0"/>
        <w:tabs>
          <w:tab w:val="left" w:pos="993"/>
          <w:tab w:val="left" w:pos="1560"/>
        </w:tabs>
        <w:ind w:left="0"/>
        <w:rPr>
          <w:szCs w:val="24"/>
        </w:rPr>
      </w:pPr>
      <w:r w:rsidRPr="00997D26">
        <w:rPr>
          <w:szCs w:val="24"/>
        </w:rPr>
        <w:t>Согласованная инструкция должна быть предоставлена в составе исполнительной документации.</w:t>
      </w:r>
    </w:p>
    <w:p w:rsidR="008E5C5A" w:rsidRPr="00997D26" w:rsidRDefault="008E5C5A" w:rsidP="008E5C5A">
      <w:pPr>
        <w:pStyle w:val="a9"/>
        <w:widowControl w:val="0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 xml:space="preserve">До приёмки работ для проведения комплексных испытаний на работоспособность системы пожарной сигнализации. Подрядчиком должна быть составлена и включена в состав исполнительной документации программа испытаний, согласованная с Заказчиком и причастными подразделениями Заказчика. </w:t>
      </w:r>
    </w:p>
    <w:p w:rsidR="0064542E" w:rsidRPr="00997D26" w:rsidRDefault="008E5C5A" w:rsidP="008E5C5A">
      <w:pPr>
        <w:widowControl w:val="0"/>
        <w:tabs>
          <w:tab w:val="left" w:pos="1560"/>
        </w:tabs>
        <w:rPr>
          <w:szCs w:val="24"/>
        </w:rPr>
      </w:pPr>
      <w:r w:rsidRPr="00997D26">
        <w:rPr>
          <w:szCs w:val="24"/>
        </w:rPr>
        <w:t>Содержание программы должно основываться на ГОСТ Р 59638-2021 раздел 7 приложение Б</w:t>
      </w:r>
      <w:r w:rsidR="007A7A82" w:rsidRPr="00997D26">
        <w:rPr>
          <w:szCs w:val="24"/>
        </w:rPr>
        <w:t>.</w:t>
      </w:r>
    </w:p>
    <w:p w:rsidR="0064542E" w:rsidRPr="00997D26" w:rsidRDefault="007A7A82">
      <w:pPr>
        <w:pStyle w:val="a9"/>
        <w:numPr>
          <w:ilvl w:val="1"/>
          <w:numId w:val="9"/>
        </w:numPr>
        <w:tabs>
          <w:tab w:val="left" w:pos="1418"/>
        </w:tabs>
        <w:ind w:left="0" w:firstLine="709"/>
        <w:rPr>
          <w:b/>
          <w:szCs w:val="24"/>
        </w:rPr>
      </w:pPr>
      <w:r w:rsidRPr="00997D26">
        <w:rPr>
          <w:b/>
          <w:szCs w:val="24"/>
        </w:rPr>
        <w:t>Сведения о возможности отступления от Рабочей документации: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Материалы, комплектующие и оборудование, предусмотренные Рабочей документацией для выполнения работ, имеющие товарные знаки (фирменное наименование) могут быть заменены эквивалентным или превосходящим по эксплуатационным параметрам и техническим характеристикам.</w:t>
      </w:r>
    </w:p>
    <w:p w:rsidR="008E5C5A" w:rsidRPr="00997D26" w:rsidRDefault="008E5C5A" w:rsidP="008E5C5A">
      <w:pPr>
        <w:tabs>
          <w:tab w:val="left" w:pos="540"/>
        </w:tabs>
        <w:rPr>
          <w:szCs w:val="24"/>
        </w:rPr>
      </w:pPr>
      <w:r w:rsidRPr="00997D26">
        <w:rPr>
          <w:szCs w:val="24"/>
        </w:rPr>
        <w:t>Материалы, комплектующие и оборудование</w:t>
      </w:r>
      <w:r w:rsidRPr="00997D26">
        <w:t xml:space="preserve">, используемые при выполнении работ должны иметь </w:t>
      </w:r>
      <w:r w:rsidRPr="00997D26">
        <w:rPr>
          <w:szCs w:val="24"/>
        </w:rPr>
        <w:t>характеристики</w:t>
      </w:r>
      <w:r w:rsidRPr="00997D26">
        <w:t xml:space="preserve"> не хуже, чем указано в Приложении № 2 к настоящему Техническому заданию</w:t>
      </w:r>
      <w:r w:rsidRPr="00997D26">
        <w:rPr>
          <w:szCs w:val="24"/>
        </w:rPr>
        <w:t xml:space="preserve"> «</w:t>
      </w:r>
      <w:r w:rsidRPr="00997D26">
        <w:t>Описание функциональных, технических и качественных показателей (характеристик) материалов и оборудования, используемых при выполнении работ, позволяющих определить соответствие установленным Заказчиком требованиям</w:t>
      </w:r>
      <w:r w:rsidRPr="00997D26">
        <w:rPr>
          <w:szCs w:val="24"/>
        </w:rPr>
        <w:t>».</w:t>
      </w:r>
    </w:p>
    <w:p w:rsidR="008E5C5A" w:rsidRPr="00997D26" w:rsidRDefault="008E5C5A" w:rsidP="008E5C5A">
      <w:pPr>
        <w:tabs>
          <w:tab w:val="left" w:pos="540"/>
        </w:tabs>
        <w:rPr>
          <w:szCs w:val="24"/>
        </w:rPr>
      </w:pPr>
      <w:r w:rsidRPr="00997D26">
        <w:rPr>
          <w:szCs w:val="24"/>
        </w:rPr>
        <w:t>Применение эквивалентного материала, комплектующих и оборудования не должно требовать изменения объёмов и видов технических решений работ (работ по монтажу и пусконаладочным работам), предусмотренных Рабочей документацией.</w:t>
      </w:r>
    </w:p>
    <w:p w:rsidR="008E5C5A" w:rsidRPr="00997D26" w:rsidRDefault="008E5C5A" w:rsidP="008E5C5A">
      <w:pPr>
        <w:tabs>
          <w:tab w:val="left" w:pos="540"/>
        </w:tabs>
        <w:rPr>
          <w:szCs w:val="24"/>
        </w:rPr>
      </w:pPr>
      <w:r w:rsidRPr="00997D26">
        <w:rPr>
          <w:szCs w:val="24"/>
        </w:rPr>
        <w:t xml:space="preserve">Используемые в локальных сметах, расчете начальной (максимальной) цены договора ссылки на товарные знаки (при наличии), установлены с целью обоснования стоимости работ, не устанавливают требований к применяемым материалам при выполнении работ по предмету договора, заключаемого по результатам торгов. </w:t>
      </w:r>
    </w:p>
    <w:p w:rsidR="0064542E" w:rsidRPr="00997D26" w:rsidRDefault="008E5C5A" w:rsidP="008E5C5A">
      <w:pPr>
        <w:tabs>
          <w:tab w:val="left" w:pos="540"/>
        </w:tabs>
        <w:rPr>
          <w:szCs w:val="24"/>
        </w:rPr>
      </w:pPr>
      <w:r w:rsidRPr="00997D26">
        <w:rPr>
          <w:szCs w:val="24"/>
        </w:rPr>
        <w:t>При выполнении работ Подрядчиком должны быть использованы материалы, которые не будут изменять технологию, состав и объем работ, учтенных в расчете начальной (максимальной) цены договора и Рабочей документации</w:t>
      </w:r>
      <w:r w:rsidR="007A7A82" w:rsidRPr="00997D26">
        <w:rPr>
          <w:szCs w:val="24"/>
        </w:rPr>
        <w:t>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540"/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Сметная стоимость работ определена Заказчиком с применением Территориальных единичных расценок (ТЕР) Госэталон 2012. Единичные расценки учитывают среднеотраслевой оптимальный и организационный уровень строительного производства, техники и технологии выполнения работ, разработаны на основе сметных норм по принципу усреднения с определением необходимого и достаточного нормативного количества строительных ресурсов, для выполнения соответствующего вида работ.</w:t>
      </w:r>
    </w:p>
    <w:p w:rsidR="0064542E" w:rsidRPr="00997D26" w:rsidRDefault="007A7A82">
      <w:pPr>
        <w:pStyle w:val="a9"/>
        <w:tabs>
          <w:tab w:val="left" w:pos="1701"/>
        </w:tabs>
        <w:ind w:left="0"/>
        <w:rPr>
          <w:szCs w:val="24"/>
        </w:rPr>
      </w:pPr>
      <w:r w:rsidRPr="00997D26">
        <w:rPr>
          <w:szCs w:val="24"/>
        </w:rPr>
        <w:t xml:space="preserve">Стоимость </w:t>
      </w:r>
      <w:r w:rsidR="008E5C5A" w:rsidRPr="00997D26">
        <w:rPr>
          <w:szCs w:val="24"/>
        </w:rPr>
        <w:t xml:space="preserve">материалов, </w:t>
      </w:r>
      <w:r w:rsidRPr="00997D26">
        <w:rPr>
          <w:szCs w:val="24"/>
        </w:rPr>
        <w:t>не включенных в расценки, определена на основании Территориального сборника сметных цен на материалы, изделия и конструкции, применяемые в строительстве, Санкт-Петербург (далее - ТССЦ-2001).</w:t>
      </w:r>
    </w:p>
    <w:p w:rsidR="0064542E" w:rsidRPr="00997D26" w:rsidRDefault="007A7A82">
      <w:pPr>
        <w:pStyle w:val="a9"/>
        <w:tabs>
          <w:tab w:val="left" w:pos="540"/>
        </w:tabs>
        <w:ind w:left="0"/>
        <w:rPr>
          <w:szCs w:val="24"/>
        </w:rPr>
      </w:pPr>
      <w:r w:rsidRPr="00997D26">
        <w:rPr>
          <w:szCs w:val="24"/>
        </w:rPr>
        <w:t xml:space="preserve">Таким образом, при составлении сметной документации предъявлены требования к технологии производства работ, не устанавливая требований к применяемым материалам, в том числе, если шифр материала из ТССЦ-2001 содержит в своем названии фирменное наименование материала. </w:t>
      </w:r>
    </w:p>
    <w:p w:rsidR="0064542E" w:rsidRPr="00997D26" w:rsidRDefault="007A7A82">
      <w:pPr>
        <w:pStyle w:val="a9"/>
        <w:numPr>
          <w:ilvl w:val="1"/>
          <w:numId w:val="9"/>
        </w:numPr>
        <w:tabs>
          <w:tab w:val="left" w:pos="1276"/>
        </w:tabs>
        <w:ind w:left="0" w:firstLine="709"/>
        <w:rPr>
          <w:b/>
          <w:szCs w:val="24"/>
        </w:rPr>
      </w:pPr>
      <w:r w:rsidRPr="00997D26">
        <w:rPr>
          <w:b/>
          <w:szCs w:val="24"/>
        </w:rPr>
        <w:t>Подрядчик при выполнении работ должен соблюдать: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Требования норм пожарной безопасности, техники безопасности, охраны окружающей среды и иных правовых норм, в соответствии с действующими на территории РФ или вступающими в силу нормами на момент выполнения работ: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Федеральный закон от 22.07.2008 г. № 123-ФЗ «Технический регламент о требованиях пожарной безопасности».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Федеральный закон от 30.12.2009 № 384-ФЗ «Технический регламент о безопасности зданий и сооружений».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Федеральный закон от 10.01.2002 № 7-ФЗ «Об охране окружающей среды».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Федеральный закон от 24.06.1998 № 89-ФЗ «Об отходах производства и потребления.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Федеральный закон от 09.02.2007 № 16-ФЗ «О транспортной безопасности».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Постановление Правительства Российской Федерации от 08.10.2020 № 1641 «Об</w:t>
      </w:r>
      <w:r w:rsidRPr="00997D26">
        <w:rPr>
          <w:szCs w:val="24"/>
          <w:lang w:val="en-US"/>
        </w:rPr>
        <w:t> </w:t>
      </w:r>
      <w:r w:rsidRPr="00997D26">
        <w:rPr>
          <w:szCs w:val="24"/>
        </w:rPr>
        <w:t>утверждении требований по обеспечению транспортной безопасности, в том числе требовани</w:t>
      </w:r>
      <w:r w:rsidR="00DB4723" w:rsidRPr="00997D26">
        <w:rPr>
          <w:szCs w:val="24"/>
        </w:rPr>
        <w:t>й</w:t>
      </w:r>
      <w:r w:rsidRPr="00997D26">
        <w:rPr>
          <w:szCs w:val="24"/>
        </w:rPr>
        <w:t xml:space="preserve"> к антитеррористической защищенности объектов (территорий), учитывающих уровни безопасности для различных категорий объектов инфраструктуры внеуличного транспорта (в</w:t>
      </w:r>
      <w:r w:rsidRPr="00997D26">
        <w:rPr>
          <w:szCs w:val="24"/>
          <w:lang w:val="en-US"/>
        </w:rPr>
        <w:t> </w:t>
      </w:r>
      <w:r w:rsidRPr="00997D26">
        <w:rPr>
          <w:szCs w:val="24"/>
        </w:rPr>
        <w:t>части метрополитенов)».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Федеральные нормы и правила в области промышленной безопасности «Правила безопасности эскалаторов в метрополитенах», утвержденные приказом Федеральной службы по экологическому, технологическому и атомному надзору от 03.12.2020 № 488.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Строительные нормы и правила СНиП 12-03-2001 "Безопасность труда в строительстве. Часть 1. Общие требования" (Постановление Госстроя РФ от 23 июля 2001 г. № 80 "О принятии строительных норм и правил Российской Федерации "Безопасность труда в строительстве. Часть 1. Общие требования").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СП 120.13330.2022 "СНиП 32-02-2003 Метрополитены".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СП 48.13330.2019 «СНиП 12-01-2004 Организация строительства» (утв. Приказом от 24 декабря 2019 года № 861/пр).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Правила устройства электроустановок (ПУЭ). Шестое издание.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Правила устройства электроустановок (ПУЭ). Седьмое издание.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Правила пожарной безопасности на метрополитенах (ППБО-147-88).</w:t>
      </w:r>
    </w:p>
    <w:p w:rsidR="00365EE8" w:rsidRPr="001101DB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1101DB">
        <w:rPr>
          <w:szCs w:val="24"/>
        </w:rPr>
        <w:t>СП 2.13130.2020 «Системы противопожарной защиты. Обеспечение огнестойкости объектов защиты».</w:t>
      </w:r>
    </w:p>
    <w:p w:rsidR="00365EE8" w:rsidRPr="001101DB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1101DB">
        <w:rPr>
          <w:szCs w:val="24"/>
        </w:rPr>
        <w:t>СП 3.13130.20</w:t>
      </w:r>
      <w:r w:rsidR="00997D26" w:rsidRPr="001101DB">
        <w:rPr>
          <w:szCs w:val="24"/>
        </w:rPr>
        <w:t>26</w:t>
      </w:r>
      <w:r w:rsidRPr="001101DB">
        <w:rPr>
          <w:szCs w:val="24"/>
        </w:rPr>
        <w:t xml:space="preserve"> «Свод правил. Системы противопожарной защиты. Система оповещения и управления эвакуацией людей при пожаре. Требования пожарной безопасности».</w:t>
      </w:r>
    </w:p>
    <w:p w:rsidR="00365EE8" w:rsidRPr="001101DB" w:rsidRDefault="00997D26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1101DB">
        <w:rPr>
          <w:szCs w:val="24"/>
        </w:rPr>
        <w:t>СП </w:t>
      </w:r>
      <w:r w:rsidR="00365EE8" w:rsidRPr="001101DB">
        <w:rPr>
          <w:szCs w:val="24"/>
        </w:rPr>
        <w:t>6.13130.202</w:t>
      </w:r>
      <w:r w:rsidRPr="001101DB">
        <w:rPr>
          <w:szCs w:val="24"/>
        </w:rPr>
        <w:t>5</w:t>
      </w:r>
      <w:r w:rsidR="00365EE8" w:rsidRPr="001101DB">
        <w:rPr>
          <w:szCs w:val="24"/>
        </w:rPr>
        <w:t xml:space="preserve"> «Свод правил. Систем</w:t>
      </w:r>
      <w:r w:rsidRPr="001101DB">
        <w:rPr>
          <w:szCs w:val="24"/>
        </w:rPr>
        <w:t>а</w:t>
      </w:r>
      <w:r w:rsidR="00365EE8" w:rsidRPr="001101DB">
        <w:rPr>
          <w:szCs w:val="24"/>
        </w:rPr>
        <w:t xml:space="preserve"> </w:t>
      </w:r>
      <w:r w:rsidRPr="001101DB">
        <w:rPr>
          <w:szCs w:val="24"/>
        </w:rPr>
        <w:t xml:space="preserve">обеспечения пожарной </w:t>
      </w:r>
      <w:r w:rsidRPr="001101DB">
        <w:rPr>
          <w:shd w:val="clear" w:color="auto" w:fill="FFFFFF"/>
        </w:rPr>
        <w:t>безопасности объекта</w:t>
      </w:r>
      <w:r w:rsidR="00365EE8" w:rsidRPr="001101DB">
        <w:rPr>
          <w:szCs w:val="24"/>
        </w:rPr>
        <w:t xml:space="preserve"> защиты. Электроустановки низковольтные. Требования пожарной безопасности».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1101DB">
        <w:rPr>
          <w:shd w:val="clear" w:color="auto" w:fill="FFFFFF"/>
        </w:rPr>
        <w:t>СП 484.1311500.2020 «Системы противопожарной защиты. Системы пожарной сигнализации и автоматизация систем противопожарной защиты. Нормы и правила проектирования», утвержден приказом МЧС России от 31 июля 2020 года № 582</w:t>
      </w:r>
      <w:bookmarkStart w:id="0" w:name="_GoBack"/>
      <w:bookmarkEnd w:id="0"/>
      <w:r w:rsidRPr="00997D26">
        <w:rPr>
          <w:shd w:val="clear" w:color="auto" w:fill="FFFFFF"/>
        </w:rPr>
        <w:t>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Строительные нормы и правила РФ "Безопасность труда в строительстве. Часть 2. Строительное производство" (Постановление Госстроя РФ от 17 сентября 2002 г. № 123 "О принятии строительных норм и правил Российской Федерации "Безопасность труда в строительстве. Часть 2. Строительное производство").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ГОСТ 12.1.030-81 «Система стандартов безопасности труда. Электробезопасность. Защитное заземление. Зануление».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СанПиН 2.1.3684</w:t>
      </w:r>
      <w:r w:rsidRPr="00997D26">
        <w:rPr>
          <w:szCs w:val="24"/>
        </w:rPr>
        <w:noBreakHyphen/>
        <w:t>21 «Санитарно-эпидемиологические требования к содержанию территорий городских и сельских поселений, к водным объектам, питьевой воде и питьевому водоснабжению, атмосферному воздуху, почвам, жилым помещениям, эксплуатации производственных, общественных помещений, организации и проведению санитарно-противоэпидемических (профилактических) мероприятий».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«Правила по охране труда при эксплуатации электроустановок» (Приказ Министерства труда и социальной защиты РФ от 15 декабря 2020 г. № 903н «Об утверждении Правил по охране труда при эксплуатации электроустановок»).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«Правила технической эксплуатации электроустановок потребителей электрической энергии» (Приказ Министерства энергетики РФ от 12 августа 2022 г. № 811 "Об утверждении Правил технической эксплуатации электроустановок потребителей электрической энергии").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«Положение об организации обеспечени</w:t>
      </w:r>
      <w:r w:rsidR="00DB4723" w:rsidRPr="00997D26">
        <w:rPr>
          <w:szCs w:val="24"/>
        </w:rPr>
        <w:t>я</w:t>
      </w:r>
      <w:r w:rsidRPr="00997D26">
        <w:rPr>
          <w:szCs w:val="24"/>
        </w:rPr>
        <w:t xml:space="preserve"> пожарной безопасности при изменении режима работы систем противопожарной защиты», введенное в действие приказом начальника метрополитена от 25.08.2025 № 1327 с целью отключения устройств пожарной и/или охранной сигнализаций на время производства работ.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«Инструкцию о порядке согласования и выполнения работ по прокладке кабелей в сооружениях метрополитена», введенную в действие приказом начальника метрополитена от 17.10.2022 № 1460.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«Инструкцию о порядке технологического присоединения энергопринимающих устройств потребителей электрической энергии к электрическим сетям ГУП «Петербургский метрополитен», введенную в действие приказом начальника метрополитена от 21.02.2023 № 200.</w:t>
      </w:r>
    </w:p>
    <w:p w:rsidR="00365EE8" w:rsidRPr="00997D26" w:rsidRDefault="00DB4723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Постановление Правительства РФ от 16.09.2020 № 1479 «Об утверждении П</w:t>
      </w:r>
      <w:r w:rsidR="00365EE8" w:rsidRPr="00997D26">
        <w:rPr>
          <w:szCs w:val="24"/>
        </w:rPr>
        <w:t>равил противопожарного режима в Российс</w:t>
      </w:r>
      <w:r w:rsidRPr="00997D26">
        <w:rPr>
          <w:szCs w:val="24"/>
        </w:rPr>
        <w:t>кой Федераци»</w:t>
      </w:r>
      <w:r w:rsidR="00365EE8" w:rsidRPr="00997D26">
        <w:rPr>
          <w:szCs w:val="24"/>
        </w:rPr>
        <w:t>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«Инструкцию о порядке организации, выполнения и приёмки работ, проводимых силами сторонних организаций на подвижном составе и объектах инфраструктуры ГУП «Петербургский метрополитен» в рамках исполнения заключённых договоров по 223-ФЗ», введенная в действие приказом начальника метрополитена от 28.03.2025 № 448.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«Положение о пропускном и внутриобъектовом режимах на категорированных объектах ГУП «Петербургский метрополитен», введенное в действие приказом от 30.09.2025 № 1615.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«Регламент о мерах пожарной безопасности при проведении огневых работ в эксплуатируемых сооружениях метрополитена», введенный в действие приказом начальника метрополитена от 16.04.2024 № 650.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 xml:space="preserve">«Инструкцию по безопасной эксплуатации оснований и строительных конструкций объектов инфраструктуры Петербургского метрополитена», введенную </w:t>
      </w:r>
      <w:r w:rsidRPr="00997D26">
        <w:rPr>
          <w:iCs/>
        </w:rPr>
        <w:t xml:space="preserve">приказом </w:t>
      </w:r>
      <w:r w:rsidRPr="00997D26">
        <w:t>начальника метрополитена</w:t>
      </w:r>
      <w:r w:rsidRPr="00997D26">
        <w:rPr>
          <w:iCs/>
        </w:rPr>
        <w:t xml:space="preserve"> от 30.12.2020 № 1886</w:t>
      </w:r>
      <w:r w:rsidRPr="00997D26">
        <w:rPr>
          <w:szCs w:val="24"/>
        </w:rPr>
        <w:t>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«Инструкцию по маркировке кабельных линий и соединительных муфт на объектах инфраструктуры Петербургского метрополитена» введенную в действие приказом начальника метрополитена от 27.06.2022 № 855.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«Инструкцию о мерах безопасности для работников, находящихся в тоннелях, на парковых и прочих путях Петербургского метрополитена», введенную в действие приказом начальника метрополитена от 17.01.2022 № 27.</w:t>
      </w:r>
    </w:p>
    <w:p w:rsidR="00365EE8" w:rsidRPr="00997D26" w:rsidRDefault="00365EE8" w:rsidP="00954750">
      <w:pPr>
        <w:pStyle w:val="a9"/>
        <w:numPr>
          <w:ilvl w:val="0"/>
          <w:numId w:val="31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«Инструкцию о порядке перевозки грузов на эскалаторах (пассажирских конвейерах)» введенную в действие приказом начальника метрополитена от 25.06.2019 № 844.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«Инструкцию по маркировке электрооборудования в устройствах Петербургского метрополитена» введенную в действие указанием от 22.04.2010 № 401/НГ.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«Инструкцию о маркировке пожарных извещателей систем АПС и АУПТ на объектах ГУП «Петербургский метрополитен» введенную в действие приказом от 16.08.2023 № 1189.</w:t>
      </w:r>
    </w:p>
    <w:p w:rsidR="00365EE8" w:rsidRPr="00997D26" w:rsidRDefault="00830EC6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</w:t>
      </w:r>
      <w:r w:rsidR="00365EE8" w:rsidRPr="00997D26">
        <w:rPr>
          <w:szCs w:val="24"/>
        </w:rPr>
        <w:t>Регламент взаимодействия подразделений метрополитена со сторонними организациями в области охраны окружающей среды и обращения с отходами производства и потребления при выполнении работ (оказании услуг) на объектах метрополитена», введенный в действие приказом начальника метрополитена от 07.05.2025 № 684.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«Инструкцию о порядке работы с конфиденциальной информацией в ГУП «Петербургский метрополитен», введенную в действие приказом начальника метрополитена от 01.07.2021 № 951.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«Положение о порядке организации и управления защитой информации в ГУП «Петербургский метрополитен», введенное в действие приказом начальника метрополитена от 13.01.2026 № 31.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«Положение о порядке размещения оборудования в пассажирских зонах вестибюлей и станций метрополитена», утвержденное приказом от 28.12.2021 № 2044;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«Порядок соблюдения интеллектуальных прав третьих лиц, при проведении капитального ремонта, реконструкции и иных работ по модернизации зданий (сооружений) ГУП «Петербургский метрополитен», утвержденный приказом от 15.08.2025 № 1298;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«Перечень сведений конфиденциального характера ГУП «Петербургский метрополитен», введенный в действие приказом начальника метрополитена от 30.08.2021 № 1256.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Постановление Правительства Санкт</w:t>
      </w:r>
      <w:r w:rsidRPr="00997D26">
        <w:rPr>
          <w:szCs w:val="24"/>
        </w:rPr>
        <w:noBreakHyphen/>
        <w:t>Петербурга от </w:t>
      </w:r>
      <w:smartTag w:uri="urn:schemas-microsoft-com:office:smarttags" w:element="date">
        <w:smartTagPr>
          <w:attr w:name="ls" w:val="trans"/>
          <w:attr w:name="Month" w:val="11"/>
          <w:attr w:name="Day" w:val="09"/>
          <w:attr w:name="Year" w:val="2016"/>
        </w:smartTagPr>
        <w:r w:rsidRPr="00997D26">
          <w:rPr>
            <w:szCs w:val="24"/>
          </w:rPr>
          <w:t>09.11.2016</w:t>
        </w:r>
      </w:smartTag>
      <w:r w:rsidRPr="00997D26">
        <w:rPr>
          <w:szCs w:val="24"/>
        </w:rPr>
        <w:t xml:space="preserve"> № 961 «О правилах благоустройства территории Санкт</w:t>
      </w:r>
      <w:r w:rsidRPr="00997D26">
        <w:rPr>
          <w:szCs w:val="24"/>
        </w:rPr>
        <w:noBreakHyphen/>
        <w:t>Петербурга и о внесении изменений в некоторые постановления Правительства Санкт</w:t>
      </w:r>
      <w:r w:rsidRPr="00997D26">
        <w:rPr>
          <w:szCs w:val="24"/>
        </w:rPr>
        <w:noBreakHyphen/>
        <w:t>Петербурга».</w:t>
      </w:r>
    </w:p>
    <w:p w:rsidR="00365EE8" w:rsidRPr="00997D26" w:rsidRDefault="00365EE8" w:rsidP="00954750">
      <w:pPr>
        <w:pStyle w:val="a9"/>
        <w:numPr>
          <w:ilvl w:val="0"/>
          <w:numId w:val="30"/>
        </w:numPr>
        <w:tabs>
          <w:tab w:val="left" w:pos="1276"/>
        </w:tabs>
        <w:spacing w:line="247" w:lineRule="auto"/>
        <w:ind w:left="0" w:firstLine="709"/>
        <w:rPr>
          <w:szCs w:val="24"/>
        </w:rPr>
      </w:pPr>
      <w:r w:rsidRPr="00997D26">
        <w:rPr>
          <w:szCs w:val="24"/>
        </w:rPr>
        <w:t>Постановление Правительства Санкт</w:t>
      </w:r>
      <w:r w:rsidRPr="00997D26">
        <w:rPr>
          <w:szCs w:val="24"/>
        </w:rPr>
        <w:noBreakHyphen/>
        <w:t>Петербурга от 31.01.2017 № 40 «Об</w:t>
      </w:r>
      <w:r w:rsidR="00830EC6" w:rsidRPr="00997D26">
        <w:rPr>
          <w:szCs w:val="24"/>
        </w:rPr>
        <w:t> </w:t>
      </w:r>
      <w:r w:rsidRPr="00997D26">
        <w:rPr>
          <w:szCs w:val="24"/>
        </w:rPr>
        <w:t>утверждении Правил благоустройства территории Санкт</w:t>
      </w:r>
      <w:r w:rsidRPr="00997D26">
        <w:rPr>
          <w:szCs w:val="24"/>
        </w:rPr>
        <w:noBreakHyphen/>
        <w:t>Петербурга в части, касающейся эстетических регламентов объектов благоустройства и элементов благоустройства».</w:t>
      </w:r>
    </w:p>
    <w:p w:rsidR="0064542E" w:rsidRPr="00997D26" w:rsidRDefault="00EE2FBC" w:rsidP="00365EE8">
      <w:pPr>
        <w:pStyle w:val="a9"/>
        <w:tabs>
          <w:tab w:val="left" w:pos="540"/>
          <w:tab w:val="left" w:pos="1276"/>
        </w:tabs>
        <w:ind w:left="0"/>
        <w:rPr>
          <w:szCs w:val="24"/>
          <w:lang w:eastAsia="ru-RU"/>
        </w:rPr>
      </w:pPr>
      <w:r w:rsidRPr="00997D26">
        <w:rPr>
          <w:szCs w:val="24"/>
        </w:rPr>
        <w:t>В случае если нормативный документ в соответствии с правовым актом будет признан утратившим силу, Подрядчику следует руководствоваться нормативными документами, принятыми взамен утратившего силу нормативного документа</w:t>
      </w:r>
      <w:r w:rsidR="007A7A82" w:rsidRPr="00997D26">
        <w:rPr>
          <w:szCs w:val="24"/>
          <w:lang w:eastAsia="ar-SA"/>
        </w:rPr>
        <w:t>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  <w:lang w:eastAsia="ru-RU"/>
        </w:rPr>
      </w:pPr>
      <w:r w:rsidRPr="00997D26">
        <w:rPr>
          <w:szCs w:val="24"/>
          <w:lang w:eastAsia="ru-RU"/>
        </w:rPr>
        <w:t xml:space="preserve">Подрядчик в течение 3 (трёх) дней с даты </w:t>
      </w:r>
      <w:r w:rsidR="00EE2FBC" w:rsidRPr="00997D26">
        <w:rPr>
          <w:szCs w:val="24"/>
          <w:lang w:eastAsia="ru-RU"/>
        </w:rPr>
        <w:t>заключения</w:t>
      </w:r>
      <w:r w:rsidRPr="00997D26">
        <w:rPr>
          <w:szCs w:val="24"/>
          <w:lang w:eastAsia="ru-RU"/>
        </w:rPr>
        <w:t xml:space="preserve"> Договора обязан ознакомиться с действующими локальными актами, относящим</w:t>
      </w:r>
      <w:r w:rsidR="00EE2FBC" w:rsidRPr="00997D26">
        <w:rPr>
          <w:szCs w:val="24"/>
          <w:lang w:eastAsia="ru-RU"/>
        </w:rPr>
        <w:t>и</w:t>
      </w:r>
      <w:r w:rsidRPr="00997D26">
        <w:rPr>
          <w:szCs w:val="24"/>
          <w:lang w:eastAsia="ru-RU"/>
        </w:rPr>
        <w:t>ся к выполнению работ, предусмотренны</w:t>
      </w:r>
      <w:r w:rsidR="00EE2FBC" w:rsidRPr="00997D26">
        <w:rPr>
          <w:szCs w:val="24"/>
          <w:lang w:eastAsia="ru-RU"/>
        </w:rPr>
        <w:t>х</w:t>
      </w:r>
      <w:r w:rsidRPr="00997D26">
        <w:rPr>
          <w:szCs w:val="24"/>
          <w:lang w:eastAsia="ru-RU"/>
        </w:rPr>
        <w:t xml:space="preserve"> настоящим Техническим заданием.</w:t>
      </w:r>
    </w:p>
    <w:p w:rsidR="0064542E" w:rsidRPr="00997D26" w:rsidRDefault="007A7A82" w:rsidP="008C3B67">
      <w:pPr>
        <w:pStyle w:val="a9"/>
        <w:numPr>
          <w:ilvl w:val="1"/>
          <w:numId w:val="9"/>
        </w:numPr>
        <w:tabs>
          <w:tab w:val="left" w:pos="1276"/>
        </w:tabs>
        <w:ind w:left="0" w:firstLine="709"/>
        <w:rPr>
          <w:szCs w:val="24"/>
          <w:lang w:eastAsia="ru-RU"/>
        </w:rPr>
      </w:pPr>
      <w:r w:rsidRPr="00997D26">
        <w:rPr>
          <w:b/>
          <w:szCs w:val="24"/>
        </w:rPr>
        <w:t xml:space="preserve">Требования о возврате Заказчику лома металла: </w:t>
      </w:r>
      <w:r w:rsidR="008C3B67" w:rsidRPr="00997D26">
        <w:rPr>
          <w:szCs w:val="24"/>
        </w:rPr>
        <w:t xml:space="preserve">при выполнении работ материалы, полученные при разборке (демонтаже) зданий, строений, сооружений и оборудования, пригодные для дальнейшего использования, в том числе лом и отходы цветных и (или) черных металлов, </w:t>
      </w:r>
      <w:r w:rsidR="008C3B67" w:rsidRPr="00997D26">
        <w:rPr>
          <w:szCs w:val="24"/>
          <w:lang w:eastAsia="x-none"/>
        </w:rPr>
        <w:t>представитель Подрядчика передает представителю Заказчика по производственному акту</w:t>
      </w:r>
      <w:r w:rsidR="008C3B67" w:rsidRPr="00997D26">
        <w:rPr>
          <w:szCs w:val="24"/>
          <w:lang w:eastAsia="ru-RU"/>
        </w:rPr>
        <w:t xml:space="preserve"> (Приложение № 3 к настоящему Техническому заданию</w:t>
      </w:r>
      <w:r w:rsidRPr="00997D26">
        <w:rPr>
          <w:szCs w:val="24"/>
          <w:lang w:eastAsia="ru-RU"/>
        </w:rPr>
        <w:t>).</w:t>
      </w:r>
    </w:p>
    <w:p w:rsidR="0064542E" w:rsidRPr="00997D26" w:rsidRDefault="007A7A82">
      <w:pPr>
        <w:pStyle w:val="a9"/>
        <w:numPr>
          <w:ilvl w:val="1"/>
          <w:numId w:val="9"/>
        </w:numPr>
        <w:tabs>
          <w:tab w:val="left" w:pos="1276"/>
        </w:tabs>
        <w:ind w:left="0" w:firstLine="709"/>
        <w:rPr>
          <w:szCs w:val="24"/>
          <w:lang w:eastAsia="ru-RU"/>
        </w:rPr>
      </w:pPr>
      <w:r w:rsidRPr="00997D26">
        <w:rPr>
          <w:b/>
          <w:szCs w:val="24"/>
          <w:lang w:eastAsia="ru-RU"/>
        </w:rPr>
        <w:t>Требования к гарантии на выполняемые работы: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  <w:lang w:eastAsia="ru-RU"/>
        </w:rPr>
      </w:pPr>
      <w:r w:rsidRPr="00997D26">
        <w:rPr>
          <w:szCs w:val="24"/>
          <w:lang w:eastAsia="ru-RU"/>
        </w:rPr>
        <w:t>Гарантийный срок на выполненные работы</w:t>
      </w:r>
      <w:r w:rsidR="008C3B67" w:rsidRPr="00997D26">
        <w:rPr>
          <w:szCs w:val="24"/>
          <w:lang w:eastAsia="ru-RU"/>
        </w:rPr>
        <w:t>, в том числе в части обеспечения работоспособности</w:t>
      </w:r>
      <w:r w:rsidR="00EB446B" w:rsidRPr="00997D26">
        <w:rPr>
          <w:szCs w:val="24"/>
          <w:lang w:eastAsia="ru-RU"/>
        </w:rPr>
        <w:t xml:space="preserve"> </w:t>
      </w:r>
      <w:r w:rsidR="00EB446B" w:rsidRPr="00997D26">
        <w:rPr>
          <w:rFonts w:eastAsia="Calibri"/>
          <w:bCs/>
          <w:szCs w:val="24"/>
        </w:rPr>
        <w:t xml:space="preserve">автоматической пожарной сигнализации (АПС) станции «Московские ворота» </w:t>
      </w:r>
      <w:r w:rsidRPr="00997D26">
        <w:rPr>
          <w:szCs w:val="24"/>
          <w:lang w:eastAsia="ru-RU"/>
        </w:rPr>
        <w:t xml:space="preserve">должен быть не менее </w:t>
      </w:r>
      <w:r w:rsidRPr="00997D26">
        <w:rPr>
          <w:b/>
          <w:szCs w:val="24"/>
          <w:lang w:eastAsia="ru-RU"/>
        </w:rPr>
        <w:t>24 (двадцати четырех) месяцев</w:t>
      </w:r>
      <w:r w:rsidRPr="00997D26">
        <w:rPr>
          <w:szCs w:val="24"/>
          <w:lang w:eastAsia="ru-RU"/>
        </w:rPr>
        <w:t xml:space="preserve"> с даты подписания сторонами актов о приемке выполненных работ по </w:t>
      </w:r>
      <w:r w:rsidRPr="00997D26">
        <w:rPr>
          <w:szCs w:val="24"/>
        </w:rPr>
        <w:t xml:space="preserve">унифицированной </w:t>
      </w:r>
      <w:r w:rsidRPr="00997D26">
        <w:rPr>
          <w:szCs w:val="24"/>
          <w:lang w:eastAsia="ru-RU"/>
        </w:rPr>
        <w:t>форме № КС-2.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Гарантийный срок на смонтированное оборудование и применяемые материалы должен соответствовать гарантийному сроку, заявленному заводом-изготовителем, но составлять</w:t>
      </w:r>
      <w:r w:rsidRPr="00997D26">
        <w:rPr>
          <w:szCs w:val="24"/>
          <w:lang w:eastAsia="ru-RU"/>
        </w:rPr>
        <w:t xml:space="preserve"> не менее </w:t>
      </w:r>
      <w:r w:rsidRPr="00997D26">
        <w:rPr>
          <w:b/>
          <w:szCs w:val="24"/>
          <w:lang w:eastAsia="ru-RU"/>
        </w:rPr>
        <w:t>24 (двадцати четырех) месяцев</w:t>
      </w:r>
      <w:r w:rsidRPr="00997D26">
        <w:rPr>
          <w:szCs w:val="24"/>
          <w:lang w:eastAsia="ru-RU"/>
        </w:rPr>
        <w:t xml:space="preserve"> с даты подписания сторонами актов о приемке выполненных работ по </w:t>
      </w:r>
      <w:r w:rsidRPr="00997D26">
        <w:rPr>
          <w:szCs w:val="24"/>
        </w:rPr>
        <w:t xml:space="preserve">унифицированной </w:t>
      </w:r>
      <w:r w:rsidRPr="00997D26">
        <w:rPr>
          <w:szCs w:val="24"/>
          <w:lang w:eastAsia="ru-RU"/>
        </w:rPr>
        <w:t>форме № КС-2.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Подрядчик гарантирует, что смонтированное оборудование является новым, неиспользованным, не имеет дефектов, связанных с разработкой, материалами или качеством изготовления либо проявляющихся в результате действия или упущения Подрядчика при нормальном использовании смонтированного оборудования.</w:t>
      </w:r>
    </w:p>
    <w:p w:rsidR="00EB446B" w:rsidRPr="00997D26" w:rsidRDefault="00EB446B" w:rsidP="00EB446B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 xml:space="preserve">Если в течение гарантийного срока Заказчиком будут обнаружены недостатки (дефекты) в выполненных работах, то Подрядчик обязан устранить недостатки за свой счет </w:t>
      </w:r>
      <w:r w:rsidRPr="00997D26">
        <w:rPr>
          <w:szCs w:val="24"/>
        </w:rPr>
        <w:br/>
        <w:t xml:space="preserve">и в указанные Заказчиком сроки. Для участия в составлении акта о выявленных недостатках, фиксирующего дефекты, согласования порядка и сроков их устранения Подрядчик обязан направить своего представителя не позднее 3 (трех) дней со дня получения письменного извещения Заказчика. </w:t>
      </w:r>
    </w:p>
    <w:p w:rsidR="00EB446B" w:rsidRPr="00997D26" w:rsidRDefault="00EB446B" w:rsidP="00EB446B">
      <w:pPr>
        <w:pStyle w:val="a9"/>
        <w:tabs>
          <w:tab w:val="left" w:pos="1418"/>
        </w:tabs>
        <w:ind w:left="0"/>
        <w:rPr>
          <w:szCs w:val="24"/>
          <w:lang w:eastAsia="x-none"/>
        </w:rPr>
      </w:pPr>
      <w:r w:rsidRPr="00997D26">
        <w:rPr>
          <w:szCs w:val="24"/>
        </w:rPr>
        <w:t>Гарантийный срок в этом случае продлевается соответственно на период устранения недостатков</w:t>
      </w:r>
      <w:r w:rsidRPr="00997D26">
        <w:rPr>
          <w:szCs w:val="24"/>
          <w:lang w:eastAsia="x-none"/>
        </w:rPr>
        <w:t>.</w:t>
      </w:r>
    </w:p>
    <w:p w:rsidR="00EB446B" w:rsidRPr="00997D26" w:rsidRDefault="00EB446B" w:rsidP="00EB446B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При отказе Подрядчика от составления или подписания двухстороннего акта о выявленных недостатках, в том числе в случае не направления Подрядчиком своего представителя для составления указанного акта в срок, установленный п. 2.6.4. настоящего Технического задания, Заказчик составляет односторонний акт, который имеет полную юридическую силу и является доказательством наличия указанных в нем недостатков.</w:t>
      </w:r>
    </w:p>
    <w:p w:rsidR="00EB446B" w:rsidRPr="00997D26" w:rsidRDefault="00EB446B" w:rsidP="00EB446B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Если в течение гарантийного срока смонтированное оборудование окажется дефектным, некомплектным или несоответствующим условиям настоящего Технического задания, Подрядчик обязуется устранить обнаруженные дефекты, доукомплектовать или заменить оборудование своими силами и за свой счёт в течение 10 (десяти) календарных дней с даты подписания двухстороннего акта о выявленных недостатках (или вручения одностороннего акта, составляемого в порядке, предусмотренном п. 2.6.5. настоящего Технического задания)</w:t>
      </w:r>
      <w:r w:rsidR="007A7A82" w:rsidRPr="00997D26">
        <w:rPr>
          <w:szCs w:val="24"/>
        </w:rPr>
        <w:t>.</w:t>
      </w:r>
    </w:p>
    <w:p w:rsidR="00EB446B" w:rsidRPr="00997D26" w:rsidRDefault="00EB446B" w:rsidP="00EB446B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  <w:lang w:eastAsia="x-none"/>
        </w:rPr>
        <w:t>Подрядчик обеспечивает гарантийное обслуживание смонтированного оборудования без дополнительных расходов со стороны Заказчика в пределах гарантийного срока. Под гарантийным обслуживанием подразумевается восстановление работоспособности (замена) в течение 10 (десяти) календарных дней с даты подписания сторонами акта о выявленных недостатках в части смонтированных устройств, отдельных их систем или частей, блоков, узлов своими силами и за свой счёт, при выходе их из строя по причинам, не связанным с некорректной эксплуатацией (не в соответствии с эксплуатационной документацией на инженерно-технические средства, предоставленной Подрядчиком) Заказчиком. Гарантийное обслуживание должно включать работу обслуживающего персонала, поставку запасных частей и расходных материалов, ремонт (восстановление) облицовочных поверхностей станции, а также любые другие затраты, связанные с осуществлением обслуживания.</w:t>
      </w:r>
    </w:p>
    <w:p w:rsidR="0064542E" w:rsidRPr="00997D26" w:rsidRDefault="00EB446B" w:rsidP="00EB446B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rFonts w:eastAsia="Calibri"/>
          <w:szCs w:val="24"/>
          <w:lang w:eastAsia="ru-RU"/>
        </w:rPr>
        <w:t>Гарантия качества результата работы, в том числе, в части восстановительных работ после демонтажа и монтажа для отделки/облицовки объекта, распространяется на всё, составляющее результат работы</w:t>
      </w:r>
      <w:r w:rsidR="007A7A82" w:rsidRPr="00997D26">
        <w:rPr>
          <w:szCs w:val="24"/>
        </w:rPr>
        <w:t xml:space="preserve">. </w:t>
      </w:r>
    </w:p>
    <w:p w:rsidR="0064542E" w:rsidRPr="00997D26" w:rsidRDefault="007A7A82">
      <w:pPr>
        <w:pStyle w:val="a9"/>
        <w:numPr>
          <w:ilvl w:val="1"/>
          <w:numId w:val="9"/>
        </w:numPr>
        <w:tabs>
          <w:tab w:val="left" w:pos="1276"/>
        </w:tabs>
        <w:ind w:left="0" w:firstLine="709"/>
        <w:rPr>
          <w:b/>
          <w:szCs w:val="24"/>
        </w:rPr>
      </w:pPr>
      <w:r w:rsidRPr="00997D26">
        <w:rPr>
          <w:szCs w:val="24"/>
        </w:rPr>
        <w:t xml:space="preserve">По результатам выполнения работ должно быть обеспечено функционирование </w:t>
      </w:r>
      <w:r w:rsidR="00EB446B" w:rsidRPr="00997D26">
        <w:rPr>
          <w:rFonts w:eastAsia="Calibri"/>
          <w:bCs/>
          <w:szCs w:val="24"/>
        </w:rPr>
        <w:t xml:space="preserve">автоматической пожарной сигнализации (АПС) станции «Московские ворота» </w:t>
      </w:r>
      <w:r w:rsidRPr="00997D26">
        <w:rPr>
          <w:szCs w:val="24"/>
        </w:rPr>
        <w:t xml:space="preserve">согласно требованиям настоящего Технического задания и Рабочей документации. </w:t>
      </w:r>
    </w:p>
    <w:p w:rsidR="0064542E" w:rsidRPr="00997D26" w:rsidRDefault="007A7A82">
      <w:pPr>
        <w:pStyle w:val="a9"/>
        <w:numPr>
          <w:ilvl w:val="1"/>
          <w:numId w:val="9"/>
        </w:numPr>
        <w:tabs>
          <w:tab w:val="left" w:pos="1276"/>
        </w:tabs>
        <w:ind w:left="0" w:firstLine="709"/>
        <w:rPr>
          <w:b/>
          <w:szCs w:val="24"/>
        </w:rPr>
      </w:pPr>
      <w:r w:rsidRPr="00997D26">
        <w:rPr>
          <w:b/>
          <w:szCs w:val="24"/>
        </w:rPr>
        <w:t>Требования к наличию разрешительных документов на право выполнения работ: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Работы должны выполняться организацией, которая является членом саморегулируемой организации с правом выполнять работы по строительству, реконструкции, капитальному ремонту объектов капитального строительства по договору строительного подряда, заключаемому с использованием конкурентных способов заключения договоров в отношении особо опасных, технически сложных и уникальных объектов капитального строительства (кроме объектов использования атомной энергии)</w:t>
      </w:r>
      <w:r w:rsidRPr="00997D26">
        <w:rPr>
          <w:rStyle w:val="af2"/>
          <w:rFonts w:eastAsiaTheme="majorEastAsia"/>
          <w:szCs w:val="24"/>
        </w:rPr>
        <w:footnoteReference w:customMarkFollows="1" w:id="1"/>
        <w:t>[1]</w:t>
      </w:r>
      <w:r w:rsidRPr="00997D26">
        <w:rPr>
          <w:szCs w:val="24"/>
        </w:rPr>
        <w:t>.</w:t>
      </w:r>
    </w:p>
    <w:p w:rsidR="0064542E" w:rsidRPr="00997D26" w:rsidRDefault="007A7A82">
      <w:pPr>
        <w:pStyle w:val="a9"/>
        <w:ind w:left="0"/>
        <w:rPr>
          <w:szCs w:val="24"/>
        </w:rPr>
      </w:pPr>
      <w:r w:rsidRPr="00997D26">
        <w:rPr>
          <w:szCs w:val="24"/>
        </w:rPr>
        <w:t>При этом уровень ответственности члена саморегулируемой организации по обязательствам по договору строительного подряда, заключаемому с использованием конкурентных способов заключения договоров, в соответствии с которым указанным членом внесен взнос в компенсационный фонд обеспечения договорных обязательств должен быть не менее цены договора.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Работы выполняются при наличии у Подрядчика действующей лицензии Министерства Российской Федерации по делам гражданской обороны, чрезвычайным ситуациям и ликвидации последствий стихийных бедствий на осуществление деятельности по монтажу, техническому обслуживанию и ремонту средств обеспечения пожарной безопасности зданий и сооружений (в соответствии с п. 15 части 1 ст. 12 Федерального закона от 04 мая 2011 года № 99</w:t>
      </w:r>
      <w:r w:rsidRPr="00997D26">
        <w:rPr>
          <w:szCs w:val="24"/>
        </w:rPr>
        <w:noBreakHyphen/>
        <w:t>ФЗ «О лицензировании отдельных видов деятельности» с обязательным наличием в лицензии следующих видов деятельности:</w:t>
      </w:r>
    </w:p>
    <w:p w:rsidR="0064542E" w:rsidRPr="00997D26" w:rsidRDefault="007A7A82" w:rsidP="00954750">
      <w:pPr>
        <w:pStyle w:val="a9"/>
        <w:numPr>
          <w:ilvl w:val="0"/>
          <w:numId w:val="12"/>
        </w:numPr>
        <w:tabs>
          <w:tab w:val="left" w:pos="1276"/>
        </w:tabs>
        <w:ind w:left="0" w:firstLine="709"/>
        <w:contextualSpacing w:val="0"/>
        <w:rPr>
          <w:szCs w:val="24"/>
        </w:rPr>
      </w:pPr>
      <w:r w:rsidRPr="00997D26">
        <w:rPr>
          <w:szCs w:val="24"/>
        </w:rPr>
        <w:t xml:space="preserve">в соответствии с </w:t>
      </w:r>
      <w:r w:rsidR="00EB446B" w:rsidRPr="00997D26">
        <w:rPr>
          <w:szCs w:val="24"/>
        </w:rPr>
        <w:t>п</w:t>
      </w:r>
      <w:r w:rsidRPr="00997D26">
        <w:rPr>
          <w:szCs w:val="24"/>
        </w:rPr>
        <w:t>остановлением Правительства РФ от 28</w:t>
      </w:r>
      <w:r w:rsidR="00EB446B" w:rsidRPr="00997D26">
        <w:rPr>
          <w:szCs w:val="24"/>
        </w:rPr>
        <w:t xml:space="preserve">.07.2020 </w:t>
      </w:r>
      <w:r w:rsidRPr="00997D26">
        <w:rPr>
          <w:szCs w:val="24"/>
        </w:rPr>
        <w:t>№ 1128 «Об утверждении Положения о лицензировании деятельности по монтажу, техническому обслуживанию и ремонту средств обеспечения пожарной безопасности зданий и сооружений»:</w:t>
      </w:r>
    </w:p>
    <w:p w:rsidR="00EB446B" w:rsidRPr="00997D26" w:rsidRDefault="00EB446B" w:rsidP="00954750">
      <w:pPr>
        <w:pStyle w:val="a9"/>
        <w:widowControl w:val="0"/>
        <w:numPr>
          <w:ilvl w:val="1"/>
          <w:numId w:val="16"/>
        </w:numPr>
        <w:tabs>
          <w:tab w:val="left" w:pos="1276"/>
          <w:tab w:val="left" w:pos="1404"/>
        </w:tabs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997D26">
        <w:rPr>
          <w:iCs/>
          <w:szCs w:val="24"/>
          <w:lang w:eastAsia="ru-RU"/>
        </w:rPr>
        <w:t>монтаж, техническое обслуживание и ремонт систем пожаротушения и их элементов, включая диспетчеризацию и проведение пусконаладочных работ;</w:t>
      </w:r>
    </w:p>
    <w:p w:rsidR="0064542E" w:rsidRPr="00997D26" w:rsidRDefault="007A7A82" w:rsidP="00954750">
      <w:pPr>
        <w:pStyle w:val="a9"/>
        <w:widowControl w:val="0"/>
        <w:numPr>
          <w:ilvl w:val="1"/>
          <w:numId w:val="16"/>
        </w:numPr>
        <w:tabs>
          <w:tab w:val="left" w:pos="1276"/>
          <w:tab w:val="left" w:pos="1404"/>
        </w:tabs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997D26">
        <w:rPr>
          <w:iCs/>
          <w:szCs w:val="24"/>
          <w:lang w:eastAsia="ru-RU"/>
        </w:rPr>
        <w:t>монтаж, техническое обслуживание и ремонт систем пожарной и охранно-пожарной сигнализации и их элементов, включая диспетчеризацию и проведение пусконаладочных работ;</w:t>
      </w:r>
    </w:p>
    <w:p w:rsidR="0064542E" w:rsidRPr="00997D26" w:rsidRDefault="007A7A82" w:rsidP="00954750">
      <w:pPr>
        <w:pStyle w:val="a9"/>
        <w:widowControl w:val="0"/>
        <w:numPr>
          <w:ilvl w:val="1"/>
          <w:numId w:val="16"/>
        </w:numPr>
        <w:tabs>
          <w:tab w:val="left" w:pos="1276"/>
          <w:tab w:val="left" w:pos="1404"/>
        </w:tabs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997D26">
        <w:rPr>
          <w:iCs/>
          <w:szCs w:val="24"/>
          <w:lang w:eastAsia="ru-RU"/>
        </w:rPr>
        <w:t>монтаж, техническое обслуживание и ремонт систем оповещения и эвакуации при пожаре и их элементов, включая диспетчеризацию и проведение пусконаладочных работ, в том числе фотолюминесцентных эвакуационных систем и их элементов</w:t>
      </w:r>
      <w:r w:rsidR="00EB446B" w:rsidRPr="00997D26">
        <w:rPr>
          <w:iCs/>
          <w:szCs w:val="24"/>
          <w:lang w:eastAsia="ru-RU"/>
        </w:rPr>
        <w:t xml:space="preserve"> (</w:t>
      </w:r>
      <w:r w:rsidR="00EB446B" w:rsidRPr="00997D26">
        <w:rPr>
          <w:rFonts w:eastAsia="Calibri"/>
          <w:szCs w:val="24"/>
        </w:rPr>
        <w:t>в редакции </w:t>
      </w:r>
      <w:r w:rsidR="00EB446B" w:rsidRPr="00997D26">
        <w:rPr>
          <w:szCs w:val="24"/>
        </w:rPr>
        <w:t>постановления</w:t>
      </w:r>
      <w:r w:rsidR="00EB446B" w:rsidRPr="00997D26">
        <w:rPr>
          <w:rFonts w:eastAsia="Calibri"/>
          <w:szCs w:val="24"/>
        </w:rPr>
        <w:t xml:space="preserve"> Правительства РФ от 20</w:t>
      </w:r>
      <w:r w:rsidR="00EB446B" w:rsidRPr="00997D26">
        <w:rPr>
          <w:szCs w:val="24"/>
        </w:rPr>
        <w:t>.07.</w:t>
      </w:r>
      <w:r w:rsidR="00EB446B" w:rsidRPr="00997D26">
        <w:rPr>
          <w:rFonts w:eastAsia="Calibri"/>
          <w:szCs w:val="24"/>
        </w:rPr>
        <w:t>2021 № 1223 пункт 5</w:t>
      </w:r>
      <w:r w:rsidR="00EB446B" w:rsidRPr="00997D26">
        <w:rPr>
          <w:iCs/>
          <w:szCs w:val="24"/>
          <w:lang w:eastAsia="ru-RU"/>
        </w:rPr>
        <w:t>).</w:t>
      </w:r>
    </w:p>
    <w:p w:rsidR="0064542E" w:rsidRPr="00997D26" w:rsidRDefault="007A7A82">
      <w:pPr>
        <w:pStyle w:val="afe"/>
        <w:tabs>
          <w:tab w:val="left" w:pos="1276"/>
        </w:tabs>
        <w:spacing w:before="10"/>
        <w:ind w:firstLine="709"/>
        <w:rPr>
          <w:sz w:val="24"/>
          <w:szCs w:val="24"/>
        </w:rPr>
      </w:pPr>
      <w:r w:rsidRPr="00997D26">
        <w:rPr>
          <w:spacing w:val="-5"/>
          <w:sz w:val="24"/>
          <w:szCs w:val="24"/>
        </w:rPr>
        <w:t>Или</w:t>
      </w:r>
    </w:p>
    <w:p w:rsidR="0064542E" w:rsidRPr="00997D26" w:rsidRDefault="007A7A82" w:rsidP="00954750">
      <w:pPr>
        <w:pStyle w:val="a9"/>
        <w:widowControl w:val="0"/>
        <w:numPr>
          <w:ilvl w:val="0"/>
          <w:numId w:val="16"/>
        </w:numPr>
        <w:tabs>
          <w:tab w:val="left" w:pos="1276"/>
          <w:tab w:val="left" w:pos="1406"/>
          <w:tab w:val="left" w:pos="1736"/>
          <w:tab w:val="left" w:pos="3304"/>
          <w:tab w:val="left" w:pos="3620"/>
          <w:tab w:val="left" w:pos="5547"/>
          <w:tab w:val="left" w:pos="7280"/>
          <w:tab w:val="left" w:pos="7820"/>
          <w:tab w:val="left" w:pos="8252"/>
          <w:tab w:val="left" w:pos="9566"/>
        </w:tabs>
        <w:spacing w:before="9"/>
        <w:ind w:left="0" w:firstLine="709"/>
        <w:contextualSpacing w:val="0"/>
        <w:rPr>
          <w:szCs w:val="24"/>
        </w:rPr>
      </w:pPr>
      <w:r w:rsidRPr="00997D26">
        <w:rPr>
          <w:szCs w:val="24"/>
        </w:rPr>
        <w:t xml:space="preserve">в соответствии с </w:t>
      </w:r>
      <w:r w:rsidR="00EB446B" w:rsidRPr="00997D26">
        <w:rPr>
          <w:szCs w:val="24"/>
        </w:rPr>
        <w:t>п</w:t>
      </w:r>
      <w:r w:rsidRPr="00997D26">
        <w:rPr>
          <w:szCs w:val="24"/>
        </w:rPr>
        <w:t>остановлением Правительства РФ от 30.12.2011 № 1225 «О лицензировании деятельности по монтажу, техническому обслуживанию и ремонту средств обеспечения пожарной безопасности зданий и сооружений»:</w:t>
      </w:r>
    </w:p>
    <w:p w:rsidR="00EB446B" w:rsidRPr="00997D26" w:rsidRDefault="00EB446B" w:rsidP="00954750">
      <w:pPr>
        <w:pStyle w:val="a9"/>
        <w:widowControl w:val="0"/>
        <w:numPr>
          <w:ilvl w:val="1"/>
          <w:numId w:val="16"/>
        </w:numPr>
        <w:tabs>
          <w:tab w:val="left" w:pos="1276"/>
          <w:tab w:val="left" w:pos="1406"/>
        </w:tabs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997D26">
        <w:rPr>
          <w:iCs/>
          <w:szCs w:val="24"/>
          <w:lang w:eastAsia="ru-RU"/>
        </w:rPr>
        <w:t>монтаж, техническое обслуживание и ремонт систем пожаротушения и их элементов, включая диспетчеризацию и проведение пусконаладочных работ;</w:t>
      </w:r>
    </w:p>
    <w:p w:rsidR="0064542E" w:rsidRPr="00997D26" w:rsidRDefault="007A7A82" w:rsidP="00954750">
      <w:pPr>
        <w:pStyle w:val="a9"/>
        <w:widowControl w:val="0"/>
        <w:numPr>
          <w:ilvl w:val="1"/>
          <w:numId w:val="16"/>
        </w:numPr>
        <w:tabs>
          <w:tab w:val="left" w:pos="1276"/>
          <w:tab w:val="left" w:pos="1406"/>
        </w:tabs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997D26">
        <w:rPr>
          <w:iCs/>
          <w:szCs w:val="24"/>
          <w:lang w:eastAsia="ru-RU"/>
        </w:rPr>
        <w:t>монтаж, техническое обслуживание и ремонт систем пожарной и охранно-пожарной сигнализации и их элементов, включая диспетчеризацию и проведение пусконаладочных работ;</w:t>
      </w:r>
    </w:p>
    <w:p w:rsidR="0064542E" w:rsidRPr="00997D26" w:rsidRDefault="007A7A82" w:rsidP="00954750">
      <w:pPr>
        <w:pStyle w:val="a9"/>
        <w:widowControl w:val="0"/>
        <w:numPr>
          <w:ilvl w:val="1"/>
          <w:numId w:val="16"/>
        </w:numPr>
        <w:tabs>
          <w:tab w:val="left" w:pos="1276"/>
          <w:tab w:val="left" w:pos="1406"/>
        </w:tabs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997D26">
        <w:rPr>
          <w:iCs/>
          <w:szCs w:val="24"/>
          <w:lang w:eastAsia="ru-RU"/>
        </w:rPr>
        <w:t>монтаж, техническое обслуживание и ремонт систем оповещения и эвакуации при пожаре и их элементов, включая диспетчеризацию и проведение пусконаладочных работ.</w:t>
      </w:r>
    </w:p>
    <w:p w:rsidR="0064542E" w:rsidRPr="00997D26" w:rsidRDefault="007A7A82">
      <w:pPr>
        <w:pStyle w:val="a9"/>
        <w:numPr>
          <w:ilvl w:val="1"/>
          <w:numId w:val="9"/>
        </w:numPr>
        <w:tabs>
          <w:tab w:val="left" w:pos="1276"/>
        </w:tabs>
        <w:ind w:left="0" w:firstLine="709"/>
        <w:rPr>
          <w:b/>
          <w:szCs w:val="24"/>
          <w:lang w:eastAsia="ru-RU"/>
        </w:rPr>
      </w:pPr>
      <w:r w:rsidRPr="00997D26">
        <w:rPr>
          <w:b/>
          <w:szCs w:val="24"/>
          <w:lang w:eastAsia="ru-RU"/>
        </w:rPr>
        <w:t>Требования в части порядка обращения с отходами: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  <w:lang w:eastAsia="ru-RU"/>
        </w:rPr>
      </w:pPr>
      <w:r w:rsidRPr="00997D26">
        <w:rPr>
          <w:szCs w:val="24"/>
        </w:rPr>
        <w:t>Подрядчик разрабатывает в составе проекта производства работ (ППР), раздел «</w:t>
      </w:r>
      <w:r w:rsidR="001955C3" w:rsidRPr="00997D26">
        <w:rPr>
          <w:szCs w:val="24"/>
        </w:rPr>
        <w:t>М</w:t>
      </w:r>
      <w:r w:rsidRPr="00997D26">
        <w:rPr>
          <w:szCs w:val="24"/>
        </w:rPr>
        <w:t>ероприяти</w:t>
      </w:r>
      <w:r w:rsidR="001955C3" w:rsidRPr="00997D26">
        <w:rPr>
          <w:szCs w:val="24"/>
        </w:rPr>
        <w:t>я</w:t>
      </w:r>
      <w:r w:rsidRPr="00997D26">
        <w:rPr>
          <w:szCs w:val="24"/>
        </w:rPr>
        <w:t xml:space="preserve"> по охране окружающей среды» и согласовывает в отделе охраны окружающей среды Электр</w:t>
      </w:r>
      <w:r w:rsidR="001955C3" w:rsidRPr="00997D26">
        <w:rPr>
          <w:szCs w:val="24"/>
        </w:rPr>
        <w:t>омеханической службы (по форме п</w:t>
      </w:r>
      <w:r w:rsidRPr="00997D26">
        <w:rPr>
          <w:szCs w:val="24"/>
        </w:rPr>
        <w:t xml:space="preserve">риложения № 2 к Регламенту взаимодействия подразделений метрополитена со сторонними организациями в области охраны окружающей среды и обращения с отходами производства и потребления при выполнении работ </w:t>
      </w:r>
      <w:r w:rsidR="0052039E" w:rsidRPr="00997D26">
        <w:rPr>
          <w:szCs w:val="24"/>
        </w:rPr>
        <w:t xml:space="preserve">(оказании услуг) </w:t>
      </w:r>
      <w:r w:rsidRPr="00997D26">
        <w:rPr>
          <w:szCs w:val="24"/>
        </w:rPr>
        <w:t>на объектах метрополитена, введенному в действие приказом начальника метрополитена от</w:t>
      </w:r>
      <w:r w:rsidR="0052039E" w:rsidRPr="00997D26">
        <w:rPr>
          <w:szCs w:val="24"/>
        </w:rPr>
        <w:t> 07</w:t>
      </w:r>
      <w:r w:rsidRPr="00997D26">
        <w:rPr>
          <w:szCs w:val="24"/>
        </w:rPr>
        <w:t>.0</w:t>
      </w:r>
      <w:r w:rsidR="0052039E" w:rsidRPr="00997D26">
        <w:rPr>
          <w:szCs w:val="24"/>
        </w:rPr>
        <w:t>5</w:t>
      </w:r>
      <w:r w:rsidRPr="00997D26">
        <w:rPr>
          <w:szCs w:val="24"/>
        </w:rPr>
        <w:t>.202</w:t>
      </w:r>
      <w:r w:rsidR="0052039E" w:rsidRPr="00997D26">
        <w:rPr>
          <w:szCs w:val="24"/>
        </w:rPr>
        <w:t>5</w:t>
      </w:r>
      <w:r w:rsidRPr="00997D26">
        <w:rPr>
          <w:szCs w:val="24"/>
        </w:rPr>
        <w:t xml:space="preserve"> № </w:t>
      </w:r>
      <w:r w:rsidR="0052039E" w:rsidRPr="00997D26">
        <w:rPr>
          <w:szCs w:val="24"/>
        </w:rPr>
        <w:t>68</w:t>
      </w:r>
      <w:r w:rsidRPr="00997D26">
        <w:rPr>
          <w:szCs w:val="24"/>
        </w:rPr>
        <w:t>4)</w:t>
      </w:r>
      <w:r w:rsidRPr="00997D26">
        <w:rPr>
          <w:szCs w:val="24"/>
          <w:lang w:eastAsia="ru-RU"/>
        </w:rPr>
        <w:t>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i/>
          <w:szCs w:val="24"/>
        </w:rPr>
      </w:pPr>
      <w:r w:rsidRPr="00997D26">
        <w:rPr>
          <w:szCs w:val="24"/>
        </w:rPr>
        <w:t xml:space="preserve">Подрядчик несет ответственность за соблюдение требований действующего законодательства РФ в области охраны окружающей среды, в том числе по обращению с отходами производства и потребления, </w:t>
      </w:r>
      <w:r w:rsidR="0052039E" w:rsidRPr="00997D26">
        <w:rPr>
          <w:szCs w:val="24"/>
        </w:rPr>
        <w:t>в</w:t>
      </w:r>
      <w:r w:rsidRPr="00997D26">
        <w:rPr>
          <w:szCs w:val="24"/>
        </w:rPr>
        <w:t xml:space="preserve"> период выполнения работ на объектах метрополитена.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Подрядчик возмещает Заказчику затраты, понесенные Заказчиком в результате неисполнения или ненадлежащего исполнения Подрядчиком требований в области охраны окружающей среды при выполнении работ, в том числе причиненный вред окружающей среде.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Подрядчик обеспечивает при выполнении работ на объектах метрополитена соблюдение требований в области охраны окружающей среды, накопление (складирование) отходов производства и потребления в установленных местах, уборку территории, прилегающей к месту выполнения работ.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 xml:space="preserve">При выполнении работ материалы, полученные при разборке (демонтаже) зданий, строений, сооружений и оборудования, пригодные для дальнейшего использования, в том числе лом и отходы цветных и (или) черных металлов, </w:t>
      </w:r>
      <w:r w:rsidR="00E30DE8" w:rsidRPr="00997D26">
        <w:rPr>
          <w:szCs w:val="24"/>
        </w:rPr>
        <w:t>представитель Подрядчика передает представителю Заказчика по производственному акту</w:t>
      </w:r>
      <w:r w:rsidRPr="00997D26">
        <w:rPr>
          <w:szCs w:val="24"/>
        </w:rPr>
        <w:t xml:space="preserve"> (Приложение № 3 к настоящему Техническому заданию).</w:t>
      </w:r>
    </w:p>
    <w:p w:rsidR="00BF6CBA" w:rsidRPr="00997D26" w:rsidRDefault="00BF6CBA" w:rsidP="00BF6CBA">
      <w:pPr>
        <w:pStyle w:val="a9"/>
        <w:tabs>
          <w:tab w:val="left" w:pos="1276"/>
        </w:tabs>
        <w:ind w:left="0"/>
        <w:rPr>
          <w:bCs/>
          <w:color w:val="000000"/>
          <w:szCs w:val="24"/>
        </w:rPr>
      </w:pPr>
      <w:r w:rsidRPr="00997D26">
        <w:rPr>
          <w:bCs/>
          <w:szCs w:val="24"/>
        </w:rPr>
        <w:t xml:space="preserve">Количество материалов, пригодных для дальнейшего использования, и лома металлов, которые должны </w:t>
      </w:r>
      <w:r w:rsidRPr="00997D26">
        <w:rPr>
          <w:bCs/>
          <w:color w:val="000000"/>
          <w:szCs w:val="24"/>
        </w:rPr>
        <w:t xml:space="preserve">быть переданы Заказчику – </w:t>
      </w:r>
      <w:r w:rsidRPr="00997D26">
        <w:rPr>
          <w:b/>
          <w:bCs/>
          <w:color w:val="000000"/>
          <w:szCs w:val="24"/>
        </w:rPr>
        <w:t>0,61</w:t>
      </w:r>
      <w:r w:rsidRPr="00997D26">
        <w:rPr>
          <w:bCs/>
          <w:color w:val="000000"/>
          <w:szCs w:val="24"/>
        </w:rPr>
        <w:t xml:space="preserve"> </w:t>
      </w:r>
      <w:r w:rsidRPr="00997D26">
        <w:rPr>
          <w:b/>
          <w:bCs/>
          <w:color w:val="000000"/>
          <w:szCs w:val="24"/>
        </w:rPr>
        <w:t>т</w:t>
      </w:r>
      <w:r w:rsidRPr="00997D26">
        <w:rPr>
          <w:bCs/>
          <w:color w:val="000000"/>
          <w:szCs w:val="24"/>
        </w:rPr>
        <w:t xml:space="preserve">: </w:t>
      </w:r>
    </w:p>
    <w:p w:rsidR="00BF6CBA" w:rsidRPr="00997D26" w:rsidRDefault="00BF6CBA" w:rsidP="00954750">
      <w:pPr>
        <w:pStyle w:val="a9"/>
        <w:numPr>
          <w:ilvl w:val="0"/>
          <w:numId w:val="32"/>
        </w:numPr>
        <w:tabs>
          <w:tab w:val="left" w:pos="1134"/>
        </w:tabs>
        <w:ind w:hanging="720"/>
        <w:rPr>
          <w:color w:val="000000"/>
          <w:szCs w:val="24"/>
        </w:rPr>
      </w:pPr>
      <w:r w:rsidRPr="00997D26">
        <w:rPr>
          <w:bCs/>
          <w:color w:val="000000"/>
          <w:szCs w:val="24"/>
        </w:rPr>
        <w:t>отходы изолированных проводов и кабелей – 0,552 т;</w:t>
      </w:r>
    </w:p>
    <w:p w:rsidR="0064542E" w:rsidRPr="00997D26" w:rsidRDefault="00BF6CBA" w:rsidP="00954750">
      <w:pPr>
        <w:pStyle w:val="a9"/>
        <w:numPr>
          <w:ilvl w:val="0"/>
          <w:numId w:val="32"/>
        </w:numPr>
        <w:tabs>
          <w:tab w:val="left" w:pos="1134"/>
        </w:tabs>
        <w:ind w:left="0" w:firstLine="709"/>
        <w:rPr>
          <w:color w:val="000000"/>
          <w:szCs w:val="24"/>
        </w:rPr>
      </w:pPr>
      <w:r w:rsidRPr="00997D26">
        <w:rPr>
          <w:color w:val="000000"/>
          <w:szCs w:val="24"/>
        </w:rPr>
        <w:t>лом и отходы, содержащие незагрязненные черные металлы в виде изделий, кусков, несортированные – 0,058 т</w:t>
      </w:r>
      <w:r w:rsidR="00830EC6" w:rsidRPr="00997D26">
        <w:rPr>
          <w:b/>
          <w:bCs/>
          <w:color w:val="000000"/>
          <w:szCs w:val="24"/>
        </w:rPr>
        <w:t>.</w:t>
      </w:r>
    </w:p>
    <w:p w:rsidR="0064542E" w:rsidRPr="00997D26" w:rsidRDefault="00E30DE8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Накопление отходов производства и потребления, образующихся при выполнении работ Подрядчиком на объектах метрополитена, осуществляется в местах временного накопления отходов (МВНО) Заказчика, которые указываются в разделе «Мероприятия по охране окружающей среды» ППР</w:t>
      </w:r>
      <w:r w:rsidR="007A7A82" w:rsidRPr="00997D26">
        <w:rPr>
          <w:szCs w:val="24"/>
        </w:rPr>
        <w:t>.</w:t>
      </w:r>
    </w:p>
    <w:p w:rsidR="0064542E" w:rsidRPr="00997D26" w:rsidRDefault="007A7A82">
      <w:pPr>
        <w:pStyle w:val="a9"/>
        <w:tabs>
          <w:tab w:val="left" w:pos="1276"/>
        </w:tabs>
        <w:ind w:left="0"/>
        <w:rPr>
          <w:szCs w:val="24"/>
        </w:rPr>
      </w:pPr>
      <w:r w:rsidRPr="00997D26">
        <w:rPr>
          <w:bCs/>
          <w:szCs w:val="24"/>
        </w:rPr>
        <w:t xml:space="preserve">Общее ориентировочное количество </w:t>
      </w:r>
      <w:r w:rsidR="00DB4723" w:rsidRPr="00997D26">
        <w:rPr>
          <w:bCs/>
          <w:szCs w:val="24"/>
        </w:rPr>
        <w:t xml:space="preserve">отходов, </w:t>
      </w:r>
      <w:r w:rsidRPr="00997D26">
        <w:rPr>
          <w:bCs/>
          <w:szCs w:val="24"/>
        </w:rPr>
        <w:t xml:space="preserve">образующихся </w:t>
      </w:r>
      <w:r w:rsidR="00DB4723" w:rsidRPr="00997D26">
        <w:rPr>
          <w:bCs/>
          <w:szCs w:val="24"/>
        </w:rPr>
        <w:t>при</w:t>
      </w:r>
      <w:r w:rsidRPr="00997D26">
        <w:rPr>
          <w:bCs/>
          <w:szCs w:val="24"/>
        </w:rPr>
        <w:t xml:space="preserve"> выполнени</w:t>
      </w:r>
      <w:r w:rsidR="00DB4723" w:rsidRPr="00997D26">
        <w:rPr>
          <w:bCs/>
          <w:szCs w:val="24"/>
        </w:rPr>
        <w:t>и</w:t>
      </w:r>
      <w:r w:rsidRPr="00997D26">
        <w:rPr>
          <w:bCs/>
          <w:szCs w:val="24"/>
        </w:rPr>
        <w:t xml:space="preserve"> работ: </w:t>
      </w:r>
      <w:r w:rsidR="00830EC6" w:rsidRPr="00997D26">
        <w:rPr>
          <w:b/>
          <w:bCs/>
          <w:color w:val="000000"/>
          <w:szCs w:val="24"/>
        </w:rPr>
        <w:t>0,771 т</w:t>
      </w:r>
      <w:r w:rsidR="00830EC6" w:rsidRPr="00997D26">
        <w:rPr>
          <w:bCs/>
          <w:szCs w:val="24"/>
        </w:rPr>
        <w:t xml:space="preserve"> </w:t>
      </w:r>
      <w:r w:rsidRPr="00997D26">
        <w:rPr>
          <w:bCs/>
          <w:szCs w:val="24"/>
        </w:rPr>
        <w:t>(без учета отходов лома медных сплавов, изолированных проводов и кабелей, передаваемых Заказчику согласно п. 2.9.5. настоящего Технического задания, а также мусора от офисных и бытовых помещений организаций).</w:t>
      </w:r>
    </w:p>
    <w:p w:rsidR="00E30DE8" w:rsidRPr="00997D26" w:rsidRDefault="00E30DE8" w:rsidP="00E30DE8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Подрядчик устраняет нарушения требований в области охраны окружающей среды, допущенные при выполнении работ на объектах метрополитена и выявленные при проведении проверок соблюдения требований в области охраны окружающей среды, в соответствии с актами выездных проверок.</w:t>
      </w:r>
    </w:p>
    <w:p w:rsidR="00E30DE8" w:rsidRPr="00997D26" w:rsidRDefault="00E30DE8" w:rsidP="00E30DE8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За каждый факт нарушения Подрядчиком требований в области охраны окружающей среды при выполнении работ на объектах метрополитена, неисполнения или ненадлежащего исполнения актов выездных проверок Заказчик вправе взыскать с Подрядчика – неустойку (штраф), возмещение убытков.</w:t>
      </w:r>
    </w:p>
    <w:p w:rsidR="00E30DE8" w:rsidRPr="00997D26" w:rsidRDefault="00E30DE8" w:rsidP="00E30DE8">
      <w:pPr>
        <w:pStyle w:val="a9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Сбор, транспортирование, обработка, утилизация, обезвреживание, размещение отходов производства и потребления, образующихся при выполнении работ Подрядчиком на объектах метрополитена, осуществляется Заказчиком.</w:t>
      </w:r>
    </w:p>
    <w:p w:rsidR="0064542E" w:rsidRPr="00997D26" w:rsidRDefault="00E30DE8" w:rsidP="00E30DE8">
      <w:pPr>
        <w:pStyle w:val="a9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Плата за негативное воздействие на окружающую среду за размещение отходов производства и потребления вносится ГУП «Петербургский метрополитен» в соответствии с требованиями действующего законодательства РФ в области охраны окружающей среды</w:t>
      </w:r>
      <w:r w:rsidR="007A7A82" w:rsidRPr="00997D26">
        <w:rPr>
          <w:szCs w:val="24"/>
        </w:rPr>
        <w:t>.</w:t>
      </w:r>
    </w:p>
    <w:p w:rsidR="0064542E" w:rsidRPr="00997D26" w:rsidRDefault="007A7A82" w:rsidP="00E30DE8">
      <w:pPr>
        <w:pStyle w:val="a9"/>
        <w:numPr>
          <w:ilvl w:val="1"/>
          <w:numId w:val="9"/>
        </w:numPr>
        <w:tabs>
          <w:tab w:val="left" w:pos="1418"/>
        </w:tabs>
        <w:ind w:left="0" w:firstLine="709"/>
        <w:rPr>
          <w:b/>
          <w:szCs w:val="24"/>
          <w:lang w:eastAsia="ru-RU"/>
        </w:rPr>
      </w:pPr>
      <w:r w:rsidRPr="00997D26">
        <w:rPr>
          <w:b/>
          <w:szCs w:val="24"/>
          <w:lang w:eastAsia="ru-RU"/>
        </w:rPr>
        <w:t>Требования к безопасности, качеству, техническим характеристикам, функциональным характеристикам работы, к результатам работы: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997D26">
        <w:rPr>
          <w:szCs w:val="24"/>
          <w:lang w:eastAsia="ru-RU"/>
        </w:rPr>
        <w:t>Приборы управления пожарным оборудованием автоматических установок пожарной сигнализации должны обеспечивать принцип управления в соответствии с типом управляемого оборудования и требованиями конкретного объекта (п. 3 ст. 103 Федерального закона от 22.07.2008 № 123</w:t>
      </w:r>
      <w:r w:rsidRPr="00997D26">
        <w:rPr>
          <w:szCs w:val="24"/>
          <w:lang w:eastAsia="ru-RU"/>
        </w:rPr>
        <w:noBreakHyphen/>
        <w:t>ФЗ).</w:t>
      </w:r>
    </w:p>
    <w:p w:rsidR="0064542E" w:rsidRPr="00997D26" w:rsidRDefault="007A7A82">
      <w:pPr>
        <w:pStyle w:val="a9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997D26">
        <w:rPr>
          <w:szCs w:val="24"/>
          <w:lang w:eastAsia="ru-RU"/>
        </w:rPr>
        <w:t>Используемая кабельная линия должна иметь подтверждение соответствия требованиям «Технического регламента о требованиях пожарной безопасности» (Федеральный закон от 22.07.2008 № 123-ФЗ).</w:t>
      </w:r>
    </w:p>
    <w:p w:rsidR="00E30DE8" w:rsidRPr="00997D26" w:rsidRDefault="007A7A82" w:rsidP="00E30DE8">
      <w:pPr>
        <w:pStyle w:val="a9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997D26">
        <w:rPr>
          <w:szCs w:val="24"/>
          <w:lang w:eastAsia="ru-RU"/>
        </w:rPr>
        <w:t>Оборудование должно быть смонтировано согласно паспортам и инструкциям предприятий-изготовителей.</w:t>
      </w:r>
    </w:p>
    <w:p w:rsidR="00E30DE8" w:rsidRPr="00997D26" w:rsidRDefault="00E30DE8" w:rsidP="00E30DE8">
      <w:pPr>
        <w:pStyle w:val="a9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997D26">
        <w:rPr>
          <w:szCs w:val="24"/>
        </w:rPr>
        <w:t xml:space="preserve">Все </w:t>
      </w:r>
      <w:r w:rsidR="006D52D2" w:rsidRPr="00997D26">
        <w:rPr>
          <w:szCs w:val="24"/>
        </w:rPr>
        <w:t>применяемые</w:t>
      </w:r>
      <w:r w:rsidRPr="00997D26">
        <w:rPr>
          <w:szCs w:val="24"/>
        </w:rPr>
        <w:t xml:space="preserve"> Подрядчиком для выполнения работ расходные материалы и комплектующие изделия должны иметь соответствующие сертификаты, технические паспорта и другие документы, удостоверяющие их качество.</w:t>
      </w:r>
    </w:p>
    <w:p w:rsidR="00E30DE8" w:rsidRPr="00997D26" w:rsidRDefault="00E30DE8" w:rsidP="00E30DE8">
      <w:pPr>
        <w:tabs>
          <w:tab w:val="left" w:pos="142"/>
          <w:tab w:val="left" w:pos="540"/>
          <w:tab w:val="left" w:pos="1560"/>
          <w:tab w:val="left" w:pos="1985"/>
          <w:tab w:val="left" w:pos="3261"/>
        </w:tabs>
        <w:suppressAutoHyphens/>
        <w:autoSpaceDE w:val="0"/>
        <w:autoSpaceDN w:val="0"/>
        <w:adjustRightInd w:val="0"/>
        <w:rPr>
          <w:szCs w:val="24"/>
        </w:rPr>
      </w:pPr>
      <w:r w:rsidRPr="00997D26">
        <w:rPr>
          <w:szCs w:val="24"/>
        </w:rPr>
        <w:t>Применяемые при производстве работ расходные материалы и комплектующие изделия должны быть новыми, не находившимися в эксплуатации (не бывшими в употреблении, в ремонте), не иметь дефектов материала и/или изготовления, не модифицированными и не переделанными, не поврежденными, не иметь каких-либо ограничений (залог, запрет, арест и т.п.) к свободному обращению на территории Российской Федерации, иметь в установленных законодательством случаях сертификаты соответствия или иные документы, соответствовать стандартам безопасности и сертификации в РФ.</w:t>
      </w:r>
    </w:p>
    <w:p w:rsidR="00E30DE8" w:rsidRPr="00997D26" w:rsidRDefault="00E30DE8" w:rsidP="00E30DE8">
      <w:pPr>
        <w:pStyle w:val="a9"/>
        <w:numPr>
          <w:ilvl w:val="2"/>
          <w:numId w:val="9"/>
        </w:numPr>
        <w:tabs>
          <w:tab w:val="left" w:pos="142"/>
          <w:tab w:val="left" w:pos="540"/>
          <w:tab w:val="left" w:pos="1560"/>
          <w:tab w:val="left" w:pos="1985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</w:rPr>
      </w:pPr>
      <w:r w:rsidRPr="00997D26">
        <w:rPr>
          <w:szCs w:val="24"/>
        </w:rPr>
        <w:t>Техническая документация на устанавливаемое оборудование должна быть на русском языке, ее состав и содержание должны быть достаточными для эксплуатации и проведения профилактического обслуживания эксплуатирующим персоналом.</w:t>
      </w:r>
    </w:p>
    <w:p w:rsidR="00E30DE8" w:rsidRPr="00997D26" w:rsidRDefault="00E30DE8" w:rsidP="00E30DE8">
      <w:pPr>
        <w:pStyle w:val="a9"/>
        <w:numPr>
          <w:ilvl w:val="2"/>
          <w:numId w:val="9"/>
        </w:numPr>
        <w:tabs>
          <w:tab w:val="left" w:pos="142"/>
          <w:tab w:val="left" w:pos="540"/>
          <w:tab w:val="left" w:pos="1560"/>
          <w:tab w:val="left" w:pos="1985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</w:rPr>
      </w:pPr>
      <w:r w:rsidRPr="00997D26">
        <w:rPr>
          <w:szCs w:val="24"/>
        </w:rPr>
        <w:t>Подрядчик обязан произвести предварительные испытания, комплексное опробование и иные испытания для проверки работоспособности приборов и оборудования АПС, предусмотренные строительными нормами и правилами, технической документацией и требованиями предприятий-изготовителей оборудования. После завершения комплексного опробования Подрядчиком составляется акт об окончании пусконаладочных работ, который подписывается Заказчиком и Подрядчиком.</w:t>
      </w:r>
    </w:p>
    <w:p w:rsidR="0064542E" w:rsidRPr="00997D26" w:rsidRDefault="00E30DE8" w:rsidP="00E30DE8">
      <w:pPr>
        <w:pStyle w:val="a9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В период производства работ, а также в период устранения неисправностей и недостатков Подрядчик должен обеспечивать сохранность имущества, материалов, оборудования, зданий и сооружений метрополитена</w:t>
      </w:r>
      <w:r w:rsidR="007A7A82" w:rsidRPr="00997D26">
        <w:rPr>
          <w:szCs w:val="24"/>
        </w:rPr>
        <w:t>.</w:t>
      </w:r>
    </w:p>
    <w:p w:rsidR="0064542E" w:rsidRPr="00997D26" w:rsidRDefault="007A7A82">
      <w:pPr>
        <w:pStyle w:val="a9"/>
        <w:numPr>
          <w:ilvl w:val="1"/>
          <w:numId w:val="9"/>
        </w:numPr>
        <w:tabs>
          <w:tab w:val="left" w:pos="1418"/>
        </w:tabs>
        <w:ind w:left="0" w:firstLine="709"/>
        <w:rPr>
          <w:szCs w:val="24"/>
          <w:lang w:eastAsia="ru-RU"/>
        </w:rPr>
      </w:pPr>
      <w:r w:rsidRPr="00997D26">
        <w:rPr>
          <w:b/>
          <w:szCs w:val="24"/>
          <w:lang w:eastAsia="ru-RU"/>
        </w:rPr>
        <w:t>Сведения о возможности привлечения субподрядчиков:</w:t>
      </w:r>
      <w:r w:rsidRPr="00997D26">
        <w:rPr>
          <w:szCs w:val="24"/>
          <w:lang w:eastAsia="ru-RU"/>
        </w:rPr>
        <w:t xml:space="preserve"> работы должны быть выполнены своими силами и средствами без привлечения субподрядчиков.</w:t>
      </w:r>
    </w:p>
    <w:p w:rsidR="0064542E" w:rsidRPr="00997D26" w:rsidRDefault="007A7A82">
      <w:pPr>
        <w:pStyle w:val="a9"/>
        <w:numPr>
          <w:ilvl w:val="1"/>
          <w:numId w:val="9"/>
        </w:numPr>
        <w:tabs>
          <w:tab w:val="left" w:pos="1418"/>
        </w:tabs>
        <w:ind w:left="0" w:firstLine="709"/>
        <w:rPr>
          <w:szCs w:val="24"/>
          <w:lang w:eastAsia="ru-RU"/>
        </w:rPr>
      </w:pPr>
      <w:r w:rsidRPr="00997D26">
        <w:rPr>
          <w:b/>
          <w:szCs w:val="24"/>
          <w:lang w:eastAsia="ru-RU"/>
        </w:rPr>
        <w:t>Требования к Подрядчику:</w:t>
      </w:r>
    </w:p>
    <w:p w:rsidR="00E30DE8" w:rsidRPr="00997D26" w:rsidRDefault="00E30DE8" w:rsidP="00E30DE8">
      <w:pPr>
        <w:pStyle w:val="a9"/>
        <w:numPr>
          <w:ilvl w:val="2"/>
          <w:numId w:val="9"/>
        </w:numPr>
        <w:tabs>
          <w:tab w:val="left" w:pos="142"/>
          <w:tab w:val="left" w:pos="540"/>
          <w:tab w:val="left" w:pos="1560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  <w:lang w:eastAsia="ru-RU"/>
        </w:rPr>
      </w:pPr>
      <w:r w:rsidRPr="00997D26">
        <w:rPr>
          <w:szCs w:val="24"/>
          <w:lang w:eastAsia="ru-RU"/>
        </w:rPr>
        <w:t>Подрядчик обязан привлекать к выполнению работ на территории метрополитена лиц, имеющих гражданство РФ и/или лиц, имеющих официальное разрешение на работу на территории РФ,</w:t>
      </w:r>
      <w:r w:rsidRPr="00997D26">
        <w:rPr>
          <w:szCs w:val="24"/>
        </w:rPr>
        <w:t xml:space="preserve"> а также не имеющих ограничений, установленных законодательством Российской Федерации и состоящих в официальных трудовых (гражданско-правовых) отношениях с Подрядчиком</w:t>
      </w:r>
      <w:r w:rsidRPr="00997D26">
        <w:rPr>
          <w:szCs w:val="24"/>
          <w:lang w:eastAsia="ru-RU"/>
        </w:rPr>
        <w:t>.</w:t>
      </w:r>
    </w:p>
    <w:p w:rsidR="0064542E" w:rsidRPr="00997D26" w:rsidRDefault="00E30DE8" w:rsidP="00E30DE8">
      <w:pPr>
        <w:tabs>
          <w:tab w:val="left" w:pos="1560"/>
        </w:tabs>
        <w:rPr>
          <w:szCs w:val="24"/>
          <w:lang w:eastAsia="ru-RU"/>
        </w:rPr>
      </w:pPr>
      <w:r w:rsidRPr="00997D26">
        <w:rPr>
          <w:szCs w:val="24"/>
          <w:lang w:eastAsia="ru-RU"/>
        </w:rPr>
        <w:t>При несоблюдении данных требований Заказчик вправе отказать в оформлении пропуска и разрешении въезда (прохода) на территорию метрополитена для выполнения работ.</w:t>
      </w:r>
    </w:p>
    <w:p w:rsidR="0064542E" w:rsidRPr="00997D26" w:rsidRDefault="00E30DE8">
      <w:pPr>
        <w:pStyle w:val="a9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997D26">
        <w:rPr>
          <w:szCs w:val="24"/>
          <w:lang w:eastAsia="ru-RU"/>
        </w:rPr>
        <w:t>Подрядчик должен при определении порядка организации работ руководствоваться требованиями «</w:t>
      </w:r>
      <w:r w:rsidRPr="00997D26">
        <w:rPr>
          <w:szCs w:val="24"/>
        </w:rPr>
        <w:t>Инструкции о порядке организации, выполнения и приёмки работ, проводимых силами сторонних организаций на подвижном составе и объектах инфраструктуры ГУП «Петербургский метрополитен» в рамках исполнения заключённых договоров по 223-ФЗ» в действующей редакции</w:t>
      </w:r>
      <w:r w:rsidR="007A7A82" w:rsidRPr="00997D26">
        <w:rPr>
          <w:szCs w:val="24"/>
        </w:rPr>
        <w:t>.</w:t>
      </w:r>
    </w:p>
    <w:p w:rsidR="00E30DE8" w:rsidRPr="00997D26" w:rsidRDefault="00E30DE8" w:rsidP="00E30DE8">
      <w:pPr>
        <w:pStyle w:val="a9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997D26">
        <w:rPr>
          <w:szCs w:val="24"/>
        </w:rPr>
        <w:t>Выдача пропусков для сотрудников подрядной организации для допуска на объект осуществляется в соответствии с постановлением Правительства РФ от 08.10.2020 № 1641</w:t>
      </w:r>
      <w:r w:rsidRPr="00997D26">
        <w:rPr>
          <w:rFonts w:eastAsia="Calibri"/>
          <w:szCs w:val="24"/>
          <w:lang w:eastAsia="ru-RU"/>
        </w:rPr>
        <w:t xml:space="preserve"> «Об утверждении требований по обеспечению транспортной безопасности, в том числе требований к антитеррористической защищенности объектов (территорий), учитывающих уровни безопасности для различных категорий объектов инфраструктуры внеуличного транспорта (в части метрополитенов)»</w:t>
      </w:r>
      <w:r w:rsidRPr="00997D26">
        <w:rPr>
          <w:szCs w:val="24"/>
        </w:rPr>
        <w:t xml:space="preserve"> и в соответствии «Положением о пропускном и внутриобъектовом режимах на категорированных объектах ГУП «Петербургский метрополитен», введенным в действие приказом от 30.09.2025 № 1615</w:t>
      </w:r>
      <w:r w:rsidR="007A7A82" w:rsidRPr="00997D26">
        <w:rPr>
          <w:szCs w:val="24"/>
          <w:lang w:eastAsia="ru-RU"/>
        </w:rPr>
        <w:t>.</w:t>
      </w:r>
    </w:p>
    <w:p w:rsidR="00E30DE8" w:rsidRPr="00997D26" w:rsidRDefault="00E30DE8" w:rsidP="00E30DE8">
      <w:pPr>
        <w:pStyle w:val="a9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997D26">
        <w:rPr>
          <w:szCs w:val="24"/>
          <w:lang w:eastAsia="ru-RU"/>
        </w:rPr>
        <w:t>В целях получения постоянных пропусков для выполнения работ на категорированных объектах ГУП «Петербургский метрополитен», Подрядчик в течение 5 (пяти) рабочих дней с даты заключения договора обязан направить в бюро пропусков Службы транспортной безопасности списки лиц, с полными и достоверными данными, привлекаемых к выполнению работ на территории Заказчика в формате Excel с сопроводительным письмом, содержащим данные о номере и дате заключения трудового (гражданско-правового) договора с Подрядчиком, а также оформить письменное обращение о выдаче постоянных пропусков (заявку) в соответствии с условиями и порядком установленными локальными нормативными актами Заказчика, регулирующими порядок пропускного и внутриобъектового режимов на объектах Заказчика, на имя начальника бюро пропусков Службы транспортной безопасности с обязательным согласованием руководства Службы пожарной безопасности.</w:t>
      </w:r>
    </w:p>
    <w:p w:rsidR="00E30DE8" w:rsidRPr="00997D26" w:rsidRDefault="00E30DE8" w:rsidP="00E30DE8">
      <w:pPr>
        <w:pStyle w:val="a9"/>
        <w:widowControl w:val="0"/>
        <w:tabs>
          <w:tab w:val="left" w:pos="1560"/>
        </w:tabs>
        <w:ind w:left="0"/>
        <w:rPr>
          <w:szCs w:val="24"/>
        </w:rPr>
      </w:pPr>
      <w:r w:rsidRPr="00997D26">
        <w:rPr>
          <w:szCs w:val="24"/>
        </w:rPr>
        <w:t>Срок получения постоянных пропусков может составлять до 40 (сорока) рабочих дней с даты предоставления вышеуказанных сведений.</w:t>
      </w:r>
    </w:p>
    <w:p w:rsidR="00E30DE8" w:rsidRPr="00997D26" w:rsidRDefault="00E30DE8" w:rsidP="00E30DE8">
      <w:pPr>
        <w:widowControl w:val="0"/>
        <w:tabs>
          <w:tab w:val="left" w:pos="1560"/>
        </w:tabs>
        <w:rPr>
          <w:szCs w:val="24"/>
        </w:rPr>
      </w:pPr>
      <w:r w:rsidRPr="00997D26">
        <w:rPr>
          <w:szCs w:val="24"/>
        </w:rPr>
        <w:t>К производству работ допускаются работники Подрядчика, имеющие постоянные пропуска, при условии оформления заявки в соответствии с условиями и порядком установленными локальными нормативными актами Заказчика.</w:t>
      </w:r>
    </w:p>
    <w:p w:rsidR="0064542E" w:rsidRPr="00997D26" w:rsidRDefault="00E30DE8" w:rsidP="00E30DE8">
      <w:pPr>
        <w:widowControl w:val="0"/>
        <w:tabs>
          <w:tab w:val="left" w:pos="1560"/>
        </w:tabs>
        <w:rPr>
          <w:szCs w:val="24"/>
        </w:rPr>
      </w:pPr>
      <w:r w:rsidRPr="00997D26">
        <w:rPr>
          <w:szCs w:val="24"/>
        </w:rPr>
        <w:t>В общий срок выполнения работ входят сроки получения пропусков</w:t>
      </w:r>
      <w:r w:rsidR="007A7A82" w:rsidRPr="00997D26">
        <w:rPr>
          <w:szCs w:val="24"/>
          <w:lang w:eastAsia="ru-RU"/>
        </w:rPr>
        <w:t>.</w:t>
      </w:r>
    </w:p>
    <w:p w:rsidR="00E30DE8" w:rsidRPr="00997D26" w:rsidRDefault="00E30DE8" w:rsidP="00E30DE8">
      <w:pPr>
        <w:pStyle w:val="a9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997D26">
        <w:rPr>
          <w:szCs w:val="24"/>
          <w:lang w:eastAsia="ru-RU"/>
        </w:rPr>
        <w:t>Для оформления пропусков, до начала выполнения работ, а также в дальнейшем, в случае привлечения к проведению работ новых сотрудников, Подрядчик обязан предоставить Заказчику сведения обо всех сотрудниках, привлекаемых к работе на объектах Заказчика, в том числе иностранных граждан (с предоставлением заверенных копий всех разрешающих документов на каждого иностранного сотрудника).</w:t>
      </w:r>
    </w:p>
    <w:p w:rsidR="00E30DE8" w:rsidRPr="00997D26" w:rsidRDefault="00E30DE8" w:rsidP="00E30DE8">
      <w:pPr>
        <w:pStyle w:val="a9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997D26">
        <w:rPr>
          <w:szCs w:val="24"/>
        </w:rPr>
        <w:t xml:space="preserve">Работы должен выполнять персонал в количестве не менее 2-х человек, </w:t>
      </w:r>
      <w:r w:rsidRPr="00997D26">
        <w:rPr>
          <w:szCs w:val="24"/>
          <w:lang w:eastAsia="ru-RU"/>
        </w:rPr>
        <w:t>изучивший документацию, указанную в</w:t>
      </w:r>
      <w:r w:rsidRPr="00997D26">
        <w:rPr>
          <w:szCs w:val="24"/>
        </w:rPr>
        <w:t xml:space="preserve"> п. 1.10. настоящего Технического задания, локальные</w:t>
      </w:r>
      <w:r w:rsidRPr="00997D26">
        <w:rPr>
          <w:spacing w:val="1"/>
          <w:szCs w:val="24"/>
        </w:rPr>
        <w:t xml:space="preserve"> </w:t>
      </w:r>
      <w:r w:rsidRPr="00997D26">
        <w:rPr>
          <w:szCs w:val="24"/>
        </w:rPr>
        <w:t>нормативные</w:t>
      </w:r>
      <w:r w:rsidRPr="00997D26">
        <w:rPr>
          <w:spacing w:val="1"/>
          <w:szCs w:val="24"/>
        </w:rPr>
        <w:t xml:space="preserve"> </w:t>
      </w:r>
      <w:r w:rsidRPr="00997D26">
        <w:rPr>
          <w:szCs w:val="24"/>
        </w:rPr>
        <w:t>акты</w:t>
      </w:r>
      <w:r w:rsidRPr="00997D26">
        <w:rPr>
          <w:spacing w:val="1"/>
          <w:szCs w:val="24"/>
        </w:rPr>
        <w:t xml:space="preserve"> </w:t>
      </w:r>
      <w:r w:rsidRPr="00997D26">
        <w:rPr>
          <w:szCs w:val="24"/>
        </w:rPr>
        <w:t>Заказчика,</w:t>
      </w:r>
      <w:r w:rsidRPr="00997D26">
        <w:rPr>
          <w:spacing w:val="1"/>
          <w:szCs w:val="24"/>
        </w:rPr>
        <w:t xml:space="preserve"> </w:t>
      </w:r>
      <w:r w:rsidRPr="00997D26">
        <w:rPr>
          <w:szCs w:val="24"/>
        </w:rPr>
        <w:t>указанные</w:t>
      </w:r>
      <w:r w:rsidRPr="00997D26">
        <w:rPr>
          <w:spacing w:val="1"/>
          <w:szCs w:val="24"/>
        </w:rPr>
        <w:t xml:space="preserve"> в</w:t>
      </w:r>
      <w:r w:rsidRPr="00997D26">
        <w:rPr>
          <w:szCs w:val="24"/>
        </w:rPr>
        <w:t xml:space="preserve"> п. 2.4. настоящего Технического задания, а </w:t>
      </w:r>
      <w:r w:rsidRPr="00997D26">
        <w:rPr>
          <w:szCs w:val="24"/>
          <w:lang w:eastAsia="ru-RU"/>
        </w:rPr>
        <w:t>также прошедший инструктаж по пожарной безопасности на объекте и имеющий:</w:t>
      </w:r>
    </w:p>
    <w:p w:rsidR="00E30DE8" w:rsidRPr="00997D26" w:rsidRDefault="00E30DE8" w:rsidP="00954750">
      <w:pPr>
        <w:pStyle w:val="a9"/>
        <w:widowControl w:val="0"/>
        <w:numPr>
          <w:ilvl w:val="1"/>
          <w:numId w:val="20"/>
        </w:numPr>
        <w:tabs>
          <w:tab w:val="left" w:pos="1276"/>
          <w:tab w:val="left" w:pos="1404"/>
        </w:tabs>
        <w:autoSpaceDE w:val="0"/>
        <w:autoSpaceDN w:val="0"/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997D26">
        <w:rPr>
          <w:iCs/>
          <w:szCs w:val="24"/>
          <w:lang w:eastAsia="ru-RU"/>
        </w:rPr>
        <w:t>выписку из протокола проверки знаний требований охраны труда (п. 91. постановления Правительства РФ от 24.12.2021 № 2464 «О порядке обучения по охране труда и проверки знания требований охраны труда»);</w:t>
      </w:r>
    </w:p>
    <w:p w:rsidR="00E30DE8" w:rsidRPr="00997D26" w:rsidRDefault="00E30DE8" w:rsidP="00954750">
      <w:pPr>
        <w:pStyle w:val="a9"/>
        <w:widowControl w:val="0"/>
        <w:numPr>
          <w:ilvl w:val="1"/>
          <w:numId w:val="20"/>
        </w:numPr>
        <w:tabs>
          <w:tab w:val="left" w:pos="1276"/>
          <w:tab w:val="left" w:pos="1404"/>
        </w:tabs>
        <w:autoSpaceDE w:val="0"/>
        <w:autoSpaceDN w:val="0"/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997D26">
        <w:rPr>
          <w:iCs/>
          <w:szCs w:val="24"/>
          <w:lang w:eastAsia="ru-RU"/>
        </w:rPr>
        <w:t>удостоверения о проверке знаний правил работы в электроустановках (с квалификационной группой по электробезопасности не ниже 3-й), выданных работникам, прошедшим проверку знаний требований Правил и других требований безопасности, предъявляемых к организации и выполнению работ в электроустановках (Приказ Минтруда России от 15.12.2020 N 903н "Об утверждении Правил по охране труда при эксплуатации электроустановок" п. 3.2);</w:t>
      </w:r>
    </w:p>
    <w:p w:rsidR="00E30DE8" w:rsidRPr="00997D26" w:rsidRDefault="00E30DE8" w:rsidP="00954750">
      <w:pPr>
        <w:pStyle w:val="a9"/>
        <w:widowControl w:val="0"/>
        <w:numPr>
          <w:ilvl w:val="1"/>
          <w:numId w:val="20"/>
        </w:numPr>
        <w:tabs>
          <w:tab w:val="left" w:pos="1276"/>
          <w:tab w:val="left" w:pos="1404"/>
        </w:tabs>
        <w:autoSpaceDE w:val="0"/>
        <w:autoSpaceDN w:val="0"/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997D26">
        <w:rPr>
          <w:szCs w:val="24"/>
        </w:rPr>
        <w:t>копии протокола или выписки из протокола аттестационной комиссии, выданного Федеральной службой по экологическому, технологическому и атомному надзору Северо</w:t>
      </w:r>
      <w:r w:rsidRPr="00997D26">
        <w:rPr>
          <w:szCs w:val="24"/>
        </w:rPr>
        <w:noBreakHyphen/>
        <w:t>Западного управления Ростехнадзора (ст. 14.1 Федерального закона «О промышленной безопасности опасных производственных объектов» от 21.07.1997 № 116-ФЗ) в части области аттестации «А.1»;</w:t>
      </w:r>
    </w:p>
    <w:p w:rsidR="00E30DE8" w:rsidRPr="00997D26" w:rsidRDefault="00E30DE8" w:rsidP="00954750">
      <w:pPr>
        <w:pStyle w:val="a9"/>
        <w:widowControl w:val="0"/>
        <w:numPr>
          <w:ilvl w:val="1"/>
          <w:numId w:val="20"/>
        </w:numPr>
        <w:tabs>
          <w:tab w:val="left" w:pos="1276"/>
          <w:tab w:val="left" w:pos="1404"/>
        </w:tabs>
        <w:autoSpaceDE w:val="0"/>
        <w:autoSpaceDN w:val="0"/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997D26">
        <w:rPr>
          <w:szCs w:val="24"/>
        </w:rPr>
        <w:t>удостоверения персонала, имеющего допуски к работам на высоте (</w:t>
      </w:r>
      <w:r w:rsidRPr="00997D26">
        <w:rPr>
          <w:szCs w:val="24"/>
          <w:lang w:eastAsia="x-none"/>
        </w:rPr>
        <w:t xml:space="preserve">Приказ Минтруда России от 16 ноября 2020 г. № 782н «Об утверждении Правил по охране труда при работе на высоте»). </w:t>
      </w:r>
      <w:r w:rsidRPr="00997D26">
        <w:rPr>
          <w:szCs w:val="24"/>
        </w:rPr>
        <w:t>Подрядчик обязан привлекать к выполнению работ персонал, имеющий допуски к работам на высоте (Приказ Минтруда России от 16 ноября 2020 г. № 782н «Об утверждении Правил по охране труда при работе на высоте») в количестве не менее двух человек.</w:t>
      </w:r>
    </w:p>
    <w:p w:rsidR="0064542E" w:rsidRPr="00997D26" w:rsidRDefault="00E30DE8" w:rsidP="00E30DE8">
      <w:pPr>
        <w:pStyle w:val="a9"/>
        <w:widowControl w:val="0"/>
        <w:numPr>
          <w:ilvl w:val="2"/>
          <w:numId w:val="9"/>
        </w:numPr>
        <w:tabs>
          <w:tab w:val="left" w:pos="1560"/>
        </w:tabs>
        <w:ind w:left="0" w:firstLine="720"/>
        <w:rPr>
          <w:szCs w:val="24"/>
          <w:lang w:eastAsia="ru-RU"/>
        </w:rPr>
      </w:pPr>
      <w:r w:rsidRPr="00997D26">
        <w:rPr>
          <w:szCs w:val="24"/>
          <w:lang w:eastAsia="ru-RU"/>
        </w:rPr>
        <w:t>Документы, перечисленные в п. 2.12.6. настоящего Технического задания проверяются представителями Заказчика, осуществляющими технический надзор, перед началом каждой рабочей смены</w:t>
      </w:r>
      <w:r w:rsidR="007A7A82" w:rsidRPr="00997D26">
        <w:rPr>
          <w:szCs w:val="24"/>
          <w:lang w:eastAsia="ru-RU"/>
        </w:rPr>
        <w:t>.</w:t>
      </w:r>
    </w:p>
    <w:p w:rsidR="0064542E" w:rsidRPr="00997D26" w:rsidRDefault="007A7A82">
      <w:pPr>
        <w:pStyle w:val="a9"/>
        <w:numPr>
          <w:ilvl w:val="1"/>
          <w:numId w:val="9"/>
        </w:numPr>
        <w:tabs>
          <w:tab w:val="left" w:pos="1418"/>
        </w:tabs>
        <w:ind w:left="0" w:firstLine="709"/>
        <w:rPr>
          <w:b/>
          <w:szCs w:val="24"/>
          <w:shd w:val="clear" w:color="auto" w:fill="C4BC96"/>
          <w:lang w:eastAsia="ru-RU"/>
        </w:rPr>
      </w:pPr>
      <w:r w:rsidRPr="00997D26">
        <w:rPr>
          <w:b/>
          <w:szCs w:val="24"/>
          <w:lang w:eastAsia="ru-RU"/>
        </w:rPr>
        <w:t>Во время производства работ Подрядчик обязан выполнять антитеррористические мероприятия и правила:</w:t>
      </w:r>
    </w:p>
    <w:p w:rsidR="008565E5" w:rsidRPr="00997D26" w:rsidRDefault="008565E5" w:rsidP="00954750">
      <w:pPr>
        <w:pStyle w:val="a9"/>
        <w:numPr>
          <w:ilvl w:val="2"/>
          <w:numId w:val="25"/>
        </w:numPr>
        <w:tabs>
          <w:tab w:val="center" w:pos="1560"/>
        </w:tabs>
        <w:ind w:left="0" w:firstLine="709"/>
        <w:rPr>
          <w:rFonts w:eastAsia="Calibri"/>
          <w:bCs/>
          <w:szCs w:val="24"/>
          <w:lang w:eastAsia="ru-RU"/>
        </w:rPr>
      </w:pPr>
      <w:r w:rsidRPr="00997D26">
        <w:rPr>
          <w:rFonts w:eastAsia="Calibri"/>
          <w:bCs/>
          <w:szCs w:val="24"/>
          <w:lang w:eastAsia="ru-RU"/>
        </w:rPr>
        <w:t>При выполнении работ требуется соблюдать требования следующих нормативных документов:</w:t>
      </w:r>
    </w:p>
    <w:p w:rsidR="008565E5" w:rsidRPr="00997D26" w:rsidRDefault="008565E5" w:rsidP="00954750">
      <w:pPr>
        <w:pStyle w:val="a9"/>
        <w:numPr>
          <w:ilvl w:val="0"/>
          <w:numId w:val="33"/>
        </w:numPr>
        <w:tabs>
          <w:tab w:val="left" w:pos="1134"/>
        </w:tabs>
        <w:ind w:left="0" w:firstLine="567"/>
        <w:rPr>
          <w:szCs w:val="24"/>
        </w:rPr>
      </w:pPr>
      <w:r w:rsidRPr="00997D26">
        <w:rPr>
          <w:szCs w:val="24"/>
        </w:rPr>
        <w:t>Сборник «Оперативной документации по действию работников метрополитена при чрезвычайных ситуациях», введенный в действие приказом от 04.02.2022 № 149;</w:t>
      </w:r>
    </w:p>
    <w:p w:rsidR="008565E5" w:rsidRPr="00997D26" w:rsidRDefault="008565E5" w:rsidP="00954750">
      <w:pPr>
        <w:pStyle w:val="a9"/>
        <w:numPr>
          <w:ilvl w:val="0"/>
          <w:numId w:val="33"/>
        </w:numPr>
        <w:tabs>
          <w:tab w:val="left" w:pos="1134"/>
        </w:tabs>
        <w:ind w:left="0" w:firstLine="567"/>
        <w:rPr>
          <w:szCs w:val="24"/>
        </w:rPr>
      </w:pPr>
      <w:r w:rsidRPr="00997D26">
        <w:rPr>
          <w:szCs w:val="24"/>
        </w:rPr>
        <w:t>Федеральный закон от 09.02.2007 № 16-ФЗ «О транспортной безопасности»;</w:t>
      </w:r>
    </w:p>
    <w:p w:rsidR="008565E5" w:rsidRPr="00997D26" w:rsidRDefault="008565E5" w:rsidP="00954750">
      <w:pPr>
        <w:pStyle w:val="a9"/>
        <w:numPr>
          <w:ilvl w:val="0"/>
          <w:numId w:val="33"/>
        </w:numPr>
        <w:tabs>
          <w:tab w:val="left" w:pos="1134"/>
        </w:tabs>
        <w:ind w:left="0" w:firstLine="567"/>
        <w:rPr>
          <w:szCs w:val="24"/>
        </w:rPr>
      </w:pPr>
      <w:r w:rsidRPr="00997D26">
        <w:rPr>
          <w:szCs w:val="24"/>
        </w:rPr>
        <w:t>Постановление Правительства РФ от 08.10.2020 № 1641 «Об утверждении требований по обеспечению транспортной безопасности, в том числе требований к антитеррористической защищенности объектов (территорий), учитывающих уровни безопасности для различных категорий объектов инфраструктуры внеуличного транспорта (в части метрополитенов)»;</w:t>
      </w:r>
    </w:p>
    <w:p w:rsidR="008565E5" w:rsidRPr="00997D26" w:rsidRDefault="008565E5" w:rsidP="00954750">
      <w:pPr>
        <w:pStyle w:val="a9"/>
        <w:numPr>
          <w:ilvl w:val="0"/>
          <w:numId w:val="33"/>
        </w:numPr>
        <w:tabs>
          <w:tab w:val="left" w:pos="1134"/>
        </w:tabs>
        <w:ind w:left="0" w:firstLine="567"/>
        <w:rPr>
          <w:szCs w:val="24"/>
        </w:rPr>
      </w:pPr>
      <w:r w:rsidRPr="00997D26">
        <w:rPr>
          <w:szCs w:val="24"/>
        </w:rPr>
        <w:t>Постановление Правительства РФ от 22.09.2023 № 1550 «Об утверждении требований по соблюдению транспортной безопасности для юридических лиц и индивидуальных предпринимателей, не являющихся субъектами транспортной инфраструктуры и осуществляющих деятельность на объекте транспортной инфраструктуры, для физических лиц, следующих либо находящихся на объектах транспортной инфраструктуры или транспортных средствах, по видам транспорта, а также в зонах безопасности, установленных вокруг отдельных судов и (или) иных плавучих средств с ядерным реактором либо судов и (или) иных плавучих средств, транспортирующих ядерные материалы, объектов транспортной инфраструктуры, и о признании утратившими силу некоторых актов Правительства Российской Федерации»;</w:t>
      </w:r>
    </w:p>
    <w:p w:rsidR="008565E5" w:rsidRPr="00997D26" w:rsidRDefault="008565E5" w:rsidP="00954750">
      <w:pPr>
        <w:pStyle w:val="a9"/>
        <w:numPr>
          <w:ilvl w:val="0"/>
          <w:numId w:val="33"/>
        </w:numPr>
        <w:tabs>
          <w:tab w:val="left" w:pos="1134"/>
        </w:tabs>
        <w:ind w:left="0" w:firstLine="567"/>
        <w:rPr>
          <w:szCs w:val="24"/>
        </w:rPr>
      </w:pPr>
      <w:r w:rsidRPr="00997D26">
        <w:rPr>
          <w:szCs w:val="24"/>
        </w:rPr>
        <w:t>Приказ Министерства транспорта РФ от 04.02.2025 № 34 «Об установлении Правил проведения досмотра, дополнительного досмотра, повторного досмотра, наблюдения и (или) собеседования в целях обеспечения транспортной безопасности» (далее – Правила досмотра);</w:t>
      </w:r>
    </w:p>
    <w:p w:rsidR="008565E5" w:rsidRPr="00997D26" w:rsidRDefault="008565E5" w:rsidP="00954750">
      <w:pPr>
        <w:pStyle w:val="a9"/>
        <w:numPr>
          <w:ilvl w:val="0"/>
          <w:numId w:val="33"/>
        </w:numPr>
        <w:tabs>
          <w:tab w:val="left" w:pos="1134"/>
        </w:tabs>
        <w:ind w:left="0" w:firstLine="567"/>
        <w:rPr>
          <w:szCs w:val="24"/>
        </w:rPr>
      </w:pPr>
      <w:r w:rsidRPr="00997D26">
        <w:rPr>
          <w:szCs w:val="24"/>
        </w:rPr>
        <w:t>«Положение о пропускном и внутриобъектовом режимах на категорированных объектах ГУП «Петербургский метрополитен», введенное в действие приказом от 30.09.2025 № 1615;</w:t>
      </w:r>
    </w:p>
    <w:p w:rsidR="00AB26A8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997D26">
        <w:rPr>
          <w:szCs w:val="24"/>
        </w:rPr>
        <w:t>Иные локальные нормативные акты ГУП «Петербургский метрополитен», в части обеспечения требований транспортной безопасности, пропускного и внутриобъектового режимов, в том числе требований к антитеррористической защищенности объектов метрополитена</w:t>
      </w:r>
      <w:r w:rsidR="00AB26A8" w:rsidRPr="00997D26">
        <w:rPr>
          <w:szCs w:val="24"/>
        </w:rPr>
        <w:t>.</w:t>
      </w:r>
    </w:p>
    <w:p w:rsidR="00AB26A8" w:rsidRPr="00997D26" w:rsidRDefault="00AB26A8" w:rsidP="00954750">
      <w:pPr>
        <w:pStyle w:val="a9"/>
        <w:numPr>
          <w:ilvl w:val="2"/>
          <w:numId w:val="25"/>
        </w:numPr>
        <w:tabs>
          <w:tab w:val="center" w:pos="1560"/>
        </w:tabs>
        <w:ind w:left="0" w:firstLine="709"/>
        <w:rPr>
          <w:rFonts w:eastAsia="Calibri"/>
          <w:bCs/>
          <w:szCs w:val="24"/>
          <w:lang w:eastAsia="ru-RU"/>
        </w:rPr>
      </w:pPr>
      <w:r w:rsidRPr="00997D26">
        <w:rPr>
          <w:rFonts w:eastAsia="Calibri"/>
          <w:bCs/>
          <w:szCs w:val="24"/>
          <w:lang w:eastAsia="ru-RU"/>
        </w:rPr>
        <w:t>Необходимо оформить, установленным в ГУП «Петербургский метрополитен» порядком, пропуска на всех работников, осуществляющих выполнение работ на объектах метрополитена.</w:t>
      </w:r>
    </w:p>
    <w:p w:rsidR="00AB26A8" w:rsidRPr="00997D26" w:rsidRDefault="00AB26A8" w:rsidP="00954750">
      <w:pPr>
        <w:pStyle w:val="a9"/>
        <w:numPr>
          <w:ilvl w:val="2"/>
          <w:numId w:val="25"/>
        </w:numPr>
        <w:tabs>
          <w:tab w:val="center" w:pos="1560"/>
        </w:tabs>
        <w:ind w:left="0" w:firstLine="709"/>
        <w:rPr>
          <w:rFonts w:eastAsia="Calibri"/>
          <w:bCs/>
          <w:szCs w:val="24"/>
          <w:lang w:eastAsia="ru-RU"/>
        </w:rPr>
      </w:pPr>
      <w:r w:rsidRPr="00997D26">
        <w:rPr>
          <w:szCs w:val="24"/>
        </w:rPr>
        <w:t xml:space="preserve">Работники сторонней организации </w:t>
      </w:r>
      <w:r w:rsidRPr="00997D26">
        <w:rPr>
          <w:b/>
          <w:szCs w:val="24"/>
        </w:rPr>
        <w:t>обязаны</w:t>
      </w:r>
      <w:r w:rsidRPr="00997D26">
        <w:rPr>
          <w:rFonts w:eastAsia="Calibri"/>
          <w:bCs/>
          <w:szCs w:val="24"/>
          <w:lang w:eastAsia="ru-RU"/>
        </w:rPr>
        <w:t>: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0"/>
        </w:numPr>
        <w:tabs>
          <w:tab w:val="left" w:pos="1276"/>
          <w:tab w:val="left" w:pos="1404"/>
        </w:tabs>
        <w:autoSpaceDE w:val="0"/>
        <w:autoSpaceDN w:val="0"/>
        <w:spacing w:line="247" w:lineRule="auto"/>
        <w:ind w:left="0" w:firstLine="567"/>
        <w:contextualSpacing w:val="0"/>
        <w:rPr>
          <w:szCs w:val="24"/>
        </w:rPr>
      </w:pPr>
      <w:r w:rsidRPr="00997D26">
        <w:rPr>
          <w:szCs w:val="24"/>
        </w:rPr>
        <w:t xml:space="preserve">осуществлять проход в зону транспортной безопасности, в соответствии с Правилами досмотра, через установленные и оборудованные контрольно-пропускные пункты (далее - КПП) объекта инфраструктуры внеуличного транспорта (далее </w:t>
      </w:r>
      <w:r w:rsidRPr="00997D26">
        <w:rPr>
          <w:szCs w:val="24"/>
        </w:rPr>
        <w:sym w:font="Symbol" w:char="F02D"/>
      </w:r>
      <w:r w:rsidRPr="00997D26">
        <w:rPr>
          <w:szCs w:val="24"/>
        </w:rPr>
        <w:t xml:space="preserve"> ОИВТ);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997D26">
        <w:rPr>
          <w:szCs w:val="24"/>
        </w:rPr>
        <w:t xml:space="preserve">выполнять требования сил обеспечения транспортной безопасности (далее </w:t>
      </w:r>
      <w:r w:rsidRPr="00997D26">
        <w:rPr>
          <w:szCs w:val="24"/>
        </w:rPr>
        <w:sym w:font="Symbol" w:char="F02D"/>
      </w:r>
      <w:r w:rsidRPr="00997D26">
        <w:rPr>
          <w:szCs w:val="24"/>
        </w:rPr>
        <w:t xml:space="preserve"> СОТБ), направленные на обеспечение транспортной безопасности, а также не предпринимать действий, препятствующих выполнению ими служебных обязанностей;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997D26">
        <w:rPr>
          <w:szCs w:val="24"/>
        </w:rPr>
        <w:t>информировать СОТБ о событиях или действиях, создающих угрозу транспортной безопасности ОИВТ;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997D26">
        <w:rPr>
          <w:szCs w:val="24"/>
        </w:rPr>
        <w:t>предъявлять все материальные предметы, перевозимые, проносимые в зону транспортной безопасности ОИВТ, верхнюю одежду, обувь, головные уборы, предметы под одеждой; а также мото- и автотранспорт для проведения досмотра, повторного досмотра и дополнительного досмотра;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997D26">
        <w:rPr>
          <w:szCs w:val="24"/>
        </w:rPr>
        <w:t>по запросу работников из числа СОТБ предъявлять действительные пропуска, разрешительные документы, документ, удостоверяющий личность физического лица;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997D26">
        <w:rPr>
          <w:szCs w:val="24"/>
        </w:rPr>
        <w:t>пройти обследование с помощью средств досмотра, в том числе по дополнительным запросам уполномоченных лиц из числа СОТБ, пройти обследование с помощью технических средств обеспечения транспортной безопасности в очередной раз;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997D26">
        <w:rPr>
          <w:szCs w:val="24"/>
        </w:rPr>
        <w:t>выполнять требования работников из числа СОТБ по недопущению проноса (провоза) в зону транспортной безопасности ОИВТ или их части предметов и веществ, включенных в «Перечни оружия, взрывчатых веществ или других устройств, предметов и веществ, в отношении которых установлен запрет или ограничение на перемещение в зону транспортной безопасности или её часть», утвержденные приказом Министерства транспорта Российской Федерации от 04.02.2025 № 34 (далее – Перечни);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997D26">
        <w:rPr>
          <w:szCs w:val="24"/>
        </w:rPr>
        <w:t>выполнять требования работников из числа СОТБ по недопущению перемещения в зону транспортной безопасности ОИВТ или их части объектов досмотра, не имеющих на это правовых оснований;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997D26">
        <w:rPr>
          <w:color w:val="000000"/>
          <w:szCs w:val="24"/>
        </w:rPr>
        <w:t>выполнять требования работников из числа СОТБ при проведении досмотра радио- и телеаппаратуры, фото-, видео и киноаппаратуры, аудио- и видеотехники, мобильных телефонов, персональных компьютеров по включению и проверки их работоспособности;</w:t>
      </w:r>
    </w:p>
    <w:p w:rsidR="00AB26A8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997D26">
        <w:rPr>
          <w:szCs w:val="24"/>
        </w:rPr>
        <w:t>давать ответы на вопросы работников из числа СОТБ, связанные с установлением связи данных физических лиц с совершением или подготовкой к совершению акта незаконного вмешательства (далее – АНВ) в отношении ОИВТ</w:t>
      </w:r>
      <w:r w:rsidR="00AB26A8" w:rsidRPr="00997D26">
        <w:rPr>
          <w:szCs w:val="24"/>
        </w:rPr>
        <w:t>.</w:t>
      </w:r>
    </w:p>
    <w:p w:rsidR="00AB26A8" w:rsidRPr="00997D26" w:rsidRDefault="00AB26A8" w:rsidP="00954750">
      <w:pPr>
        <w:pStyle w:val="a9"/>
        <w:numPr>
          <w:ilvl w:val="2"/>
          <w:numId w:val="25"/>
        </w:numPr>
        <w:tabs>
          <w:tab w:val="center" w:pos="1560"/>
        </w:tabs>
        <w:ind w:left="0" w:firstLine="709"/>
        <w:rPr>
          <w:rFonts w:eastAsia="Calibri"/>
          <w:bCs/>
          <w:szCs w:val="24"/>
          <w:lang w:eastAsia="ru-RU"/>
        </w:rPr>
      </w:pPr>
      <w:r w:rsidRPr="00997D26">
        <w:rPr>
          <w:szCs w:val="24"/>
        </w:rPr>
        <w:t xml:space="preserve">Работникам сторонней организации </w:t>
      </w:r>
      <w:r w:rsidRPr="00997D26">
        <w:rPr>
          <w:b/>
          <w:szCs w:val="24"/>
        </w:rPr>
        <w:t>запрещено</w:t>
      </w:r>
      <w:r w:rsidRPr="00997D26">
        <w:rPr>
          <w:rFonts w:eastAsia="Calibri"/>
          <w:bCs/>
          <w:szCs w:val="24"/>
          <w:lang w:eastAsia="ru-RU"/>
        </w:rPr>
        <w:t>: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997D26">
        <w:rPr>
          <w:szCs w:val="24"/>
        </w:rPr>
        <w:t>проносить (провозить) в зону транспортной безопасности ОИВТ предметы и вещества, включенные в Перечни, без законных на то оснований;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997D26">
        <w:rPr>
          <w:szCs w:val="24"/>
        </w:rPr>
        <w:t>препятствовать функционированию технических средств обеспечения транспортной безопасности, расположенных в зоне транспортной безопасности ОИВТ;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997D26">
        <w:rPr>
          <w:color w:val="000000"/>
        </w:rPr>
        <w:t>принимать материальные объекты от посторонних лиц для</w:t>
      </w:r>
      <w:r w:rsidRPr="00997D26">
        <w:rPr>
          <w:color w:val="000000"/>
          <w:szCs w:val="24"/>
        </w:rPr>
        <w:t> их перевозки в метрополитене, без прохождения процедуры досмотра в целях обеспечения</w:t>
      </w:r>
      <w:r w:rsidRPr="00997D26">
        <w:rPr>
          <w:color w:val="000000"/>
        </w:rPr>
        <w:t xml:space="preserve"> транспортной безопасности</w:t>
      </w:r>
      <w:r w:rsidRPr="00997D26">
        <w:rPr>
          <w:szCs w:val="24"/>
        </w:rPr>
        <w:t>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997D26">
        <w:rPr>
          <w:szCs w:val="24"/>
        </w:rPr>
        <w:t>совершать действия, создающие препятствия функционированию или ограничивающие функционирование ОИВТ, включая распространение заведомо ложных сообщений о событиях или действиях, создающих угрозу транспортной безопасности ОИВТ, а также действия, направленные на повреждение (хищение) элементов ОИВТ;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997D26">
        <w:rPr>
          <w:szCs w:val="24"/>
        </w:rPr>
        <w:t>использовать визуально нечитаемые постоянные пропуска;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997D26">
        <w:rPr>
          <w:szCs w:val="24"/>
        </w:rPr>
        <w:t>передавать документы, дающие право допуска в зону транспортной безопасности ОИВТ и на критические элементы ОИВТ, сторонним лицам, а также предоставлять возможность допуска на ОИВТ по своим пропускам иным лицам;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997D26">
        <w:rPr>
          <w:szCs w:val="24"/>
        </w:rPr>
        <w:t>осуществлять проход (проезд) в зону транспортной безопасности ОИВТ вне (в обход) КПП ОИВТ;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0"/>
        </w:numPr>
        <w:tabs>
          <w:tab w:val="left" w:pos="1276"/>
        </w:tabs>
        <w:autoSpaceDE w:val="0"/>
        <w:autoSpaceDN w:val="0"/>
        <w:spacing w:line="247" w:lineRule="auto"/>
        <w:ind w:left="0" w:firstLine="709"/>
        <w:contextualSpacing w:val="0"/>
        <w:rPr>
          <w:szCs w:val="24"/>
        </w:rPr>
      </w:pPr>
      <w:r w:rsidRPr="00997D26">
        <w:rPr>
          <w:color w:val="000000"/>
        </w:rPr>
        <w:t>предпринимать действия, имитирующие подготовку к совершению либо</w:t>
      </w:r>
      <w:r w:rsidRPr="00997D26">
        <w:rPr>
          <w:color w:val="000000"/>
          <w:szCs w:val="24"/>
        </w:rPr>
        <w:t> </w:t>
      </w:r>
      <w:r w:rsidRPr="00997D26">
        <w:rPr>
          <w:color w:val="000000"/>
        </w:rPr>
        <w:t xml:space="preserve">совершение АНВ в </w:t>
      </w:r>
      <w:r w:rsidRPr="00997D26">
        <w:rPr>
          <w:color w:val="000000"/>
          <w:szCs w:val="24"/>
        </w:rPr>
        <w:t xml:space="preserve">отношении ОИВТ; 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0"/>
        </w:numPr>
        <w:tabs>
          <w:tab w:val="left" w:pos="1276"/>
        </w:tabs>
        <w:autoSpaceDE w:val="0"/>
        <w:autoSpaceDN w:val="0"/>
        <w:spacing w:line="247" w:lineRule="auto"/>
        <w:ind w:left="0" w:firstLine="709"/>
        <w:contextualSpacing w:val="0"/>
        <w:rPr>
          <w:szCs w:val="24"/>
        </w:rPr>
      </w:pPr>
      <w:r w:rsidRPr="00997D26">
        <w:t>использовать пиротехнические изделия</w:t>
      </w:r>
      <w:r w:rsidRPr="00997D26">
        <w:rPr>
          <w:color w:val="000000"/>
          <w:szCs w:val="24"/>
        </w:rPr>
        <w:t>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0"/>
        </w:numPr>
        <w:tabs>
          <w:tab w:val="left" w:pos="1276"/>
        </w:tabs>
        <w:autoSpaceDE w:val="0"/>
        <w:autoSpaceDN w:val="0"/>
        <w:spacing w:line="247" w:lineRule="auto"/>
        <w:ind w:left="0" w:firstLine="709"/>
        <w:contextualSpacing w:val="0"/>
        <w:rPr>
          <w:szCs w:val="24"/>
        </w:rPr>
      </w:pPr>
      <w:r w:rsidRPr="00997D26">
        <w:rPr>
          <w:szCs w:val="24"/>
        </w:rPr>
        <w:t>осуществлять проход (проезд) в зону транспортной безопасности ОИВТ в состоянии опьянения (алкогольного, наркотического или иного токсического);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0"/>
        </w:numPr>
        <w:tabs>
          <w:tab w:val="left" w:pos="1276"/>
        </w:tabs>
        <w:autoSpaceDE w:val="0"/>
        <w:autoSpaceDN w:val="0"/>
        <w:spacing w:line="247" w:lineRule="auto"/>
        <w:ind w:left="0" w:firstLine="709"/>
        <w:contextualSpacing w:val="0"/>
        <w:rPr>
          <w:szCs w:val="24"/>
        </w:rPr>
      </w:pPr>
      <w:r w:rsidRPr="00997D26">
        <w:rPr>
          <w:szCs w:val="24"/>
        </w:rPr>
        <w:t xml:space="preserve">употреблять алкогольную продукцию, наркотические или иные токсические вещества; 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0"/>
        </w:numPr>
        <w:tabs>
          <w:tab w:val="left" w:pos="1276"/>
        </w:tabs>
        <w:autoSpaceDE w:val="0"/>
        <w:autoSpaceDN w:val="0"/>
        <w:spacing w:line="247" w:lineRule="auto"/>
        <w:ind w:left="0" w:firstLine="709"/>
        <w:contextualSpacing w:val="0"/>
        <w:rPr>
          <w:szCs w:val="24"/>
        </w:rPr>
      </w:pPr>
      <w:r w:rsidRPr="00997D26">
        <w:rPr>
          <w:szCs w:val="24"/>
        </w:rPr>
        <w:t>курить в местах, не оборудованных для этой цели;</w:t>
      </w:r>
    </w:p>
    <w:p w:rsidR="008565E5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997D26">
        <w:rPr>
          <w:color w:val="000000"/>
          <w:szCs w:val="24"/>
        </w:rPr>
        <w:t>осуществлять парковку личного мото- и автотранспорта вне зоны, определенной ответственным на ОИВТ подразделением</w:t>
      </w:r>
      <w:r w:rsidRPr="00997D26">
        <w:rPr>
          <w:szCs w:val="24"/>
        </w:rPr>
        <w:t>;</w:t>
      </w:r>
    </w:p>
    <w:p w:rsidR="00AB26A8" w:rsidRPr="00997D26" w:rsidRDefault="008565E5" w:rsidP="00954750">
      <w:pPr>
        <w:pStyle w:val="a9"/>
        <w:widowControl w:val="0"/>
        <w:numPr>
          <w:ilvl w:val="1"/>
          <w:numId w:val="24"/>
        </w:numPr>
        <w:tabs>
          <w:tab w:val="left" w:pos="1276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997D26">
        <w:rPr>
          <w:szCs w:val="24"/>
        </w:rPr>
        <w:t>совершать действия, нарушающие противопожарный режим, установленный на объекте</w:t>
      </w:r>
      <w:r w:rsidR="00AB26A8" w:rsidRPr="00997D26">
        <w:rPr>
          <w:szCs w:val="24"/>
        </w:rPr>
        <w:t>.</w:t>
      </w:r>
    </w:p>
    <w:p w:rsidR="00AB26A8" w:rsidRPr="00997D26" w:rsidRDefault="00AB26A8" w:rsidP="00954750">
      <w:pPr>
        <w:pStyle w:val="a9"/>
        <w:numPr>
          <w:ilvl w:val="2"/>
          <w:numId w:val="21"/>
        </w:numPr>
        <w:tabs>
          <w:tab w:val="center" w:pos="1560"/>
        </w:tabs>
        <w:ind w:left="0" w:firstLine="709"/>
        <w:rPr>
          <w:rFonts w:eastAsia="Calibri"/>
          <w:color w:val="000000"/>
          <w:szCs w:val="24"/>
        </w:rPr>
      </w:pPr>
      <w:r w:rsidRPr="00997D26">
        <w:rPr>
          <w:rFonts w:eastAsia="Calibri"/>
          <w:color w:val="000000"/>
          <w:szCs w:val="24"/>
        </w:rPr>
        <w:t>Действия при обнаружении бесхозных предметов:</w:t>
      </w:r>
    </w:p>
    <w:p w:rsidR="00AB26A8" w:rsidRPr="00997D26" w:rsidRDefault="00AB26A8" w:rsidP="00954750">
      <w:pPr>
        <w:pStyle w:val="a9"/>
        <w:numPr>
          <w:ilvl w:val="3"/>
          <w:numId w:val="21"/>
        </w:numPr>
        <w:tabs>
          <w:tab w:val="left" w:pos="1701"/>
          <w:tab w:val="center" w:pos="1843"/>
        </w:tabs>
        <w:ind w:left="0" w:firstLine="709"/>
        <w:rPr>
          <w:rFonts w:eastAsia="Calibri"/>
          <w:color w:val="000000"/>
          <w:szCs w:val="24"/>
        </w:rPr>
      </w:pPr>
      <w:r w:rsidRPr="00997D26">
        <w:rPr>
          <w:szCs w:val="24"/>
        </w:rPr>
        <w:t>При обнаружении бесхозных предметов на объектах метрополитена, при получении информации об угрозе взрыва, а также при получении сообщений о совершенном взрыве, незамедлительно сообщить руководителю работ, лицу, осуществляющему технический надзор, а также одному из следующих должностных лиц:</w:t>
      </w:r>
    </w:p>
    <w:p w:rsidR="00DB4723" w:rsidRPr="00997D26" w:rsidRDefault="00DB4723" w:rsidP="00954750">
      <w:pPr>
        <w:pStyle w:val="a9"/>
        <w:numPr>
          <w:ilvl w:val="0"/>
          <w:numId w:val="26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в Ситуационный центр Управления метрополитена по тел.: 718</w:t>
      </w:r>
      <w:r w:rsidRPr="00997D26">
        <w:rPr>
          <w:szCs w:val="24"/>
        </w:rPr>
        <w:noBreakHyphen/>
        <w:t>33</w:t>
      </w:r>
      <w:r w:rsidRPr="00997D26">
        <w:rPr>
          <w:szCs w:val="24"/>
        </w:rPr>
        <w:noBreakHyphen/>
        <w:t>84, 2</w:t>
      </w:r>
      <w:r w:rsidRPr="00997D26">
        <w:rPr>
          <w:szCs w:val="24"/>
        </w:rPr>
        <w:noBreakHyphen/>
        <w:t>11</w:t>
      </w:r>
      <w:r w:rsidRPr="00997D26">
        <w:rPr>
          <w:szCs w:val="24"/>
        </w:rPr>
        <w:noBreakHyphen/>
        <w:t>16, 2</w:t>
      </w:r>
      <w:r w:rsidRPr="00997D26">
        <w:rPr>
          <w:szCs w:val="24"/>
        </w:rPr>
        <w:noBreakHyphen/>
        <w:t>11</w:t>
      </w:r>
      <w:r w:rsidRPr="00997D26">
        <w:rPr>
          <w:szCs w:val="24"/>
        </w:rPr>
        <w:noBreakHyphen/>
        <w:t>11, 2</w:t>
      </w:r>
      <w:r w:rsidRPr="00997D26">
        <w:rPr>
          <w:szCs w:val="24"/>
        </w:rPr>
        <w:noBreakHyphen/>
        <w:t>11</w:t>
      </w:r>
      <w:r w:rsidRPr="00997D26">
        <w:rPr>
          <w:szCs w:val="24"/>
        </w:rPr>
        <w:noBreakHyphen/>
        <w:t>12, 2</w:t>
      </w:r>
      <w:r w:rsidRPr="00997D26">
        <w:rPr>
          <w:szCs w:val="24"/>
        </w:rPr>
        <w:noBreakHyphen/>
        <w:t>11</w:t>
      </w:r>
      <w:r w:rsidRPr="00997D26">
        <w:rPr>
          <w:szCs w:val="24"/>
        </w:rPr>
        <w:noBreakHyphen/>
        <w:t>13, 2</w:t>
      </w:r>
      <w:r w:rsidRPr="00997D26">
        <w:rPr>
          <w:szCs w:val="24"/>
        </w:rPr>
        <w:noBreakHyphen/>
        <w:t>11</w:t>
      </w:r>
      <w:r w:rsidRPr="00997D26">
        <w:rPr>
          <w:szCs w:val="24"/>
        </w:rPr>
        <w:noBreakHyphen/>
        <w:t>14, ЕЦРС или через СПТИ. В случае экстренной необходимости, а также при невозможности использования иных средств связи по мобильному телефону +7</w:t>
      </w:r>
      <w:r w:rsidRPr="00997D26">
        <w:rPr>
          <w:szCs w:val="24"/>
        </w:rPr>
        <w:noBreakHyphen/>
        <w:t>931</w:t>
      </w:r>
      <w:r w:rsidRPr="00997D26">
        <w:rPr>
          <w:szCs w:val="24"/>
        </w:rPr>
        <w:noBreakHyphen/>
        <w:t>956</w:t>
      </w:r>
      <w:r w:rsidRPr="00997D26">
        <w:rPr>
          <w:szCs w:val="24"/>
        </w:rPr>
        <w:noBreakHyphen/>
        <w:t>4569;</w:t>
      </w:r>
    </w:p>
    <w:p w:rsidR="00DB4723" w:rsidRPr="00997D26" w:rsidRDefault="00DB4723" w:rsidP="00954750">
      <w:pPr>
        <w:pStyle w:val="a9"/>
        <w:numPr>
          <w:ilvl w:val="0"/>
          <w:numId w:val="26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старшему диспетчеру поездному (руководителю смены диспетчерской) по тел. 2</w:t>
      </w:r>
      <w:r w:rsidRPr="00997D26">
        <w:rPr>
          <w:szCs w:val="24"/>
        </w:rPr>
        <w:noBreakHyphen/>
        <w:t>24</w:t>
      </w:r>
      <w:r w:rsidRPr="00997D26">
        <w:rPr>
          <w:szCs w:val="24"/>
        </w:rPr>
        <w:noBreakHyphen/>
        <w:t>10, 570-69-92;</w:t>
      </w:r>
    </w:p>
    <w:p w:rsidR="00DB4723" w:rsidRPr="00997D26" w:rsidRDefault="00DB4723" w:rsidP="00954750">
      <w:pPr>
        <w:pStyle w:val="a9"/>
        <w:numPr>
          <w:ilvl w:val="0"/>
          <w:numId w:val="26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сотруднику подразделения транспортной безопасности;</w:t>
      </w:r>
    </w:p>
    <w:p w:rsidR="00DB4723" w:rsidRPr="00997D26" w:rsidRDefault="00DB4723" w:rsidP="00954750">
      <w:pPr>
        <w:pStyle w:val="a9"/>
        <w:numPr>
          <w:ilvl w:val="0"/>
          <w:numId w:val="26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дежурному персоналу Службы движения или Службы сбора доходов;</w:t>
      </w:r>
    </w:p>
    <w:p w:rsidR="00AB26A8" w:rsidRPr="00997D26" w:rsidRDefault="00DB4723" w:rsidP="00954750">
      <w:pPr>
        <w:pStyle w:val="a9"/>
        <w:numPr>
          <w:ilvl w:val="0"/>
          <w:numId w:val="26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дежурному по метрополитену по тел.: 2</w:t>
      </w:r>
      <w:r w:rsidRPr="00997D26">
        <w:rPr>
          <w:szCs w:val="24"/>
        </w:rPr>
        <w:noBreakHyphen/>
        <w:t>25</w:t>
      </w:r>
      <w:r w:rsidRPr="00997D26">
        <w:rPr>
          <w:szCs w:val="24"/>
        </w:rPr>
        <w:noBreakHyphen/>
        <w:t>72, 718</w:t>
      </w:r>
      <w:r w:rsidRPr="00997D26">
        <w:rPr>
          <w:szCs w:val="24"/>
        </w:rPr>
        <w:noBreakHyphen/>
        <w:t>33</w:t>
      </w:r>
      <w:r w:rsidRPr="00997D26">
        <w:rPr>
          <w:szCs w:val="24"/>
        </w:rPr>
        <w:noBreakHyphen/>
        <w:t>10</w:t>
      </w:r>
      <w:r w:rsidR="00AB26A8" w:rsidRPr="00997D26">
        <w:rPr>
          <w:szCs w:val="24"/>
        </w:rPr>
        <w:t>.</w:t>
      </w:r>
    </w:p>
    <w:p w:rsidR="00AB26A8" w:rsidRPr="00997D26" w:rsidRDefault="00AB26A8" w:rsidP="00954750">
      <w:pPr>
        <w:pStyle w:val="a9"/>
        <w:numPr>
          <w:ilvl w:val="3"/>
          <w:numId w:val="21"/>
        </w:numPr>
        <w:tabs>
          <w:tab w:val="left" w:pos="1701"/>
          <w:tab w:val="center" w:pos="1843"/>
        </w:tabs>
        <w:ind w:left="0" w:firstLine="709"/>
        <w:rPr>
          <w:szCs w:val="24"/>
        </w:rPr>
      </w:pPr>
      <w:r w:rsidRPr="00997D26">
        <w:rPr>
          <w:szCs w:val="24"/>
        </w:rPr>
        <w:t>При обнаружении бесхозных предметов работники сторонних организаций должны соблюдать правила личной безопасности. Все обнаруженные на объектах метрополитена бесхозные предметы до их обследования считаются потенциально как взрывоопасные.</w:t>
      </w:r>
    </w:p>
    <w:p w:rsidR="00AB26A8" w:rsidRPr="00997D26" w:rsidRDefault="00AB26A8" w:rsidP="00954750">
      <w:pPr>
        <w:pStyle w:val="a9"/>
        <w:numPr>
          <w:ilvl w:val="3"/>
          <w:numId w:val="21"/>
        </w:numPr>
        <w:tabs>
          <w:tab w:val="left" w:pos="1701"/>
          <w:tab w:val="center" w:pos="1843"/>
        </w:tabs>
        <w:ind w:left="0" w:firstLine="709"/>
        <w:rPr>
          <w:szCs w:val="24"/>
        </w:rPr>
      </w:pPr>
      <w:r w:rsidRPr="00997D26">
        <w:rPr>
          <w:szCs w:val="24"/>
        </w:rPr>
        <w:t>Работникам сторонних организаций категорически запрещаются любые действия по самостоятельному осмотру, обследованию или удалению бесхозных предметов.</w:t>
      </w:r>
    </w:p>
    <w:p w:rsidR="00DB4723" w:rsidRPr="00997D26" w:rsidRDefault="00AB26A8" w:rsidP="00CF4F4D">
      <w:pPr>
        <w:pStyle w:val="a9"/>
        <w:numPr>
          <w:ilvl w:val="1"/>
          <w:numId w:val="9"/>
        </w:numPr>
        <w:tabs>
          <w:tab w:val="left" w:pos="1418"/>
        </w:tabs>
        <w:ind w:left="0" w:firstLine="709"/>
        <w:rPr>
          <w:b/>
          <w:szCs w:val="24"/>
          <w:lang w:eastAsia="ru-RU"/>
        </w:rPr>
      </w:pPr>
      <w:r w:rsidRPr="00997D26">
        <w:rPr>
          <w:b/>
          <w:szCs w:val="24"/>
          <w:lang w:eastAsia="ru-RU"/>
        </w:rPr>
        <w:t xml:space="preserve">Санитарно-эпидемиологические требования: </w:t>
      </w:r>
    </w:p>
    <w:p w:rsidR="00AB26A8" w:rsidRPr="00997D26" w:rsidRDefault="00DB4723" w:rsidP="00DB4723">
      <w:pPr>
        <w:pStyle w:val="a9"/>
        <w:tabs>
          <w:tab w:val="left" w:pos="1418"/>
        </w:tabs>
        <w:ind w:left="0"/>
        <w:rPr>
          <w:b/>
          <w:szCs w:val="24"/>
          <w:lang w:eastAsia="ru-RU"/>
        </w:rPr>
      </w:pPr>
      <w:r w:rsidRPr="00997D26">
        <w:rPr>
          <w:szCs w:val="24"/>
          <w:lang w:eastAsia="ru-RU"/>
        </w:rPr>
        <w:t xml:space="preserve">В целях соблюдения Подрядчиком требований действующего законодательства РФ о санитарно-эпидемиологическом благополучии населения при выполнении работ на объектах метрополитена необходимо: </w:t>
      </w:r>
      <w:r w:rsidR="00AB26A8" w:rsidRPr="00997D26">
        <w:rPr>
          <w:b/>
          <w:szCs w:val="24"/>
          <w:lang w:eastAsia="ru-RU"/>
        </w:rPr>
        <w:t xml:space="preserve"> </w:t>
      </w:r>
    </w:p>
    <w:p w:rsidR="00AB26A8" w:rsidRPr="00997D26" w:rsidRDefault="00AB26A8" w:rsidP="00954750">
      <w:pPr>
        <w:pStyle w:val="a9"/>
        <w:numPr>
          <w:ilvl w:val="2"/>
          <w:numId w:val="22"/>
        </w:numPr>
        <w:tabs>
          <w:tab w:val="center" w:pos="1560"/>
        </w:tabs>
        <w:ind w:left="0" w:firstLine="708"/>
        <w:rPr>
          <w:rFonts w:eastAsia="Calibri"/>
          <w:bCs/>
          <w:szCs w:val="24"/>
          <w:lang w:eastAsia="ru-RU"/>
        </w:rPr>
      </w:pPr>
      <w:r w:rsidRPr="00997D26">
        <w:rPr>
          <w:rFonts w:eastAsia="Calibri"/>
          <w:bCs/>
          <w:szCs w:val="24"/>
          <w:lang w:eastAsia="ru-RU"/>
        </w:rPr>
        <w:t xml:space="preserve">Подрядчик обеспечивает при выполнении работ, в том числе в период исполнения гарантийных обязательств, на объектах метрополитена соблюдение </w:t>
      </w:r>
      <w:r w:rsidRPr="00997D26">
        <w:rPr>
          <w:rFonts w:eastAsia="Calibri"/>
          <w:bCs/>
          <w:szCs w:val="24"/>
          <w:lang w:eastAsia="ru-RU"/>
        </w:rPr>
        <w:br/>
        <w:t>санитарно-эпидемиологических требований.</w:t>
      </w:r>
    </w:p>
    <w:p w:rsidR="00AB26A8" w:rsidRPr="00997D26" w:rsidRDefault="00AB26A8" w:rsidP="00954750">
      <w:pPr>
        <w:pStyle w:val="a9"/>
        <w:numPr>
          <w:ilvl w:val="2"/>
          <w:numId w:val="22"/>
        </w:numPr>
        <w:tabs>
          <w:tab w:val="center" w:pos="1560"/>
        </w:tabs>
        <w:ind w:left="0" w:firstLine="708"/>
        <w:rPr>
          <w:rFonts w:eastAsia="Calibri"/>
          <w:bCs/>
          <w:szCs w:val="24"/>
          <w:lang w:eastAsia="ru-RU"/>
        </w:rPr>
      </w:pPr>
      <w:r w:rsidRPr="00997D26">
        <w:rPr>
          <w:szCs w:val="24"/>
          <w:lang w:eastAsia="ru-RU"/>
        </w:rPr>
        <w:t>Подрядчик несет ответственность за соблюдение на объектах метрополитена санитарно-эпидемиологических требований при выполнении работ, в том числе в период исполнения гарантийных обязательств.</w:t>
      </w:r>
    </w:p>
    <w:p w:rsidR="00AB26A8" w:rsidRPr="00997D26" w:rsidRDefault="00AB26A8" w:rsidP="00954750">
      <w:pPr>
        <w:pStyle w:val="a9"/>
        <w:numPr>
          <w:ilvl w:val="2"/>
          <w:numId w:val="22"/>
        </w:numPr>
        <w:tabs>
          <w:tab w:val="center" w:pos="1560"/>
        </w:tabs>
        <w:ind w:left="0" w:firstLine="708"/>
        <w:rPr>
          <w:rFonts w:eastAsia="Calibri"/>
          <w:bCs/>
          <w:szCs w:val="24"/>
          <w:lang w:eastAsia="ru-RU"/>
        </w:rPr>
      </w:pPr>
      <w:r w:rsidRPr="00997D26">
        <w:rPr>
          <w:szCs w:val="24"/>
          <w:lang w:eastAsia="ru-RU"/>
        </w:rPr>
        <w:t>Подрядчик обеспечивает исполнение предписаний об устранении нарушений санитарно-эпидемиологических требований, допущенных при выполнении работ на объектах метрополитена, в том числе в период исполнения гарантийных обязательств.</w:t>
      </w:r>
    </w:p>
    <w:p w:rsidR="00AB26A8" w:rsidRPr="00997D26" w:rsidRDefault="00AB26A8" w:rsidP="00CF4F4D">
      <w:pPr>
        <w:pStyle w:val="a9"/>
        <w:numPr>
          <w:ilvl w:val="1"/>
          <w:numId w:val="9"/>
        </w:numPr>
        <w:tabs>
          <w:tab w:val="left" w:pos="1418"/>
        </w:tabs>
        <w:ind w:left="0" w:firstLine="709"/>
        <w:rPr>
          <w:szCs w:val="24"/>
          <w:lang w:eastAsia="ru-RU"/>
        </w:rPr>
      </w:pPr>
      <w:r w:rsidRPr="00997D26">
        <w:rPr>
          <w:b/>
          <w:szCs w:val="24"/>
          <w:lang w:eastAsia="ru-RU"/>
        </w:rPr>
        <w:t xml:space="preserve">Условия авансирования: </w:t>
      </w:r>
      <w:r w:rsidRPr="00997D26">
        <w:rPr>
          <w:szCs w:val="24"/>
          <w:lang w:eastAsia="ru-RU"/>
        </w:rPr>
        <w:t>авансирование при выполнении работ не предусмотрено.</w:t>
      </w:r>
    </w:p>
    <w:p w:rsidR="00AB26A8" w:rsidRPr="00997D26" w:rsidRDefault="00AB26A8" w:rsidP="00CF4F4D">
      <w:pPr>
        <w:pStyle w:val="a9"/>
        <w:numPr>
          <w:ilvl w:val="1"/>
          <w:numId w:val="9"/>
        </w:numPr>
        <w:tabs>
          <w:tab w:val="left" w:pos="1418"/>
        </w:tabs>
        <w:ind w:left="0" w:firstLine="709"/>
        <w:rPr>
          <w:b/>
          <w:szCs w:val="24"/>
          <w:lang w:eastAsia="ru-RU"/>
        </w:rPr>
      </w:pPr>
      <w:r w:rsidRPr="00997D26">
        <w:rPr>
          <w:b/>
          <w:szCs w:val="24"/>
          <w:lang w:eastAsia="ru-RU"/>
        </w:rPr>
        <w:t>Условие о подключении к сетям метрополитена:</w:t>
      </w:r>
    </w:p>
    <w:p w:rsidR="00C67F43" w:rsidRPr="00997D26" w:rsidRDefault="00AB26A8" w:rsidP="00954750">
      <w:pPr>
        <w:pStyle w:val="a9"/>
        <w:numPr>
          <w:ilvl w:val="2"/>
          <w:numId w:val="23"/>
        </w:numPr>
        <w:tabs>
          <w:tab w:val="left" w:pos="1560"/>
        </w:tabs>
        <w:autoSpaceDE w:val="0"/>
        <w:autoSpaceDN w:val="0"/>
        <w:adjustRightInd w:val="0"/>
        <w:ind w:left="0" w:firstLine="709"/>
        <w:rPr>
          <w:szCs w:val="24"/>
          <w:lang w:eastAsia="ru-RU"/>
        </w:rPr>
      </w:pPr>
      <w:r w:rsidRPr="00997D26">
        <w:rPr>
          <w:szCs w:val="24"/>
        </w:rPr>
        <w:t>В случае подключения при выполнении работ к устройствам электроснабжения метрополитена представить расчет потребления электроэнергии используемых электроинструментов и оборудования и учесть расходы на электроэнергию в уменьшение стоимости выполнения работ или направить информационное письмо, что подключение к сетям метрополитена для выполнения работ не требуется.</w:t>
      </w:r>
    </w:p>
    <w:p w:rsidR="0064542E" w:rsidRPr="00997D26" w:rsidRDefault="00AB26A8" w:rsidP="00954750">
      <w:pPr>
        <w:pStyle w:val="a9"/>
        <w:numPr>
          <w:ilvl w:val="2"/>
          <w:numId w:val="23"/>
        </w:numPr>
        <w:tabs>
          <w:tab w:val="left" w:pos="1560"/>
        </w:tabs>
        <w:autoSpaceDE w:val="0"/>
        <w:autoSpaceDN w:val="0"/>
        <w:adjustRightInd w:val="0"/>
        <w:ind w:left="0" w:firstLine="709"/>
        <w:rPr>
          <w:szCs w:val="24"/>
          <w:lang w:eastAsia="ru-RU"/>
        </w:rPr>
      </w:pPr>
      <w:r w:rsidRPr="00997D26">
        <w:rPr>
          <w:szCs w:val="24"/>
          <w:lang w:eastAsia="ru-RU"/>
        </w:rPr>
        <w:t>При выполнении работ подключение к сетям водоснабжения метрополитена не требуется</w:t>
      </w:r>
      <w:r w:rsidR="007A7A82" w:rsidRPr="00997D26">
        <w:rPr>
          <w:szCs w:val="24"/>
          <w:lang w:eastAsia="ru-RU"/>
        </w:rPr>
        <w:t>.</w:t>
      </w:r>
    </w:p>
    <w:p w:rsidR="0064542E" w:rsidRPr="00997D26" w:rsidRDefault="007A7A82">
      <w:pPr>
        <w:pStyle w:val="afffff7"/>
        <w:tabs>
          <w:tab w:val="left" w:pos="567"/>
        </w:tabs>
        <w:spacing w:before="0" w:after="120" w:line="240" w:lineRule="auto"/>
        <w:ind w:firstLine="0"/>
      </w:pPr>
      <w:r w:rsidRPr="00997D26">
        <w:t>Раздел 3. Состав и содержание работы</w:t>
      </w:r>
    </w:p>
    <w:p w:rsidR="0064542E" w:rsidRPr="00997D26" w:rsidRDefault="007A7A82">
      <w:pPr>
        <w:pStyle w:val="a9"/>
        <w:widowControl w:val="0"/>
        <w:numPr>
          <w:ilvl w:val="1"/>
          <w:numId w:val="5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Работы должны быть выполнены согласно Рабочей документации.</w:t>
      </w:r>
    </w:p>
    <w:p w:rsidR="0064542E" w:rsidRPr="00997D26" w:rsidRDefault="007A7A82">
      <w:pPr>
        <w:pStyle w:val="a9"/>
        <w:widowControl w:val="0"/>
        <w:numPr>
          <w:ilvl w:val="1"/>
          <w:numId w:val="5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Работы включают в себя: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демонтажные работы;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монтаж оборудования и панелей подвесного потолка;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бурение отверстий;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прокладка кабельной продукции;</w:t>
      </w:r>
    </w:p>
    <w:p w:rsidR="00C92606" w:rsidRPr="00997D26" w:rsidRDefault="00C92606" w:rsidP="00C92606">
      <w:pPr>
        <w:tabs>
          <w:tab w:val="left" w:pos="1276"/>
        </w:tabs>
        <w:rPr>
          <w:szCs w:val="24"/>
        </w:rPr>
      </w:pPr>
      <w:r w:rsidRPr="00997D26">
        <w:rPr>
          <w:szCs w:val="24"/>
        </w:rPr>
        <w:t>При проведении работ по прокладке кабельной продукции в пассажирской зоне необходимо предусмотреть скрытую прокладку. В случае невозможности скрытой прокладки кабельной продукции, произвести прокладку упорядочено в кабель-каналах, окрашенных в основной цвет поля облицовочных поверхностей. Работы по прокладке кабель-каналов проводить при согласовании всех причастных подразделений.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герметизацию закладных гильз после прокладки кабельной продукции и труб;</w:t>
      </w:r>
    </w:p>
    <w:p w:rsidR="00C92606" w:rsidRPr="00997D26" w:rsidRDefault="00C92606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пусконаладочные работы.</w:t>
      </w:r>
    </w:p>
    <w:p w:rsidR="00C92606" w:rsidRPr="00997D26" w:rsidRDefault="00C92606" w:rsidP="00C92606">
      <w:pPr>
        <w:pStyle w:val="a9"/>
        <w:numPr>
          <w:ilvl w:val="2"/>
          <w:numId w:val="5"/>
        </w:numPr>
        <w:tabs>
          <w:tab w:val="left" w:pos="1418"/>
        </w:tabs>
        <w:autoSpaceDE w:val="0"/>
        <w:autoSpaceDN w:val="0"/>
        <w:adjustRightInd w:val="0"/>
        <w:ind w:left="142" w:firstLine="578"/>
        <w:rPr>
          <w:szCs w:val="24"/>
          <w:lang w:eastAsia="x-none"/>
        </w:rPr>
      </w:pPr>
      <w:r w:rsidRPr="00997D26">
        <w:rPr>
          <w:szCs w:val="24"/>
          <w:lang w:eastAsia="x-none"/>
        </w:rPr>
        <w:t xml:space="preserve">Подрядчик обеспечивает ремонт (восстановление) облицовочных поверхностей станции: </w:t>
      </w:r>
    </w:p>
    <w:p w:rsidR="00C92606" w:rsidRPr="00997D26" w:rsidRDefault="00C92606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работы по восстановлению отделки в местах прокладки кабельной продукции и труб, а именно: необходимо произвести заделку отверстий цементным раствором и окраску поверхностей стен, потолка;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работы по восстановлению облицовки в местах прокладки кабельной продукции (в том числе в кабель-каналах), труб, в местах установки оборудования и в местах демонтированного оборудования и кабельной продукции (в том числе в кабель-каналах), а именно: произвести заделку отверстий и восстановление облицовки специальными материалами и цветовым решением облицовочных поверхностей (например, если облицовка стены из натурального камня, то заделывать отверстия необходимо мастикой, заколерованной в тон основного поля облицовочной поверхности).</w:t>
      </w:r>
    </w:p>
    <w:p w:rsidR="00C92606" w:rsidRPr="00997D26" w:rsidRDefault="00C92606" w:rsidP="00C92606">
      <w:pPr>
        <w:pStyle w:val="a9"/>
        <w:tabs>
          <w:tab w:val="left" w:pos="1276"/>
        </w:tabs>
        <w:spacing w:line="245" w:lineRule="auto"/>
        <w:ind w:left="709" w:firstLine="0"/>
        <w:rPr>
          <w:szCs w:val="24"/>
        </w:rPr>
      </w:pPr>
      <w:r w:rsidRPr="00997D26">
        <w:rPr>
          <w:szCs w:val="24"/>
        </w:rPr>
        <w:t>Стоимость данных работ входит в общую стоимость работ по Договору.</w:t>
      </w:r>
    </w:p>
    <w:p w:rsidR="00C92606" w:rsidRPr="00997D26" w:rsidRDefault="00C92606" w:rsidP="00C92606">
      <w:pPr>
        <w:pStyle w:val="a9"/>
        <w:numPr>
          <w:ilvl w:val="2"/>
          <w:numId w:val="5"/>
        </w:numPr>
        <w:tabs>
          <w:tab w:val="left" w:pos="1418"/>
        </w:tabs>
        <w:autoSpaceDE w:val="0"/>
        <w:autoSpaceDN w:val="0"/>
        <w:adjustRightInd w:val="0"/>
        <w:ind w:left="142" w:firstLine="578"/>
        <w:rPr>
          <w:szCs w:val="24"/>
          <w:lang w:eastAsia="x-none"/>
        </w:rPr>
      </w:pPr>
      <w:r w:rsidRPr="00997D26">
        <w:rPr>
          <w:szCs w:val="24"/>
          <w:lang w:eastAsia="x-none"/>
        </w:rPr>
        <w:t>При производстве работ Подрядчику требуется:</w:t>
      </w:r>
    </w:p>
    <w:p w:rsidR="00C92606" w:rsidRPr="00997D26" w:rsidRDefault="00C92606" w:rsidP="00954750">
      <w:pPr>
        <w:pStyle w:val="a9"/>
        <w:numPr>
          <w:ilvl w:val="0"/>
          <w:numId w:val="19"/>
        </w:numPr>
        <w:tabs>
          <w:tab w:val="left" w:pos="1276"/>
          <w:tab w:val="left" w:pos="1560"/>
        </w:tabs>
        <w:ind w:left="0" w:firstLine="709"/>
        <w:rPr>
          <w:szCs w:val="24"/>
        </w:rPr>
      </w:pPr>
      <w:r w:rsidRPr="00997D26">
        <w:rPr>
          <w:szCs w:val="24"/>
        </w:rPr>
        <w:t>вести прокладку кабеля упорядоченно, по возможности используя существующие трассы и кабель</w:t>
      </w:r>
      <w:r w:rsidRPr="00997D26">
        <w:rPr>
          <w:szCs w:val="24"/>
        </w:rPr>
        <w:noBreakHyphen/>
        <w:t>каналы;</w:t>
      </w:r>
    </w:p>
    <w:p w:rsidR="00C92606" w:rsidRPr="00997D26" w:rsidRDefault="00C92606" w:rsidP="00954750">
      <w:pPr>
        <w:pStyle w:val="a9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по окончании работ промаркировать кабельную продукцию и оборудование;</w:t>
      </w:r>
    </w:p>
    <w:p w:rsidR="00C92606" w:rsidRPr="00997D26" w:rsidRDefault="00C92606" w:rsidP="00954750">
      <w:pPr>
        <w:pStyle w:val="a9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провести измерение сопротивления изоляции;</w:t>
      </w:r>
    </w:p>
    <w:p w:rsidR="00C92606" w:rsidRPr="00997D26" w:rsidRDefault="00C92606" w:rsidP="00954750">
      <w:pPr>
        <w:pStyle w:val="a9"/>
        <w:widowControl w:val="0"/>
        <w:numPr>
          <w:ilvl w:val="1"/>
          <w:numId w:val="20"/>
        </w:numPr>
        <w:tabs>
          <w:tab w:val="left" w:pos="1276"/>
        </w:tabs>
        <w:autoSpaceDE w:val="0"/>
        <w:autoSpaceDN w:val="0"/>
        <w:spacing w:line="247" w:lineRule="auto"/>
        <w:ind w:left="0" w:firstLine="709"/>
        <w:contextualSpacing w:val="0"/>
        <w:rPr>
          <w:szCs w:val="24"/>
        </w:rPr>
      </w:pPr>
      <w:r w:rsidRPr="00997D26">
        <w:rPr>
          <w:szCs w:val="24"/>
        </w:rPr>
        <w:t>провести проверку наличия цепи между заземлителями и заземленными элементами.</w:t>
      </w:r>
    </w:p>
    <w:p w:rsidR="00C92606" w:rsidRPr="00997D26" w:rsidRDefault="00C92606" w:rsidP="00954750">
      <w:pPr>
        <w:pStyle w:val="a9"/>
        <w:widowControl w:val="0"/>
        <w:numPr>
          <w:ilvl w:val="1"/>
          <w:numId w:val="20"/>
        </w:numPr>
        <w:tabs>
          <w:tab w:val="left" w:pos="1276"/>
        </w:tabs>
        <w:autoSpaceDE w:val="0"/>
        <w:autoSpaceDN w:val="0"/>
        <w:spacing w:line="247" w:lineRule="auto"/>
        <w:ind w:left="0" w:firstLine="709"/>
        <w:contextualSpacing w:val="0"/>
        <w:rPr>
          <w:szCs w:val="24"/>
        </w:rPr>
      </w:pPr>
      <w:r w:rsidRPr="00997D26">
        <w:rPr>
          <w:szCs w:val="24"/>
        </w:rPr>
        <w:t>выполнить увязку модернизируемой АПС с существующей системой СКД-БСК (реализация разблокировки дверей, находящихся в системе контроля доступа СКД-БСК, в помещениях станционного комплекса при срабатывании АПС на «Пожар».</w:t>
      </w:r>
    </w:p>
    <w:p w:rsidR="00C92606" w:rsidRPr="00997D26" w:rsidRDefault="00C92606" w:rsidP="00C67F43">
      <w:pPr>
        <w:pStyle w:val="a9"/>
        <w:tabs>
          <w:tab w:val="left" w:pos="1276"/>
        </w:tabs>
        <w:ind w:left="0"/>
        <w:rPr>
          <w:szCs w:val="24"/>
        </w:rPr>
      </w:pPr>
      <w:r w:rsidRPr="00997D26">
        <w:rPr>
          <w:szCs w:val="24"/>
        </w:rPr>
        <w:t xml:space="preserve">Описываемые способы предусмотрены Рабочей документацией. </w:t>
      </w:r>
      <w:r w:rsidRPr="00997D26">
        <w:rPr>
          <w:szCs w:val="24"/>
          <w:lang w:eastAsia="x-none"/>
        </w:rPr>
        <w:t>Стоимость данных работ входит в общую стоимость работ по Договору.</w:t>
      </w:r>
    </w:p>
    <w:p w:rsidR="0064542E" w:rsidRPr="00997D26" w:rsidRDefault="007A7A82" w:rsidP="00C67F43">
      <w:pPr>
        <w:pStyle w:val="afffff7"/>
        <w:tabs>
          <w:tab w:val="left" w:pos="567"/>
        </w:tabs>
        <w:spacing w:before="120" w:after="120" w:line="240" w:lineRule="auto"/>
        <w:ind w:firstLine="0"/>
      </w:pPr>
      <w:r w:rsidRPr="00997D26">
        <w:t>Раздел 4. Порядок контроля и приемки</w:t>
      </w:r>
    </w:p>
    <w:p w:rsidR="0064542E" w:rsidRPr="00997D26" w:rsidRDefault="007A7A82">
      <w:pPr>
        <w:pStyle w:val="a9"/>
        <w:numPr>
          <w:ilvl w:val="1"/>
          <w:numId w:val="10"/>
        </w:numPr>
        <w:tabs>
          <w:tab w:val="left" w:pos="1276"/>
        </w:tabs>
        <w:ind w:left="0" w:firstLine="709"/>
        <w:rPr>
          <w:bCs/>
          <w:szCs w:val="24"/>
        </w:rPr>
      </w:pPr>
      <w:r w:rsidRPr="00997D26">
        <w:rPr>
          <w:bCs/>
          <w:szCs w:val="24"/>
        </w:rPr>
        <w:t xml:space="preserve">Представители подразделения </w:t>
      </w:r>
      <w:r w:rsidR="00DB4723" w:rsidRPr="00997D26">
        <w:rPr>
          <w:bCs/>
          <w:szCs w:val="24"/>
        </w:rPr>
        <w:t>З</w:t>
      </w:r>
      <w:r w:rsidRPr="00997D26">
        <w:rPr>
          <w:bCs/>
          <w:szCs w:val="24"/>
        </w:rPr>
        <w:t>аказчика и смежных подразделений, участвующие в приемке работ, назначенные приказом по подразделению, осуществляют:</w:t>
      </w:r>
    </w:p>
    <w:p w:rsidR="0064542E" w:rsidRPr="00997D26" w:rsidRDefault="007A7A82">
      <w:pPr>
        <w:pStyle w:val="a9"/>
        <w:numPr>
          <w:ilvl w:val="2"/>
          <w:numId w:val="10"/>
        </w:numPr>
        <w:tabs>
          <w:tab w:val="left" w:pos="1418"/>
        </w:tabs>
        <w:ind w:left="0" w:firstLine="709"/>
        <w:rPr>
          <w:bCs/>
          <w:szCs w:val="24"/>
        </w:rPr>
      </w:pPr>
      <w:r w:rsidRPr="00997D26">
        <w:rPr>
          <w:bCs/>
          <w:szCs w:val="24"/>
        </w:rPr>
        <w:t>Технический надзор за выполнением работ.</w:t>
      </w:r>
    </w:p>
    <w:p w:rsidR="0064542E" w:rsidRPr="00997D26" w:rsidRDefault="007A7A82">
      <w:pPr>
        <w:pStyle w:val="a9"/>
        <w:numPr>
          <w:ilvl w:val="2"/>
          <w:numId w:val="10"/>
        </w:numPr>
        <w:tabs>
          <w:tab w:val="left" w:pos="1418"/>
        </w:tabs>
        <w:ind w:left="0" w:firstLine="709"/>
        <w:rPr>
          <w:bCs/>
          <w:szCs w:val="24"/>
        </w:rPr>
      </w:pPr>
      <w:r w:rsidRPr="00997D26">
        <w:rPr>
          <w:bCs/>
          <w:szCs w:val="24"/>
        </w:rPr>
        <w:t>Обеспечение сохранности оборудования, сооружений и устройств метрополитена.</w:t>
      </w:r>
    </w:p>
    <w:p w:rsidR="0064542E" w:rsidRPr="00997D26" w:rsidRDefault="007A7A82">
      <w:pPr>
        <w:pStyle w:val="a9"/>
        <w:numPr>
          <w:ilvl w:val="2"/>
          <w:numId w:val="10"/>
        </w:numPr>
        <w:tabs>
          <w:tab w:val="left" w:pos="1418"/>
        </w:tabs>
        <w:ind w:left="0" w:firstLine="709"/>
        <w:rPr>
          <w:bCs/>
          <w:szCs w:val="24"/>
        </w:rPr>
      </w:pPr>
      <w:r w:rsidRPr="00997D26">
        <w:rPr>
          <w:bCs/>
          <w:szCs w:val="24"/>
        </w:rPr>
        <w:t>Обеспечение допуска на объект представителей подрядной организации.</w:t>
      </w:r>
    </w:p>
    <w:p w:rsidR="0064542E" w:rsidRPr="00997D26" w:rsidRDefault="007A7A82">
      <w:pPr>
        <w:pStyle w:val="a9"/>
        <w:numPr>
          <w:ilvl w:val="1"/>
          <w:numId w:val="10"/>
        </w:numPr>
        <w:tabs>
          <w:tab w:val="left" w:pos="1276"/>
        </w:tabs>
        <w:ind w:left="0" w:firstLine="709"/>
        <w:rPr>
          <w:bCs/>
          <w:szCs w:val="24"/>
        </w:rPr>
      </w:pPr>
      <w:r w:rsidRPr="00997D26">
        <w:rPr>
          <w:bCs/>
          <w:szCs w:val="24"/>
        </w:rPr>
        <w:t xml:space="preserve">При нарушении технологии производства работ, отступлений от </w:t>
      </w:r>
      <w:r w:rsidRPr="00997D26">
        <w:rPr>
          <w:szCs w:val="24"/>
        </w:rPr>
        <w:t>Рабочей документации</w:t>
      </w:r>
      <w:r w:rsidRPr="00997D26">
        <w:rPr>
          <w:bCs/>
          <w:szCs w:val="24"/>
        </w:rPr>
        <w:t>, ППР, требований ТУ, применении материалов, не соответствующих ГОСТам и ТУ, работы приостанавливаются по указанию лица, осуществляющего технический надзор и устанавливается срок устранения нарушений.</w:t>
      </w:r>
    </w:p>
    <w:p w:rsidR="0064542E" w:rsidRPr="00997D26" w:rsidRDefault="007A7A82">
      <w:pPr>
        <w:pStyle w:val="a9"/>
        <w:numPr>
          <w:ilvl w:val="1"/>
          <w:numId w:val="10"/>
        </w:numPr>
        <w:tabs>
          <w:tab w:val="left" w:pos="993"/>
          <w:tab w:val="left" w:pos="1276"/>
        </w:tabs>
        <w:ind w:left="0" w:firstLine="709"/>
        <w:rPr>
          <w:bCs/>
          <w:szCs w:val="24"/>
        </w:rPr>
      </w:pPr>
      <w:r w:rsidRPr="00997D26">
        <w:rPr>
          <w:bCs/>
          <w:szCs w:val="24"/>
        </w:rPr>
        <w:t>Указания технического надзора являются обязательными и подлежат беспрекословному выполнению.</w:t>
      </w:r>
    </w:p>
    <w:p w:rsidR="0064542E" w:rsidRPr="00997D26" w:rsidRDefault="007A7A82">
      <w:pPr>
        <w:pStyle w:val="a9"/>
        <w:numPr>
          <w:ilvl w:val="1"/>
          <w:numId w:val="10"/>
        </w:numPr>
        <w:tabs>
          <w:tab w:val="left" w:pos="1276"/>
        </w:tabs>
        <w:ind w:left="0" w:firstLine="709"/>
        <w:rPr>
          <w:bCs/>
          <w:szCs w:val="24"/>
        </w:rPr>
      </w:pPr>
      <w:r w:rsidRPr="00997D26">
        <w:rPr>
          <w:bCs/>
          <w:szCs w:val="24"/>
        </w:rPr>
        <w:t>Подрядчик обязан произвести предварительные испытания оборудования, комплексное опробование и иные испытания, предусмотренные строительными нормами и правилами, технической документацией и требованиями предприятий-изготовителей оборудования.</w:t>
      </w:r>
      <w:r w:rsidR="00C67F43" w:rsidRPr="00997D26">
        <w:rPr>
          <w:bCs/>
          <w:szCs w:val="24"/>
        </w:rPr>
        <w:t xml:space="preserve"> </w:t>
      </w:r>
      <w:r w:rsidR="00C67F43" w:rsidRPr="00997D26">
        <w:rPr>
          <w:szCs w:val="24"/>
        </w:rPr>
        <w:t>Испытания проводятся до приемки выполненных работ Заказчиком.</w:t>
      </w:r>
    </w:p>
    <w:p w:rsidR="00C67F43" w:rsidRPr="00997D26" w:rsidRDefault="007A7A82" w:rsidP="00C67F43">
      <w:pPr>
        <w:pStyle w:val="a9"/>
        <w:numPr>
          <w:ilvl w:val="1"/>
          <w:numId w:val="10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 xml:space="preserve">Подрядчик не менее чем за 10 (десять) рабочих дней до </w:t>
      </w:r>
      <w:r w:rsidR="00DB4723" w:rsidRPr="00997D26">
        <w:rPr>
          <w:szCs w:val="24"/>
        </w:rPr>
        <w:t>даты</w:t>
      </w:r>
      <w:r w:rsidRPr="00997D26">
        <w:rPr>
          <w:szCs w:val="24"/>
        </w:rPr>
        <w:t xml:space="preserve"> окончания </w:t>
      </w:r>
      <w:r w:rsidR="00DB4723" w:rsidRPr="00997D26">
        <w:rPr>
          <w:szCs w:val="24"/>
        </w:rPr>
        <w:t xml:space="preserve">выполнения </w:t>
      </w:r>
      <w:r w:rsidRPr="00997D26">
        <w:rPr>
          <w:szCs w:val="24"/>
        </w:rPr>
        <w:t xml:space="preserve">работ письменно уведомляет Заказчика о готовности предоставить результаты фактически выполненных работ с приложением проектов актов о приемке выполненных работ по унифицированной форме № КС-2; проекта справки о стоимости выполненных работ и затрат по унифицированной форме № КС-3; </w:t>
      </w:r>
      <w:r w:rsidR="006D52D2" w:rsidRPr="00997D26">
        <w:rPr>
          <w:szCs w:val="24"/>
        </w:rPr>
        <w:t xml:space="preserve">проектов </w:t>
      </w:r>
      <w:r w:rsidRPr="00997D26">
        <w:rPr>
          <w:szCs w:val="24"/>
        </w:rPr>
        <w:t xml:space="preserve">счета, счета-фактуры (при необходимости), </w:t>
      </w:r>
      <w:r w:rsidR="00C67F43" w:rsidRPr="00997D26">
        <w:rPr>
          <w:szCs w:val="24"/>
        </w:rPr>
        <w:t xml:space="preserve">копий </w:t>
      </w:r>
      <w:r w:rsidRPr="00997D26">
        <w:rPr>
          <w:szCs w:val="24"/>
        </w:rPr>
        <w:t>сертификатов, технических паспортов, удостоверяющих качество оборудования.</w:t>
      </w:r>
    </w:p>
    <w:p w:rsidR="00C67F43" w:rsidRPr="00997D26" w:rsidRDefault="00C67F43" w:rsidP="00C67F43">
      <w:pPr>
        <w:pStyle w:val="a9"/>
        <w:numPr>
          <w:ilvl w:val="1"/>
          <w:numId w:val="10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Заказчик в течение 3 (трёх) рабочих дней, с даты предоставления проектов документов, указанных в п. 4.5. настоящего Технического задания, проверяет проекты документов и, в случае наличия замечаний к проектам документов, направляет их Подрядчику. Подрядчик обязан устранить замечания в срок не более 2 (двух) рабочих дней с даты получения замечаний к проектам документов, если иной срок дополнительно не установлен Заказчиком.</w:t>
      </w:r>
    </w:p>
    <w:p w:rsidR="00C67F43" w:rsidRPr="00997D26" w:rsidRDefault="00C67F43" w:rsidP="00C67F43">
      <w:pPr>
        <w:pStyle w:val="a9"/>
        <w:numPr>
          <w:ilvl w:val="1"/>
          <w:numId w:val="10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 xml:space="preserve">Приемка результата выполненных работ осуществляется в течение 5 (пяти) рабочих дней с даты предоставления Подрядчиком Заказчику надлежащим образом оформленных документов, указанных в разделе 5 настоящего Технического задания, Приёмочной комиссией Заказчика в составе не менее 5 человек, в том числе представители подразделений-владельцев помещений, затрагиваемого оборудования Заказчика, при участии представителей Подрядчика, и включает в себя осмотр и проверку </w:t>
      </w:r>
      <w:r w:rsidR="008565E5" w:rsidRPr="00997D26">
        <w:rPr>
          <w:szCs w:val="24"/>
        </w:rPr>
        <w:t>функционировани</w:t>
      </w:r>
      <w:r w:rsidR="00E72AE5" w:rsidRPr="00997D26">
        <w:rPr>
          <w:szCs w:val="24"/>
        </w:rPr>
        <w:t>я устройств</w:t>
      </w:r>
      <w:r w:rsidR="008565E5" w:rsidRPr="00997D26">
        <w:rPr>
          <w:szCs w:val="24"/>
        </w:rPr>
        <w:t xml:space="preserve"> </w:t>
      </w:r>
      <w:r w:rsidR="008565E5" w:rsidRPr="00997D26">
        <w:rPr>
          <w:rFonts w:eastAsia="Calibri"/>
          <w:bCs/>
          <w:szCs w:val="24"/>
        </w:rPr>
        <w:t>автоматической пожарной сигнализации (АПС) станции «Московские ворота»</w:t>
      </w:r>
      <w:r w:rsidRPr="00997D26">
        <w:rPr>
          <w:szCs w:val="24"/>
        </w:rPr>
        <w:t>, соблюдения норм и правил монтажа, проверку предоставленной Подрядчиком документации, указанной в разделе 5 настоящего Технического задания.</w:t>
      </w:r>
    </w:p>
    <w:p w:rsidR="00C67F43" w:rsidRPr="00997D26" w:rsidRDefault="00C67F43" w:rsidP="00C67F43">
      <w:pPr>
        <w:pStyle w:val="a9"/>
        <w:numPr>
          <w:ilvl w:val="1"/>
          <w:numId w:val="10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По итогам проверки предоставленных Подрядчиком результатов выполненных работ, предусмотренных договором, в части их соответствия условиям и требованиям договора, Приёмочной комиссией Заказчика принимается одно из следующих решений, которое вносится в  акт о приемке выполненных работ (по форме приложения № 5 к «Инструкции о порядке организации, выполнения и приёмки работ, проводимых силами сторонних организаций на подвижном составе и объектах инфраструктуры ГУП «Петербургский метрополитен» в рамках исполнения заключённых договоров по 223-ФЗ» в действующей редакции), указанный акт подписывается всеми членами Приёмочной комиссии Заказчика и утверждается Заказчиком:</w:t>
      </w:r>
    </w:p>
    <w:p w:rsidR="00C67F43" w:rsidRPr="00997D26" w:rsidRDefault="00C67F43" w:rsidP="00954750">
      <w:pPr>
        <w:pStyle w:val="a9"/>
        <w:widowControl w:val="0"/>
        <w:numPr>
          <w:ilvl w:val="2"/>
          <w:numId w:val="28"/>
        </w:numPr>
        <w:tabs>
          <w:tab w:val="left" w:pos="0"/>
          <w:tab w:val="left" w:pos="1276"/>
          <w:tab w:val="left" w:pos="1770"/>
        </w:tabs>
        <w:autoSpaceDE w:val="0"/>
        <w:autoSpaceDN w:val="0"/>
        <w:ind w:left="0" w:firstLine="709"/>
        <w:contextualSpacing w:val="0"/>
        <w:rPr>
          <w:szCs w:val="24"/>
        </w:rPr>
      </w:pPr>
      <w:r w:rsidRPr="00997D26">
        <w:rPr>
          <w:szCs w:val="24"/>
        </w:rPr>
        <w:t>работы выполнены полностью в соответствии с условиями и требованиями договора и предусмотренной договором документацией и подлежат приёмке;</w:t>
      </w:r>
    </w:p>
    <w:p w:rsidR="00C67F43" w:rsidRPr="00997D26" w:rsidRDefault="00C67F43" w:rsidP="00954750">
      <w:pPr>
        <w:pStyle w:val="a9"/>
        <w:widowControl w:val="0"/>
        <w:numPr>
          <w:ilvl w:val="2"/>
          <w:numId w:val="28"/>
        </w:numPr>
        <w:tabs>
          <w:tab w:val="left" w:pos="0"/>
          <w:tab w:val="left" w:pos="1276"/>
          <w:tab w:val="left" w:pos="1770"/>
        </w:tabs>
        <w:autoSpaceDE w:val="0"/>
        <w:autoSpaceDN w:val="0"/>
        <w:ind w:left="0" w:firstLine="709"/>
        <w:contextualSpacing w:val="0"/>
        <w:rPr>
          <w:szCs w:val="24"/>
        </w:rPr>
      </w:pPr>
      <w:r w:rsidRPr="00997D26">
        <w:rPr>
          <w:szCs w:val="24"/>
        </w:rPr>
        <w:t>выявлены недостатки по предоставленному Подрядчиком результату выполненных работ в части объема, качества, безопасности согласно требованиям, установленным договором, которые Подрядчику следует устранить в установленный Заказчиком (согласованный Заказчиком) срок и не подлежат приемке до устранения выявленных недостатков;</w:t>
      </w:r>
    </w:p>
    <w:p w:rsidR="00C67F43" w:rsidRPr="00997D26" w:rsidRDefault="00C67F43" w:rsidP="00954750">
      <w:pPr>
        <w:pStyle w:val="a9"/>
        <w:widowControl w:val="0"/>
        <w:numPr>
          <w:ilvl w:val="2"/>
          <w:numId w:val="28"/>
        </w:numPr>
        <w:tabs>
          <w:tab w:val="left" w:pos="0"/>
          <w:tab w:val="left" w:pos="1276"/>
          <w:tab w:val="left" w:pos="1770"/>
        </w:tabs>
        <w:autoSpaceDE w:val="0"/>
        <w:autoSpaceDN w:val="0"/>
        <w:ind w:left="0" w:firstLine="709"/>
        <w:contextualSpacing w:val="0"/>
        <w:rPr>
          <w:szCs w:val="24"/>
        </w:rPr>
      </w:pPr>
      <w:r w:rsidRPr="00997D26">
        <w:rPr>
          <w:szCs w:val="24"/>
        </w:rPr>
        <w:t>работы не выполнены или выполнены с существенными нарушениями условий договора и предусмотренной договором документацией и не подлежат приемке.</w:t>
      </w:r>
    </w:p>
    <w:p w:rsidR="00C67F43" w:rsidRPr="00997D26" w:rsidRDefault="00C67F43" w:rsidP="00C67F43">
      <w:pPr>
        <w:pStyle w:val="a9"/>
        <w:numPr>
          <w:ilvl w:val="1"/>
          <w:numId w:val="10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Работы по настоящему Техническому заданию считаются выполненными в полном объеме и принятыми Заказчиком только при предоставлении полного комплекта исполнительной документации, отсутствии замечаний, дефектов и недоделок в выполненных работах и подписании сторонами актов о приемке выполненных работ по унифицированной форме № КС</w:t>
      </w:r>
      <w:r w:rsidRPr="00997D26">
        <w:rPr>
          <w:szCs w:val="24"/>
        </w:rPr>
        <w:noBreakHyphen/>
        <w:t>2.</w:t>
      </w:r>
    </w:p>
    <w:p w:rsidR="00C67F43" w:rsidRPr="00997D26" w:rsidRDefault="00C67F43" w:rsidP="00C67F43">
      <w:pPr>
        <w:pStyle w:val="a9"/>
        <w:numPr>
          <w:ilvl w:val="1"/>
          <w:numId w:val="10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В случае отрицательного решения Приёмочной комиссии Заказчик направляет Подрядчику в день приёмки мотивированный отказ от приемки выполненных работ с указанием выявленных недостатков. Подрядчик обязан устранить выявленные недостатки в течение 10 (десяти) рабочих дней и представить результат выполненных работ и/или надлежаще оформленные сопроводительные документы. Исправление недостатков не освобождает Подрядчика от уплаты пеней (неустойки) за просрочку сдачи результата выполненных работ.</w:t>
      </w:r>
    </w:p>
    <w:p w:rsidR="00C67F43" w:rsidRPr="00997D26" w:rsidRDefault="00C67F43" w:rsidP="00C67F43">
      <w:pPr>
        <w:pStyle w:val="a9"/>
        <w:numPr>
          <w:ilvl w:val="1"/>
          <w:numId w:val="10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В случае если Подрядчик не согласен с указанными Заказчиком недостатками в выполненных работах, Подрядчик обязан самостоятельно подтвердить качество выполненных работ заключением эксперта, экспертной организации и оригинал экспертного заключения представить Заказчику. Выбор эксперта, экспертной организации осуществляется Подрядчиком и согласовывается с Заказчиком. Оплата услуг эксперта, экспертной организации, а также всех расходов для проведения экспертизы осуществляется Подрядчиком.</w:t>
      </w:r>
    </w:p>
    <w:p w:rsidR="00C67F43" w:rsidRPr="00997D26" w:rsidRDefault="00C67F43" w:rsidP="00C67F43">
      <w:pPr>
        <w:pStyle w:val="a9"/>
        <w:numPr>
          <w:ilvl w:val="1"/>
          <w:numId w:val="10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 xml:space="preserve">В случае положительного решения Приёмочной комиссии Заказчика, Стороны оформляют акты о приемке выполненных работ по унифицированной форме № КС-2, справку о стоимости выполненных работ и затрат по унифицированной форме № КС-3, которые подписываются руководителем (или уполномоченным доверенностью лицом) Подрядчика и руководителем (иным уполномоченным лицом) Заказчика. </w:t>
      </w:r>
    </w:p>
    <w:p w:rsidR="00C67F43" w:rsidRPr="00997D26" w:rsidRDefault="00C67F43" w:rsidP="00C67F43">
      <w:pPr>
        <w:pStyle w:val="a9"/>
        <w:numPr>
          <w:ilvl w:val="1"/>
          <w:numId w:val="10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Документы о приёмке либо мотивированный отказ от приёмки оформляются непосредственно в день приемки выполненных работ и незамедлительно с использованием любых средств связи (по факсу, по электронной почте) с последующим досылом по почте направляются Подрядчику, либо непосредственно передаются работникам Подрядчика под подпись.</w:t>
      </w:r>
    </w:p>
    <w:p w:rsidR="0064542E" w:rsidRPr="00997D26" w:rsidRDefault="00C67F43" w:rsidP="00C67F43">
      <w:pPr>
        <w:pStyle w:val="a9"/>
        <w:numPr>
          <w:ilvl w:val="1"/>
          <w:numId w:val="10"/>
        </w:numPr>
        <w:tabs>
          <w:tab w:val="left" w:pos="1418"/>
        </w:tabs>
        <w:ind w:left="0" w:firstLine="709"/>
        <w:rPr>
          <w:szCs w:val="24"/>
        </w:rPr>
      </w:pPr>
      <w:r w:rsidRPr="00997D26">
        <w:rPr>
          <w:szCs w:val="24"/>
        </w:rPr>
        <w:t>Датой принятия Заказчиком результата выполненных работ считается дата подписания Сторонами актов о приемке выполненных работ по унифицированной форме № КС-2</w:t>
      </w:r>
      <w:r w:rsidR="007A7A82" w:rsidRPr="00997D26">
        <w:rPr>
          <w:szCs w:val="24"/>
        </w:rPr>
        <w:t>.</w:t>
      </w:r>
    </w:p>
    <w:p w:rsidR="0064542E" w:rsidRPr="00997D26" w:rsidRDefault="007A7A82" w:rsidP="00C67F43">
      <w:pPr>
        <w:pStyle w:val="afffff7"/>
        <w:tabs>
          <w:tab w:val="left" w:pos="567"/>
        </w:tabs>
        <w:spacing w:before="120" w:after="120" w:line="240" w:lineRule="auto"/>
        <w:ind w:firstLine="0"/>
      </w:pPr>
      <w:r w:rsidRPr="00997D26">
        <w:t>Раздел 5. Состав документации</w:t>
      </w:r>
    </w:p>
    <w:p w:rsidR="0064542E" w:rsidRPr="00997D26" w:rsidRDefault="007A7A82">
      <w:pPr>
        <w:pStyle w:val="2"/>
        <w:numPr>
          <w:ilvl w:val="1"/>
          <w:numId w:val="11"/>
        </w:numPr>
        <w:tabs>
          <w:tab w:val="left" w:pos="1276"/>
        </w:tabs>
        <w:spacing w:before="0"/>
        <w:ind w:left="0" w:firstLine="709"/>
        <w:rPr>
          <w:rFonts w:ascii="Times New Roman" w:hAnsi="Times New Roman"/>
          <w:b w:val="0"/>
          <w:i w:val="0"/>
          <w:iCs w:val="0"/>
          <w:sz w:val="24"/>
          <w:szCs w:val="24"/>
        </w:rPr>
      </w:pPr>
      <w:r w:rsidRPr="00997D26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В день окончания выполнения работ Подрядчик </w:t>
      </w:r>
      <w:r w:rsidR="00446496" w:rsidRPr="00997D26">
        <w:rPr>
          <w:rFonts w:ascii="Times New Roman" w:hAnsi="Times New Roman"/>
          <w:b w:val="0"/>
          <w:i w:val="0"/>
          <w:iCs w:val="0"/>
          <w:sz w:val="24"/>
          <w:szCs w:val="24"/>
        </w:rPr>
        <w:t>обязан передать</w:t>
      </w:r>
      <w:r w:rsidRPr="00997D26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 Заказчику оформленные надлежащим образом отчетные и финансовые документы: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Акты о приемке выполненных работ по унифицированной форме № КС-2 в 2-х экземплярах;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Справку о стоимости выполненных работ и затрат по унифицированной форме КС-3 в 2</w:t>
      </w:r>
      <w:r w:rsidRPr="00997D26">
        <w:rPr>
          <w:szCs w:val="24"/>
        </w:rPr>
        <w:noBreakHyphen/>
        <w:t>х экземплярах;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Счет, счет-фактуру (при необходимости);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Ведомости смонтированного оборудования;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Акты демонтажных работ;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Документы и действующие сертификаты, подтверждающие происхождение и качество используемых материалов (оборудования), в том числе применяемой кабельной линии;</w:t>
      </w:r>
    </w:p>
    <w:p w:rsidR="00446496" w:rsidRPr="00997D26" w:rsidRDefault="00446496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Инструкции по монтажу;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Монтажные схемы, однолинейные схемы электропитания;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Технические акты освидетельствования, с фотофиксацией на электронном носителе, подтверждающие приемку «скрытых работ» (при наличии);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Рабочую документацию (экземпляр Подрядчика) со штампом «Исполнено» и подписью ответственного лица;</w:t>
      </w:r>
    </w:p>
    <w:p w:rsidR="0064542E" w:rsidRPr="00997D26" w:rsidRDefault="00446496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Оригинал проекта</w:t>
      </w:r>
      <w:r w:rsidR="007A7A82" w:rsidRPr="00997D26">
        <w:rPr>
          <w:szCs w:val="24"/>
        </w:rPr>
        <w:t xml:space="preserve"> производства работ (ППР) со штампом «Исполнено» и подписью ответственного лица;</w:t>
      </w:r>
    </w:p>
    <w:p w:rsidR="0064542E" w:rsidRPr="00997D26" w:rsidRDefault="00446496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Наряды на производство работ, акты-допуски, номерные указания (при наличии) - согласно требованиям «Инструкции о порядке организации, выполнения и приёмки работ, проводимых силами сторонних организаций на подвижном составе и объектах инфраструктуры ГУП «Петербургский метрополитен» в рамках исполнения заключённых договоров по 223-ФЗ» в действующей редакции</w:t>
      </w:r>
      <w:r w:rsidR="007A7A82" w:rsidRPr="00997D26">
        <w:rPr>
          <w:szCs w:val="24"/>
        </w:rPr>
        <w:t>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Журнал регистрации работ сторонней организацией и осуществления технического надзора (заверенную копию);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Общий журнал работ;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Акты передачи технических средств и материалов в монтаж после проведения входного контроля;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Акты проведения предварительных испытаний, комплексного опробования и иных мероприятий для проверки работоспособности приборов и оборудования АПС</w:t>
      </w:r>
      <w:r w:rsidR="005B477C" w:rsidRPr="00997D26">
        <w:rPr>
          <w:szCs w:val="24"/>
        </w:rPr>
        <w:t xml:space="preserve"> и СОУЭ</w:t>
      </w:r>
      <w:r w:rsidRPr="00997D26">
        <w:rPr>
          <w:szCs w:val="24"/>
        </w:rPr>
        <w:t>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Акт об окончании пусконаладочных работ;</w:t>
      </w:r>
    </w:p>
    <w:p w:rsidR="0064542E" w:rsidRPr="00997D26" w:rsidRDefault="00446496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Инструкцию для дежурного персонала о порядке пользования системой АПС и СОУЭ, разработанную в соответствии с п. 2.2.16. настоящего Технического задания</w:t>
      </w:r>
      <w:r w:rsidR="007A7A82" w:rsidRPr="00997D26">
        <w:rPr>
          <w:szCs w:val="24"/>
        </w:rPr>
        <w:t>;</w:t>
      </w:r>
    </w:p>
    <w:p w:rsidR="00446496" w:rsidRPr="00997D26" w:rsidRDefault="00446496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Программу испытаний, разработанную и согласованную в соответствии с п. 2.2.17. настоящего Технического задания;</w:t>
      </w:r>
    </w:p>
    <w:p w:rsidR="0064542E" w:rsidRPr="00997D26" w:rsidRDefault="007A7A82" w:rsidP="00954750">
      <w:pPr>
        <w:pStyle w:val="a9"/>
        <w:numPr>
          <w:ilvl w:val="0"/>
          <w:numId w:val="14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Иные документы, предусмотренные требованиями настоящего Технического задания.</w:t>
      </w:r>
    </w:p>
    <w:p w:rsidR="0064542E" w:rsidRPr="00997D26" w:rsidRDefault="007A7A82">
      <w:pPr>
        <w:pStyle w:val="2"/>
        <w:numPr>
          <w:ilvl w:val="1"/>
          <w:numId w:val="11"/>
        </w:numPr>
        <w:tabs>
          <w:tab w:val="left" w:pos="1276"/>
        </w:tabs>
        <w:spacing w:before="0"/>
        <w:ind w:left="0" w:firstLine="709"/>
        <w:rPr>
          <w:rFonts w:ascii="Times New Roman" w:hAnsi="Times New Roman"/>
          <w:b w:val="0"/>
          <w:i w:val="0"/>
          <w:iCs w:val="0"/>
          <w:sz w:val="24"/>
          <w:szCs w:val="24"/>
        </w:rPr>
      </w:pPr>
      <w:r w:rsidRPr="00997D26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Без комплекта документов, перечисленных в п. 5.1. настоящего </w:t>
      </w:r>
      <w:r w:rsidR="00446496" w:rsidRPr="00997D26">
        <w:rPr>
          <w:rFonts w:ascii="Times New Roman" w:hAnsi="Times New Roman"/>
          <w:b w:val="0"/>
          <w:i w:val="0"/>
          <w:iCs w:val="0"/>
          <w:sz w:val="24"/>
          <w:szCs w:val="24"/>
        </w:rPr>
        <w:t>Технического задания</w:t>
      </w:r>
      <w:r w:rsidRPr="00997D26">
        <w:rPr>
          <w:rFonts w:ascii="Times New Roman" w:hAnsi="Times New Roman"/>
          <w:b w:val="0"/>
          <w:i w:val="0"/>
          <w:iCs w:val="0"/>
          <w:sz w:val="24"/>
          <w:szCs w:val="24"/>
        </w:rPr>
        <w:t>, или при предоставлении комплекта документов, оформленного ненадлежащим образом, Заказчик имеет право не принимать выполненные работы.</w:t>
      </w:r>
    </w:p>
    <w:p w:rsidR="0064542E" w:rsidRPr="00997D26" w:rsidRDefault="007A7A82">
      <w:pPr>
        <w:pStyle w:val="a9"/>
        <w:tabs>
          <w:tab w:val="left" w:pos="1134"/>
        </w:tabs>
        <w:ind w:left="0"/>
        <w:rPr>
          <w:szCs w:val="24"/>
        </w:rPr>
      </w:pPr>
      <w:r w:rsidRPr="00997D26">
        <w:rPr>
          <w:szCs w:val="24"/>
        </w:rPr>
        <w:t xml:space="preserve">Документы оформляются и передаются в соответствии с условиями настоящего Технического задания, перечень документов, предоставляемых при приемке </w:t>
      </w:r>
      <w:r w:rsidR="00446496" w:rsidRPr="00997D26">
        <w:rPr>
          <w:szCs w:val="24"/>
        </w:rPr>
        <w:t xml:space="preserve">выполненных </w:t>
      </w:r>
      <w:r w:rsidRPr="00997D26">
        <w:rPr>
          <w:szCs w:val="24"/>
        </w:rPr>
        <w:t>работ, не является исчерпывающим, в случае необходимости Заказчик имеет право запросить дополнительные документы.</w:t>
      </w:r>
    </w:p>
    <w:p w:rsidR="0064542E" w:rsidRPr="00997D26" w:rsidRDefault="007A7A82">
      <w:pPr>
        <w:pStyle w:val="2"/>
        <w:numPr>
          <w:ilvl w:val="1"/>
          <w:numId w:val="11"/>
        </w:numPr>
        <w:tabs>
          <w:tab w:val="left" w:pos="1276"/>
        </w:tabs>
        <w:spacing w:before="0"/>
        <w:ind w:left="0" w:firstLine="709"/>
        <w:rPr>
          <w:rFonts w:ascii="Times New Roman" w:hAnsi="Times New Roman"/>
          <w:b w:val="0"/>
          <w:i w:val="0"/>
          <w:iCs w:val="0"/>
          <w:sz w:val="24"/>
          <w:szCs w:val="24"/>
        </w:rPr>
      </w:pPr>
      <w:r w:rsidRPr="00997D26">
        <w:rPr>
          <w:rFonts w:ascii="Times New Roman" w:hAnsi="Times New Roman"/>
          <w:b w:val="0"/>
          <w:i w:val="0"/>
          <w:iCs w:val="0"/>
          <w:sz w:val="24"/>
          <w:szCs w:val="24"/>
        </w:rPr>
        <w:t>Документация должна быть передана Заказчику с описью предоставляемых документов в сопроводительном письме.</w:t>
      </w:r>
    </w:p>
    <w:p w:rsidR="0064542E" w:rsidRPr="00997D26" w:rsidRDefault="0064542E">
      <w:pPr>
        <w:pStyle w:val="3"/>
        <w:spacing w:before="0"/>
        <w:rPr>
          <w:iCs/>
        </w:rPr>
      </w:pPr>
    </w:p>
    <w:p w:rsidR="0064542E" w:rsidRPr="00997D26" w:rsidRDefault="007A7A82">
      <w:pPr>
        <w:pStyle w:val="afffff7"/>
        <w:tabs>
          <w:tab w:val="left" w:pos="709"/>
          <w:tab w:val="left" w:pos="1276"/>
        </w:tabs>
        <w:spacing w:before="0" w:after="120" w:line="240" w:lineRule="auto"/>
        <w:ind w:firstLine="0"/>
      </w:pPr>
      <w:r w:rsidRPr="00997D26">
        <w:t>Раздел 6. Порядок оплаты</w:t>
      </w:r>
    </w:p>
    <w:p w:rsidR="00446496" w:rsidRPr="00997D26" w:rsidRDefault="00446496" w:rsidP="00954750">
      <w:pPr>
        <w:pStyle w:val="2"/>
        <w:numPr>
          <w:ilvl w:val="1"/>
          <w:numId w:val="15"/>
        </w:numPr>
        <w:tabs>
          <w:tab w:val="left" w:pos="1276"/>
        </w:tabs>
        <w:spacing w:before="0"/>
        <w:ind w:left="0" w:firstLine="709"/>
        <w:rPr>
          <w:rFonts w:ascii="Times New Roman" w:hAnsi="Times New Roman"/>
          <w:b w:val="0"/>
          <w:i w:val="0"/>
          <w:sz w:val="24"/>
          <w:szCs w:val="24"/>
        </w:rPr>
      </w:pPr>
      <w:r w:rsidRPr="00997D26">
        <w:rPr>
          <w:rFonts w:ascii="Times New Roman" w:hAnsi="Times New Roman"/>
          <w:b w:val="0"/>
          <w:i w:val="0"/>
          <w:sz w:val="24"/>
          <w:szCs w:val="24"/>
        </w:rPr>
        <w:t>Оплата фактически выполненных работ производится Заказчиком на основании актов о приемке выполненных работ по унифицированной форме № КС-2, справки о стоимости выполненных работ и затрат по унифицированной форме № КС-3, подписанных Заказчиком и Подрядчиком, в срок не более 7 (семи) рабочих дней с даты подписания актов и справки Заказчиком, при условии предоставления счета и счета-фактуры (при необходимости).</w:t>
      </w:r>
    </w:p>
    <w:p w:rsidR="0064542E" w:rsidRPr="00997D26" w:rsidRDefault="00446496" w:rsidP="00446496">
      <w:pPr>
        <w:pStyle w:val="2"/>
        <w:tabs>
          <w:tab w:val="left" w:pos="1276"/>
        </w:tabs>
        <w:spacing w:before="0"/>
        <w:ind w:firstLine="709"/>
        <w:rPr>
          <w:rFonts w:ascii="Times New Roman" w:hAnsi="Times New Roman"/>
          <w:b w:val="0"/>
          <w:i w:val="0"/>
          <w:sz w:val="24"/>
          <w:szCs w:val="24"/>
        </w:rPr>
      </w:pPr>
      <w:r w:rsidRPr="00997D26">
        <w:rPr>
          <w:rFonts w:ascii="Times New Roman" w:hAnsi="Times New Roman"/>
          <w:b w:val="0"/>
          <w:i w:val="0"/>
          <w:sz w:val="24"/>
          <w:szCs w:val="24"/>
        </w:rPr>
        <w:t>Оплата производится в безналичном порядке путем перечисления Заказчиком денежных средств на указанный в Договоре расчетный счет Подрядчика. Оплата производится в российских рублях</w:t>
      </w:r>
      <w:r w:rsidR="007A7A82" w:rsidRPr="00997D26">
        <w:rPr>
          <w:rFonts w:ascii="Times New Roman" w:hAnsi="Times New Roman"/>
          <w:b w:val="0"/>
          <w:i w:val="0"/>
          <w:sz w:val="24"/>
          <w:szCs w:val="24"/>
        </w:rPr>
        <w:t>.</w:t>
      </w:r>
    </w:p>
    <w:p w:rsidR="0064542E" w:rsidRPr="00997D26" w:rsidRDefault="007A7A82" w:rsidP="00954750">
      <w:pPr>
        <w:pStyle w:val="2"/>
        <w:numPr>
          <w:ilvl w:val="1"/>
          <w:numId w:val="15"/>
        </w:numPr>
        <w:tabs>
          <w:tab w:val="left" w:pos="1276"/>
        </w:tabs>
        <w:spacing w:before="0"/>
        <w:ind w:left="0" w:firstLine="709"/>
        <w:rPr>
          <w:b w:val="0"/>
          <w:szCs w:val="24"/>
        </w:rPr>
      </w:pPr>
      <w:r w:rsidRPr="00997D26">
        <w:rPr>
          <w:rFonts w:ascii="Times New Roman" w:hAnsi="Times New Roman"/>
          <w:b w:val="0"/>
          <w:i w:val="0"/>
          <w:sz w:val="24"/>
          <w:szCs w:val="24"/>
        </w:rPr>
        <w:t xml:space="preserve">Работы, выполненные Подрядчиком с отклонениями от требований нормативно-правовых актов, настоящего Технического задания, иных исходных данных или с иными недостатками, не подлежат </w:t>
      </w:r>
      <w:r w:rsidR="00E72AE5" w:rsidRPr="00997D26">
        <w:rPr>
          <w:rFonts w:ascii="Times New Roman" w:hAnsi="Times New Roman"/>
          <w:b w:val="0"/>
          <w:i w:val="0"/>
          <w:sz w:val="24"/>
          <w:szCs w:val="24"/>
        </w:rPr>
        <w:t xml:space="preserve">приёмке и </w:t>
      </w:r>
      <w:r w:rsidRPr="00997D26">
        <w:rPr>
          <w:rFonts w:ascii="Times New Roman" w:hAnsi="Times New Roman"/>
          <w:b w:val="0"/>
          <w:i w:val="0"/>
          <w:sz w:val="24"/>
          <w:szCs w:val="24"/>
        </w:rPr>
        <w:t>оплате Заказчиком до устранения Подрядчиком обнаруженных недостатков</w:t>
      </w:r>
      <w:r w:rsidRPr="00997D26">
        <w:rPr>
          <w:rFonts w:ascii="Times New Roman" w:hAnsi="Times New Roman"/>
          <w:b w:val="0"/>
          <w:i w:val="0"/>
          <w:iCs w:val="0"/>
          <w:sz w:val="24"/>
          <w:szCs w:val="24"/>
        </w:rPr>
        <w:t>.</w:t>
      </w:r>
    </w:p>
    <w:p w:rsidR="0064542E" w:rsidRPr="00997D26" w:rsidRDefault="0064542E">
      <w:pPr>
        <w:pStyle w:val="a9"/>
        <w:tabs>
          <w:tab w:val="left" w:pos="1134"/>
        </w:tabs>
        <w:ind w:left="709" w:firstLine="0"/>
        <w:rPr>
          <w:szCs w:val="24"/>
        </w:rPr>
      </w:pPr>
    </w:p>
    <w:p w:rsidR="0064542E" w:rsidRPr="00997D26" w:rsidRDefault="007A7A82">
      <w:pPr>
        <w:pStyle w:val="afffff7"/>
        <w:tabs>
          <w:tab w:val="left" w:pos="567"/>
        </w:tabs>
        <w:spacing w:before="0" w:after="120" w:line="240" w:lineRule="auto"/>
        <w:ind w:firstLine="0"/>
      </w:pPr>
      <w:r w:rsidRPr="00997D26">
        <w:t>Раздел 7. Перечень приложений, являющихся неотъемлемой частью технического задания</w:t>
      </w:r>
    </w:p>
    <w:p w:rsidR="0064542E" w:rsidRPr="00997D26" w:rsidRDefault="007A7A82">
      <w:pPr>
        <w:pStyle w:val="a9"/>
        <w:numPr>
          <w:ilvl w:val="1"/>
          <w:numId w:val="2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Приложение № 1 – Ведомость объемов работ.</w:t>
      </w:r>
    </w:p>
    <w:p w:rsidR="0064542E" w:rsidRPr="00997D26" w:rsidRDefault="007A7A82">
      <w:pPr>
        <w:pStyle w:val="a9"/>
        <w:numPr>
          <w:ilvl w:val="1"/>
          <w:numId w:val="2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Приложение</w:t>
      </w:r>
      <w:r w:rsidR="00E72AE5" w:rsidRPr="00997D26">
        <w:rPr>
          <w:szCs w:val="24"/>
        </w:rPr>
        <w:t> </w:t>
      </w:r>
      <w:r w:rsidRPr="00997D26">
        <w:rPr>
          <w:szCs w:val="24"/>
        </w:rPr>
        <w:t>№</w:t>
      </w:r>
      <w:r w:rsidR="00E72AE5" w:rsidRPr="00997D26">
        <w:rPr>
          <w:szCs w:val="24"/>
        </w:rPr>
        <w:t> </w:t>
      </w:r>
      <w:r w:rsidRPr="00997D26">
        <w:rPr>
          <w:szCs w:val="24"/>
        </w:rPr>
        <w:t>2</w:t>
      </w:r>
      <w:r w:rsidR="00E72AE5" w:rsidRPr="00997D26">
        <w:rPr>
          <w:szCs w:val="24"/>
        </w:rPr>
        <w:t xml:space="preserve"> </w:t>
      </w:r>
      <w:r w:rsidR="00446496" w:rsidRPr="00997D26">
        <w:rPr>
          <w:szCs w:val="24"/>
        </w:rPr>
        <w:t>– </w:t>
      </w:r>
      <w:r w:rsidR="00446496" w:rsidRPr="00997D26">
        <w:t>Описание функциональных, технических и качественных показателей (характеристик) материалов и оборудования, используемых при выполнении работ, позволяющих определить соответствие установленным Заказчиком требованиям</w:t>
      </w:r>
      <w:r w:rsidRPr="00997D26">
        <w:rPr>
          <w:szCs w:val="24"/>
        </w:rPr>
        <w:t>.</w:t>
      </w:r>
    </w:p>
    <w:p w:rsidR="0064542E" w:rsidRPr="00997D26" w:rsidRDefault="007A7A82">
      <w:pPr>
        <w:pStyle w:val="a9"/>
        <w:numPr>
          <w:ilvl w:val="1"/>
          <w:numId w:val="2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Приложение № 3 – Форма «</w:t>
      </w:r>
      <w:r w:rsidR="00446496" w:rsidRPr="00997D26">
        <w:rPr>
          <w:szCs w:val="24"/>
          <w:lang w:eastAsia="x-none"/>
        </w:rPr>
        <w:t>Производственный акт</w:t>
      </w:r>
      <w:r w:rsidRPr="00997D26">
        <w:rPr>
          <w:szCs w:val="24"/>
        </w:rPr>
        <w:t>».</w:t>
      </w:r>
    </w:p>
    <w:p w:rsidR="0014112A" w:rsidRPr="00997D26" w:rsidRDefault="0014112A" w:rsidP="0014112A">
      <w:pPr>
        <w:pStyle w:val="a9"/>
        <w:numPr>
          <w:ilvl w:val="1"/>
          <w:numId w:val="2"/>
        </w:numPr>
        <w:tabs>
          <w:tab w:val="left" w:pos="1276"/>
        </w:tabs>
        <w:ind w:left="0" w:firstLine="709"/>
        <w:rPr>
          <w:szCs w:val="24"/>
        </w:rPr>
      </w:pPr>
      <w:r w:rsidRPr="00997D26">
        <w:rPr>
          <w:szCs w:val="24"/>
        </w:rPr>
        <w:t>Приложение № 4 – Эскиз прохождения кабельных трасс через железобетонные упоры затворов.</w:t>
      </w:r>
    </w:p>
    <w:p w:rsidR="0064542E" w:rsidRPr="00997D26" w:rsidRDefault="0064542E">
      <w:pPr>
        <w:pStyle w:val="a9"/>
        <w:rPr>
          <w:szCs w:val="24"/>
        </w:rPr>
      </w:pPr>
    </w:p>
    <w:tbl>
      <w:tblPr>
        <w:tblW w:w="10490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3"/>
        <w:gridCol w:w="1563"/>
        <w:gridCol w:w="3544"/>
      </w:tblGrid>
      <w:tr w:rsidR="00830EC6" w:rsidRPr="00997D26" w:rsidTr="0014112A">
        <w:trPr>
          <w:trHeight w:val="718"/>
        </w:trPr>
        <w:tc>
          <w:tcPr>
            <w:tcW w:w="53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0EC6" w:rsidRPr="00997D26" w:rsidRDefault="00830EC6" w:rsidP="0014112A">
            <w:pPr>
              <w:widowControl w:val="0"/>
              <w:ind w:firstLine="0"/>
              <w:jc w:val="left"/>
              <w:rPr>
                <w:b/>
                <w:szCs w:val="24"/>
              </w:rPr>
            </w:pPr>
            <w:r w:rsidRPr="00997D26">
              <w:rPr>
                <w:b/>
                <w:szCs w:val="24"/>
              </w:rPr>
              <w:t>ПОДГОТОВИЛ:</w:t>
            </w:r>
          </w:p>
        </w:tc>
        <w:tc>
          <w:tcPr>
            <w:tcW w:w="15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0EC6" w:rsidRPr="00997D26" w:rsidRDefault="00830EC6" w:rsidP="0014112A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0EC6" w:rsidRPr="00997D26" w:rsidRDefault="00830EC6" w:rsidP="0014112A">
            <w:pPr>
              <w:widowControl w:val="0"/>
              <w:ind w:firstLine="34"/>
              <w:jc w:val="center"/>
              <w:rPr>
                <w:szCs w:val="24"/>
              </w:rPr>
            </w:pPr>
          </w:p>
        </w:tc>
      </w:tr>
      <w:tr w:rsidR="00830EC6" w:rsidRPr="00997D26" w:rsidTr="0014112A">
        <w:trPr>
          <w:trHeight w:val="744"/>
        </w:trPr>
        <w:tc>
          <w:tcPr>
            <w:tcW w:w="5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EC6" w:rsidRPr="00997D26" w:rsidRDefault="00830EC6" w:rsidP="00830EC6">
            <w:pPr>
              <w:widowControl w:val="0"/>
              <w:ind w:firstLine="0"/>
              <w:jc w:val="left"/>
              <w:rPr>
                <w:szCs w:val="24"/>
              </w:rPr>
            </w:pPr>
            <w:r w:rsidRPr="00997D26">
              <w:rPr>
                <w:szCs w:val="24"/>
              </w:rPr>
              <w:t xml:space="preserve">Старший инспектор по качеству </w:t>
            </w:r>
          </w:p>
          <w:p w:rsidR="00830EC6" w:rsidRPr="00997D26" w:rsidRDefault="00830EC6" w:rsidP="00830EC6">
            <w:pPr>
              <w:widowControl w:val="0"/>
              <w:ind w:firstLine="0"/>
              <w:jc w:val="left"/>
              <w:rPr>
                <w:szCs w:val="24"/>
              </w:rPr>
            </w:pPr>
            <w:r w:rsidRPr="00997D26">
              <w:rPr>
                <w:szCs w:val="24"/>
              </w:rPr>
              <w:t xml:space="preserve">и приемке строительно-монтажных работ </w:t>
            </w:r>
          </w:p>
          <w:p w:rsidR="00830EC6" w:rsidRPr="00997D26" w:rsidRDefault="0014112A" w:rsidP="00830EC6">
            <w:pPr>
              <w:widowControl w:val="0"/>
              <w:ind w:firstLine="0"/>
              <w:jc w:val="left"/>
              <w:rPr>
                <w:szCs w:val="24"/>
              </w:rPr>
            </w:pPr>
            <w:r w:rsidRPr="00997D26">
              <w:rPr>
                <w:szCs w:val="24"/>
              </w:rPr>
              <w:t>Г</w:t>
            </w:r>
            <w:r w:rsidR="00830EC6" w:rsidRPr="00997D26">
              <w:rPr>
                <w:szCs w:val="24"/>
              </w:rPr>
              <w:t>СМР Службы пожарной безопасности</w:t>
            </w:r>
          </w:p>
        </w:tc>
        <w:tc>
          <w:tcPr>
            <w:tcW w:w="15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0EC6" w:rsidRPr="00997D26" w:rsidRDefault="00830EC6" w:rsidP="0014112A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EC6" w:rsidRPr="00997D26" w:rsidRDefault="00830EC6" w:rsidP="0014112A">
            <w:pPr>
              <w:widowControl w:val="0"/>
              <w:ind w:firstLine="176"/>
              <w:jc w:val="right"/>
              <w:rPr>
                <w:szCs w:val="24"/>
              </w:rPr>
            </w:pPr>
          </w:p>
          <w:p w:rsidR="00830EC6" w:rsidRPr="00997D26" w:rsidRDefault="00830EC6" w:rsidP="0014112A">
            <w:pPr>
              <w:widowControl w:val="0"/>
              <w:ind w:firstLine="176"/>
              <w:jc w:val="right"/>
              <w:rPr>
                <w:szCs w:val="24"/>
              </w:rPr>
            </w:pPr>
            <w:r w:rsidRPr="00997D26">
              <w:rPr>
                <w:szCs w:val="24"/>
              </w:rPr>
              <w:t>/А.А. Терещенко/</w:t>
            </w:r>
          </w:p>
        </w:tc>
      </w:tr>
      <w:tr w:rsidR="00830EC6" w:rsidRPr="00997D26" w:rsidTr="0014112A">
        <w:trPr>
          <w:trHeight w:val="253"/>
        </w:trPr>
        <w:tc>
          <w:tcPr>
            <w:tcW w:w="5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EC6" w:rsidRPr="00997D26" w:rsidRDefault="00830EC6" w:rsidP="0014112A">
            <w:pPr>
              <w:widowControl w:val="0"/>
              <w:ind w:firstLine="0"/>
              <w:jc w:val="left"/>
              <w:rPr>
                <w:szCs w:val="24"/>
              </w:rPr>
            </w:pPr>
          </w:p>
        </w:tc>
        <w:tc>
          <w:tcPr>
            <w:tcW w:w="15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0EC6" w:rsidRPr="00997D26" w:rsidRDefault="00830EC6" w:rsidP="0014112A">
            <w:pPr>
              <w:widowControl w:val="0"/>
              <w:ind w:firstLine="0"/>
              <w:jc w:val="left"/>
              <w:rPr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0EC6" w:rsidRPr="00997D26" w:rsidRDefault="00830EC6" w:rsidP="0014112A">
            <w:pPr>
              <w:widowControl w:val="0"/>
              <w:ind w:firstLine="176"/>
              <w:jc w:val="left"/>
              <w:rPr>
                <w:szCs w:val="24"/>
              </w:rPr>
            </w:pPr>
          </w:p>
        </w:tc>
      </w:tr>
      <w:tr w:rsidR="00830EC6" w:rsidRPr="00997D26" w:rsidTr="0014112A">
        <w:trPr>
          <w:trHeight w:val="699"/>
        </w:trPr>
        <w:tc>
          <w:tcPr>
            <w:tcW w:w="5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0EC6" w:rsidRPr="00997D26" w:rsidRDefault="00830EC6" w:rsidP="0014112A">
            <w:pPr>
              <w:widowControl w:val="0"/>
              <w:ind w:firstLine="0"/>
              <w:jc w:val="left"/>
              <w:rPr>
                <w:b/>
                <w:szCs w:val="24"/>
              </w:rPr>
            </w:pPr>
            <w:r w:rsidRPr="00997D26">
              <w:rPr>
                <w:b/>
                <w:szCs w:val="24"/>
              </w:rPr>
              <w:t>СОГЛАСОВАНО:</w:t>
            </w:r>
          </w:p>
        </w:tc>
        <w:tc>
          <w:tcPr>
            <w:tcW w:w="15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0EC6" w:rsidRPr="00997D26" w:rsidRDefault="00830EC6" w:rsidP="0014112A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0EC6" w:rsidRPr="00997D26" w:rsidRDefault="00830EC6" w:rsidP="0014112A">
            <w:pPr>
              <w:widowControl w:val="0"/>
              <w:ind w:firstLine="176"/>
              <w:jc w:val="center"/>
              <w:rPr>
                <w:szCs w:val="24"/>
              </w:rPr>
            </w:pPr>
          </w:p>
        </w:tc>
      </w:tr>
      <w:tr w:rsidR="00830EC6" w:rsidRPr="00997D26" w:rsidTr="0014112A">
        <w:trPr>
          <w:trHeight w:val="848"/>
        </w:trPr>
        <w:tc>
          <w:tcPr>
            <w:tcW w:w="5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EC6" w:rsidRPr="00997D26" w:rsidRDefault="00830EC6" w:rsidP="0014112A">
            <w:pPr>
              <w:widowControl w:val="0"/>
              <w:ind w:firstLine="0"/>
              <w:jc w:val="left"/>
              <w:rPr>
                <w:szCs w:val="24"/>
              </w:rPr>
            </w:pPr>
            <w:r w:rsidRPr="00997D26">
              <w:rPr>
                <w:szCs w:val="24"/>
              </w:rPr>
              <w:t>Начальник ПТО</w:t>
            </w:r>
          </w:p>
          <w:p w:rsidR="00830EC6" w:rsidRPr="00997D26" w:rsidRDefault="00830EC6" w:rsidP="0014112A">
            <w:pPr>
              <w:widowControl w:val="0"/>
              <w:ind w:firstLine="0"/>
              <w:jc w:val="left"/>
              <w:rPr>
                <w:szCs w:val="24"/>
              </w:rPr>
            </w:pPr>
            <w:r w:rsidRPr="00997D26">
              <w:rPr>
                <w:szCs w:val="24"/>
              </w:rPr>
              <w:t>Службы пожарной безопасности</w:t>
            </w:r>
          </w:p>
        </w:tc>
        <w:tc>
          <w:tcPr>
            <w:tcW w:w="15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0EC6" w:rsidRPr="00997D26" w:rsidRDefault="00830EC6" w:rsidP="0014112A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EC6" w:rsidRPr="00997D26" w:rsidRDefault="00830EC6" w:rsidP="0014112A">
            <w:pPr>
              <w:widowControl w:val="0"/>
              <w:ind w:firstLine="176"/>
              <w:jc w:val="right"/>
              <w:rPr>
                <w:szCs w:val="24"/>
              </w:rPr>
            </w:pPr>
          </w:p>
          <w:p w:rsidR="00830EC6" w:rsidRPr="00997D26" w:rsidRDefault="00830EC6" w:rsidP="0014112A">
            <w:pPr>
              <w:widowControl w:val="0"/>
              <w:ind w:firstLine="176"/>
              <w:jc w:val="right"/>
              <w:rPr>
                <w:szCs w:val="24"/>
              </w:rPr>
            </w:pPr>
            <w:r w:rsidRPr="00997D26">
              <w:rPr>
                <w:szCs w:val="24"/>
              </w:rPr>
              <w:t>/А.А. Савченко/</w:t>
            </w:r>
          </w:p>
          <w:p w:rsidR="00830EC6" w:rsidRPr="00997D26" w:rsidRDefault="00830EC6" w:rsidP="0014112A">
            <w:pPr>
              <w:widowControl w:val="0"/>
              <w:ind w:firstLine="176"/>
              <w:jc w:val="right"/>
              <w:rPr>
                <w:szCs w:val="24"/>
              </w:rPr>
            </w:pPr>
          </w:p>
          <w:p w:rsidR="00830EC6" w:rsidRPr="00997D26" w:rsidRDefault="00830EC6" w:rsidP="0014112A">
            <w:pPr>
              <w:widowControl w:val="0"/>
              <w:ind w:firstLine="176"/>
              <w:jc w:val="right"/>
              <w:rPr>
                <w:szCs w:val="24"/>
              </w:rPr>
            </w:pPr>
          </w:p>
        </w:tc>
      </w:tr>
    </w:tbl>
    <w:p w:rsidR="0064542E" w:rsidRPr="00997D26" w:rsidRDefault="0064542E">
      <w:pPr>
        <w:pStyle w:val="a9"/>
        <w:tabs>
          <w:tab w:val="left" w:pos="1276"/>
        </w:tabs>
        <w:ind w:left="709" w:firstLine="0"/>
        <w:rPr>
          <w:szCs w:val="24"/>
        </w:rPr>
      </w:pPr>
    </w:p>
    <w:p w:rsidR="00830EC6" w:rsidRPr="00997D26" w:rsidRDefault="00830EC6">
      <w:pPr>
        <w:pStyle w:val="a9"/>
        <w:tabs>
          <w:tab w:val="left" w:pos="1276"/>
        </w:tabs>
        <w:ind w:left="709" w:firstLine="0"/>
        <w:rPr>
          <w:szCs w:val="24"/>
        </w:rPr>
      </w:pPr>
    </w:p>
    <w:p w:rsidR="004709CD" w:rsidRPr="00997D26" w:rsidRDefault="004709CD">
      <w:pPr>
        <w:tabs>
          <w:tab w:val="left" w:pos="9356"/>
          <w:tab w:val="left" w:pos="9921"/>
        </w:tabs>
        <w:ind w:right="-2"/>
        <w:jc w:val="left"/>
        <w:rPr>
          <w:rFonts w:eastAsia="Calibri"/>
          <w:bCs/>
          <w:szCs w:val="24"/>
        </w:rPr>
      </w:pPr>
    </w:p>
    <w:p w:rsidR="004709CD" w:rsidRPr="00997D26" w:rsidRDefault="004709CD">
      <w:pPr>
        <w:spacing w:after="200" w:line="276" w:lineRule="auto"/>
        <w:ind w:firstLine="0"/>
        <w:jc w:val="left"/>
        <w:rPr>
          <w:rFonts w:eastAsia="Calibri"/>
          <w:bCs/>
          <w:szCs w:val="24"/>
        </w:rPr>
      </w:pPr>
      <w:r w:rsidRPr="00997D26">
        <w:rPr>
          <w:rFonts w:eastAsia="Calibri"/>
          <w:bCs/>
          <w:szCs w:val="24"/>
        </w:rPr>
        <w:br w:type="page"/>
      </w:r>
    </w:p>
    <w:p w:rsidR="00B74B4E" w:rsidRPr="00997D26" w:rsidRDefault="00B74B4E" w:rsidP="00B74B4E">
      <w:pPr>
        <w:spacing w:after="200"/>
        <w:ind w:left="-851" w:firstLine="0"/>
        <w:jc w:val="right"/>
        <w:rPr>
          <w:bCs/>
          <w:szCs w:val="24"/>
        </w:rPr>
      </w:pPr>
      <w:r w:rsidRPr="00997D26">
        <w:rPr>
          <w:bCs/>
          <w:szCs w:val="24"/>
        </w:rPr>
        <w:t>Приложение № 1 к Техническому заданию</w:t>
      </w:r>
    </w:p>
    <w:p w:rsidR="00631989" w:rsidRPr="00997D26" w:rsidRDefault="00631989" w:rsidP="00B74B4E">
      <w:pPr>
        <w:ind w:firstLine="0"/>
        <w:jc w:val="center"/>
        <w:rPr>
          <w:b/>
          <w:bCs/>
          <w:szCs w:val="24"/>
        </w:rPr>
      </w:pPr>
    </w:p>
    <w:p w:rsidR="00B74B4E" w:rsidRPr="00997D26" w:rsidRDefault="00B74B4E" w:rsidP="00B74B4E">
      <w:pPr>
        <w:ind w:firstLine="0"/>
        <w:jc w:val="center"/>
        <w:rPr>
          <w:b/>
          <w:bCs/>
          <w:szCs w:val="24"/>
        </w:rPr>
      </w:pPr>
      <w:r w:rsidRPr="00997D26">
        <w:rPr>
          <w:b/>
          <w:bCs/>
          <w:szCs w:val="24"/>
        </w:rPr>
        <w:t>ВЕДОМОСТЬ ОБЪЕМОВ РАБОТ</w:t>
      </w:r>
    </w:p>
    <w:p w:rsidR="004709CD" w:rsidRPr="00997D26" w:rsidRDefault="004709CD">
      <w:pPr>
        <w:tabs>
          <w:tab w:val="left" w:pos="9356"/>
          <w:tab w:val="left" w:pos="9921"/>
        </w:tabs>
        <w:ind w:right="-2"/>
        <w:jc w:val="left"/>
        <w:rPr>
          <w:rFonts w:eastAsia="Calibri"/>
          <w:bCs/>
          <w:szCs w:val="24"/>
        </w:rPr>
      </w:pPr>
    </w:p>
    <w:tbl>
      <w:tblPr>
        <w:tblW w:w="516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"/>
        <w:gridCol w:w="560"/>
        <w:gridCol w:w="13"/>
        <w:gridCol w:w="4694"/>
        <w:gridCol w:w="1239"/>
        <w:gridCol w:w="13"/>
        <w:gridCol w:w="278"/>
        <w:gridCol w:w="877"/>
        <w:gridCol w:w="13"/>
        <w:gridCol w:w="1122"/>
        <w:gridCol w:w="13"/>
        <w:gridCol w:w="1443"/>
        <w:gridCol w:w="105"/>
        <w:gridCol w:w="13"/>
      </w:tblGrid>
      <w:tr w:rsidR="00402C36" w:rsidRPr="00997D26" w:rsidTr="002C417F">
        <w:trPr>
          <w:gridAfter w:val="1"/>
          <w:wAfter w:w="7" w:type="pct"/>
          <w:trHeight w:val="567"/>
          <w:tblHeader/>
        </w:trPr>
        <w:tc>
          <w:tcPr>
            <w:tcW w:w="332" w:type="pct"/>
            <w:gridSpan w:val="2"/>
            <w:shd w:val="clear" w:color="auto" w:fill="auto"/>
            <w:vAlign w:val="center"/>
          </w:tcPr>
          <w:p w:rsidR="00446496" w:rsidRPr="00997D26" w:rsidRDefault="00446496" w:rsidP="00446496">
            <w:pPr>
              <w:ind w:right="36" w:firstLine="34"/>
              <w:jc w:val="center"/>
              <w:rPr>
                <w:b/>
                <w:sz w:val="22"/>
              </w:rPr>
            </w:pPr>
            <w:r w:rsidRPr="00997D26">
              <w:rPr>
                <w:b/>
                <w:sz w:val="22"/>
              </w:rPr>
              <w:t xml:space="preserve">№  </w:t>
            </w:r>
          </w:p>
          <w:p w:rsidR="004709CD" w:rsidRPr="00997D26" w:rsidRDefault="00446496" w:rsidP="00446496">
            <w:pPr>
              <w:ind w:right="36" w:firstLine="34"/>
              <w:jc w:val="center"/>
              <w:rPr>
                <w:b/>
                <w:sz w:val="22"/>
              </w:rPr>
            </w:pPr>
            <w:r w:rsidRPr="00997D26">
              <w:rPr>
                <w:b/>
                <w:sz w:val="22"/>
              </w:rPr>
              <w:t>п/п</w:t>
            </w:r>
          </w:p>
        </w:tc>
        <w:tc>
          <w:tcPr>
            <w:tcW w:w="2826" w:type="pct"/>
            <w:gridSpan w:val="3"/>
            <w:shd w:val="clear" w:color="auto" w:fill="auto"/>
            <w:vAlign w:val="center"/>
          </w:tcPr>
          <w:p w:rsidR="004709CD" w:rsidRPr="00997D26" w:rsidRDefault="004709CD" w:rsidP="00446496">
            <w:pPr>
              <w:ind w:right="36" w:firstLine="34"/>
              <w:jc w:val="center"/>
              <w:rPr>
                <w:b/>
                <w:sz w:val="22"/>
              </w:rPr>
            </w:pPr>
            <w:r w:rsidRPr="00997D26">
              <w:rPr>
                <w:b/>
                <w:sz w:val="22"/>
              </w:rPr>
              <w:t>Наименование работ</w:t>
            </w:r>
          </w:p>
        </w:tc>
        <w:tc>
          <w:tcPr>
            <w:tcW w:w="555" w:type="pct"/>
            <w:gridSpan w:val="3"/>
            <w:shd w:val="clear" w:color="auto" w:fill="auto"/>
            <w:vAlign w:val="center"/>
          </w:tcPr>
          <w:p w:rsidR="004709CD" w:rsidRPr="00997D26" w:rsidRDefault="004709CD" w:rsidP="00446496">
            <w:pPr>
              <w:ind w:right="36" w:firstLine="34"/>
              <w:jc w:val="center"/>
              <w:rPr>
                <w:b/>
                <w:sz w:val="22"/>
              </w:rPr>
            </w:pPr>
            <w:r w:rsidRPr="00997D26">
              <w:rPr>
                <w:b/>
                <w:sz w:val="22"/>
              </w:rPr>
              <w:t>Ед. изм.</w:t>
            </w:r>
          </w:p>
        </w:tc>
        <w:tc>
          <w:tcPr>
            <w:tcW w:w="539" w:type="pct"/>
            <w:gridSpan w:val="2"/>
            <w:shd w:val="clear" w:color="auto" w:fill="auto"/>
            <w:vAlign w:val="center"/>
          </w:tcPr>
          <w:p w:rsidR="004709CD" w:rsidRPr="00997D26" w:rsidRDefault="004709CD" w:rsidP="00446496">
            <w:pPr>
              <w:ind w:right="36" w:firstLine="34"/>
              <w:jc w:val="center"/>
              <w:rPr>
                <w:b/>
                <w:sz w:val="22"/>
              </w:rPr>
            </w:pPr>
            <w:r w:rsidRPr="00997D26">
              <w:rPr>
                <w:b/>
                <w:sz w:val="22"/>
              </w:rPr>
              <w:t>Кол-во</w:t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4709CD" w:rsidRPr="00997D26" w:rsidRDefault="004709CD" w:rsidP="00446496">
            <w:pPr>
              <w:ind w:right="36" w:firstLine="34"/>
              <w:jc w:val="center"/>
              <w:rPr>
                <w:b/>
                <w:sz w:val="22"/>
              </w:rPr>
            </w:pPr>
            <w:r w:rsidRPr="00997D26">
              <w:rPr>
                <w:b/>
                <w:sz w:val="22"/>
              </w:rPr>
              <w:t>Примечание</w:t>
            </w:r>
          </w:p>
        </w:tc>
      </w:tr>
      <w:tr w:rsidR="004709CD" w:rsidRPr="00997D26" w:rsidTr="002C417F">
        <w:trPr>
          <w:trHeight w:val="525"/>
        </w:trPr>
        <w:tc>
          <w:tcPr>
            <w:tcW w:w="5000" w:type="pct"/>
            <w:gridSpan w:val="14"/>
            <w:shd w:val="clear" w:color="auto" w:fill="auto"/>
            <w:vAlign w:val="center"/>
          </w:tcPr>
          <w:p w:rsidR="004709CD" w:rsidRPr="00997D26" w:rsidRDefault="004709CD" w:rsidP="00631989">
            <w:pPr>
              <w:pStyle w:val="a9"/>
              <w:spacing w:before="60" w:after="60"/>
              <w:ind w:left="34" w:right="-57" w:firstLine="0"/>
              <w:jc w:val="center"/>
              <w:rPr>
                <w:b/>
                <w:sz w:val="22"/>
              </w:rPr>
            </w:pPr>
            <w:r w:rsidRPr="00997D26">
              <w:rPr>
                <w:b/>
                <w:sz w:val="22"/>
              </w:rPr>
              <w:t xml:space="preserve">Монтаж оборудования на станции </w:t>
            </w:r>
            <w:r w:rsidR="00631989" w:rsidRPr="00997D26">
              <w:rPr>
                <w:b/>
                <w:sz w:val="22"/>
              </w:rPr>
              <w:t>«</w:t>
            </w:r>
            <w:r w:rsidRPr="00997D26">
              <w:rPr>
                <w:b/>
                <w:sz w:val="22"/>
              </w:rPr>
              <w:t>Московские ворота</w:t>
            </w:r>
            <w:r w:rsidR="00631989" w:rsidRPr="00997D26">
              <w:rPr>
                <w:b/>
                <w:sz w:val="22"/>
              </w:rPr>
              <w:t>»</w:t>
            </w:r>
          </w:p>
        </w:tc>
      </w:tr>
      <w:tr w:rsidR="00402C36" w:rsidRPr="00997D26" w:rsidTr="002C417F">
        <w:trPr>
          <w:trHeight w:val="689"/>
        </w:trPr>
        <w:tc>
          <w:tcPr>
            <w:tcW w:w="338" w:type="pct"/>
            <w:gridSpan w:val="3"/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Монтаж прибор приемно-контрольный</w:t>
            </w:r>
            <w:r w:rsidR="00873FA2" w:rsidRPr="00997D26">
              <w:rPr>
                <w:rFonts w:ascii="Times New Roman" w:eastAsia="Times New Roman" w:hAnsi="Times New Roman"/>
                <w:sz w:val="22"/>
                <w:szCs w:val="22"/>
              </w:rPr>
              <w:t xml:space="preserve"> и управления пожарный адресный</w:t>
            </w:r>
          </w:p>
        </w:tc>
        <w:tc>
          <w:tcPr>
            <w:tcW w:w="555" w:type="pct"/>
            <w:gridSpan w:val="3"/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3</w:t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699"/>
        </w:trPr>
        <w:tc>
          <w:tcPr>
            <w:tcW w:w="338" w:type="pct"/>
            <w:gridSpan w:val="3"/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Монтаж и под</w:t>
            </w:r>
            <w:r w:rsidR="0011614F" w:rsidRPr="00997D26">
              <w:rPr>
                <w:rFonts w:ascii="Times New Roman" w:eastAsia="Times New Roman" w:hAnsi="Times New Roman"/>
                <w:sz w:val="22"/>
                <w:szCs w:val="22"/>
              </w:rPr>
              <w:t>ключение аккумуляторных батарей</w:t>
            </w: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 xml:space="preserve"> в </w:t>
            </w:r>
            <w:r w:rsidR="0011614F" w:rsidRPr="00997D26">
              <w:rPr>
                <w:rFonts w:ascii="Times New Roman" w:eastAsia="Times New Roman" w:hAnsi="Times New Roman"/>
                <w:sz w:val="22"/>
                <w:szCs w:val="22"/>
              </w:rPr>
              <w:t>прибор приемно-контрольный и управления пожарный адресный</w:t>
            </w:r>
          </w:p>
        </w:tc>
        <w:tc>
          <w:tcPr>
            <w:tcW w:w="555" w:type="pct"/>
            <w:gridSpan w:val="3"/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6</w:t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709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hAnsi="Times New Roman"/>
                <w:sz w:val="22"/>
                <w:szCs w:val="22"/>
              </w:rPr>
              <w:t>Монтаж извещателей пожарных дымовых адресно-аналоговых оптико-электронных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09CD" w:rsidRPr="00997D26" w:rsidRDefault="0011614F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394</w:t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hAnsi="Times New Roman"/>
                <w:sz w:val="22"/>
                <w:szCs w:val="22"/>
              </w:rPr>
              <w:t>Монтаж извещателей пожарных ручных адресный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2</w:t>
            </w:r>
            <w:r w:rsidR="00402C36" w:rsidRPr="00997D26">
              <w:rPr>
                <w:sz w:val="22"/>
              </w:rPr>
              <w:t>1</w:t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hAnsi="Times New Roman"/>
                <w:sz w:val="22"/>
                <w:szCs w:val="22"/>
              </w:rPr>
              <w:t>Монтаж блок разветвительно-изолирующих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09CD" w:rsidRPr="00997D26" w:rsidRDefault="00402C36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165</w:t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hAnsi="Times New Roman"/>
                <w:sz w:val="22"/>
                <w:szCs w:val="22"/>
              </w:rPr>
              <w:t>Монтаж оповещателей охранно-пожарных звуковых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09CD" w:rsidRPr="00997D26" w:rsidRDefault="00402C36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70</w:t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hAnsi="Times New Roman"/>
                <w:sz w:val="22"/>
                <w:szCs w:val="22"/>
              </w:rPr>
              <w:t>Монтаж оповещателей охранно-пожарных световой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09CD" w:rsidRPr="00997D26" w:rsidRDefault="00402C36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55</w:t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2C417F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Монтаж</w:t>
            </w:r>
            <w:r w:rsidR="002C417F" w:rsidRPr="00997D26">
              <w:rPr>
                <w:rFonts w:ascii="Times New Roman" w:eastAsia="Times New Roman" w:hAnsi="Times New Roman"/>
                <w:sz w:val="22"/>
                <w:szCs w:val="22"/>
              </w:rPr>
              <w:t xml:space="preserve"> </w:t>
            </w: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блока сигнально-пускового адресного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09CD" w:rsidRPr="00997D26" w:rsidRDefault="00402C36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12</w:t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Монтаж модулей подключения нагрузки МПН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09CD" w:rsidRPr="00997D26" w:rsidRDefault="00402C36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13</w:t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Монтаж коробок монтажн</w:t>
            </w:r>
            <w:r w:rsidR="00873FA2" w:rsidRPr="00997D26">
              <w:rPr>
                <w:rFonts w:ascii="Times New Roman" w:eastAsia="Times New Roman" w:hAnsi="Times New Roman"/>
                <w:sz w:val="22"/>
                <w:szCs w:val="22"/>
              </w:rPr>
              <w:t>ых огнестойких (из состава ОКЛ)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09CD" w:rsidRPr="00997D26" w:rsidRDefault="00402C36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120</w:t>
            </w:r>
          </w:p>
        </w:tc>
        <w:tc>
          <w:tcPr>
            <w:tcW w:w="74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hAnsi="Times New Roman"/>
                <w:sz w:val="22"/>
                <w:szCs w:val="22"/>
              </w:rPr>
              <w:t>Монтаж Провод</w:t>
            </w:r>
            <w:r w:rsidR="00873FA2" w:rsidRPr="00997D26">
              <w:rPr>
                <w:rFonts w:ascii="Times New Roman" w:hAnsi="Times New Roman"/>
                <w:sz w:val="22"/>
                <w:szCs w:val="22"/>
              </w:rPr>
              <w:t xml:space="preserve">а </w:t>
            </w:r>
            <w:r w:rsidRPr="00997D26">
              <w:rPr>
                <w:rFonts w:ascii="Times New Roman" w:hAnsi="Times New Roman"/>
                <w:sz w:val="22"/>
                <w:szCs w:val="22"/>
              </w:rPr>
              <w:t>заземления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rFonts w:eastAsia="MS Mincho"/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02C36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100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Контроллер адресной двухпроводной подсистемы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1D24EB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7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567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hAnsi="Times New Roman"/>
                <w:sz w:val="22"/>
                <w:szCs w:val="22"/>
              </w:rPr>
              <w:t>Монтаж извещателей пожарных тепловых максимально-дифференциальный адресно-аналоговый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1D24EB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91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hAnsi="Times New Roman"/>
                <w:sz w:val="22"/>
                <w:szCs w:val="22"/>
              </w:rPr>
              <w:t xml:space="preserve">Монтаж резервированных </w:t>
            </w:r>
            <w:r w:rsidR="001D24EB" w:rsidRPr="00997D26">
              <w:rPr>
                <w:rFonts w:ascii="Times New Roman" w:hAnsi="Times New Roman"/>
                <w:sz w:val="22"/>
                <w:szCs w:val="22"/>
              </w:rPr>
              <w:t>источников питания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1D24EB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3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hAnsi="Times New Roman"/>
                <w:sz w:val="22"/>
                <w:szCs w:val="22"/>
              </w:rPr>
              <w:t>Монтаж и подключение аккумуляторных батарей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9B7827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</w:t>
            </w:r>
            <w:r w:rsidR="004709CD" w:rsidRPr="00997D26">
              <w:rPr>
                <w:sz w:val="22"/>
              </w:rPr>
              <w:t>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1D24EB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6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Монтаж барьера искрозащитного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1D24EB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4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605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1D24EB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hAnsi="Times New Roman"/>
                <w:sz w:val="22"/>
                <w:szCs w:val="22"/>
              </w:rPr>
              <w:t>Монтаж извещателей пожарных ли</w:t>
            </w:r>
            <w:r w:rsidR="00873FA2" w:rsidRPr="00997D26">
              <w:rPr>
                <w:rFonts w:ascii="Times New Roman" w:hAnsi="Times New Roman"/>
                <w:sz w:val="22"/>
                <w:szCs w:val="22"/>
              </w:rPr>
              <w:t>нейный однопозиционный адресный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631989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1D24EB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3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655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1D24EB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Монтаж извещателя пожарного теплового точечного взрывозащещищенного адресного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631989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1D24EB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10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9B7827" w:rsidP="00631989">
            <w:pPr>
              <w:pStyle w:val="1"/>
              <w:shd w:val="clear" w:color="auto" w:fill="FFFFFF"/>
              <w:spacing w:before="0"/>
              <w:jc w:val="left"/>
              <w:textAlignment w:val="baseline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97D26">
              <w:rPr>
                <w:rFonts w:ascii="Times New Roman" w:hAnsi="Times New Roman"/>
                <w:b w:val="0"/>
                <w:sz w:val="22"/>
                <w:szCs w:val="22"/>
              </w:rPr>
              <w:t>Монтаж Блока защиты коммутационный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631989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9B7827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9B7827" w:rsidP="00631989">
            <w:pPr>
              <w:pStyle w:val="1"/>
              <w:shd w:val="clear" w:color="auto" w:fill="FFFFFF"/>
              <w:spacing w:before="0"/>
              <w:jc w:val="left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997D26">
              <w:rPr>
                <w:rFonts w:ascii="Times New Roman" w:hAnsi="Times New Roman"/>
                <w:b w:val="0"/>
                <w:sz w:val="22"/>
                <w:szCs w:val="22"/>
              </w:rPr>
              <w:t>Монтаж устройства коммутационного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631989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9B7827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13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817AF6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Монтаж пульта пожарного оповещения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631989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817AF6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817AF6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Монтаж кабель-канала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5</w:t>
            </w:r>
            <w:r w:rsidR="00817AF6" w:rsidRPr="00997D26">
              <w:rPr>
                <w:sz w:val="22"/>
              </w:rPr>
              <w:t>00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F7261C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Укладка кабеля в кабель канал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F7261C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500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 xml:space="preserve">Затяжка кабеля </w:t>
            </w:r>
            <w:r w:rsidR="00F7261C" w:rsidRPr="00997D26">
              <w:rPr>
                <w:rFonts w:ascii="Times New Roman" w:eastAsia="Times New Roman" w:hAnsi="Times New Roman"/>
                <w:sz w:val="22"/>
                <w:szCs w:val="22"/>
              </w:rPr>
              <w:t>в гофротрубу</w:t>
            </w: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F7261C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11</w:t>
            </w:r>
            <w:r w:rsidR="00830EC6" w:rsidRPr="00997D26">
              <w:rPr>
                <w:sz w:val="22"/>
              </w:rPr>
              <w:t xml:space="preserve"> </w:t>
            </w:r>
            <w:r w:rsidRPr="00997D26">
              <w:rPr>
                <w:sz w:val="22"/>
              </w:rPr>
              <w:t>725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F7261C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Монтаж гофротрубы с затянутым кабелем 1x2x0,75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F7261C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7</w:t>
            </w:r>
            <w:r w:rsidR="00830EC6" w:rsidRPr="00997D26">
              <w:rPr>
                <w:sz w:val="22"/>
              </w:rPr>
              <w:t xml:space="preserve"> </w:t>
            </w:r>
            <w:r w:rsidRPr="00997D26">
              <w:rPr>
                <w:sz w:val="22"/>
              </w:rPr>
              <w:t>000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F7261C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Монтаж гофротрубы с затянутым кабелем 2x2x0,75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F7261C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</w:t>
            </w:r>
            <w:r w:rsidR="00830EC6" w:rsidRPr="00997D26">
              <w:rPr>
                <w:sz w:val="22"/>
              </w:rPr>
              <w:t xml:space="preserve"> </w:t>
            </w:r>
            <w:r w:rsidRPr="00997D26">
              <w:rPr>
                <w:sz w:val="22"/>
              </w:rPr>
              <w:t>250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F7261C" w:rsidP="00DC48B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Монтаж гофро</w:t>
            </w:r>
            <w:r w:rsidR="00DC48BA" w:rsidRPr="00997D26">
              <w:rPr>
                <w:rFonts w:ascii="Times New Roman" w:eastAsia="Times New Roman" w:hAnsi="Times New Roman"/>
                <w:sz w:val="22"/>
                <w:szCs w:val="22"/>
              </w:rPr>
              <w:t>трубы с затянутым кабелем 1x2x1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F7261C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3</w:t>
            </w:r>
            <w:r w:rsidR="00830EC6" w:rsidRPr="00997D26">
              <w:rPr>
                <w:sz w:val="22"/>
              </w:rPr>
              <w:t xml:space="preserve"> </w:t>
            </w:r>
            <w:r w:rsidRPr="00997D26">
              <w:rPr>
                <w:sz w:val="22"/>
              </w:rPr>
              <w:t>475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Установка автоматического выключателя в щит ЩРГ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1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 xml:space="preserve">Установка щита ПЭСПЗ на стену 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Установка корпуса навесного 300х250х150мм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1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Установка выключателя нагрузки модульного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1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Установка выключателя автоматического модульного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6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 xml:space="preserve">Установка дин-рейки из нержавеющей стали на монтажную плату 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0.6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Установка шины на дин-рейку в корпусе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1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Установка латунного кабельного ввода м36 d=13-18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3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Установка латунного кабельного ввода м27 d=13-18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3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643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Прокладка кабеля 3х4 мм² с креплением на скобу двухлапковую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315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567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8BA" w:rsidRPr="00997D26" w:rsidRDefault="00DC48BA" w:rsidP="00DC48B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Прокладка кабеля 3х2,5 мм² с креплением на скобу двухлапковую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16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8BA" w:rsidRPr="00997D26" w:rsidRDefault="00DC48BA" w:rsidP="00DC48B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Установка и монтаж бирок кабельных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1</w:t>
            </w:r>
            <w:r w:rsidR="002C417F" w:rsidRPr="00997D26">
              <w:rPr>
                <w:sz w:val="22"/>
                <w:lang w:eastAsia="ru-RU"/>
              </w:rPr>
              <w:t xml:space="preserve"> </w:t>
            </w:r>
            <w:r w:rsidRPr="00997D26">
              <w:rPr>
                <w:sz w:val="22"/>
                <w:lang w:eastAsia="ru-RU"/>
              </w:rPr>
              <w:t>880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8BA" w:rsidRPr="00997D26" w:rsidRDefault="00DC48BA" w:rsidP="00DC48B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Установка пружин постоянного давления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ind w:firstLine="0"/>
              <w:jc w:val="center"/>
              <w:rPr>
                <w:sz w:val="22"/>
                <w:lang w:eastAsia="ru-RU"/>
              </w:rPr>
            </w:pPr>
            <w:r w:rsidRPr="00997D26">
              <w:rPr>
                <w:sz w:val="22"/>
                <w:lang w:eastAsia="ru-RU"/>
              </w:rPr>
              <w:t>8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631989" w:rsidRPr="00997D26" w:rsidTr="002C417F">
        <w:trPr>
          <w:trHeight w:val="551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989" w:rsidRPr="00997D26" w:rsidRDefault="00631989" w:rsidP="00631989">
            <w:pPr>
              <w:ind w:left="34" w:right="-57" w:firstLine="0"/>
              <w:jc w:val="center"/>
              <w:rPr>
                <w:sz w:val="22"/>
              </w:rPr>
            </w:pPr>
            <w:r w:rsidRPr="00997D26">
              <w:rPr>
                <w:b/>
                <w:sz w:val="22"/>
              </w:rPr>
              <w:t>Работы по сверлению и герметизации кабельной проходки</w:t>
            </w: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F7261C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Сверление отверстия 45мм в бетонной стене толщиной 300м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F7261C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</w:t>
            </w:r>
            <w:r w:rsidR="004709CD" w:rsidRPr="00997D26">
              <w:rPr>
                <w:sz w:val="22"/>
              </w:rPr>
              <w:t>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F7261C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187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402C36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5D7BFE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Сверление отверстия 45мм в бетонной стене толщиной 500м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5D7BFE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</w:t>
            </w:r>
            <w:r w:rsidR="00F7261C" w:rsidRPr="00997D26">
              <w:rPr>
                <w:sz w:val="22"/>
              </w:rPr>
              <w:t>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F7261C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71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9CD" w:rsidRPr="00997D26" w:rsidRDefault="004709CD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Сверление отверстия 60мм в ж.б. стене толщиной до 300м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11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Прокладка стальной трубы Ду40 в горизонтальное отверстие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3,96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Прокладка стальной трубы Ду25 в горизонтальное отверстие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101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863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Герметизация кабельных проходов герметиком противопожарным, песчано цементной смесью, минватой НГ, лентой терморасширяющейся уплотнительной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830EC6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269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Окраска водно-дисперсными составами улучшенная стен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м²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8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Установка взрывозащищенной муфты с гильзой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8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567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34" w:right="-57" w:firstLine="0"/>
              <w:jc w:val="center"/>
              <w:rPr>
                <w:sz w:val="22"/>
              </w:rPr>
            </w:pPr>
            <w:r w:rsidRPr="00997D26">
              <w:rPr>
                <w:b/>
                <w:sz w:val="22"/>
              </w:rPr>
              <w:t>Работы по восстановлению стен и потолков после демонтажа</w:t>
            </w: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Герметизация кабельных проходов цементно-песчаной смесью, шпатлевкой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FD2E51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258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Окраска водно-дисперсными составами улучшенная стен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FD2E51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м²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258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503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34" w:right="-57" w:firstLine="0"/>
              <w:jc w:val="center"/>
              <w:rPr>
                <w:sz w:val="22"/>
              </w:rPr>
            </w:pPr>
            <w:r w:rsidRPr="00997D26">
              <w:rPr>
                <w:b/>
                <w:sz w:val="22"/>
              </w:rPr>
              <w:t>Пусконаладочные работы</w:t>
            </w: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Автоматизированная система II категории технической сложности с количеством каналов (Кобщ.) - 520 кан.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каналов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520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8BA" w:rsidRPr="00997D26" w:rsidRDefault="00DC48BA" w:rsidP="00DC48B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 xml:space="preserve">Проверка автоматических выключателей однополюсных </w:t>
            </w:r>
          </w:p>
          <w:p w:rsidR="00DC48BA" w:rsidRPr="00997D26" w:rsidRDefault="00DC48BA" w:rsidP="00DC48B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до 16А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2C417F" w:rsidP="00DC48BA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4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2C417F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Измерение сопротивления изоляции на кабелях до 1 кВ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Лин.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DC48BA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4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14112A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Проверка наличия цепи между заземлениями и заземленными элементами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2C417F" w:rsidP="00DC48BA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точка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2C417F" w:rsidP="00DC48BA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4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551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34" w:right="-57" w:firstLine="0"/>
              <w:jc w:val="center"/>
              <w:rPr>
                <w:sz w:val="22"/>
              </w:rPr>
            </w:pPr>
            <w:r w:rsidRPr="00997D26">
              <w:rPr>
                <w:b/>
                <w:sz w:val="22"/>
              </w:rPr>
              <w:t>Демонтажные работы</w:t>
            </w:r>
          </w:p>
        </w:tc>
      </w:tr>
      <w:tr w:rsidR="00DC48BA" w:rsidRPr="00997D26" w:rsidTr="00191970">
        <w:trPr>
          <w:trHeight w:val="416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Демонтаж провода типа ШВВП/ШВВП 2х0,5 ГОСТ121.76-89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2</w:t>
            </w:r>
            <w:r w:rsidR="002C417F" w:rsidRPr="00997D26">
              <w:rPr>
                <w:sz w:val="22"/>
              </w:rPr>
              <w:t xml:space="preserve"> </w:t>
            </w:r>
            <w:r w:rsidRPr="00997D26">
              <w:rPr>
                <w:sz w:val="22"/>
              </w:rPr>
              <w:t>100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407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Демонтаж кабеля управления CQR экран./ CAB6/EC 6х0,22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1</w:t>
            </w:r>
            <w:r w:rsidR="002C417F" w:rsidRPr="00997D26">
              <w:rPr>
                <w:sz w:val="22"/>
              </w:rPr>
              <w:t xml:space="preserve"> </w:t>
            </w:r>
            <w:r w:rsidRPr="00997D26">
              <w:rPr>
                <w:sz w:val="22"/>
              </w:rPr>
              <w:t>940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413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Демонтаж кабеля управления CQR экран/CAB2/EC 2х0,22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200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419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Демонтаж кабеля телефонный/ТППэп-НДГ 10х2х0,5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80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721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Демонтаж кабеля парной скрутки для ОПС/КПСВЭВ 2х2х0,75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970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702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70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 xml:space="preserve">Демонтаж кабеля электрического силового ВВГ 2х1.5 </w:t>
            </w:r>
          </w:p>
          <w:p w:rsidR="00DC48BA" w:rsidRPr="00997D26" w:rsidRDefault="00DC48BA" w:rsidP="00631989">
            <w:pPr>
              <w:pStyle w:val="afffff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97D26">
              <w:rPr>
                <w:rFonts w:ascii="Times New Roman" w:eastAsia="Times New Roman" w:hAnsi="Times New Roman"/>
                <w:sz w:val="22"/>
                <w:szCs w:val="22"/>
              </w:rPr>
              <w:t>ГОСТ 16442-80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970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699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70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 xml:space="preserve">Демонтаж кабеля электрического силового ВВГ 3х2.5 </w:t>
            </w:r>
          </w:p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ГОСТ 16442-80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435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695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70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 xml:space="preserve">Демонтаж провода кроссового станционного ПКСВ 2х0,5 </w:t>
            </w:r>
          </w:p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ТУ 16.К71-80-90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7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кабеля контрольного КПСЭ 1x2x1,5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765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кабеля контрольного КПСЭ 2x2x1,5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</w:t>
            </w:r>
            <w:r w:rsidR="002C417F" w:rsidRPr="00997D26">
              <w:rPr>
                <w:color w:val="000000"/>
                <w:sz w:val="22"/>
              </w:rPr>
              <w:t xml:space="preserve"> </w:t>
            </w:r>
            <w:r w:rsidRPr="00997D26">
              <w:rPr>
                <w:color w:val="000000"/>
                <w:sz w:val="22"/>
              </w:rPr>
              <w:t>010</w:t>
            </w:r>
          </w:p>
        </w:tc>
        <w:tc>
          <w:tcPr>
            <w:tcW w:w="74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кабеля контрольного КПСЭ 1x2x0,5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30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кабеля контрольного КПСЭ 2x2x0,5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10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провода ПВ 1x6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15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блока С2000-М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блока С2000-БКИ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блока С2000-ПИ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4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сигнал-20П SMD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7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блока С2000-СП1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5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блока КПБ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3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блока УК-ВК исп.4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4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распределительной коробки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151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БРП 24-5 / 40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АКБ 12В 40Ач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4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ИП 212-3СУ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381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ИПР-3СУ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15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ИП 212-3СМ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ИП 103-3-А2-1М исп.2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ИП 101-07е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6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ТОН 1С-24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10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Коп 25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17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Рип-24 исп.1 П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3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409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АКБ 12В 7Ач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6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414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УК-ВК/4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 ASD 535-1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67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MCM 35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MSM SD-1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SSD 535-2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DRB 25PVC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DFU 535XL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DFU 535XL RS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WRB 25PVC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ИД-12E-1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ИО 102-20/Б2М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СПЭК-7-4x350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МАЯК-24-К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485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выключателя ABB S201 C2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3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421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выключателя ABB S201 C4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бокса КМПн 2/2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шкафа Spacial 3D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367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сплошной платы для шкафа Spacial 3D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дин-рейки OMEGA 3F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зажимов CBC.2/GR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30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торцевого изолятора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4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13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кабельного ввода для труб D=25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8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675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17F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 xml:space="preserve">Демонтаж жесткой гладкой трубы D=25 с креплением </w:t>
            </w:r>
          </w:p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(кол-во креплений 300 шт.)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115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поворота труба-труба D=25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30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муфты труба-труба D=25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45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муфты гибкой труба-труба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18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заглушки ПВХ D=25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2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191970">
        <w:trPr>
          <w:trHeight w:val="7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Лист металла оцинковонный, толщиной 1 мм, 1000x1000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Профиль BRL-21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4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Труба гофрированная D=25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960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Коп 25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17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Рип-24 исп.1 П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3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DC48BA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АКБ 12В 7Ач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sz w:val="22"/>
              </w:rPr>
            </w:pPr>
            <w:r w:rsidRPr="00997D26">
              <w:rPr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6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8BA" w:rsidRPr="00997D26" w:rsidRDefault="00DC48BA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2C417F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17F" w:rsidRPr="00997D26" w:rsidRDefault="002C417F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17F" w:rsidRPr="00997D26" w:rsidRDefault="002C417F" w:rsidP="002C417F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кабеля подключения существующей АПС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17F" w:rsidRPr="00997D26" w:rsidRDefault="002C417F" w:rsidP="002C417F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м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17F" w:rsidRPr="00997D26" w:rsidRDefault="002C417F" w:rsidP="002C417F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60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17F" w:rsidRPr="00997D26" w:rsidRDefault="002C417F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2C417F" w:rsidRPr="00997D26" w:rsidTr="002C417F">
        <w:trPr>
          <w:trHeight w:val="200"/>
        </w:trPr>
        <w:tc>
          <w:tcPr>
            <w:tcW w:w="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17F" w:rsidRPr="00997D26" w:rsidRDefault="002C417F" w:rsidP="00954750">
            <w:pPr>
              <w:numPr>
                <w:ilvl w:val="1"/>
                <w:numId w:val="18"/>
              </w:numPr>
              <w:spacing w:before="60" w:after="60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2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17F" w:rsidRPr="00997D26" w:rsidRDefault="002C417F" w:rsidP="002C417F">
            <w:pPr>
              <w:ind w:firstLine="0"/>
              <w:jc w:val="left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Демонтаж автоматического выключателя из щита ЩРГ</w:t>
            </w: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17F" w:rsidRPr="00997D26" w:rsidRDefault="002C417F" w:rsidP="002C417F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шт.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17F" w:rsidRPr="00997D26" w:rsidRDefault="002C417F" w:rsidP="002C417F">
            <w:pPr>
              <w:ind w:firstLine="0"/>
              <w:jc w:val="center"/>
              <w:rPr>
                <w:color w:val="000000"/>
                <w:sz w:val="22"/>
              </w:rPr>
            </w:pPr>
            <w:r w:rsidRPr="00997D26">
              <w:rPr>
                <w:color w:val="000000"/>
                <w:sz w:val="22"/>
              </w:rPr>
              <w:t>1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17F" w:rsidRPr="00997D26" w:rsidRDefault="002C417F" w:rsidP="00631989">
            <w:pPr>
              <w:ind w:left="-39" w:right="-57"/>
              <w:jc w:val="center"/>
              <w:rPr>
                <w:sz w:val="22"/>
              </w:rPr>
            </w:pPr>
          </w:p>
        </w:tc>
      </w:tr>
      <w:tr w:rsidR="00830EC6" w:rsidRPr="00997D26" w:rsidTr="002C41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66" w:type="pct"/>
          <w:wAfter w:w="56" w:type="pct"/>
          <w:trHeight w:val="718"/>
        </w:trPr>
        <w:tc>
          <w:tcPr>
            <w:tcW w:w="2503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1970" w:rsidRPr="00997D26" w:rsidRDefault="00191970" w:rsidP="0014112A">
            <w:pPr>
              <w:widowControl w:val="0"/>
              <w:ind w:firstLine="0"/>
              <w:jc w:val="left"/>
              <w:rPr>
                <w:b/>
                <w:szCs w:val="24"/>
              </w:rPr>
            </w:pPr>
          </w:p>
          <w:p w:rsidR="00191970" w:rsidRPr="00997D26" w:rsidRDefault="00191970" w:rsidP="0014112A">
            <w:pPr>
              <w:widowControl w:val="0"/>
              <w:ind w:firstLine="0"/>
              <w:jc w:val="left"/>
              <w:rPr>
                <w:b/>
                <w:szCs w:val="24"/>
              </w:rPr>
            </w:pPr>
          </w:p>
          <w:p w:rsidR="00830EC6" w:rsidRPr="00997D26" w:rsidRDefault="00830EC6" w:rsidP="0014112A">
            <w:pPr>
              <w:widowControl w:val="0"/>
              <w:ind w:firstLine="0"/>
              <w:jc w:val="left"/>
              <w:rPr>
                <w:b/>
                <w:szCs w:val="24"/>
              </w:rPr>
            </w:pPr>
            <w:r w:rsidRPr="00997D26">
              <w:rPr>
                <w:b/>
                <w:szCs w:val="24"/>
              </w:rPr>
              <w:t>ПОДГОТОВИЛ:</w:t>
            </w:r>
          </w:p>
          <w:p w:rsidR="00191970" w:rsidRPr="00997D26" w:rsidRDefault="00191970" w:rsidP="0014112A">
            <w:pPr>
              <w:widowControl w:val="0"/>
              <w:ind w:firstLine="0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727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0EC6" w:rsidRPr="00997D26" w:rsidRDefault="00830EC6" w:rsidP="0014112A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648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0EC6" w:rsidRPr="00997D26" w:rsidRDefault="00830EC6" w:rsidP="0014112A">
            <w:pPr>
              <w:widowControl w:val="0"/>
              <w:ind w:firstLine="34"/>
              <w:jc w:val="center"/>
              <w:rPr>
                <w:szCs w:val="24"/>
              </w:rPr>
            </w:pPr>
          </w:p>
        </w:tc>
      </w:tr>
      <w:tr w:rsidR="00830EC6" w:rsidRPr="00997D26" w:rsidTr="002C41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66" w:type="pct"/>
          <w:wAfter w:w="56" w:type="pct"/>
          <w:trHeight w:val="744"/>
        </w:trPr>
        <w:tc>
          <w:tcPr>
            <w:tcW w:w="2503" w:type="pct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EC6" w:rsidRPr="00997D26" w:rsidRDefault="00830EC6" w:rsidP="0014112A">
            <w:pPr>
              <w:widowControl w:val="0"/>
              <w:ind w:firstLine="0"/>
              <w:jc w:val="left"/>
              <w:rPr>
                <w:szCs w:val="24"/>
              </w:rPr>
            </w:pPr>
            <w:r w:rsidRPr="00997D26">
              <w:rPr>
                <w:szCs w:val="24"/>
              </w:rPr>
              <w:t xml:space="preserve">Старший инспектор по качеству </w:t>
            </w:r>
          </w:p>
          <w:p w:rsidR="00830EC6" w:rsidRPr="00997D26" w:rsidRDefault="00830EC6" w:rsidP="0014112A">
            <w:pPr>
              <w:widowControl w:val="0"/>
              <w:ind w:firstLine="0"/>
              <w:jc w:val="left"/>
              <w:rPr>
                <w:szCs w:val="24"/>
              </w:rPr>
            </w:pPr>
            <w:r w:rsidRPr="00997D26">
              <w:rPr>
                <w:szCs w:val="24"/>
              </w:rPr>
              <w:t xml:space="preserve">и приемке строительно-монтажных работ </w:t>
            </w:r>
          </w:p>
          <w:p w:rsidR="00830EC6" w:rsidRPr="00997D26" w:rsidRDefault="0014112A" w:rsidP="0014112A">
            <w:pPr>
              <w:widowControl w:val="0"/>
              <w:ind w:firstLine="0"/>
              <w:jc w:val="left"/>
              <w:rPr>
                <w:szCs w:val="24"/>
              </w:rPr>
            </w:pPr>
            <w:r w:rsidRPr="00997D26">
              <w:rPr>
                <w:szCs w:val="24"/>
              </w:rPr>
              <w:t>Г</w:t>
            </w:r>
            <w:r w:rsidR="00830EC6" w:rsidRPr="00997D26">
              <w:rPr>
                <w:szCs w:val="24"/>
              </w:rPr>
              <w:t>СМР Службы пожарной безопасности</w:t>
            </w:r>
          </w:p>
        </w:tc>
        <w:tc>
          <w:tcPr>
            <w:tcW w:w="727" w:type="pct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0EC6" w:rsidRPr="00997D26" w:rsidRDefault="00830EC6" w:rsidP="0014112A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648" w:type="pct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EC6" w:rsidRPr="00997D26" w:rsidRDefault="00830EC6" w:rsidP="0014112A">
            <w:pPr>
              <w:widowControl w:val="0"/>
              <w:ind w:firstLine="176"/>
              <w:jc w:val="right"/>
              <w:rPr>
                <w:szCs w:val="24"/>
              </w:rPr>
            </w:pPr>
          </w:p>
          <w:p w:rsidR="00830EC6" w:rsidRPr="00997D26" w:rsidRDefault="00830EC6" w:rsidP="0014112A">
            <w:pPr>
              <w:widowControl w:val="0"/>
              <w:ind w:firstLine="176"/>
              <w:jc w:val="right"/>
              <w:rPr>
                <w:szCs w:val="24"/>
              </w:rPr>
            </w:pPr>
            <w:r w:rsidRPr="00997D26">
              <w:rPr>
                <w:szCs w:val="24"/>
              </w:rPr>
              <w:t>/А.А. Терещенко/</w:t>
            </w:r>
          </w:p>
        </w:tc>
      </w:tr>
    </w:tbl>
    <w:p w:rsidR="004709CD" w:rsidRPr="00997D26" w:rsidRDefault="004709CD">
      <w:pPr>
        <w:spacing w:after="200" w:line="276" w:lineRule="auto"/>
        <w:ind w:firstLine="0"/>
        <w:jc w:val="left"/>
        <w:rPr>
          <w:rFonts w:eastAsia="Calibri"/>
          <w:bCs/>
          <w:szCs w:val="24"/>
        </w:rPr>
      </w:pPr>
      <w:r w:rsidRPr="00997D26">
        <w:rPr>
          <w:rFonts w:eastAsia="Calibri"/>
          <w:bCs/>
          <w:szCs w:val="24"/>
        </w:rPr>
        <w:br w:type="page"/>
      </w:r>
    </w:p>
    <w:p w:rsidR="00FD2E51" w:rsidRPr="00997D26" w:rsidRDefault="00FD2E51">
      <w:pPr>
        <w:tabs>
          <w:tab w:val="left" w:pos="9356"/>
          <w:tab w:val="left" w:pos="9921"/>
        </w:tabs>
        <w:ind w:right="-2"/>
        <w:jc w:val="left"/>
        <w:rPr>
          <w:rFonts w:eastAsia="Calibri"/>
          <w:bCs/>
          <w:szCs w:val="24"/>
        </w:rPr>
        <w:sectPr w:rsidR="00FD2E51" w:rsidRPr="00997D26" w:rsidSect="00EB446B">
          <w:headerReference w:type="default" r:id="rId8"/>
          <w:footerReference w:type="default" r:id="rId9"/>
          <w:pgSz w:w="11906" w:h="16838"/>
          <w:pgMar w:top="1134" w:right="567" w:bottom="993" w:left="1134" w:header="0" w:footer="709" w:gutter="0"/>
          <w:cols w:space="708"/>
          <w:titlePg/>
          <w:docGrid w:linePitch="360"/>
        </w:sectPr>
      </w:pPr>
    </w:p>
    <w:p w:rsidR="0064542E" w:rsidRPr="00997D26" w:rsidRDefault="007A7A82">
      <w:pPr>
        <w:widowControl w:val="0"/>
        <w:tabs>
          <w:tab w:val="left" w:pos="284"/>
        </w:tabs>
        <w:jc w:val="right"/>
        <w:outlineLvl w:val="0"/>
        <w:rPr>
          <w:rFonts w:eastAsia="Calibri"/>
          <w:bCs/>
          <w:szCs w:val="24"/>
        </w:rPr>
      </w:pPr>
      <w:r w:rsidRPr="00997D26">
        <w:rPr>
          <w:rFonts w:eastAsia="Calibri"/>
          <w:bCs/>
          <w:szCs w:val="24"/>
        </w:rPr>
        <w:t>Приложение № 2 к Техническому заданию</w:t>
      </w:r>
    </w:p>
    <w:p w:rsidR="0064542E" w:rsidRPr="00997D26" w:rsidRDefault="0064542E">
      <w:pPr>
        <w:widowControl w:val="0"/>
        <w:jc w:val="center"/>
        <w:outlineLvl w:val="0"/>
        <w:rPr>
          <w:rFonts w:eastAsia="Calibri" w:cs="Calibri"/>
          <w:b/>
          <w:szCs w:val="24"/>
        </w:rPr>
      </w:pPr>
    </w:p>
    <w:p w:rsidR="008D3AA4" w:rsidRPr="00997D26" w:rsidRDefault="00320B69" w:rsidP="00320B69">
      <w:pPr>
        <w:ind w:firstLine="0"/>
        <w:jc w:val="center"/>
        <w:rPr>
          <w:b/>
          <w:szCs w:val="24"/>
        </w:rPr>
      </w:pPr>
      <w:r w:rsidRPr="00997D26">
        <w:rPr>
          <w:b/>
          <w:szCs w:val="24"/>
        </w:rPr>
        <w:t xml:space="preserve">ОПИСАНИЕ ФУНКЦИОНАЛЬНЫХ, ТЕХНИЧЕСКИХ И КАЧЕСТВЕННЫХ ПОКАЗАТЕЛЕЙ (ХАРАКТЕРИСТИК) МАТЕРИАЛОВ И ОБОРУДОВАНИЯ, </w:t>
      </w:r>
    </w:p>
    <w:p w:rsidR="0064542E" w:rsidRPr="00997D26" w:rsidRDefault="00320B69" w:rsidP="00320B69">
      <w:pPr>
        <w:ind w:firstLine="0"/>
        <w:jc w:val="center"/>
        <w:rPr>
          <w:b/>
          <w:szCs w:val="24"/>
        </w:rPr>
      </w:pPr>
      <w:r w:rsidRPr="00997D26">
        <w:rPr>
          <w:b/>
          <w:szCs w:val="24"/>
        </w:rPr>
        <w:t>ИСПОЛЬЗУЕМЫХ ПРИ ВЫПОЛНЕНИИ РАБОТ, ПОЗВОЛЯЮЩИХ ОПРЕДЕЛИТЬ СООТВЕТСТВИЕ УСТАНОВЛЕННЫМ ЗАКАЗЧИКОМ ТРЕБОВАНИЯМ</w:t>
      </w:r>
    </w:p>
    <w:p w:rsidR="0064542E" w:rsidRPr="00997D26" w:rsidRDefault="0064542E">
      <w:pPr>
        <w:jc w:val="center"/>
        <w:outlineLvl w:val="0"/>
        <w:rPr>
          <w:rFonts w:eastAsia="Calibri"/>
          <w:b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22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256"/>
        <w:gridCol w:w="567"/>
        <w:gridCol w:w="6945"/>
        <w:gridCol w:w="2410"/>
        <w:gridCol w:w="2268"/>
        <w:gridCol w:w="1418"/>
        <w:gridCol w:w="1417"/>
        <w:gridCol w:w="2126"/>
        <w:gridCol w:w="993"/>
      </w:tblGrid>
      <w:tr w:rsidR="008D3AA4" w:rsidRPr="00997D26" w:rsidTr="00467199">
        <w:trPr>
          <w:trHeight w:val="564"/>
        </w:trPr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467199" w:rsidRPr="00997D26" w:rsidRDefault="008D3AA4" w:rsidP="00467199">
            <w:pPr>
              <w:ind w:firstLine="0"/>
              <w:jc w:val="center"/>
              <w:rPr>
                <w:b/>
                <w:sz w:val="16"/>
                <w:szCs w:val="16"/>
                <w:lang w:eastAsia="ru-RU"/>
              </w:rPr>
            </w:pPr>
            <w:r w:rsidRPr="00997D26">
              <w:rPr>
                <w:b/>
                <w:sz w:val="16"/>
                <w:szCs w:val="16"/>
                <w:lang w:eastAsia="ru-RU"/>
              </w:rPr>
              <w:t xml:space="preserve">№ </w:t>
            </w:r>
          </w:p>
          <w:p w:rsidR="008D3AA4" w:rsidRPr="00997D26" w:rsidRDefault="008D3AA4" w:rsidP="00467199">
            <w:pPr>
              <w:ind w:firstLine="0"/>
              <w:jc w:val="center"/>
              <w:rPr>
                <w:b/>
                <w:sz w:val="16"/>
                <w:szCs w:val="16"/>
                <w:lang w:eastAsia="ru-RU"/>
              </w:rPr>
            </w:pPr>
            <w:r w:rsidRPr="00997D26">
              <w:rPr>
                <w:b/>
                <w:sz w:val="16"/>
                <w:szCs w:val="16"/>
                <w:lang w:eastAsia="ru-RU"/>
              </w:rPr>
              <w:t>п/п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  <w:hideMark/>
          </w:tcPr>
          <w:p w:rsidR="008D3AA4" w:rsidRPr="00997D26" w:rsidRDefault="008D3AA4" w:rsidP="00467199">
            <w:pPr>
              <w:ind w:firstLine="0"/>
              <w:jc w:val="center"/>
              <w:rPr>
                <w:b/>
                <w:sz w:val="16"/>
                <w:szCs w:val="16"/>
                <w:lang w:eastAsia="ar-SA"/>
              </w:rPr>
            </w:pPr>
            <w:r w:rsidRPr="00997D26">
              <w:rPr>
                <w:b/>
                <w:sz w:val="16"/>
                <w:szCs w:val="16"/>
                <w:lang w:eastAsia="ar-SA"/>
              </w:rPr>
              <w:t>Наименование</w:t>
            </w:r>
          </w:p>
          <w:p w:rsidR="008D3AA4" w:rsidRPr="00997D26" w:rsidRDefault="008D3AA4" w:rsidP="00467199">
            <w:pPr>
              <w:ind w:firstLine="0"/>
              <w:jc w:val="center"/>
              <w:rPr>
                <w:b/>
                <w:sz w:val="16"/>
                <w:szCs w:val="16"/>
                <w:lang w:eastAsia="ar-SA"/>
              </w:rPr>
            </w:pPr>
            <w:r w:rsidRPr="00997D26">
              <w:rPr>
                <w:b/>
                <w:sz w:val="16"/>
                <w:szCs w:val="16"/>
                <w:lang w:eastAsia="ar-SA"/>
              </w:rPr>
              <w:t>материала/</w:t>
            </w:r>
          </w:p>
          <w:p w:rsidR="008D3AA4" w:rsidRPr="00997D26" w:rsidRDefault="008D3AA4" w:rsidP="00467199">
            <w:pPr>
              <w:ind w:firstLine="0"/>
              <w:jc w:val="center"/>
              <w:rPr>
                <w:b/>
                <w:sz w:val="16"/>
                <w:szCs w:val="16"/>
                <w:lang w:eastAsia="ru-RU"/>
              </w:rPr>
            </w:pPr>
            <w:r w:rsidRPr="00997D26">
              <w:rPr>
                <w:b/>
                <w:sz w:val="16"/>
                <w:szCs w:val="16"/>
                <w:lang w:eastAsia="ar-SA"/>
              </w:rPr>
              <w:t>оборудования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  <w:hideMark/>
          </w:tcPr>
          <w:p w:rsidR="008D3AA4" w:rsidRPr="00997D26" w:rsidRDefault="008D3AA4" w:rsidP="00467199">
            <w:pPr>
              <w:ind w:left="113" w:right="113" w:firstLine="0"/>
              <w:jc w:val="center"/>
              <w:rPr>
                <w:b/>
                <w:sz w:val="16"/>
                <w:szCs w:val="16"/>
                <w:lang w:eastAsia="ru-RU"/>
              </w:rPr>
            </w:pPr>
            <w:r w:rsidRPr="00997D26">
              <w:rPr>
                <w:b/>
                <w:sz w:val="16"/>
                <w:szCs w:val="16"/>
                <w:lang w:eastAsia="ru-RU"/>
              </w:rPr>
              <w:t>№ показателя</w:t>
            </w:r>
          </w:p>
        </w:tc>
        <w:tc>
          <w:tcPr>
            <w:tcW w:w="6945" w:type="dxa"/>
            <w:vMerge w:val="restart"/>
            <w:shd w:val="clear" w:color="auto" w:fill="auto"/>
            <w:vAlign w:val="center"/>
            <w:hideMark/>
          </w:tcPr>
          <w:p w:rsidR="008D3AA4" w:rsidRPr="00997D26" w:rsidRDefault="008D3AA4" w:rsidP="00467199">
            <w:pPr>
              <w:ind w:firstLine="0"/>
              <w:jc w:val="center"/>
              <w:rPr>
                <w:b/>
                <w:sz w:val="16"/>
                <w:szCs w:val="16"/>
                <w:lang w:eastAsia="ar-SA"/>
              </w:rPr>
            </w:pPr>
            <w:r w:rsidRPr="00997D26">
              <w:rPr>
                <w:b/>
                <w:sz w:val="16"/>
                <w:szCs w:val="16"/>
                <w:lang w:eastAsia="ar-SA"/>
              </w:rPr>
              <w:t>Показатель (характеристика) материала/оборудования</w:t>
            </w:r>
          </w:p>
        </w:tc>
        <w:tc>
          <w:tcPr>
            <w:tcW w:w="9639" w:type="dxa"/>
            <w:gridSpan w:val="5"/>
            <w:shd w:val="clear" w:color="auto" w:fill="auto"/>
            <w:vAlign w:val="center"/>
            <w:hideMark/>
          </w:tcPr>
          <w:p w:rsidR="008D3AA4" w:rsidRPr="00997D26" w:rsidRDefault="008D3AA4" w:rsidP="008D3AA4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997D26">
              <w:rPr>
                <w:b/>
                <w:sz w:val="16"/>
                <w:szCs w:val="16"/>
              </w:rPr>
              <w:t>Значения функциональных, технических и качественных показателей (характеристик) материалов и оборудования, используемых при выполнении работ, позволяющих определить соответствие установленным заказчиком требованиям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  <w:vAlign w:val="center"/>
            <w:hideMark/>
          </w:tcPr>
          <w:p w:rsidR="008D3AA4" w:rsidRPr="00997D26" w:rsidRDefault="008D3AA4" w:rsidP="00467199">
            <w:pPr>
              <w:ind w:left="113" w:right="113" w:firstLine="0"/>
              <w:jc w:val="center"/>
              <w:rPr>
                <w:b/>
                <w:sz w:val="16"/>
                <w:szCs w:val="16"/>
                <w:lang w:eastAsia="ru-RU"/>
              </w:rPr>
            </w:pPr>
            <w:r w:rsidRPr="00997D26">
              <w:rPr>
                <w:b/>
                <w:sz w:val="16"/>
                <w:szCs w:val="16"/>
                <w:lang w:eastAsia="ru-RU"/>
              </w:rPr>
              <w:t>Единица измерения</w:t>
            </w:r>
          </w:p>
        </w:tc>
      </w:tr>
      <w:tr w:rsidR="008D3AA4" w:rsidRPr="00997D26" w:rsidTr="005B477C">
        <w:trPr>
          <w:trHeight w:val="703"/>
        </w:trPr>
        <w:tc>
          <w:tcPr>
            <w:tcW w:w="680" w:type="dxa"/>
            <w:vMerge/>
            <w:vAlign w:val="center"/>
            <w:hideMark/>
          </w:tcPr>
          <w:p w:rsidR="008D3AA4" w:rsidRPr="00997D26" w:rsidRDefault="008D3AA4" w:rsidP="0087796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8D3AA4" w:rsidRPr="00997D26" w:rsidRDefault="008D3AA4" w:rsidP="0087796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8D3AA4" w:rsidRPr="00997D26" w:rsidRDefault="008D3AA4" w:rsidP="0087796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vMerge/>
            <w:vAlign w:val="center"/>
            <w:hideMark/>
          </w:tcPr>
          <w:p w:rsidR="008D3AA4" w:rsidRPr="00997D26" w:rsidRDefault="008D3AA4" w:rsidP="0087796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8D3AA4" w:rsidRPr="00997D26" w:rsidRDefault="008D3AA4" w:rsidP="00467199">
            <w:pPr>
              <w:ind w:firstLine="0"/>
              <w:jc w:val="center"/>
              <w:rPr>
                <w:b/>
                <w:sz w:val="16"/>
                <w:szCs w:val="16"/>
                <w:lang w:eastAsia="ru-RU"/>
              </w:rPr>
            </w:pPr>
            <w:r w:rsidRPr="00997D26">
              <w:rPr>
                <w:b/>
                <w:sz w:val="16"/>
                <w:szCs w:val="16"/>
                <w:lang w:eastAsia="ru-RU"/>
              </w:rPr>
              <w:t>Минимальное значение показателя и/или максимальное значение показателя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8D3AA4" w:rsidRPr="00997D26" w:rsidRDefault="008D3AA4" w:rsidP="00467199">
            <w:pPr>
              <w:ind w:firstLine="0"/>
              <w:jc w:val="center"/>
              <w:rPr>
                <w:b/>
                <w:sz w:val="16"/>
                <w:szCs w:val="16"/>
                <w:lang w:eastAsia="ru-RU"/>
              </w:rPr>
            </w:pPr>
            <w:r w:rsidRPr="00997D26">
              <w:rPr>
                <w:b/>
                <w:sz w:val="16"/>
                <w:szCs w:val="16"/>
                <w:lang w:eastAsia="ru-RU"/>
              </w:rPr>
              <w:t>Показатели (характеристики), для которых указаны варианты значений</w:t>
            </w:r>
          </w:p>
          <w:p w:rsidR="008D3AA4" w:rsidRPr="00997D26" w:rsidRDefault="008D3AA4" w:rsidP="00467199">
            <w:pPr>
              <w:ind w:firstLine="0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  <w:hideMark/>
          </w:tcPr>
          <w:p w:rsidR="008D3AA4" w:rsidRPr="00997D26" w:rsidRDefault="008D3AA4" w:rsidP="00467199">
            <w:pPr>
              <w:ind w:firstLine="0"/>
              <w:jc w:val="center"/>
              <w:rPr>
                <w:b/>
                <w:sz w:val="16"/>
                <w:szCs w:val="16"/>
                <w:lang w:eastAsia="ru-RU"/>
              </w:rPr>
            </w:pPr>
            <w:r w:rsidRPr="00997D26">
              <w:rPr>
                <w:b/>
                <w:sz w:val="16"/>
                <w:szCs w:val="16"/>
                <w:lang w:eastAsia="ru-RU"/>
              </w:rPr>
              <w:t>Показатели (характеристики), которые определяются диапазоном значений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8D3AA4" w:rsidRPr="00997D26" w:rsidRDefault="008D3AA4" w:rsidP="008D3AA4">
            <w:pPr>
              <w:ind w:firstLine="0"/>
              <w:jc w:val="center"/>
              <w:rPr>
                <w:b/>
                <w:sz w:val="16"/>
                <w:szCs w:val="16"/>
                <w:lang w:eastAsia="ru-RU"/>
              </w:rPr>
            </w:pPr>
            <w:r w:rsidRPr="00997D26">
              <w:rPr>
                <w:b/>
                <w:sz w:val="16"/>
                <w:szCs w:val="16"/>
                <w:lang w:eastAsia="ru-RU"/>
              </w:rPr>
              <w:t>Показатели (характеристики), значения которых</w:t>
            </w:r>
          </w:p>
          <w:p w:rsidR="008D3AA4" w:rsidRPr="00997D26" w:rsidRDefault="008D3AA4" w:rsidP="008D3AA4">
            <w:pPr>
              <w:ind w:firstLine="0"/>
              <w:jc w:val="center"/>
              <w:rPr>
                <w:b/>
                <w:sz w:val="16"/>
                <w:szCs w:val="16"/>
                <w:lang w:eastAsia="ru-RU"/>
              </w:rPr>
            </w:pPr>
            <w:r w:rsidRPr="00997D26">
              <w:rPr>
                <w:b/>
                <w:sz w:val="16"/>
                <w:szCs w:val="16"/>
                <w:lang w:eastAsia="ru-RU"/>
              </w:rPr>
              <w:t>не могут изменяться</w:t>
            </w:r>
          </w:p>
        </w:tc>
        <w:tc>
          <w:tcPr>
            <w:tcW w:w="993" w:type="dxa"/>
            <w:vMerge/>
            <w:vAlign w:val="center"/>
            <w:hideMark/>
          </w:tcPr>
          <w:p w:rsidR="008D3AA4" w:rsidRPr="00997D26" w:rsidRDefault="008D3AA4" w:rsidP="0087796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8D3AA4" w:rsidRPr="00997D26" w:rsidTr="00467199">
        <w:trPr>
          <w:trHeight w:val="70"/>
        </w:trPr>
        <w:tc>
          <w:tcPr>
            <w:tcW w:w="680" w:type="dxa"/>
            <w:vMerge/>
            <w:vAlign w:val="center"/>
            <w:hideMark/>
          </w:tcPr>
          <w:p w:rsidR="008D3AA4" w:rsidRPr="00997D26" w:rsidRDefault="008D3AA4" w:rsidP="0087796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8D3AA4" w:rsidRPr="00997D26" w:rsidRDefault="008D3AA4" w:rsidP="0087796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8D3AA4" w:rsidRPr="00997D26" w:rsidRDefault="008D3AA4" w:rsidP="0087796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vMerge/>
            <w:vAlign w:val="center"/>
            <w:hideMark/>
          </w:tcPr>
          <w:p w:rsidR="008D3AA4" w:rsidRPr="00997D26" w:rsidRDefault="008D3AA4" w:rsidP="0087796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8D3AA4" w:rsidRPr="00997D26" w:rsidRDefault="008D3AA4" w:rsidP="0087796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8D3AA4" w:rsidRPr="00997D26" w:rsidRDefault="008D3AA4" w:rsidP="0087796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D3AA4" w:rsidRPr="00997D26" w:rsidRDefault="008D3AA4" w:rsidP="00467199">
            <w:pPr>
              <w:ind w:firstLine="0"/>
              <w:jc w:val="center"/>
              <w:rPr>
                <w:b/>
                <w:sz w:val="16"/>
                <w:szCs w:val="16"/>
                <w:lang w:eastAsia="ru-RU"/>
              </w:rPr>
            </w:pPr>
            <w:r w:rsidRPr="00997D26">
              <w:rPr>
                <w:b/>
                <w:sz w:val="16"/>
                <w:szCs w:val="16"/>
                <w:lang w:eastAsia="ru-RU"/>
              </w:rPr>
              <w:t>Нижняя граница диапазона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8D3AA4" w:rsidRPr="00997D26" w:rsidRDefault="00D0120C" w:rsidP="00467199">
            <w:pPr>
              <w:ind w:firstLine="0"/>
              <w:jc w:val="center"/>
              <w:rPr>
                <w:b/>
                <w:sz w:val="16"/>
                <w:szCs w:val="16"/>
                <w:lang w:eastAsia="ru-RU"/>
              </w:rPr>
            </w:pPr>
            <w:r w:rsidRPr="00997D26">
              <w:rPr>
                <w:b/>
                <w:sz w:val="16"/>
                <w:szCs w:val="16"/>
                <w:lang w:eastAsia="ru-RU"/>
              </w:rPr>
              <w:t>Верхняя</w:t>
            </w:r>
            <w:r w:rsidR="008D3AA4" w:rsidRPr="00997D26">
              <w:rPr>
                <w:b/>
                <w:sz w:val="16"/>
                <w:szCs w:val="16"/>
                <w:lang w:eastAsia="ru-RU"/>
              </w:rPr>
              <w:t xml:space="preserve"> граница диапазона</w:t>
            </w:r>
          </w:p>
        </w:tc>
        <w:tc>
          <w:tcPr>
            <w:tcW w:w="2126" w:type="dxa"/>
            <w:vMerge/>
            <w:vAlign w:val="center"/>
            <w:hideMark/>
          </w:tcPr>
          <w:p w:rsidR="008D3AA4" w:rsidRPr="00997D26" w:rsidRDefault="008D3AA4" w:rsidP="0087796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8D3AA4" w:rsidRPr="00997D26" w:rsidRDefault="008D3AA4" w:rsidP="0087796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0120C" w:rsidRPr="00997D26" w:rsidTr="00467199">
        <w:trPr>
          <w:trHeight w:val="70"/>
        </w:trPr>
        <w:tc>
          <w:tcPr>
            <w:tcW w:w="680" w:type="dxa"/>
            <w:shd w:val="clear" w:color="auto" w:fill="auto"/>
            <w:vAlign w:val="center"/>
            <w:hideMark/>
          </w:tcPr>
          <w:p w:rsidR="00D0120C" w:rsidRPr="00997D26" w:rsidRDefault="00D0120C" w:rsidP="00D0120C">
            <w:pPr>
              <w:ind w:firstLine="0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56" w:type="dxa"/>
            <w:shd w:val="clear" w:color="auto" w:fill="auto"/>
            <w:vAlign w:val="center"/>
            <w:hideMark/>
          </w:tcPr>
          <w:p w:rsidR="00D0120C" w:rsidRPr="00997D26" w:rsidRDefault="00D0120C" w:rsidP="00D0120C">
            <w:pPr>
              <w:ind w:firstLine="0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0120C" w:rsidRPr="00997D26" w:rsidRDefault="00D0120C" w:rsidP="00D0120C">
            <w:pPr>
              <w:ind w:firstLine="0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D0120C" w:rsidRPr="00997D26" w:rsidRDefault="00D0120C" w:rsidP="00D0120C">
            <w:pPr>
              <w:ind w:firstLine="0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0120C" w:rsidRPr="00997D26" w:rsidRDefault="00D0120C" w:rsidP="00D0120C">
            <w:pPr>
              <w:ind w:firstLine="0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0120C" w:rsidRPr="00997D26" w:rsidRDefault="00D0120C" w:rsidP="00D0120C">
            <w:pPr>
              <w:ind w:firstLine="0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120C" w:rsidRPr="00997D26" w:rsidRDefault="00D0120C" w:rsidP="00D0120C">
            <w:pPr>
              <w:ind w:firstLine="0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D0120C" w:rsidRPr="00997D26" w:rsidRDefault="00D0120C" w:rsidP="00D0120C">
            <w:pPr>
              <w:ind w:firstLine="0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D0120C" w:rsidRPr="00997D26" w:rsidRDefault="00D0120C" w:rsidP="00D0120C">
            <w:pPr>
              <w:ind w:firstLine="0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0120C" w:rsidRPr="00997D26" w:rsidRDefault="00D0120C" w:rsidP="00D0120C">
            <w:pPr>
              <w:ind w:firstLine="0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14112A" w:rsidRPr="00997D26" w:rsidTr="00467199">
        <w:trPr>
          <w:trHeight w:val="227"/>
        </w:trPr>
        <w:tc>
          <w:tcPr>
            <w:tcW w:w="680" w:type="dxa"/>
            <w:vMerge w:val="restart"/>
            <w:shd w:val="clear" w:color="FFFFFF" w:fill="FFFFFF"/>
            <w:vAlign w:val="center"/>
            <w:hideMark/>
          </w:tcPr>
          <w:p w:rsidR="0014112A" w:rsidRPr="00997D26" w:rsidRDefault="0014112A" w:rsidP="00877966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  <w:hideMark/>
          </w:tcPr>
          <w:p w:rsidR="00467199" w:rsidRPr="00997D26" w:rsidRDefault="0014112A" w:rsidP="00877966">
            <w:pPr>
              <w:pStyle w:val="2"/>
              <w:shd w:val="clear" w:color="auto" w:fill="FFFFFF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</w:rPr>
            </w:pPr>
            <w:r w:rsidRPr="00997D26"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</w:rPr>
              <w:t xml:space="preserve">Прибор </w:t>
            </w:r>
          </w:p>
          <w:p w:rsidR="00467199" w:rsidRPr="00997D26" w:rsidRDefault="0014112A" w:rsidP="00877966">
            <w:pPr>
              <w:pStyle w:val="2"/>
              <w:shd w:val="clear" w:color="auto" w:fill="FFFFFF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</w:rPr>
            </w:pPr>
            <w:r w:rsidRPr="00997D26"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</w:rPr>
              <w:t xml:space="preserve">приемно-контрольный </w:t>
            </w:r>
          </w:p>
          <w:p w:rsidR="0014112A" w:rsidRPr="00997D26" w:rsidRDefault="0014112A" w:rsidP="00877966">
            <w:pPr>
              <w:pStyle w:val="2"/>
              <w:shd w:val="clear" w:color="auto" w:fill="FFFFFF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  <w:lang w:eastAsia="ru-RU"/>
              </w:rPr>
            </w:pPr>
            <w:r w:rsidRPr="00997D26"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</w:rPr>
              <w:t>и управления пожарный</w:t>
            </w:r>
          </w:p>
          <w:p w:rsidR="0014112A" w:rsidRPr="00997D26" w:rsidRDefault="0014112A" w:rsidP="00877966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4112A" w:rsidRPr="00997D26" w:rsidRDefault="0014112A" w:rsidP="00877966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Встроенный модуль контроля адресной линии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не менее 125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Адресных устройств</w:t>
            </w:r>
          </w:p>
        </w:tc>
      </w:tr>
      <w:tr w:rsidR="0014112A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  <w:hideMark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4112A" w:rsidRPr="00997D26" w:rsidRDefault="0014112A" w:rsidP="00877966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Возможность объединения ППКУП с возможностью перекрестного управления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не менее 30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ППКУП</w:t>
            </w:r>
          </w:p>
        </w:tc>
      </w:tr>
      <w:tr w:rsidR="0014112A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  <w:hideMark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4112A" w:rsidRPr="00997D26" w:rsidRDefault="0014112A" w:rsidP="00877966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Встроенный резервированный источник питания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соответствие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14112A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  <w:hideMark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4112A" w:rsidRPr="00997D26" w:rsidRDefault="0014112A" w:rsidP="00877966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Возможность подключения к АРМ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соответствие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14112A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  <w:hideMark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4112A" w:rsidRPr="00997D26" w:rsidRDefault="0014112A" w:rsidP="00877966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Основное питание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не более 240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В</w:t>
            </w:r>
          </w:p>
        </w:tc>
      </w:tr>
      <w:tr w:rsidR="0014112A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  <w:hideMark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4112A" w:rsidRPr="00997D26" w:rsidRDefault="0014112A" w:rsidP="00877966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Количество зон (направлений) пожаротушения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не менее 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14112A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112A" w:rsidRPr="00997D26" w:rsidRDefault="0014112A" w:rsidP="00877966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Максимальный выходной ток,</w:t>
            </w:r>
          </w:p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встроенной линии связи для подключения адресных устройств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не менее 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</w:t>
            </w:r>
          </w:p>
        </w:tc>
      </w:tr>
      <w:tr w:rsidR="0014112A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112A" w:rsidRPr="00997D26" w:rsidRDefault="0014112A" w:rsidP="00877966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Максимальная информационная емкость по входам (контролируемые элементы)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не менее 4000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14112A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112A" w:rsidRPr="00997D26" w:rsidRDefault="0014112A" w:rsidP="00877966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Максимальная информационная емкость по выходам (управляемые элементы)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не более 1030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14112A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</w:tcPr>
          <w:p w:rsidR="0014112A" w:rsidRPr="00997D26" w:rsidRDefault="0014112A" w:rsidP="00877966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112A" w:rsidRPr="00997D26" w:rsidRDefault="0014112A" w:rsidP="00877966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Максимальное число подобных приборов в сети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не менее 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12A" w:rsidRPr="00997D26" w:rsidRDefault="0014112A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4112A" w:rsidRPr="00997D26" w:rsidRDefault="0014112A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467199" w:rsidRPr="00997D26" w:rsidRDefault="00467199" w:rsidP="00877966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56" w:type="dxa"/>
            <w:vMerge w:val="restart"/>
            <w:shd w:val="clear" w:color="FFFFFF" w:fill="FFFFFF"/>
            <w:vAlign w:val="center"/>
            <w:hideMark/>
          </w:tcPr>
          <w:p w:rsidR="00467199" w:rsidRPr="00997D26" w:rsidRDefault="00467199" w:rsidP="00877966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 xml:space="preserve">Аккумуляторная </w:t>
            </w:r>
          </w:p>
          <w:p w:rsidR="00467199" w:rsidRPr="00997D26" w:rsidRDefault="00467199" w:rsidP="00877966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батарея</w:t>
            </w: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877966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Емкость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А/ч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FFFFFF" w:fill="FFFFFF"/>
            <w:noWrap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Выводы М5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noWrap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Напряжение питания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Высота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 w:val="restart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6" w:type="dxa"/>
            <w:vMerge w:val="restart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 xml:space="preserve">Аккумуляторная </w:t>
            </w:r>
          </w:p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батарея</w:t>
            </w: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Емкость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А/ч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FFFFFF" w:fill="FFFFFF"/>
            <w:noWrap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Выводы М5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noWrap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Напряжение питания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Высота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 xml:space="preserve">Резервированный </w:t>
            </w:r>
          </w:p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 xml:space="preserve">источник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Напряжение питания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Ток нагрузки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не менее 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А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Степень защиты корпуса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IP 41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Подключение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Наличие интерфейса</w:t>
            </w:r>
          </w:p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RS-485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Выходное напряжения постоянного тока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Наличие сертификата соответствия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  <w:hideMark/>
          </w:tcPr>
          <w:p w:rsidR="00467199" w:rsidRPr="00997D26" w:rsidRDefault="00324045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К</w:t>
            </w:r>
            <w:r w:rsidR="00467199" w:rsidRPr="00997D26">
              <w:rPr>
                <w:color w:val="000000"/>
                <w:sz w:val="16"/>
                <w:szCs w:val="16"/>
                <w:lang w:eastAsia="ru-RU"/>
              </w:rPr>
              <w:t>омплект муфты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Для кабеля/трубы Ø (мм)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Внешний диаметр, Ø (мм)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Материал гильзы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Нерж.сталь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Х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IP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IP 68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Требровани Ex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Ex e IIC Gb X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Блок индикации с клавиатурой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Интерфейс подключаемых считывателей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Dallas Touch Memory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Напряжение питания постоянного тока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10,2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28,0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В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Количетсво входов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шт.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Количество вводов питания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шт.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Рабочий диапазон температур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-30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+50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°C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Степень защиты корпуса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 xml:space="preserve">не менее </w:t>
            </w:r>
            <w:r w:rsidRPr="00997D26">
              <w:rPr>
                <w:sz w:val="16"/>
                <w:szCs w:val="16"/>
                <w:lang w:val="en-US"/>
              </w:rPr>
              <w:t>IP</w:t>
            </w:r>
            <w:r w:rsidRPr="00997D26">
              <w:rPr>
                <w:sz w:val="16"/>
                <w:szCs w:val="16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Тип монтажа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настенный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pStyle w:val="2"/>
              <w:shd w:val="clear" w:color="auto" w:fill="FFFFFF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</w:rPr>
            </w:pPr>
            <w:r w:rsidRPr="00997D26"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</w:rPr>
              <w:t xml:space="preserve">Контроллер двухпроводной линии </w:t>
            </w:r>
          </w:p>
          <w:p w:rsidR="00467199" w:rsidRPr="00997D26" w:rsidRDefault="00467199" w:rsidP="00467199">
            <w:pPr>
              <w:pStyle w:val="2"/>
              <w:shd w:val="clear" w:color="auto" w:fill="FFFFFF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  <w:lang w:eastAsia="ru-RU"/>
              </w:rPr>
            </w:pPr>
            <w:r w:rsidRPr="00997D26"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</w:rPr>
              <w:t>с гальванической развязкой</w:t>
            </w:r>
          </w:p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Количество подключаемых АУ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не более 127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шт.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Напряжение питания постоянного тока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10,2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28,4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В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Количество линий интерфейса RS-485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не менее 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Рабочий диапазон температур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-30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+55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°C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Степень защиты корпуса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 xml:space="preserve">не менее </w:t>
            </w:r>
            <w:r w:rsidRPr="00997D26">
              <w:rPr>
                <w:sz w:val="16"/>
                <w:szCs w:val="16"/>
                <w:lang w:val="en-US"/>
              </w:rPr>
              <w:t>IP</w:t>
            </w:r>
            <w:r w:rsidRPr="00997D26">
              <w:rPr>
                <w:sz w:val="16"/>
                <w:szCs w:val="16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Тип монтажа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настенный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pStyle w:val="2"/>
              <w:shd w:val="clear" w:color="auto" w:fill="FFFFFF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  <w:lang w:eastAsia="ru-RU"/>
              </w:rPr>
            </w:pPr>
            <w:r w:rsidRPr="00997D26"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</w:rPr>
              <w:t>Барьер искрозащитный</w:t>
            </w:r>
          </w:p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val="en-US" w:eastAsia="ru-RU"/>
              </w:rPr>
            </w:pPr>
            <w:r w:rsidRPr="00997D26">
              <w:rPr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Маркировка взрывозащиты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[Exia]IIC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val="en-US" w:eastAsia="ru-RU"/>
              </w:rPr>
            </w:pPr>
            <w:r w:rsidRPr="00997D26">
              <w:rPr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Ток потребления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0,5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val="en-US" w:eastAsia="ru-RU"/>
              </w:rPr>
            </w:pPr>
            <w:r w:rsidRPr="00997D26">
              <w:rPr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Проходное сопротивление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5,1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Ом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val="en-US" w:eastAsia="ru-RU"/>
              </w:rPr>
            </w:pPr>
            <w:r w:rsidRPr="00997D26">
              <w:rPr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Максимальное напряжение цепи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15,5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В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val="en-US" w:eastAsia="ru-RU"/>
              </w:rPr>
            </w:pPr>
            <w:r w:rsidRPr="00997D26">
              <w:rPr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Максимальное выходное напряжение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15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В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val="en-US" w:eastAsia="ru-RU"/>
              </w:rPr>
            </w:pPr>
            <w:r w:rsidRPr="00997D26">
              <w:rPr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Максимальный выходной ток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140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val="en-US" w:eastAsia="ru-RU"/>
              </w:rPr>
            </w:pPr>
            <w:r w:rsidRPr="00997D26">
              <w:rPr>
                <w:sz w:val="16"/>
                <w:szCs w:val="16"/>
                <w:lang w:val="en-US" w:eastAsia="ru-RU"/>
              </w:rPr>
              <w:t>7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Выходной ток короткого замыкания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180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7199" w:rsidRPr="00997D26" w:rsidRDefault="00467199" w:rsidP="00467199">
            <w:pPr>
              <w:widowControl w:val="0"/>
              <w:ind w:firstLine="0"/>
              <w:jc w:val="center"/>
              <w:rPr>
                <w:sz w:val="16"/>
                <w:szCs w:val="16"/>
                <w:lang w:val="en-US" w:eastAsia="ru-RU"/>
              </w:rPr>
            </w:pPr>
            <w:r w:rsidRPr="00997D26">
              <w:rPr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Максимальная внешняя емкость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0,125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мкФ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  <w:hideMark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FF0000"/>
                <w:sz w:val="16"/>
                <w:szCs w:val="16"/>
                <w:lang w:eastAsia="ru-RU"/>
              </w:rPr>
              <w:t xml:space="preserve"> </w:t>
            </w:r>
            <w:r w:rsidR="000E7637" w:rsidRPr="00997D26">
              <w:rPr>
                <w:color w:val="000000"/>
                <w:sz w:val="16"/>
                <w:szCs w:val="16"/>
                <w:lang w:eastAsia="ru-RU"/>
              </w:rPr>
              <w:t>Из</w:t>
            </w:r>
            <w:r w:rsidRPr="00997D26">
              <w:rPr>
                <w:color w:val="000000"/>
                <w:sz w:val="16"/>
                <w:szCs w:val="16"/>
                <w:lang w:eastAsia="ru-RU"/>
              </w:rPr>
              <w:t>вещатель пожарный тепловой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Требровани Ex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0ExiaIICT6X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Степень защиты оболочки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IP41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Температурный диапазон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-30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ºС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Подключение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Пороговый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Наличие сертификата соответствия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56" w:type="dxa"/>
            <w:vMerge w:val="restart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 xml:space="preserve"> Огнестойкий герметик ГТ</w:t>
            </w: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Свойства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Терморасши-ряющися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Огнестойкость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не менее 120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мин.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Плотность материала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г/см3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Цвет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серый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Допустимая температура использования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+5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+60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ºС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Допустимая температура эксплуатации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-40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+120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ºС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56" w:type="dxa"/>
            <w:vMerge w:val="restart"/>
            <w:shd w:val="clear" w:color="FFFFFF" w:fill="FFFFFF"/>
            <w:vAlign w:val="center"/>
            <w:hideMark/>
          </w:tcPr>
          <w:p w:rsidR="000E7637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 xml:space="preserve">Дюбель-хомут "клоп" </w:t>
            </w:r>
          </w:p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(однолапковый)</w:t>
            </w: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Диаметр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25-26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Материал изготовления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Наличие дюбеля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Хомут "однолапковый"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56" w:type="dxa"/>
            <w:vMerge w:val="restart"/>
            <w:shd w:val="clear" w:color="FFFFFF" w:fill="FFFFFF"/>
            <w:vAlign w:val="center"/>
            <w:hideMark/>
          </w:tcPr>
          <w:p w:rsidR="00324045" w:rsidRPr="00997D26" w:rsidRDefault="000E7637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Кабельный хомут</w:t>
            </w:r>
          </w:p>
        </w:tc>
        <w:tc>
          <w:tcPr>
            <w:tcW w:w="567" w:type="dxa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Габаритные размеры</w:t>
            </w:r>
            <w:r w:rsidR="00DA2105" w:rsidRPr="00997D26">
              <w:rPr>
                <w:color w:val="000000"/>
                <w:sz w:val="16"/>
                <w:szCs w:val="16"/>
                <w:lang w:eastAsia="ru-RU"/>
              </w:rPr>
              <w:t xml:space="preserve"> ( Ширина  х Длина )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4,6х300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Материал хомута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Сталь нерж.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56" w:type="dxa"/>
            <w:vMerge w:val="restart"/>
            <w:shd w:val="clear" w:color="FFFFFF" w:fill="FFFFFF"/>
            <w:vAlign w:val="center"/>
            <w:hideMark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 xml:space="preserve">Кольцо стальное </w:t>
            </w:r>
          </w:p>
        </w:tc>
        <w:tc>
          <w:tcPr>
            <w:tcW w:w="567" w:type="dxa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Диаметр кольца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Материал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56" w:type="dxa"/>
            <w:vMerge w:val="restart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Пульт противопожарный объектовый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Напряжение питания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Ток потребления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не более 130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Степень защиты корпуса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IP 41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Подключение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Наличие интерфейса RS-485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Количество адресуемых зон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шт.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Наличие сертификата соответствия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56" w:type="dxa"/>
            <w:vMerge w:val="restart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Кабель 2х2х0,75</w:t>
            </w: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Количество токопроводящих жил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2х2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шт.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Сечение токопроводящих жил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Материал токопроводящих жил - медь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Наличие брони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Материал изоляции -  ПВХ композиция пониженной пожароопасности с пониженным дымогазовыделением, FRHF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Материал наружной оболочки -  ПВХ композиция пониженной пожароопас ности с пониженным дымогазовыделением,  FRHF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324045">
        <w:trPr>
          <w:trHeight w:val="390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Категория по исполнению в части показателей пожарной безопасности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ОКЛ 1х2х0,75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Сертификат соответствия  от 04.02.2019 на ОКЛ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Время сохранения работоспособности ОКЛ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не менее 60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мин.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Наличие защиты в виде гофротрубы от механического повреждения кабеля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Тип исполнения кабельного изделия по ГОСТ 31565-2012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FRHF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Материал жил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медь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Количество жил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шт.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Площадь сечения,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Кабель симметричный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Парная скрутка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  <w:hideMark/>
          </w:tcPr>
          <w:p w:rsidR="00324045" w:rsidRPr="00997D26" w:rsidRDefault="000E7637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Б</w:t>
            </w:r>
            <w:r w:rsidR="00324045" w:rsidRPr="00997D26">
              <w:rPr>
                <w:color w:val="000000"/>
                <w:sz w:val="16"/>
                <w:szCs w:val="16"/>
                <w:lang w:eastAsia="ru-RU"/>
              </w:rPr>
              <w:t xml:space="preserve">лок защитный </w:t>
            </w:r>
          </w:p>
        </w:tc>
        <w:tc>
          <w:tcPr>
            <w:tcW w:w="567" w:type="dxa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Кол-во изоляторованных линий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шт.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Номинальное напряжение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Сечение токопроводящих жил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 xml:space="preserve">Адресный расширитель </w:t>
            </w:r>
          </w:p>
        </w:tc>
        <w:tc>
          <w:tcPr>
            <w:tcW w:w="567" w:type="dxa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Температурный диапазон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-45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ºС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Количество ШС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шт.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Подключение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Наличие работы в ДПЛС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pStyle w:val="2"/>
              <w:shd w:val="clear" w:color="auto" w:fill="FFFFFF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  <w:lang w:eastAsia="ru-RU"/>
              </w:rPr>
            </w:pPr>
            <w:r w:rsidRPr="00997D26">
              <w:rPr>
                <w:rFonts w:ascii="Times New Roman" w:hAnsi="Times New Roman"/>
                <w:b w:val="0"/>
                <w:i w:val="0"/>
                <w:color w:val="242424"/>
                <w:sz w:val="16"/>
                <w:szCs w:val="16"/>
              </w:rPr>
              <w:t>Блок сигнально-пусковой адресный</w:t>
            </w:r>
          </w:p>
          <w:p w:rsidR="00324045" w:rsidRPr="00997D26" w:rsidRDefault="00324045" w:rsidP="00324045">
            <w:pPr>
              <w:ind w:firstLine="0"/>
              <w:jc w:val="center"/>
              <w:rPr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Температурный диапазон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-30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ºС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Количество контролируемых реле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шт.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45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Подключение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Наличие работы в ДПЛС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256" w:type="dxa"/>
            <w:vMerge w:val="restart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 xml:space="preserve">Анкер латунный забивной М12 </w:t>
            </w:r>
          </w:p>
        </w:tc>
        <w:tc>
          <w:tcPr>
            <w:tcW w:w="567" w:type="dxa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Диаметр</w:t>
            </w:r>
          </w:p>
        </w:tc>
        <w:tc>
          <w:tcPr>
            <w:tcW w:w="2410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М12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993" w:type="dxa"/>
            <w:shd w:val="clear" w:color="FFFFFF" w:fill="FFFFFF"/>
            <w:vAlign w:val="center"/>
            <w:hideMark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мм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Извещатель пожарный тепловой взрывозащищенный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Требования  Ex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1Exd[ia]IIC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Температура срабатывания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ºС</w:t>
            </w:r>
          </w:p>
        </w:tc>
      </w:tr>
      <w:tr w:rsidR="00467199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467199" w:rsidRPr="00997D26" w:rsidRDefault="00467199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 оболочки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IP67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467199" w:rsidRPr="00997D26" w:rsidRDefault="00324045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Подключение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2- проводные ШС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Совместимость с контроллером из п.6 требований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  <w:r w:rsidRPr="00997D26">
              <w:rPr>
                <w:color w:val="000000"/>
                <w:sz w:val="16"/>
                <w:szCs w:val="16"/>
              </w:rPr>
              <w:t xml:space="preserve"> 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Оповещатель адресный звуковой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Напряжение питания внешнего источника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28,5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Ток потребления от ДПЛС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более 0,6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Уровень звукового давления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дБ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IP41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Извещатель пожарный дымовой оптико-электронный адресно-аналоговый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Ток потребления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более 0,6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 оболочки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IP41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Напряжение источника питания (ДПЛС)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Подключение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 линию с п.7 Таблицы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Извещатель пожарный тепловой адресно-аналоговый максимально-дифференциальный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Ток потребления дежурного режима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более 0,6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 оболочки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IP41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Напряжение источника питания (ДПЛС)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Подключение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 линию с п.7 Таблицы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Извещатель пожарный ручной электронный адресный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Ток потребления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более 0,6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 оболочки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IP40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Напряжение источника питания (ДПЛС)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Подключение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 линию с п.7 Таблицы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Извещатель пожарный дымовой оптико электронный линейный двухпозиционный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Ток потребления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более 1,7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Напряжение питания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Количество подключаемых извещателей ДПЛС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более 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шт.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 оболочки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IP40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Оповещатель охранно-пожарный световой адресный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Ток потребления от ДПЛС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более 0,6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Надпись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ВЫХОД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Напряжение источника питания (ДПЛС)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 оболочки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IP41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Оповещатель охранно-пожарный световой адресный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Ток потребления от ДПЛС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более 0,6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Надпись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Стрелка влево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Напряжение источника питания (ДПЛС)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 оболочки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IP41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Оповещатель охранно-пожарный световой адресный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Ток потребления от ДПЛС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более 0,6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Надпись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Стрелка вправо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Напряжение источника питания (ДПЛС)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 оболочки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IP41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 xml:space="preserve">Модуль подключения нагрузки 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Максимальное рабочее напряжение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более 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Максимальный ток нагрузки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более 2,5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Сечение проводов для подключения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 оболочки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IP30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Кабель симметричный парной скрутки экранированный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Количество токопроводящих жил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Сечение токопроводящих жил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Материал токопроводящих жил - медь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Изоляция из огнестойкой кремнийорганической резины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Кабель-канал металлический оцинкованный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Материал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Оцинкованная сталь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Цвет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Белый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Количество отсеков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Габаритные размеры</w:t>
            </w:r>
            <w:r w:rsidR="00DA2105" w:rsidRPr="00997D26">
              <w:rPr>
                <w:color w:val="000000"/>
                <w:sz w:val="16"/>
                <w:szCs w:val="16"/>
              </w:rPr>
              <w:t xml:space="preserve"> ( Ширина х Высота х Длина)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25х20х2000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256" w:type="dxa"/>
            <w:vMerge w:val="restart"/>
            <w:vAlign w:val="center"/>
          </w:tcPr>
          <w:p w:rsidR="000E7637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 xml:space="preserve">Выключатель </w:t>
            </w:r>
          </w:p>
          <w:p w:rsidR="000E7637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 xml:space="preserve">автоматический модульный, </w:t>
            </w:r>
          </w:p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тип 1</w:t>
            </w:r>
          </w:p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Номинальный ток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Частота тока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Гц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Кол-во модулей DIN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мод.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IP20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Кол-во силовых полюсов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Коммутирующая способность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Характеристика эл.магнитного расцепителя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Номинальное напряжение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230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Класс токоограничения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Способ крепления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DIN-рейка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Макс. сечение присоединяемых</w:t>
            </w:r>
            <w:r w:rsidRPr="00997D26">
              <w:rPr>
                <w:color w:val="000000"/>
                <w:sz w:val="16"/>
                <w:szCs w:val="16"/>
              </w:rPr>
              <w:br/>
              <w:t xml:space="preserve"> проводов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мм²</w:t>
            </w:r>
          </w:p>
        </w:tc>
      </w:tr>
      <w:tr w:rsidR="00324045" w:rsidRPr="00997D26" w:rsidTr="000E7637">
        <w:trPr>
          <w:trHeight w:val="372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Климатическое исполнение и категория размещения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УХЛ3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256" w:type="dxa"/>
            <w:vMerge w:val="restart"/>
            <w:vAlign w:val="center"/>
          </w:tcPr>
          <w:p w:rsidR="000E7637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 xml:space="preserve">Выключатель </w:t>
            </w:r>
          </w:p>
          <w:p w:rsidR="000E7637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 xml:space="preserve">автоматический модульный, </w:t>
            </w:r>
          </w:p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тип 2</w:t>
            </w:r>
          </w:p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Номинальный ток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Частота тока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Гц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Кол-во модулей DIN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мод.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IP20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Кол-во силовых полюсов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Коммутирующая способность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Характеристика эл.магнитного расцепителя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Номинальное напряжение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230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Класс токоограничения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Способ крепления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DIN-рейка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0E7637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Макс. сечение присоединяемых</w:t>
            </w:r>
            <w:r w:rsidR="000E7637" w:rsidRPr="00997D26">
              <w:rPr>
                <w:color w:val="000000"/>
                <w:sz w:val="16"/>
                <w:szCs w:val="16"/>
              </w:rPr>
              <w:t xml:space="preserve"> </w:t>
            </w:r>
            <w:r w:rsidRPr="00997D26">
              <w:rPr>
                <w:color w:val="000000"/>
                <w:sz w:val="16"/>
                <w:szCs w:val="16"/>
              </w:rPr>
              <w:t xml:space="preserve"> проводов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Климатическое исполнение и категория размещения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УХЛ3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Корпус сварной навесной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Тип монтажа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Настенный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Монтажная пластина регулируемая по глубине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IP66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Материал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Габарит</w:t>
            </w:r>
            <w:r w:rsidR="000E7637" w:rsidRPr="00997D26">
              <w:rPr>
                <w:color w:val="000000"/>
                <w:sz w:val="16"/>
                <w:szCs w:val="16"/>
              </w:rPr>
              <w:t>н</w:t>
            </w:r>
            <w:r w:rsidRPr="00997D26">
              <w:rPr>
                <w:color w:val="000000"/>
                <w:sz w:val="16"/>
                <w:szCs w:val="16"/>
              </w:rPr>
              <w:t>ые размеры</w:t>
            </w:r>
            <w:r w:rsidR="00DA2105" w:rsidRPr="00997D26">
              <w:rPr>
                <w:color w:val="000000"/>
                <w:sz w:val="16"/>
                <w:szCs w:val="16"/>
              </w:rPr>
              <w:t xml:space="preserve"> (Высота х Ширина х Глубина)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300х250х150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Выключатель нагрузки модульный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Номинальный ток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А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Частота тока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Гц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Кол-во модулей DIN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мод.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IP20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Кол-во силовых полюсов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Номинальное напряжение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Способ крепления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DIN-рейка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0E7637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Макс. сечение присоединяемых</w:t>
            </w:r>
            <w:r w:rsidR="000E7637" w:rsidRPr="00997D26">
              <w:rPr>
                <w:color w:val="000000"/>
                <w:sz w:val="16"/>
                <w:szCs w:val="16"/>
              </w:rPr>
              <w:t xml:space="preserve"> </w:t>
            </w:r>
            <w:r w:rsidRPr="00997D26">
              <w:rPr>
                <w:color w:val="000000"/>
                <w:sz w:val="16"/>
                <w:szCs w:val="16"/>
              </w:rPr>
              <w:t xml:space="preserve"> проводов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Климатическое исполнение и категория размещения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УХЛ3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DIN-рейка перфорированная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Материал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Тип поверхности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Оцинкованная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B10C82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Габаритные</w:t>
            </w:r>
            <w:r w:rsidR="00324045" w:rsidRPr="00997D26">
              <w:rPr>
                <w:color w:val="000000"/>
                <w:sz w:val="16"/>
                <w:szCs w:val="16"/>
              </w:rPr>
              <w:t xml:space="preserve"> размеры</w:t>
            </w:r>
            <w:r w:rsidR="00DA2105" w:rsidRPr="00997D26">
              <w:rPr>
                <w:color w:val="000000"/>
                <w:sz w:val="16"/>
                <w:szCs w:val="16"/>
              </w:rPr>
              <w:t xml:space="preserve"> ( Глубина х Длина x Ширина)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7,5х35х2000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Шина на DIN-рейку в корпусе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Способ монтажа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DIN-рейка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Количество контактов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IP20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256" w:type="dxa"/>
            <w:vMerge w:val="restart"/>
            <w:vAlign w:val="center"/>
          </w:tcPr>
          <w:p w:rsidR="000E7637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 xml:space="preserve">Латунный кабельный ввод, </w:t>
            </w:r>
          </w:p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тип 1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Номинальный размер резьбы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IP65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Тип резьбы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Метрическая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Материал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Металл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Совместимость со сварным корпусом серии ST RAL3000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Для диаметра кабеля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256" w:type="dxa"/>
            <w:vMerge w:val="restart"/>
            <w:vAlign w:val="center"/>
          </w:tcPr>
          <w:p w:rsidR="000E7637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 xml:space="preserve">Латунный кабельный ввод, </w:t>
            </w:r>
          </w:p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тип 2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Номинальный размер резьбы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Степень защиты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IP65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Тип резьбы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Метрическая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Материал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Металл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Совместимость со сварным корпусом указанного в п. 3 настоящих Требований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Для диаметра кабеля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256" w:type="dxa"/>
            <w:vMerge w:val="restart"/>
            <w:vAlign w:val="center"/>
          </w:tcPr>
          <w:p w:rsidR="000E7637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 xml:space="preserve">Кабель силовой, </w:t>
            </w:r>
          </w:p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тип 1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Количество токопроводящих жил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Сечение токопроводящих жил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Материал токопроводящих жил - медь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0E7637">
        <w:trPr>
          <w:trHeight w:val="469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Материал изоляции -  П, изоляция из полимерной композиции пониженной пожароопасности с пониженным дымогазовыделением, без содержания галогенов (HF)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Наличие брони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Огнестойкий (fire resistant - FR)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256" w:type="dxa"/>
            <w:vMerge w:val="restart"/>
            <w:vAlign w:val="center"/>
          </w:tcPr>
          <w:p w:rsidR="000E7637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 xml:space="preserve">Кабель силовой, </w:t>
            </w:r>
          </w:p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тип 1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Количество токопроводящих жил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Сечение токопроводящих жил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  <w:r w:rsidRPr="00997D26">
              <w:rPr>
                <w:color w:val="000000"/>
                <w:sz w:val="16"/>
                <w:szCs w:val="16"/>
                <w:lang w:val="en-US"/>
              </w:rPr>
              <w:t>,</w:t>
            </w:r>
            <w:r w:rsidRPr="00997D2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мм²</w:t>
            </w:r>
          </w:p>
        </w:tc>
      </w:tr>
      <w:tr w:rsidR="00324045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Материал токопроводящих жил - медь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0E7637">
        <w:trPr>
          <w:trHeight w:val="507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Материал изоляции -  П, изоляция из полимерной композиции пониженной пожароопасности с пониженным дымогазовыделением, без содержания галогенов (HF)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0E7637">
        <w:trPr>
          <w:trHeight w:val="271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Наличие брони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0E7637">
        <w:trPr>
          <w:trHeight w:val="289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Огнестойкий (fire resistant - FR)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324045" w:rsidRPr="00997D26" w:rsidTr="000E7637">
        <w:trPr>
          <w:trHeight w:val="336"/>
        </w:trPr>
        <w:tc>
          <w:tcPr>
            <w:tcW w:w="680" w:type="dxa"/>
            <w:vMerge w:val="restart"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256" w:type="dxa"/>
            <w:vMerge w:val="restart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Пружина постоянного давления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Максимальный диаметр кабеля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</w:t>
            </w:r>
          </w:p>
        </w:tc>
      </w:tr>
      <w:tr w:rsidR="00324045" w:rsidRPr="00997D26" w:rsidTr="000E7637">
        <w:trPr>
          <w:trHeight w:val="269"/>
        </w:trPr>
        <w:tc>
          <w:tcPr>
            <w:tcW w:w="680" w:type="dxa"/>
            <w:vMerge/>
            <w:vAlign w:val="center"/>
          </w:tcPr>
          <w:p w:rsidR="00324045" w:rsidRPr="00997D26" w:rsidRDefault="00324045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Минимальный диаметр кабеля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4045" w:rsidRPr="00997D26" w:rsidRDefault="00324045" w:rsidP="00324045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16"/>
                <w:szCs w:val="16"/>
              </w:rPr>
            </w:pPr>
            <w:r w:rsidRPr="00997D26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324045" w:rsidRPr="00997D26" w:rsidRDefault="00324045" w:rsidP="00324045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</w:t>
            </w:r>
          </w:p>
        </w:tc>
      </w:tr>
      <w:tr w:rsidR="00467199" w:rsidRPr="00997D26" w:rsidTr="000E7637">
        <w:trPr>
          <w:trHeight w:val="275"/>
        </w:trPr>
        <w:tc>
          <w:tcPr>
            <w:tcW w:w="680" w:type="dxa"/>
            <w:vMerge/>
            <w:vAlign w:val="center"/>
          </w:tcPr>
          <w:p w:rsidR="00467199" w:rsidRPr="00997D26" w:rsidRDefault="00467199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467199" w:rsidRPr="00997D26" w:rsidRDefault="00467199" w:rsidP="00467199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Ширина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7199" w:rsidRPr="00997D26" w:rsidRDefault="001339C3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199" w:rsidRPr="00997D26" w:rsidRDefault="001339C3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7199" w:rsidRPr="00997D26" w:rsidRDefault="001339C3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67199" w:rsidRPr="00997D26" w:rsidRDefault="001339C3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467199" w:rsidRPr="00997D26" w:rsidRDefault="00467199" w:rsidP="00467199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</w:t>
            </w:r>
          </w:p>
        </w:tc>
      </w:tr>
      <w:tr w:rsidR="001339C3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1339C3" w:rsidRPr="00997D26" w:rsidRDefault="001339C3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256" w:type="dxa"/>
            <w:vMerge w:val="restart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Огнезащитный герметик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1339C3" w:rsidRPr="00997D26" w:rsidRDefault="001339C3" w:rsidP="000E7637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Свойства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Терморасширяющися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1339C3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1339C3" w:rsidRPr="00997D26" w:rsidRDefault="001339C3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Огнестойкость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120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мин.</w:t>
            </w:r>
          </w:p>
        </w:tc>
      </w:tr>
      <w:tr w:rsidR="001339C3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1339C3" w:rsidRPr="00997D26" w:rsidRDefault="001339C3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Допустимая температура использования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+5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+60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ºС</w:t>
            </w:r>
          </w:p>
        </w:tc>
      </w:tr>
      <w:tr w:rsidR="001339C3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1339C3" w:rsidRPr="00997D26" w:rsidRDefault="001339C3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Допустимая температура эксплуатации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-40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+120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ºС</w:t>
            </w:r>
          </w:p>
        </w:tc>
      </w:tr>
      <w:tr w:rsidR="001339C3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1339C3" w:rsidRPr="00997D26" w:rsidRDefault="001339C3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256" w:type="dxa"/>
            <w:vMerge w:val="restart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Лента терморасширяющаяся уплотнительная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1339C3" w:rsidRPr="00997D26" w:rsidRDefault="001339C3" w:rsidP="000E7637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Свойства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Термоуплотняющая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х</w:t>
            </w:r>
          </w:p>
        </w:tc>
      </w:tr>
      <w:tr w:rsidR="001339C3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1339C3" w:rsidRPr="00997D26" w:rsidRDefault="001339C3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Размер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30х3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</w:t>
            </w:r>
          </w:p>
        </w:tc>
      </w:tr>
      <w:tr w:rsidR="001339C3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1339C3" w:rsidRPr="00997D26" w:rsidRDefault="001339C3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Температура срабатывания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150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ºС</w:t>
            </w:r>
          </w:p>
        </w:tc>
      </w:tr>
      <w:tr w:rsidR="001339C3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1339C3" w:rsidRPr="00997D26" w:rsidRDefault="001339C3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Предел огнестойкости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240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sz w:val="16"/>
                <w:szCs w:val="16"/>
              </w:rPr>
              <w:t>мин.</w:t>
            </w:r>
          </w:p>
        </w:tc>
      </w:tr>
      <w:tr w:rsidR="001339C3" w:rsidRPr="00997D26" w:rsidTr="00467199">
        <w:trPr>
          <w:trHeight w:val="227"/>
        </w:trPr>
        <w:tc>
          <w:tcPr>
            <w:tcW w:w="680" w:type="dxa"/>
            <w:vMerge w:val="restart"/>
            <w:vAlign w:val="center"/>
          </w:tcPr>
          <w:p w:rsidR="001339C3" w:rsidRPr="00997D26" w:rsidRDefault="001339C3" w:rsidP="000E7637">
            <w:pPr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97D26">
              <w:rPr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256" w:type="dxa"/>
            <w:vMerge w:val="restart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 xml:space="preserve">Лента терморасширяющаяся </w:t>
            </w: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Огнестойкость в составе кабельной проходки, подтвержденная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не менее 120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мин</w:t>
            </w:r>
          </w:p>
        </w:tc>
      </w:tr>
      <w:tr w:rsidR="001339C3" w:rsidRPr="00997D26" w:rsidTr="00467199">
        <w:trPr>
          <w:trHeight w:val="227"/>
        </w:trPr>
        <w:tc>
          <w:tcPr>
            <w:tcW w:w="680" w:type="dxa"/>
            <w:vMerge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6" w:type="dxa"/>
            <w:vMerge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FFFFFF" w:fill="FFFFFF"/>
            <w:noWrap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45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left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Габаритные размеры</w:t>
            </w:r>
            <w:r w:rsidR="00DA2105" w:rsidRPr="00997D26">
              <w:rPr>
                <w:color w:val="000000"/>
                <w:sz w:val="16"/>
                <w:szCs w:val="16"/>
              </w:rPr>
              <w:t xml:space="preserve"> ( Ширина х Длина 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2126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3х30</w:t>
            </w:r>
          </w:p>
        </w:tc>
        <w:tc>
          <w:tcPr>
            <w:tcW w:w="993" w:type="dxa"/>
            <w:shd w:val="clear" w:color="FFFFFF" w:fill="FFFFFF"/>
            <w:vAlign w:val="center"/>
          </w:tcPr>
          <w:p w:rsidR="001339C3" w:rsidRPr="00997D26" w:rsidRDefault="001339C3" w:rsidP="001339C3">
            <w:pPr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997D26">
              <w:rPr>
                <w:color w:val="000000"/>
                <w:sz w:val="16"/>
                <w:szCs w:val="16"/>
              </w:rPr>
              <w:t>мм</w:t>
            </w:r>
          </w:p>
        </w:tc>
      </w:tr>
    </w:tbl>
    <w:tbl>
      <w:tblPr>
        <w:tblW w:w="1967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7"/>
        <w:gridCol w:w="2932"/>
        <w:gridCol w:w="6647"/>
      </w:tblGrid>
      <w:tr w:rsidR="0014112A" w:rsidRPr="00997D26" w:rsidTr="008E0A99">
        <w:trPr>
          <w:trHeight w:val="718"/>
          <w:jc w:val="center"/>
        </w:trPr>
        <w:tc>
          <w:tcPr>
            <w:tcW w:w="256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339C3" w:rsidRPr="00997D26" w:rsidRDefault="001339C3" w:rsidP="008E0A99">
            <w:pPr>
              <w:widowControl w:val="0"/>
              <w:ind w:firstLine="0"/>
              <w:jc w:val="left"/>
              <w:rPr>
                <w:b/>
                <w:szCs w:val="24"/>
              </w:rPr>
            </w:pPr>
          </w:p>
          <w:p w:rsidR="001339C3" w:rsidRPr="00997D26" w:rsidRDefault="001339C3" w:rsidP="008E0A99">
            <w:pPr>
              <w:widowControl w:val="0"/>
              <w:ind w:firstLine="0"/>
              <w:jc w:val="left"/>
              <w:rPr>
                <w:b/>
                <w:szCs w:val="24"/>
              </w:rPr>
            </w:pPr>
          </w:p>
          <w:p w:rsidR="0014112A" w:rsidRPr="00997D26" w:rsidRDefault="0014112A" w:rsidP="008E0A99">
            <w:pPr>
              <w:widowControl w:val="0"/>
              <w:ind w:firstLine="0"/>
              <w:jc w:val="left"/>
              <w:rPr>
                <w:b/>
                <w:szCs w:val="24"/>
              </w:rPr>
            </w:pPr>
            <w:r w:rsidRPr="00997D26">
              <w:rPr>
                <w:b/>
                <w:szCs w:val="24"/>
              </w:rPr>
              <w:t>ПОДГОТОВИЛ:</w:t>
            </w:r>
          </w:p>
          <w:p w:rsidR="001339C3" w:rsidRPr="00997D26" w:rsidRDefault="001339C3" w:rsidP="008E0A99">
            <w:pPr>
              <w:widowControl w:val="0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7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112A" w:rsidRPr="00997D26" w:rsidRDefault="0014112A" w:rsidP="008E0A99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6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112A" w:rsidRPr="00997D26" w:rsidRDefault="0014112A" w:rsidP="008E0A99">
            <w:pPr>
              <w:widowControl w:val="0"/>
              <w:ind w:firstLine="34"/>
              <w:jc w:val="center"/>
              <w:rPr>
                <w:szCs w:val="24"/>
              </w:rPr>
            </w:pPr>
          </w:p>
        </w:tc>
      </w:tr>
      <w:tr w:rsidR="0014112A" w:rsidRPr="00997D26" w:rsidTr="008E0A99">
        <w:trPr>
          <w:trHeight w:val="744"/>
          <w:jc w:val="center"/>
        </w:trPr>
        <w:tc>
          <w:tcPr>
            <w:tcW w:w="2566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12A" w:rsidRPr="00997D26" w:rsidRDefault="0014112A" w:rsidP="008E0A99">
            <w:pPr>
              <w:widowControl w:val="0"/>
              <w:ind w:firstLine="0"/>
              <w:jc w:val="left"/>
              <w:rPr>
                <w:szCs w:val="24"/>
              </w:rPr>
            </w:pPr>
            <w:r w:rsidRPr="00997D26">
              <w:rPr>
                <w:szCs w:val="24"/>
              </w:rPr>
              <w:t xml:space="preserve">Старший инспектор по качеству и приемке </w:t>
            </w:r>
          </w:p>
          <w:p w:rsidR="0014112A" w:rsidRPr="00997D26" w:rsidRDefault="0014112A" w:rsidP="008E0A99">
            <w:pPr>
              <w:widowControl w:val="0"/>
              <w:ind w:firstLine="0"/>
              <w:jc w:val="left"/>
              <w:rPr>
                <w:szCs w:val="24"/>
              </w:rPr>
            </w:pPr>
            <w:r w:rsidRPr="00997D26">
              <w:rPr>
                <w:szCs w:val="24"/>
              </w:rPr>
              <w:t xml:space="preserve">строительно-монтажных работ </w:t>
            </w:r>
          </w:p>
          <w:p w:rsidR="0014112A" w:rsidRPr="00997D26" w:rsidRDefault="0014112A" w:rsidP="008E0A99">
            <w:pPr>
              <w:widowControl w:val="0"/>
              <w:ind w:firstLine="0"/>
              <w:jc w:val="left"/>
              <w:rPr>
                <w:szCs w:val="24"/>
              </w:rPr>
            </w:pPr>
            <w:r w:rsidRPr="00997D26">
              <w:rPr>
                <w:szCs w:val="24"/>
              </w:rPr>
              <w:t>ГСМР Службы пожарной безопасности</w:t>
            </w:r>
          </w:p>
        </w:tc>
        <w:tc>
          <w:tcPr>
            <w:tcW w:w="74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112A" w:rsidRPr="00997D26" w:rsidRDefault="0014112A" w:rsidP="008E0A99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68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12A" w:rsidRPr="00997D26" w:rsidRDefault="0014112A" w:rsidP="008E0A99">
            <w:pPr>
              <w:widowControl w:val="0"/>
              <w:ind w:firstLine="176"/>
              <w:jc w:val="right"/>
              <w:rPr>
                <w:szCs w:val="24"/>
              </w:rPr>
            </w:pPr>
            <w:r w:rsidRPr="00997D26">
              <w:rPr>
                <w:szCs w:val="24"/>
              </w:rPr>
              <w:t>/А.А. Терещенко/</w:t>
            </w:r>
          </w:p>
        </w:tc>
      </w:tr>
    </w:tbl>
    <w:p w:rsidR="0064542E" w:rsidRPr="00997D26" w:rsidRDefault="0064542E" w:rsidP="00A543B1">
      <w:pPr>
        <w:tabs>
          <w:tab w:val="left" w:pos="9126"/>
        </w:tabs>
        <w:spacing w:line="276" w:lineRule="auto"/>
        <w:ind w:firstLine="0"/>
        <w:jc w:val="left"/>
        <w:rPr>
          <w:bCs/>
          <w:szCs w:val="24"/>
        </w:rPr>
        <w:sectPr w:rsidR="0064542E" w:rsidRPr="00997D26" w:rsidSect="0014112A">
          <w:footerReference w:type="default" r:id="rId10"/>
          <w:pgSz w:w="23814" w:h="16839" w:orient="landscape"/>
          <w:pgMar w:top="1134" w:right="820" w:bottom="567" w:left="1134" w:header="0" w:footer="510" w:gutter="0"/>
          <w:cols w:space="720"/>
          <w:docGrid w:linePitch="360"/>
        </w:sectPr>
      </w:pPr>
    </w:p>
    <w:p w:rsidR="0064542E" w:rsidRPr="00997D26" w:rsidRDefault="007A7A82">
      <w:pPr>
        <w:spacing w:after="200" w:line="276" w:lineRule="auto"/>
        <w:ind w:firstLine="0"/>
        <w:jc w:val="right"/>
        <w:rPr>
          <w:bCs/>
          <w:sz w:val="26"/>
          <w:szCs w:val="26"/>
        </w:rPr>
      </w:pPr>
      <w:r w:rsidRPr="00997D26">
        <w:rPr>
          <w:bCs/>
          <w:sz w:val="26"/>
          <w:szCs w:val="26"/>
        </w:rPr>
        <w:t>Приложение № 3 к Техническому заданию</w:t>
      </w:r>
    </w:p>
    <w:p w:rsidR="0064542E" w:rsidRPr="00997D26" w:rsidRDefault="007A7A82">
      <w:pPr>
        <w:ind w:firstLine="0"/>
        <w:rPr>
          <w:rFonts w:eastAsia="SimSun"/>
          <w:b/>
          <w:lang w:eastAsia="hi-IN" w:bidi="hi-IN"/>
        </w:rPr>
      </w:pPr>
      <w:r w:rsidRPr="00997D26">
        <w:rPr>
          <w:rFonts w:eastAsia="SimSun"/>
          <w:b/>
          <w:lang w:eastAsia="hi-IN" w:bidi="hi-IN"/>
        </w:rPr>
        <w:t xml:space="preserve">ФОРМА </w:t>
      </w:r>
    </w:p>
    <w:p w:rsidR="0064542E" w:rsidRPr="00997D26" w:rsidRDefault="0064542E">
      <w:pPr>
        <w:ind w:firstLine="0"/>
        <w:jc w:val="center"/>
        <w:rPr>
          <w:rFonts w:eastAsia="SimSun"/>
          <w:b/>
          <w:lang w:eastAsia="hi-IN" w:bidi="hi-I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58"/>
        <w:gridCol w:w="4715"/>
      </w:tblGrid>
      <w:tr w:rsidR="00320B69" w:rsidRPr="00997D26" w:rsidTr="00365EE8">
        <w:trPr>
          <w:trHeight w:val="653"/>
        </w:trPr>
        <w:tc>
          <w:tcPr>
            <w:tcW w:w="5158" w:type="dxa"/>
            <w:hideMark/>
          </w:tcPr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  <w:r w:rsidRPr="00997D26">
              <w:rPr>
                <w:szCs w:val="24"/>
                <w:lang w:eastAsia="ru-RU"/>
              </w:rPr>
              <w:t>г. Санкт-Петербург</w:t>
            </w:r>
          </w:p>
        </w:tc>
        <w:tc>
          <w:tcPr>
            <w:tcW w:w="4715" w:type="dxa"/>
          </w:tcPr>
          <w:p w:rsidR="00320B69" w:rsidRPr="00997D26" w:rsidRDefault="00320B69" w:rsidP="00365EE8">
            <w:pPr>
              <w:ind w:firstLine="0"/>
              <w:jc w:val="center"/>
              <w:rPr>
                <w:szCs w:val="24"/>
                <w:lang w:eastAsia="ru-RU"/>
              </w:rPr>
            </w:pPr>
            <w:r w:rsidRPr="00997D26">
              <w:rPr>
                <w:szCs w:val="24"/>
                <w:lang w:eastAsia="ru-RU"/>
              </w:rPr>
              <w:t xml:space="preserve">_______________________ </w:t>
            </w:r>
          </w:p>
          <w:p w:rsidR="00320B69" w:rsidRPr="00997D26" w:rsidRDefault="00320B69" w:rsidP="00365EE8">
            <w:pPr>
              <w:ind w:firstLine="0"/>
              <w:jc w:val="center"/>
              <w:rPr>
                <w:szCs w:val="24"/>
                <w:lang w:eastAsia="ru-RU"/>
              </w:rPr>
            </w:pPr>
            <w:r w:rsidRPr="00997D26">
              <w:rPr>
                <w:szCs w:val="24"/>
                <w:lang w:eastAsia="ru-RU"/>
              </w:rPr>
              <w:t>(дата составления)</w:t>
            </w:r>
          </w:p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</w:p>
        </w:tc>
      </w:tr>
    </w:tbl>
    <w:p w:rsidR="00320B69" w:rsidRPr="00997D26" w:rsidRDefault="00320B69" w:rsidP="00320B69">
      <w:pPr>
        <w:ind w:firstLine="0"/>
        <w:rPr>
          <w:szCs w:val="24"/>
          <w:lang w:eastAsia="ru-RU"/>
        </w:rPr>
      </w:pPr>
      <w:r w:rsidRPr="00997D26">
        <w:rPr>
          <w:szCs w:val="24"/>
          <w:lang w:eastAsia="ru-RU"/>
        </w:rPr>
        <w:t>_______________________</w:t>
      </w:r>
    </w:p>
    <w:p w:rsidR="00320B69" w:rsidRPr="00997D26" w:rsidRDefault="00320B69" w:rsidP="00320B69">
      <w:pPr>
        <w:tabs>
          <w:tab w:val="left" w:pos="0"/>
          <w:tab w:val="left" w:pos="426"/>
        </w:tabs>
        <w:ind w:firstLine="142"/>
        <w:rPr>
          <w:szCs w:val="24"/>
          <w:lang w:eastAsia="ru-RU"/>
        </w:rPr>
      </w:pPr>
      <w:r w:rsidRPr="00997D26">
        <w:rPr>
          <w:szCs w:val="24"/>
          <w:lang w:eastAsia="ru-RU"/>
        </w:rPr>
        <w:tab/>
        <w:t>(место составления)</w:t>
      </w:r>
    </w:p>
    <w:p w:rsidR="00320B69" w:rsidRPr="00997D26" w:rsidRDefault="00320B69" w:rsidP="00320B69">
      <w:pPr>
        <w:ind w:left="142" w:firstLine="0"/>
        <w:rPr>
          <w:szCs w:val="24"/>
          <w:lang w:eastAsia="ru-RU"/>
        </w:rPr>
      </w:pPr>
    </w:p>
    <w:p w:rsidR="00320B69" w:rsidRPr="00997D26" w:rsidRDefault="00320B69" w:rsidP="00320B69">
      <w:pPr>
        <w:ind w:left="142" w:firstLine="0"/>
        <w:jc w:val="center"/>
        <w:rPr>
          <w:b/>
          <w:szCs w:val="24"/>
          <w:lang w:eastAsia="ru-RU"/>
        </w:rPr>
      </w:pPr>
    </w:p>
    <w:p w:rsidR="00320B69" w:rsidRPr="00997D26" w:rsidRDefault="00320B69" w:rsidP="00320B69">
      <w:pPr>
        <w:ind w:left="142" w:firstLine="0"/>
        <w:jc w:val="center"/>
        <w:rPr>
          <w:b/>
          <w:szCs w:val="24"/>
          <w:lang w:eastAsia="ru-RU"/>
        </w:rPr>
      </w:pPr>
      <w:r w:rsidRPr="00997D26">
        <w:rPr>
          <w:b/>
          <w:szCs w:val="24"/>
          <w:lang w:eastAsia="ru-RU"/>
        </w:rPr>
        <w:t>ПРОИЗВОДСТВЕННЫЙ АКТ</w:t>
      </w:r>
    </w:p>
    <w:p w:rsidR="00320B69" w:rsidRPr="00997D26" w:rsidRDefault="00320B69" w:rsidP="00320B69">
      <w:pPr>
        <w:ind w:left="142" w:firstLine="0"/>
        <w:jc w:val="center"/>
        <w:rPr>
          <w:b/>
          <w:szCs w:val="24"/>
          <w:lang w:eastAsia="ru-RU"/>
        </w:rPr>
      </w:pPr>
    </w:p>
    <w:p w:rsidR="00320B69" w:rsidRPr="00997D26" w:rsidRDefault="00320B69" w:rsidP="00320B69">
      <w:pPr>
        <w:ind w:right="-1"/>
        <w:rPr>
          <w:szCs w:val="24"/>
          <w:lang w:eastAsia="ru-RU"/>
        </w:rPr>
      </w:pPr>
      <w:r w:rsidRPr="00997D26">
        <w:rPr>
          <w:szCs w:val="24"/>
          <w:lang w:eastAsia="ru-RU"/>
        </w:rPr>
        <w:t xml:space="preserve">Настоящий акт составлен в том, что при производстве работ по договору </w:t>
      </w:r>
      <w:r w:rsidRPr="00997D26">
        <w:rPr>
          <w:szCs w:val="24"/>
          <w:lang w:eastAsia="ru-RU"/>
        </w:rPr>
        <w:br/>
        <w:t>от ___  № ____ образовались следующие возвратные материалы/отходы:</w:t>
      </w:r>
    </w:p>
    <w:p w:rsidR="00320B69" w:rsidRPr="00997D26" w:rsidRDefault="00320B69" w:rsidP="00320B69">
      <w:pPr>
        <w:ind w:firstLine="0"/>
        <w:rPr>
          <w:szCs w:val="24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844"/>
        <w:gridCol w:w="2127"/>
        <w:gridCol w:w="2979"/>
        <w:gridCol w:w="2546"/>
      </w:tblGrid>
      <w:tr w:rsidR="00320B69" w:rsidRPr="00997D26" w:rsidTr="00365E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69" w:rsidRPr="00997D26" w:rsidRDefault="00320B69" w:rsidP="00365EE8">
            <w:pPr>
              <w:ind w:firstLine="0"/>
              <w:jc w:val="center"/>
              <w:rPr>
                <w:szCs w:val="24"/>
                <w:lang w:eastAsia="ru-RU"/>
              </w:rPr>
            </w:pPr>
            <w:r w:rsidRPr="00997D26">
              <w:rPr>
                <w:szCs w:val="24"/>
                <w:lang w:eastAsia="ru-RU"/>
              </w:rPr>
              <w:t>№ п/п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69" w:rsidRPr="00997D26" w:rsidRDefault="00320B69" w:rsidP="00365EE8">
            <w:pPr>
              <w:ind w:firstLine="0"/>
              <w:jc w:val="center"/>
              <w:rPr>
                <w:szCs w:val="24"/>
                <w:lang w:eastAsia="ru-RU"/>
              </w:rPr>
            </w:pPr>
            <w:r w:rsidRPr="00997D26">
              <w:rPr>
                <w:szCs w:val="24"/>
                <w:lang w:eastAsia="ru-RU"/>
              </w:rPr>
              <w:t>Наименование ОС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69" w:rsidRPr="00997D26" w:rsidRDefault="00320B69" w:rsidP="00365EE8">
            <w:pPr>
              <w:ind w:firstLine="0"/>
              <w:jc w:val="center"/>
              <w:rPr>
                <w:szCs w:val="24"/>
                <w:lang w:eastAsia="ru-RU"/>
              </w:rPr>
            </w:pPr>
            <w:r w:rsidRPr="00997D26">
              <w:rPr>
                <w:szCs w:val="24"/>
                <w:lang w:eastAsia="ru-RU"/>
              </w:rPr>
              <w:t>Инвентарный номер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69" w:rsidRPr="00997D26" w:rsidRDefault="00320B69" w:rsidP="00365EE8">
            <w:pPr>
              <w:ind w:firstLine="0"/>
              <w:jc w:val="center"/>
              <w:rPr>
                <w:szCs w:val="24"/>
                <w:lang w:eastAsia="ru-RU"/>
              </w:rPr>
            </w:pPr>
            <w:r w:rsidRPr="00997D26">
              <w:rPr>
                <w:szCs w:val="24"/>
                <w:lang w:eastAsia="ru-RU"/>
              </w:rPr>
              <w:t>Наименование</w:t>
            </w:r>
          </w:p>
          <w:p w:rsidR="00320B69" w:rsidRPr="00997D26" w:rsidRDefault="00320B69" w:rsidP="00365EE8">
            <w:pPr>
              <w:ind w:firstLine="0"/>
              <w:jc w:val="center"/>
              <w:rPr>
                <w:szCs w:val="24"/>
                <w:lang w:eastAsia="ru-RU"/>
              </w:rPr>
            </w:pPr>
            <w:r w:rsidRPr="00997D26">
              <w:rPr>
                <w:szCs w:val="24"/>
                <w:lang w:eastAsia="ru-RU"/>
              </w:rPr>
              <w:t>возвратных     материалов / отходов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69" w:rsidRPr="00997D26" w:rsidRDefault="00320B69" w:rsidP="00365EE8">
            <w:pPr>
              <w:ind w:firstLine="0"/>
              <w:jc w:val="center"/>
              <w:rPr>
                <w:szCs w:val="24"/>
                <w:lang w:eastAsia="ru-RU"/>
              </w:rPr>
            </w:pPr>
            <w:r w:rsidRPr="00997D26">
              <w:rPr>
                <w:szCs w:val="24"/>
                <w:lang w:eastAsia="ru-RU"/>
              </w:rPr>
              <w:t>Масса/ количество (кг, шт., м)</w:t>
            </w:r>
          </w:p>
        </w:tc>
      </w:tr>
      <w:tr w:rsidR="00320B69" w:rsidRPr="00997D26" w:rsidTr="00365E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69" w:rsidRPr="00997D26" w:rsidRDefault="00320B69" w:rsidP="00365EE8">
            <w:pPr>
              <w:ind w:firstLine="0"/>
              <w:jc w:val="center"/>
              <w:rPr>
                <w:szCs w:val="24"/>
                <w:lang w:eastAsia="ru-RU"/>
              </w:rPr>
            </w:pPr>
            <w:r w:rsidRPr="00997D26">
              <w:rPr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</w:p>
        </w:tc>
      </w:tr>
      <w:tr w:rsidR="00320B69" w:rsidRPr="00997D26" w:rsidTr="00365E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69" w:rsidRPr="00997D26" w:rsidRDefault="00320B69" w:rsidP="00365EE8">
            <w:pPr>
              <w:ind w:firstLine="0"/>
              <w:jc w:val="center"/>
              <w:rPr>
                <w:szCs w:val="24"/>
                <w:lang w:eastAsia="ru-RU"/>
              </w:rPr>
            </w:pPr>
            <w:r w:rsidRPr="00997D26">
              <w:rPr>
                <w:szCs w:val="24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</w:p>
        </w:tc>
      </w:tr>
      <w:tr w:rsidR="00320B69" w:rsidRPr="00997D26" w:rsidTr="00365E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69" w:rsidRPr="00997D26" w:rsidRDefault="00320B69" w:rsidP="00365EE8">
            <w:pPr>
              <w:ind w:firstLine="0"/>
              <w:jc w:val="center"/>
              <w:rPr>
                <w:szCs w:val="24"/>
                <w:lang w:eastAsia="ru-RU"/>
              </w:rPr>
            </w:pPr>
            <w:r w:rsidRPr="00997D26">
              <w:rPr>
                <w:szCs w:val="24"/>
                <w:lang w:eastAsia="ru-RU"/>
              </w:rPr>
              <w:t>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69" w:rsidRPr="00997D26" w:rsidRDefault="00320B69" w:rsidP="00365EE8">
            <w:pPr>
              <w:ind w:firstLine="0"/>
              <w:rPr>
                <w:szCs w:val="24"/>
                <w:lang w:eastAsia="ru-RU"/>
              </w:rPr>
            </w:pPr>
          </w:p>
        </w:tc>
      </w:tr>
    </w:tbl>
    <w:p w:rsidR="00320B69" w:rsidRPr="00997D26" w:rsidRDefault="00320B69" w:rsidP="00320B69">
      <w:pPr>
        <w:ind w:firstLine="0"/>
        <w:rPr>
          <w:szCs w:val="24"/>
          <w:lang w:eastAsia="ru-RU"/>
        </w:rPr>
      </w:pPr>
    </w:p>
    <w:p w:rsidR="00320B69" w:rsidRPr="00997D26" w:rsidRDefault="00320B69" w:rsidP="00320B69">
      <w:pPr>
        <w:ind w:firstLine="0"/>
        <w:rPr>
          <w:szCs w:val="24"/>
          <w:lang w:eastAsia="ru-RU"/>
        </w:rPr>
      </w:pPr>
      <w:r w:rsidRPr="00997D26">
        <w:rPr>
          <w:szCs w:val="24"/>
          <w:lang w:eastAsia="ru-RU"/>
        </w:rPr>
        <w:t>ИТОГО:</w:t>
      </w:r>
    </w:p>
    <w:p w:rsidR="00320B69" w:rsidRPr="00997D26" w:rsidRDefault="00320B69" w:rsidP="00320B69">
      <w:pPr>
        <w:ind w:firstLine="0"/>
        <w:rPr>
          <w:szCs w:val="24"/>
          <w:lang w:eastAsia="ru-RU"/>
        </w:rPr>
      </w:pPr>
    </w:p>
    <w:p w:rsidR="00320B69" w:rsidRPr="00997D26" w:rsidRDefault="00320B69" w:rsidP="00320B69">
      <w:pPr>
        <w:ind w:firstLine="0"/>
        <w:rPr>
          <w:szCs w:val="24"/>
          <w:lang w:eastAsia="ru-RU"/>
        </w:rPr>
      </w:pPr>
    </w:p>
    <w:p w:rsidR="00320B69" w:rsidRPr="00997D26" w:rsidRDefault="00320B69" w:rsidP="00320B69">
      <w:pPr>
        <w:ind w:firstLine="0"/>
        <w:rPr>
          <w:szCs w:val="24"/>
          <w:lang w:eastAsia="ru-RU"/>
        </w:rPr>
      </w:pPr>
      <w:r w:rsidRPr="00997D26">
        <w:rPr>
          <w:szCs w:val="24"/>
          <w:lang w:eastAsia="ru-RU"/>
        </w:rPr>
        <w:t>____________________/подпись/</w:t>
      </w:r>
    </w:p>
    <w:p w:rsidR="00320B69" w:rsidRPr="00997D26" w:rsidRDefault="00320B69" w:rsidP="00320B69">
      <w:pPr>
        <w:ind w:firstLine="0"/>
        <w:rPr>
          <w:szCs w:val="24"/>
          <w:lang w:eastAsia="ru-RU"/>
        </w:rPr>
      </w:pPr>
      <w:r w:rsidRPr="00997D26">
        <w:rPr>
          <w:szCs w:val="24"/>
          <w:lang w:eastAsia="ru-RU"/>
        </w:rPr>
        <w:t>(ФИО, должность)</w:t>
      </w:r>
    </w:p>
    <w:p w:rsidR="00320B69" w:rsidRPr="00997D26" w:rsidRDefault="00320B69" w:rsidP="00320B69">
      <w:pPr>
        <w:ind w:firstLine="0"/>
        <w:rPr>
          <w:szCs w:val="24"/>
          <w:lang w:eastAsia="ru-RU"/>
        </w:rPr>
      </w:pPr>
    </w:p>
    <w:p w:rsidR="00320B69" w:rsidRPr="00997D26" w:rsidRDefault="00320B69" w:rsidP="00320B69">
      <w:pPr>
        <w:ind w:firstLine="0"/>
        <w:rPr>
          <w:szCs w:val="24"/>
          <w:lang w:eastAsia="ru-RU"/>
        </w:rPr>
      </w:pPr>
      <w:r w:rsidRPr="00997D26">
        <w:rPr>
          <w:szCs w:val="24"/>
          <w:lang w:eastAsia="ru-RU"/>
        </w:rPr>
        <w:t>____________________/подпись/</w:t>
      </w:r>
    </w:p>
    <w:p w:rsidR="00320B69" w:rsidRPr="00997D26" w:rsidRDefault="00320B69" w:rsidP="00320B69">
      <w:pPr>
        <w:ind w:firstLine="0"/>
        <w:rPr>
          <w:szCs w:val="24"/>
          <w:lang w:eastAsia="ru-RU"/>
        </w:rPr>
      </w:pPr>
      <w:r w:rsidRPr="00997D26">
        <w:rPr>
          <w:szCs w:val="24"/>
          <w:lang w:eastAsia="ru-RU"/>
        </w:rPr>
        <w:t>(ФИО, должность)</w:t>
      </w:r>
    </w:p>
    <w:p w:rsidR="00320B69" w:rsidRPr="00997D26" w:rsidRDefault="00320B69" w:rsidP="00320B69">
      <w:pPr>
        <w:ind w:firstLine="0"/>
        <w:rPr>
          <w:szCs w:val="24"/>
          <w:lang w:eastAsia="ru-RU"/>
        </w:rPr>
      </w:pPr>
    </w:p>
    <w:p w:rsidR="00320B69" w:rsidRPr="00997D26" w:rsidRDefault="00320B69" w:rsidP="00320B69">
      <w:pPr>
        <w:ind w:firstLine="0"/>
        <w:rPr>
          <w:szCs w:val="24"/>
          <w:lang w:eastAsia="ru-RU"/>
        </w:rPr>
      </w:pPr>
    </w:p>
    <w:p w:rsidR="00320B69" w:rsidRPr="00997D26" w:rsidRDefault="00320B69" w:rsidP="00320B69">
      <w:pPr>
        <w:ind w:firstLine="0"/>
        <w:rPr>
          <w:szCs w:val="24"/>
          <w:lang w:eastAsia="ru-RU"/>
        </w:rPr>
      </w:pPr>
    </w:p>
    <w:p w:rsidR="00320B69" w:rsidRPr="00997D26" w:rsidRDefault="00320B69" w:rsidP="00320B69">
      <w:pPr>
        <w:ind w:firstLine="0"/>
        <w:rPr>
          <w:szCs w:val="24"/>
          <w:lang w:eastAsia="ru-RU"/>
        </w:rPr>
      </w:pPr>
    </w:p>
    <w:p w:rsidR="00320B69" w:rsidRPr="00997D26" w:rsidRDefault="00320B69" w:rsidP="00320B69">
      <w:pPr>
        <w:ind w:firstLine="0"/>
        <w:rPr>
          <w:szCs w:val="24"/>
          <w:lang w:eastAsia="ru-RU"/>
        </w:rPr>
      </w:pPr>
      <w:r w:rsidRPr="00997D26">
        <w:rPr>
          <w:szCs w:val="24"/>
          <w:lang w:eastAsia="ru-RU"/>
        </w:rPr>
        <w:t xml:space="preserve">Акт передал:_____________________ </w:t>
      </w:r>
    </w:p>
    <w:p w:rsidR="00320B69" w:rsidRPr="00997D26" w:rsidRDefault="00320B69" w:rsidP="00320B69">
      <w:pPr>
        <w:suppressAutoHyphens/>
        <w:ind w:firstLine="0"/>
        <w:jc w:val="left"/>
        <w:rPr>
          <w:szCs w:val="24"/>
          <w:lang w:eastAsia="ru-RU"/>
        </w:rPr>
      </w:pPr>
    </w:p>
    <w:p w:rsidR="00320B69" w:rsidRPr="00997D26" w:rsidRDefault="00320B69" w:rsidP="00320B69">
      <w:pPr>
        <w:suppressAutoHyphens/>
        <w:ind w:firstLine="0"/>
        <w:jc w:val="left"/>
        <w:rPr>
          <w:szCs w:val="24"/>
          <w:lang w:eastAsia="ru-RU"/>
        </w:rPr>
      </w:pPr>
      <w:r w:rsidRPr="00997D26">
        <w:rPr>
          <w:szCs w:val="24"/>
          <w:lang w:eastAsia="ru-RU"/>
        </w:rPr>
        <w:t xml:space="preserve">Акт получил: ____________________ </w:t>
      </w:r>
    </w:p>
    <w:p w:rsidR="005B477C" w:rsidRPr="00997D26" w:rsidRDefault="005B477C" w:rsidP="00320B69">
      <w:pPr>
        <w:suppressAutoHyphens/>
        <w:ind w:firstLine="0"/>
        <w:jc w:val="left"/>
        <w:rPr>
          <w:szCs w:val="24"/>
          <w:lang w:eastAsia="ru-RU"/>
        </w:rPr>
      </w:pPr>
      <w:r w:rsidRPr="00997D26">
        <w:rPr>
          <w:szCs w:val="24"/>
          <w:lang w:eastAsia="ru-RU"/>
        </w:rPr>
        <w:br w:type="page"/>
      </w:r>
    </w:p>
    <w:p w:rsidR="005B477C" w:rsidRPr="00997D26" w:rsidRDefault="005B477C" w:rsidP="00320B69">
      <w:pPr>
        <w:suppressAutoHyphens/>
        <w:ind w:firstLine="0"/>
        <w:jc w:val="left"/>
        <w:rPr>
          <w:rFonts w:eastAsia="SimSun"/>
          <w:kern w:val="1"/>
          <w:szCs w:val="24"/>
          <w:lang w:eastAsia="hi-IN" w:bidi="hi-IN"/>
        </w:rPr>
        <w:sectPr w:rsidR="005B477C" w:rsidRPr="00997D26">
          <w:pgSz w:w="11906" w:h="16838"/>
          <w:pgMar w:top="1245" w:right="567" w:bottom="1134" w:left="1134" w:header="58" w:footer="510" w:gutter="0"/>
          <w:cols w:space="720"/>
          <w:docGrid w:linePitch="360"/>
        </w:sectPr>
      </w:pPr>
    </w:p>
    <w:p w:rsidR="005B477C" w:rsidRPr="00997D26" w:rsidRDefault="005B477C" w:rsidP="005B477C">
      <w:pPr>
        <w:jc w:val="right"/>
      </w:pPr>
      <w:r w:rsidRPr="00997D26">
        <w:t>Приложение № 4 к Техническому заданию</w:t>
      </w:r>
    </w:p>
    <w:p w:rsidR="005B477C" w:rsidRPr="00997D26" w:rsidRDefault="005B477C" w:rsidP="005B477C">
      <w:pPr>
        <w:jc w:val="right"/>
      </w:pPr>
    </w:p>
    <w:p w:rsidR="005B477C" w:rsidRPr="00997D26" w:rsidRDefault="005B477C" w:rsidP="005B477C">
      <w:pPr>
        <w:ind w:firstLine="0"/>
        <w:jc w:val="center"/>
        <w:rPr>
          <w:b/>
        </w:rPr>
      </w:pPr>
      <w:r w:rsidRPr="00997D26">
        <w:rPr>
          <w:b/>
          <w:szCs w:val="24"/>
        </w:rPr>
        <w:t>Эскиз прохождения кабельных трасс через железобетонные упоры затворов</w:t>
      </w:r>
    </w:p>
    <w:p w:rsidR="005B477C" w:rsidRPr="00997D26" w:rsidRDefault="005B477C" w:rsidP="005B477C">
      <w:pPr>
        <w:jc w:val="right"/>
      </w:pPr>
    </w:p>
    <w:p w:rsidR="005B477C" w:rsidRPr="00997D26" w:rsidRDefault="005B477C" w:rsidP="005B477C">
      <w:pPr>
        <w:jc w:val="right"/>
      </w:pPr>
    </w:p>
    <w:p w:rsidR="005B477C" w:rsidRPr="00997D26" w:rsidRDefault="005B477C" w:rsidP="005B477C">
      <w:pPr>
        <w:jc w:val="right"/>
      </w:pPr>
      <w:r w:rsidRPr="00997D26">
        <w:rPr>
          <w:noProof/>
          <w:sz w:val="28"/>
          <w:szCs w:val="24"/>
          <w:lang w:eastAsia="ru-RU"/>
        </w:rPr>
        <w:drawing>
          <wp:inline distT="0" distB="0" distL="0" distR="0" wp14:anchorId="0F892BE3" wp14:editId="1C65530C">
            <wp:extent cx="9248775" cy="5286375"/>
            <wp:effectExtent l="0" t="0" r="9525" b="9525"/>
            <wp:docPr id="3" name="Рисунок 3" descr="Описание: Описание: D:\РАБОТА\1. ПИСЬМА\!!! СВДР\ТЗ - СМР\З. станция Площадь Восстания\лис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D:\РАБОТА\1. ПИСЬМА\!!! СВДР\ТЗ - СМР\З. станция Площадь Восстания\лист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2754" r="3485" b="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7C" w:rsidRPr="00997D26" w:rsidRDefault="005B477C" w:rsidP="005B477C">
      <w:pPr>
        <w:spacing w:after="200" w:line="276" w:lineRule="auto"/>
        <w:ind w:firstLine="0"/>
        <w:jc w:val="right"/>
        <w:rPr>
          <w:bCs/>
          <w:szCs w:val="24"/>
        </w:rPr>
      </w:pPr>
    </w:p>
    <w:p w:rsidR="005B477C" w:rsidRPr="00997D26" w:rsidRDefault="005B477C" w:rsidP="005B477C">
      <w:pPr>
        <w:spacing w:after="200" w:line="276" w:lineRule="auto"/>
        <w:ind w:firstLine="0"/>
        <w:jc w:val="right"/>
        <w:rPr>
          <w:bCs/>
          <w:szCs w:val="24"/>
        </w:rPr>
      </w:pPr>
      <w:r w:rsidRPr="00997D26">
        <w:rPr>
          <w:b/>
          <w:noProof/>
          <w:sz w:val="26"/>
          <w:szCs w:val="26"/>
          <w:lang w:eastAsia="ru-RU"/>
        </w:rPr>
        <w:drawing>
          <wp:inline distT="0" distB="0" distL="0" distR="0" wp14:anchorId="762FB3F2" wp14:editId="1F173AC9">
            <wp:extent cx="9248775" cy="6515100"/>
            <wp:effectExtent l="0" t="0" r="9525" b="0"/>
            <wp:docPr id="2" name="Рисунок 2" descr="Описание: Описание: D:\РАБОТА\1. ПИСЬМА\!!! СВДР\ТЗ - СМР\З. станция Площадь Восстания\лис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D:\РАБОТА\1. ПИСЬМА\!!! СВДР\ТЗ - СМР\З. станция Площадь Восстания\лист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" t="4272" r="3847" b="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7C" w:rsidRDefault="005B477C" w:rsidP="00B10C82">
      <w:pPr>
        <w:spacing w:after="200" w:line="276" w:lineRule="auto"/>
        <w:ind w:firstLine="0"/>
        <w:jc w:val="right"/>
        <w:rPr>
          <w:rFonts w:eastAsia="SimSun"/>
          <w:b/>
          <w:lang w:eastAsia="hi-IN" w:bidi="hi-IN"/>
        </w:rPr>
      </w:pPr>
      <w:r w:rsidRPr="00997D26">
        <w:rPr>
          <w:b/>
          <w:noProof/>
          <w:sz w:val="26"/>
          <w:szCs w:val="26"/>
          <w:lang w:eastAsia="ru-RU"/>
        </w:rPr>
        <w:drawing>
          <wp:inline distT="0" distB="0" distL="0" distR="0" wp14:anchorId="5936EBD6" wp14:editId="2B026123">
            <wp:extent cx="9337470" cy="6029325"/>
            <wp:effectExtent l="0" t="0" r="0" b="0"/>
            <wp:docPr id="1" name="Рисунок 1" descr="Описание: Описание: D:\РАБОТА\1. ПИСЬМА\!!! СВДР\ТЗ - СМР\З. станция Площадь Восстания\лист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D:\РАБОТА\1. ПИСЬМА\!!! СВДР\ТЗ - СМР\З. станция Площадь Восстания\лист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" t="5049" r="6593" b="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309" cy="603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7C" w:rsidRDefault="005B477C">
      <w:pPr>
        <w:ind w:firstLine="0"/>
        <w:jc w:val="center"/>
        <w:rPr>
          <w:rFonts w:eastAsia="SimSun"/>
          <w:b/>
          <w:lang w:eastAsia="hi-IN" w:bidi="hi-IN"/>
        </w:rPr>
      </w:pPr>
    </w:p>
    <w:sectPr w:rsidR="005B477C" w:rsidSect="005B477C">
      <w:pgSz w:w="16838" w:h="11906" w:orient="landscape"/>
      <w:pgMar w:top="1134" w:right="1247" w:bottom="567" w:left="1134" w:header="57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571" w:rsidRDefault="00F61571">
      <w:r>
        <w:separator/>
      </w:r>
    </w:p>
  </w:endnote>
  <w:endnote w:type="continuationSeparator" w:id="0">
    <w:p w:rsidR="00F61571" w:rsidRDefault="00F61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TTier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cademy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imesE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 Cy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Mipgost">
    <w:altName w:val="Microsoft YaHe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T Symbol">
    <w:panose1 w:val="00000000000000000000"/>
    <w:charset w:val="02"/>
    <w:family w:val="roman"/>
    <w:notTrueType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723" w:rsidRDefault="00DB4723">
    <w:pPr>
      <w:pStyle w:val="af6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723" w:rsidRDefault="00DB4723">
    <w:pPr>
      <w:pStyle w:val="af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571" w:rsidRDefault="00F61571">
      <w:r>
        <w:separator/>
      </w:r>
    </w:p>
  </w:footnote>
  <w:footnote w:type="continuationSeparator" w:id="0">
    <w:p w:rsidR="00F61571" w:rsidRDefault="00F61571">
      <w:r>
        <w:continuationSeparator/>
      </w:r>
    </w:p>
  </w:footnote>
  <w:footnote w:id="1">
    <w:p w:rsidR="00DB4723" w:rsidRDefault="00DB4723">
      <w:pPr>
        <w:pStyle w:val="af0"/>
        <w:ind w:firstLine="709"/>
        <w:rPr>
          <w:rFonts w:eastAsiaTheme="minorHAnsi"/>
          <w:sz w:val="16"/>
          <w:szCs w:val="16"/>
        </w:rPr>
      </w:pPr>
      <w:r>
        <w:rPr>
          <w:rStyle w:val="af2"/>
          <w:rFonts w:eastAsiaTheme="majorEastAsia"/>
          <w:sz w:val="16"/>
          <w:szCs w:val="16"/>
        </w:rPr>
        <w:t>[1]</w:t>
      </w:r>
      <w:r>
        <w:rPr>
          <w:sz w:val="16"/>
          <w:szCs w:val="16"/>
        </w:rPr>
        <w:t xml:space="preserve"> 1) Членство в СРО не требуется:</w:t>
      </w:r>
    </w:p>
    <w:p w:rsidR="00DB4723" w:rsidRDefault="00DB4723">
      <w:pPr>
        <w:pStyle w:val="af0"/>
        <w:ind w:firstLine="709"/>
        <w:rPr>
          <w:sz w:val="16"/>
          <w:szCs w:val="16"/>
        </w:rPr>
      </w:pPr>
      <w:r>
        <w:rPr>
          <w:sz w:val="16"/>
          <w:szCs w:val="16"/>
        </w:rPr>
        <w:t xml:space="preserve">а) унитарным предприятиям, государственным и муниципальным учреждениям, юрлицам с госучастием в случаях, которые перечислены в </w:t>
      </w:r>
      <w:hyperlink r:id="rId1" w:tooltip="consultantplus://offline/ref=22225609602BA8A9B75BC2AED93938F21D3B425C120297A0865D72E99DABEF2ECD3AC7048FC6W5N0G" w:history="1">
        <w:r>
          <w:rPr>
            <w:rStyle w:val="af"/>
            <w:sz w:val="16"/>
            <w:szCs w:val="16"/>
          </w:rPr>
          <w:t>ч. 2.2 ст. 52</w:t>
        </w:r>
      </w:hyperlink>
      <w:r>
        <w:rPr>
          <w:sz w:val="16"/>
          <w:szCs w:val="16"/>
        </w:rPr>
        <w:t xml:space="preserve"> ГрК РФ</w:t>
      </w:r>
    </w:p>
    <w:p w:rsidR="00DB4723" w:rsidRDefault="00DB4723">
      <w:pPr>
        <w:pStyle w:val="af0"/>
        <w:ind w:firstLine="709"/>
        <w:rPr>
          <w:rFonts w:ascii="Calibri" w:hAnsi="Calibri" w:cs="Calibri"/>
          <w:sz w:val="16"/>
          <w:szCs w:val="16"/>
        </w:rPr>
      </w:pPr>
      <w:r>
        <w:rPr>
          <w:sz w:val="16"/>
          <w:szCs w:val="16"/>
        </w:rPr>
        <w:t>б) участникам закупки, предложившим цену контракта, не превышающую 10 000 000 рублей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0256223"/>
      <w:docPartObj>
        <w:docPartGallery w:val="Page Numbers (Top of Page)"/>
        <w:docPartUnique/>
      </w:docPartObj>
    </w:sdtPr>
    <w:sdtEndPr/>
    <w:sdtContent>
      <w:p w:rsidR="00DB4723" w:rsidRDefault="00DB4723">
        <w:pPr>
          <w:pStyle w:val="af4"/>
          <w:jc w:val="center"/>
        </w:pPr>
      </w:p>
      <w:p w:rsidR="00DB4723" w:rsidRDefault="00DB4723">
        <w:pPr>
          <w:pStyle w:val="af4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>PAGE   \* MERGEFORMAT</w:instrText>
        </w:r>
        <w:r>
          <w:rPr>
            <w:sz w:val="24"/>
            <w:szCs w:val="24"/>
          </w:rPr>
          <w:fldChar w:fldCharType="separate"/>
        </w:r>
        <w:r w:rsidR="001101DB">
          <w:rPr>
            <w:noProof/>
            <w:sz w:val="24"/>
            <w:szCs w:val="24"/>
          </w:rPr>
          <w:t>21</w:t>
        </w:r>
        <w:r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4661F"/>
    <w:multiLevelType w:val="multilevel"/>
    <w:tmpl w:val="F8F4515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" w15:restartNumberingAfterBreak="0">
    <w:nsid w:val="01C76031"/>
    <w:multiLevelType w:val="hybridMultilevel"/>
    <w:tmpl w:val="1CFC7A9E"/>
    <w:lvl w:ilvl="0" w:tplc="8FD8CD06">
      <w:start w:val="1"/>
      <w:numFmt w:val="decimal"/>
      <w:lvlText w:val="%1)"/>
      <w:lvlJc w:val="left"/>
      <w:pPr>
        <w:ind w:left="720" w:hanging="360"/>
      </w:pPr>
    </w:lvl>
    <w:lvl w:ilvl="1" w:tplc="098CBAEC">
      <w:start w:val="1"/>
      <w:numFmt w:val="lowerLetter"/>
      <w:lvlText w:val="%2."/>
      <w:lvlJc w:val="left"/>
      <w:pPr>
        <w:ind w:left="1440" w:hanging="360"/>
      </w:pPr>
    </w:lvl>
    <w:lvl w:ilvl="2" w:tplc="93165F94">
      <w:start w:val="1"/>
      <w:numFmt w:val="lowerRoman"/>
      <w:lvlText w:val="%3."/>
      <w:lvlJc w:val="right"/>
      <w:pPr>
        <w:ind w:left="2160" w:hanging="180"/>
      </w:pPr>
    </w:lvl>
    <w:lvl w:ilvl="3" w:tplc="33E2E2F4">
      <w:start w:val="1"/>
      <w:numFmt w:val="decimal"/>
      <w:lvlText w:val="%4."/>
      <w:lvlJc w:val="left"/>
      <w:pPr>
        <w:ind w:left="2880" w:hanging="360"/>
      </w:pPr>
    </w:lvl>
    <w:lvl w:ilvl="4" w:tplc="418C25BC">
      <w:start w:val="1"/>
      <w:numFmt w:val="lowerLetter"/>
      <w:lvlText w:val="%5."/>
      <w:lvlJc w:val="left"/>
      <w:pPr>
        <w:ind w:left="3600" w:hanging="360"/>
      </w:pPr>
    </w:lvl>
    <w:lvl w:ilvl="5" w:tplc="098236A2">
      <w:start w:val="1"/>
      <w:numFmt w:val="lowerRoman"/>
      <w:lvlText w:val="%6."/>
      <w:lvlJc w:val="right"/>
      <w:pPr>
        <w:ind w:left="4320" w:hanging="180"/>
      </w:pPr>
    </w:lvl>
    <w:lvl w:ilvl="6" w:tplc="44F84DBE">
      <w:start w:val="1"/>
      <w:numFmt w:val="decimal"/>
      <w:lvlText w:val="%7."/>
      <w:lvlJc w:val="left"/>
      <w:pPr>
        <w:ind w:left="5040" w:hanging="360"/>
      </w:pPr>
    </w:lvl>
    <w:lvl w:ilvl="7" w:tplc="0B201066">
      <w:start w:val="1"/>
      <w:numFmt w:val="lowerLetter"/>
      <w:lvlText w:val="%8."/>
      <w:lvlJc w:val="left"/>
      <w:pPr>
        <w:ind w:left="5760" w:hanging="360"/>
      </w:pPr>
    </w:lvl>
    <w:lvl w:ilvl="8" w:tplc="7B16599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00D21"/>
    <w:multiLevelType w:val="multilevel"/>
    <w:tmpl w:val="95DC8C9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0B7C5528"/>
    <w:multiLevelType w:val="multilevel"/>
    <w:tmpl w:val="0419001F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F5A22B4"/>
    <w:multiLevelType w:val="hybridMultilevel"/>
    <w:tmpl w:val="172C4790"/>
    <w:lvl w:ilvl="0" w:tplc="9FCE4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20E99"/>
    <w:multiLevelType w:val="multilevel"/>
    <w:tmpl w:val="0419001F"/>
    <w:numStyleLink w:val="5"/>
  </w:abstractNum>
  <w:abstractNum w:abstractNumId="6" w15:restartNumberingAfterBreak="0">
    <w:nsid w:val="1A584CE6"/>
    <w:multiLevelType w:val="multilevel"/>
    <w:tmpl w:val="7E40FCEE"/>
    <w:lvl w:ilvl="0">
      <w:start w:val="1"/>
      <w:numFmt w:val="none"/>
      <w:lvlText w:val="%1.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isLgl/>
      <w:lvlText w:val="%1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7" w15:restartNumberingAfterBreak="0">
    <w:nsid w:val="1E7C3167"/>
    <w:multiLevelType w:val="hybridMultilevel"/>
    <w:tmpl w:val="E90858B4"/>
    <w:lvl w:ilvl="0" w:tplc="84FC5F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8823BFC"/>
    <w:multiLevelType w:val="multilevel"/>
    <w:tmpl w:val="F5707D7A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65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36" w:hanging="1800"/>
      </w:pPr>
      <w:rPr>
        <w:rFonts w:hint="default"/>
      </w:rPr>
    </w:lvl>
  </w:abstractNum>
  <w:abstractNum w:abstractNumId="9" w15:restartNumberingAfterBreak="0">
    <w:nsid w:val="28C2428C"/>
    <w:multiLevelType w:val="multilevel"/>
    <w:tmpl w:val="0419001F"/>
    <w:styleLink w:val="60"/>
    <w:lvl w:ilvl="0">
      <w:start w:val="1"/>
      <w:numFmt w:val="decimal"/>
      <w:pStyle w:val="60"/>
      <w:lvlText w:val="%1."/>
      <w:lvlJc w:val="left"/>
      <w:pPr>
        <w:ind w:left="360" w:hanging="360"/>
      </w:pPr>
    </w:lvl>
    <w:lvl w:ilvl="1">
      <w:start w:val="7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F42298C"/>
    <w:multiLevelType w:val="hybridMultilevel"/>
    <w:tmpl w:val="233E8434"/>
    <w:lvl w:ilvl="0" w:tplc="2AF434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ED846A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BCE23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780FA1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F8C62B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F94C35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E6CAAB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252123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44660B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03E7CCC"/>
    <w:multiLevelType w:val="hybridMultilevel"/>
    <w:tmpl w:val="FDD43142"/>
    <w:lvl w:ilvl="0" w:tplc="19427C4A">
      <w:start w:val="1"/>
      <w:numFmt w:val="decimal"/>
      <w:lvlText w:val="%1)"/>
      <w:lvlJc w:val="left"/>
      <w:pPr>
        <w:ind w:left="1406" w:hanging="5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3"/>
        <w:szCs w:val="23"/>
        <w:lang w:val="ru-RU" w:eastAsia="en-US" w:bidi="ar-SA"/>
      </w:rPr>
    </w:lvl>
    <w:lvl w:ilvl="1" w:tplc="BD529994">
      <w:start w:val="1"/>
      <w:numFmt w:val="bullet"/>
      <w:lvlText w:val=""/>
      <w:lvlJc w:val="left"/>
      <w:pPr>
        <w:ind w:left="130" w:hanging="5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3"/>
        <w:szCs w:val="23"/>
        <w:lang w:val="ru-RU" w:eastAsia="en-US" w:bidi="ar-SA"/>
      </w:rPr>
    </w:lvl>
    <w:lvl w:ilvl="2" w:tplc="61F6B95A">
      <w:start w:val="1"/>
      <w:numFmt w:val="bullet"/>
      <w:lvlText w:val="•"/>
      <w:lvlJc w:val="left"/>
      <w:pPr>
        <w:ind w:left="2407" w:hanging="570"/>
      </w:pPr>
      <w:rPr>
        <w:rFonts w:hint="default"/>
        <w:lang w:val="ru-RU" w:eastAsia="en-US" w:bidi="ar-SA"/>
      </w:rPr>
    </w:lvl>
    <w:lvl w:ilvl="3" w:tplc="4120D796">
      <w:start w:val="1"/>
      <w:numFmt w:val="bullet"/>
      <w:lvlText w:val="•"/>
      <w:lvlJc w:val="left"/>
      <w:pPr>
        <w:ind w:left="3415" w:hanging="570"/>
      </w:pPr>
      <w:rPr>
        <w:rFonts w:hint="default"/>
        <w:lang w:val="ru-RU" w:eastAsia="en-US" w:bidi="ar-SA"/>
      </w:rPr>
    </w:lvl>
    <w:lvl w:ilvl="4" w:tplc="1C66C802">
      <w:start w:val="1"/>
      <w:numFmt w:val="bullet"/>
      <w:lvlText w:val="•"/>
      <w:lvlJc w:val="left"/>
      <w:pPr>
        <w:ind w:left="4422" w:hanging="570"/>
      </w:pPr>
      <w:rPr>
        <w:rFonts w:hint="default"/>
        <w:lang w:val="ru-RU" w:eastAsia="en-US" w:bidi="ar-SA"/>
      </w:rPr>
    </w:lvl>
    <w:lvl w:ilvl="5" w:tplc="9D7ACEFE">
      <w:start w:val="1"/>
      <w:numFmt w:val="bullet"/>
      <w:lvlText w:val="•"/>
      <w:lvlJc w:val="left"/>
      <w:pPr>
        <w:ind w:left="5430" w:hanging="570"/>
      </w:pPr>
      <w:rPr>
        <w:rFonts w:hint="default"/>
        <w:lang w:val="ru-RU" w:eastAsia="en-US" w:bidi="ar-SA"/>
      </w:rPr>
    </w:lvl>
    <w:lvl w:ilvl="6" w:tplc="9AB0BC12">
      <w:start w:val="1"/>
      <w:numFmt w:val="bullet"/>
      <w:lvlText w:val="•"/>
      <w:lvlJc w:val="left"/>
      <w:pPr>
        <w:ind w:left="6438" w:hanging="570"/>
      </w:pPr>
      <w:rPr>
        <w:rFonts w:hint="default"/>
        <w:lang w:val="ru-RU" w:eastAsia="en-US" w:bidi="ar-SA"/>
      </w:rPr>
    </w:lvl>
    <w:lvl w:ilvl="7" w:tplc="7B9A6380">
      <w:start w:val="1"/>
      <w:numFmt w:val="bullet"/>
      <w:lvlText w:val="•"/>
      <w:lvlJc w:val="left"/>
      <w:pPr>
        <w:ind w:left="7445" w:hanging="570"/>
      </w:pPr>
      <w:rPr>
        <w:rFonts w:hint="default"/>
        <w:lang w:val="ru-RU" w:eastAsia="en-US" w:bidi="ar-SA"/>
      </w:rPr>
    </w:lvl>
    <w:lvl w:ilvl="8" w:tplc="B21A38FC">
      <w:start w:val="1"/>
      <w:numFmt w:val="bullet"/>
      <w:lvlText w:val="•"/>
      <w:lvlJc w:val="left"/>
      <w:pPr>
        <w:ind w:left="8453" w:hanging="570"/>
      </w:pPr>
      <w:rPr>
        <w:rFonts w:hint="default"/>
        <w:lang w:val="ru-RU" w:eastAsia="en-US" w:bidi="ar-SA"/>
      </w:rPr>
    </w:lvl>
  </w:abstractNum>
  <w:abstractNum w:abstractNumId="12" w15:restartNumberingAfterBreak="0">
    <w:nsid w:val="33992BED"/>
    <w:multiLevelType w:val="multilevel"/>
    <w:tmpl w:val="FB266888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16"/>
      <w:numFmt w:val="decimal"/>
      <w:lvlText w:val="%1.%2."/>
      <w:lvlJc w:val="left"/>
      <w:pPr>
        <w:ind w:left="1014" w:hanging="6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/>
      </w:rPr>
    </w:lvl>
  </w:abstractNum>
  <w:abstractNum w:abstractNumId="13" w15:restartNumberingAfterBreak="0">
    <w:nsid w:val="3AD712C8"/>
    <w:multiLevelType w:val="multilevel"/>
    <w:tmpl w:val="0419001F"/>
    <w:styleLink w:val="7"/>
    <w:lvl w:ilvl="0">
      <w:start w:val="2"/>
      <w:numFmt w:val="decimal"/>
      <w:pStyle w:val="7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2FB4D3E"/>
    <w:multiLevelType w:val="multilevel"/>
    <w:tmpl w:val="0419001F"/>
    <w:numStyleLink w:val="4"/>
  </w:abstractNum>
  <w:abstractNum w:abstractNumId="15" w15:restartNumberingAfterBreak="0">
    <w:nsid w:val="440E007B"/>
    <w:multiLevelType w:val="multilevel"/>
    <w:tmpl w:val="0419001F"/>
    <w:numStyleLink w:val="7"/>
  </w:abstractNum>
  <w:abstractNum w:abstractNumId="16" w15:restartNumberingAfterBreak="0">
    <w:nsid w:val="4F93136F"/>
    <w:multiLevelType w:val="multilevel"/>
    <w:tmpl w:val="578AD86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52597489"/>
    <w:multiLevelType w:val="hybridMultilevel"/>
    <w:tmpl w:val="F1E6B318"/>
    <w:lvl w:ilvl="0" w:tplc="84FC5F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5776C6F"/>
    <w:multiLevelType w:val="hybridMultilevel"/>
    <w:tmpl w:val="68641CCC"/>
    <w:lvl w:ilvl="0" w:tplc="31C60178">
      <w:start w:val="1"/>
      <w:numFmt w:val="decimal"/>
      <w:lvlText w:val="%1)"/>
      <w:lvlJc w:val="left"/>
      <w:pPr>
        <w:ind w:left="1406" w:hanging="5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91C82F70">
      <w:numFmt w:val="bullet"/>
      <w:lvlText w:val=""/>
      <w:lvlJc w:val="left"/>
      <w:pPr>
        <w:ind w:left="5249" w:hanging="5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 w:tplc="5204EC2A">
      <w:numFmt w:val="bullet"/>
      <w:lvlText w:val="•"/>
      <w:lvlJc w:val="left"/>
      <w:pPr>
        <w:ind w:left="2407" w:hanging="570"/>
      </w:pPr>
      <w:rPr>
        <w:lang w:val="ru-RU" w:eastAsia="en-US" w:bidi="ar-SA"/>
      </w:rPr>
    </w:lvl>
    <w:lvl w:ilvl="3" w:tplc="CB0C04AA">
      <w:numFmt w:val="bullet"/>
      <w:lvlText w:val="•"/>
      <w:lvlJc w:val="left"/>
      <w:pPr>
        <w:ind w:left="3415" w:hanging="570"/>
      </w:pPr>
      <w:rPr>
        <w:lang w:val="ru-RU" w:eastAsia="en-US" w:bidi="ar-SA"/>
      </w:rPr>
    </w:lvl>
    <w:lvl w:ilvl="4" w:tplc="59941088">
      <w:numFmt w:val="bullet"/>
      <w:lvlText w:val="•"/>
      <w:lvlJc w:val="left"/>
      <w:pPr>
        <w:ind w:left="4422" w:hanging="570"/>
      </w:pPr>
      <w:rPr>
        <w:lang w:val="ru-RU" w:eastAsia="en-US" w:bidi="ar-SA"/>
      </w:rPr>
    </w:lvl>
    <w:lvl w:ilvl="5" w:tplc="6D08368E">
      <w:numFmt w:val="bullet"/>
      <w:lvlText w:val="•"/>
      <w:lvlJc w:val="left"/>
      <w:pPr>
        <w:ind w:left="5430" w:hanging="570"/>
      </w:pPr>
      <w:rPr>
        <w:lang w:val="ru-RU" w:eastAsia="en-US" w:bidi="ar-SA"/>
      </w:rPr>
    </w:lvl>
    <w:lvl w:ilvl="6" w:tplc="60E45E96">
      <w:numFmt w:val="bullet"/>
      <w:lvlText w:val="•"/>
      <w:lvlJc w:val="left"/>
      <w:pPr>
        <w:ind w:left="6438" w:hanging="570"/>
      </w:pPr>
      <w:rPr>
        <w:lang w:val="ru-RU" w:eastAsia="en-US" w:bidi="ar-SA"/>
      </w:rPr>
    </w:lvl>
    <w:lvl w:ilvl="7" w:tplc="03067544">
      <w:numFmt w:val="bullet"/>
      <w:lvlText w:val="•"/>
      <w:lvlJc w:val="left"/>
      <w:pPr>
        <w:ind w:left="7445" w:hanging="570"/>
      </w:pPr>
      <w:rPr>
        <w:lang w:val="ru-RU" w:eastAsia="en-US" w:bidi="ar-SA"/>
      </w:rPr>
    </w:lvl>
    <w:lvl w:ilvl="8" w:tplc="1924DFDC">
      <w:numFmt w:val="bullet"/>
      <w:lvlText w:val="•"/>
      <w:lvlJc w:val="left"/>
      <w:pPr>
        <w:ind w:left="8453" w:hanging="570"/>
      </w:pPr>
      <w:rPr>
        <w:lang w:val="ru-RU" w:eastAsia="en-US" w:bidi="ar-SA"/>
      </w:rPr>
    </w:lvl>
  </w:abstractNum>
  <w:abstractNum w:abstractNumId="19" w15:restartNumberingAfterBreak="0">
    <w:nsid w:val="56635ED8"/>
    <w:multiLevelType w:val="hybridMultilevel"/>
    <w:tmpl w:val="9A86B624"/>
    <w:lvl w:ilvl="0" w:tplc="B6DA747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CA3159A"/>
    <w:multiLevelType w:val="multilevel"/>
    <w:tmpl w:val="0419001F"/>
    <w:styleLink w:val="4"/>
    <w:lvl w:ilvl="0">
      <w:start w:val="7"/>
      <w:numFmt w:val="decimal"/>
      <w:pStyle w:val="4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F5F7D70"/>
    <w:multiLevelType w:val="hybridMultilevel"/>
    <w:tmpl w:val="1F72B7C8"/>
    <w:lvl w:ilvl="0" w:tplc="9FCE45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6C6134C"/>
    <w:multiLevelType w:val="hybridMultilevel"/>
    <w:tmpl w:val="06B8450C"/>
    <w:lvl w:ilvl="0" w:tplc="68E205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B9E163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2E065A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A30489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95A9F9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92276D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6DA2F1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538165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390E7A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7C65C1C"/>
    <w:multiLevelType w:val="multilevel"/>
    <w:tmpl w:val="ABD6B0A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9DC71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B637676"/>
    <w:multiLevelType w:val="multilevel"/>
    <w:tmpl w:val="0419001F"/>
    <w:styleLink w:val="5"/>
    <w:lvl w:ilvl="0">
      <w:start w:val="3"/>
      <w:numFmt w:val="decimal"/>
      <w:pStyle w:val="5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E917EEF"/>
    <w:multiLevelType w:val="multilevel"/>
    <w:tmpl w:val="54C475E0"/>
    <w:lvl w:ilvl="0">
      <w:start w:val="1"/>
      <w:numFmt w:val="decimal"/>
      <w:lvlText w:val="%1."/>
      <w:lvlJc w:val="left"/>
      <w:pPr>
        <w:ind w:left="4871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492" w:hanging="5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276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75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7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7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0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9" w:hanging="569"/>
      </w:pPr>
      <w:rPr>
        <w:rFonts w:hint="default"/>
        <w:lang w:val="ru-RU" w:eastAsia="en-US" w:bidi="ar-SA"/>
      </w:rPr>
    </w:lvl>
  </w:abstractNum>
  <w:abstractNum w:abstractNumId="27" w15:restartNumberingAfterBreak="0">
    <w:nsid w:val="74257F67"/>
    <w:multiLevelType w:val="multilevel"/>
    <w:tmpl w:val="E5546882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014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8" w15:restartNumberingAfterBreak="0">
    <w:nsid w:val="75836873"/>
    <w:multiLevelType w:val="hybridMultilevel"/>
    <w:tmpl w:val="AA7CE21C"/>
    <w:lvl w:ilvl="0" w:tplc="9ECC9362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9AD28E2"/>
    <w:multiLevelType w:val="hybridMultilevel"/>
    <w:tmpl w:val="44BEA908"/>
    <w:lvl w:ilvl="0" w:tplc="283ABC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DB94411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B5A06D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F36A8B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B803DF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27645E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C60CC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7163A1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FD26AC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C702C85"/>
    <w:multiLevelType w:val="hybridMultilevel"/>
    <w:tmpl w:val="56243D3E"/>
    <w:lvl w:ilvl="0" w:tplc="B6DA74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</w:num>
  <w:num w:numId="3">
    <w:abstractNumId w:val="20"/>
  </w:num>
  <w:num w:numId="4">
    <w:abstractNumId w:val="9"/>
  </w:num>
  <w:num w:numId="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24"/>
  </w:num>
  <w:num w:numId="8">
    <w:abstractNumId w:val="13"/>
  </w:num>
  <w:num w:numId="9">
    <w:abstractNumId w:val="15"/>
    <w:lvlOverride w:ilvl="0">
      <w:lvl w:ilvl="0">
        <w:start w:val="2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914" w:hanging="504"/>
        </w:pPr>
        <w:rPr>
          <w:b w:val="0"/>
          <w:i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10">
    <w:abstractNumId w:val="3"/>
  </w:num>
  <w:num w:numId="11">
    <w:abstractNumId w:val="23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2"/>
  </w:num>
  <w:num w:numId="15">
    <w:abstractNumId w:val="2"/>
  </w:num>
  <w:num w:numId="16">
    <w:abstractNumId w:val="11"/>
  </w:num>
  <w:num w:numId="17">
    <w:abstractNumId w:val="29"/>
  </w:num>
  <w:num w:numId="18">
    <w:abstractNumId w:val="6"/>
  </w:num>
  <w:num w:numId="19">
    <w:abstractNumId w:val="7"/>
  </w:num>
  <w:num w:numId="20">
    <w:abstractNumId w:val="18"/>
  </w:num>
  <w:num w:numId="21">
    <w:abstractNumId w:val="8"/>
  </w:num>
  <w:num w:numId="22">
    <w:abstractNumId w:val="27"/>
  </w:num>
  <w:num w:numId="23">
    <w:abstractNumId w:val="12"/>
  </w:num>
  <w:num w:numId="24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8"/>
    <w:lvlOverride w:ilvl="0">
      <w:startOverride w:val="2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</w:num>
  <w:num w:numId="27">
    <w:abstractNumId w:val="17"/>
  </w:num>
  <w:num w:numId="28">
    <w:abstractNumId w:val="26"/>
  </w:num>
  <w:num w:numId="29">
    <w:abstractNumId w:val="4"/>
  </w:num>
  <w:num w:numId="30">
    <w:abstractNumId w:val="16"/>
  </w:num>
  <w:num w:numId="31">
    <w:abstractNumId w:val="28"/>
  </w:num>
  <w:num w:numId="32">
    <w:abstractNumId w:val="21"/>
  </w:num>
  <w:num w:numId="33">
    <w:abstractNumId w:val="1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42E"/>
    <w:rsid w:val="00020B97"/>
    <w:rsid w:val="0002679C"/>
    <w:rsid w:val="00040CA0"/>
    <w:rsid w:val="000955DE"/>
    <w:rsid w:val="000D388D"/>
    <w:rsid w:val="000E7637"/>
    <w:rsid w:val="001101DB"/>
    <w:rsid w:val="0011614F"/>
    <w:rsid w:val="001249E6"/>
    <w:rsid w:val="001339C3"/>
    <w:rsid w:val="0014112A"/>
    <w:rsid w:val="00180A65"/>
    <w:rsid w:val="0018571F"/>
    <w:rsid w:val="00191970"/>
    <w:rsid w:val="001955C3"/>
    <w:rsid w:val="001A5CFA"/>
    <w:rsid w:val="001D24EB"/>
    <w:rsid w:val="001E0F85"/>
    <w:rsid w:val="00236030"/>
    <w:rsid w:val="002C417F"/>
    <w:rsid w:val="00302613"/>
    <w:rsid w:val="00316C32"/>
    <w:rsid w:val="00320B69"/>
    <w:rsid w:val="00324045"/>
    <w:rsid w:val="00365EE8"/>
    <w:rsid w:val="00390A6A"/>
    <w:rsid w:val="00402C36"/>
    <w:rsid w:val="00444970"/>
    <w:rsid w:val="00446496"/>
    <w:rsid w:val="00467199"/>
    <w:rsid w:val="004709CD"/>
    <w:rsid w:val="00473D4D"/>
    <w:rsid w:val="0047663A"/>
    <w:rsid w:val="00486F28"/>
    <w:rsid w:val="004C4772"/>
    <w:rsid w:val="004F453F"/>
    <w:rsid w:val="0052039E"/>
    <w:rsid w:val="00574B21"/>
    <w:rsid w:val="005B477C"/>
    <w:rsid w:val="005D7BFE"/>
    <w:rsid w:val="00611171"/>
    <w:rsid w:val="00631989"/>
    <w:rsid w:val="00644977"/>
    <w:rsid w:val="0064542E"/>
    <w:rsid w:val="006C76C0"/>
    <w:rsid w:val="006D52D2"/>
    <w:rsid w:val="007A7A82"/>
    <w:rsid w:val="007B5F5E"/>
    <w:rsid w:val="008104E4"/>
    <w:rsid w:val="00817AF6"/>
    <w:rsid w:val="00830EC6"/>
    <w:rsid w:val="00851DEB"/>
    <w:rsid w:val="008565E5"/>
    <w:rsid w:val="00873FA2"/>
    <w:rsid w:val="00877966"/>
    <w:rsid w:val="008821DE"/>
    <w:rsid w:val="008C3B67"/>
    <w:rsid w:val="008D3AA4"/>
    <w:rsid w:val="008E0A99"/>
    <w:rsid w:val="008E4B34"/>
    <w:rsid w:val="008E5C5A"/>
    <w:rsid w:val="008F2C13"/>
    <w:rsid w:val="0095439E"/>
    <w:rsid w:val="00954750"/>
    <w:rsid w:val="00997D26"/>
    <w:rsid w:val="009A4AFF"/>
    <w:rsid w:val="009B7827"/>
    <w:rsid w:val="00A543B1"/>
    <w:rsid w:val="00AA3081"/>
    <w:rsid w:val="00AB26A8"/>
    <w:rsid w:val="00B10C82"/>
    <w:rsid w:val="00B74B4E"/>
    <w:rsid w:val="00B945FC"/>
    <w:rsid w:val="00BA4A32"/>
    <w:rsid w:val="00BD6688"/>
    <w:rsid w:val="00BD6689"/>
    <w:rsid w:val="00BF6CBA"/>
    <w:rsid w:val="00C15BC6"/>
    <w:rsid w:val="00C57984"/>
    <w:rsid w:val="00C67F43"/>
    <w:rsid w:val="00C92606"/>
    <w:rsid w:val="00CA4FAF"/>
    <w:rsid w:val="00CD2CFB"/>
    <w:rsid w:val="00CE5E83"/>
    <w:rsid w:val="00CF378F"/>
    <w:rsid w:val="00CF4F4D"/>
    <w:rsid w:val="00D0120C"/>
    <w:rsid w:val="00D71D11"/>
    <w:rsid w:val="00D85D76"/>
    <w:rsid w:val="00DA2105"/>
    <w:rsid w:val="00DB4723"/>
    <w:rsid w:val="00DC36E2"/>
    <w:rsid w:val="00DC4466"/>
    <w:rsid w:val="00DC48BA"/>
    <w:rsid w:val="00DD3819"/>
    <w:rsid w:val="00DE2822"/>
    <w:rsid w:val="00E24A59"/>
    <w:rsid w:val="00E30DE8"/>
    <w:rsid w:val="00E50DA4"/>
    <w:rsid w:val="00E72AE5"/>
    <w:rsid w:val="00EB446B"/>
    <w:rsid w:val="00ED6DAD"/>
    <w:rsid w:val="00EE2FBC"/>
    <w:rsid w:val="00F30EB7"/>
    <w:rsid w:val="00F61571"/>
    <w:rsid w:val="00F7261C"/>
    <w:rsid w:val="00FB3EFD"/>
    <w:rsid w:val="00FD2E51"/>
    <w:rsid w:val="00FE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5:docId w15:val="{049D584D-A116-4276-BDF6-EF55A3508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2"/>
    <w:link w:val="10"/>
    <w:qFormat/>
    <w:pPr>
      <w:keepNext/>
      <w:spacing w:before="120"/>
      <w:ind w:left="708" w:hanging="708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1"/>
    <w:next w:val="3"/>
    <w:link w:val="21"/>
    <w:qFormat/>
    <w:pPr>
      <w:keepNext w:val="0"/>
      <w:ind w:left="0" w:firstLine="0"/>
      <w:jc w:val="both"/>
      <w:outlineLvl w:val="1"/>
    </w:pPr>
    <w:rPr>
      <w:i/>
      <w:iCs/>
      <w:sz w:val="28"/>
      <w:szCs w:val="28"/>
    </w:rPr>
  </w:style>
  <w:style w:type="paragraph" w:styleId="3">
    <w:name w:val="heading 3"/>
    <w:basedOn w:val="2"/>
    <w:next w:val="40"/>
    <w:link w:val="31"/>
    <w:qFormat/>
    <w:pPr>
      <w:ind w:left="1135" w:hanging="851"/>
      <w:outlineLvl w:val="2"/>
    </w:pPr>
    <w:rPr>
      <w:i w:val="0"/>
      <w:iCs w:val="0"/>
      <w:sz w:val="26"/>
      <w:szCs w:val="26"/>
    </w:rPr>
  </w:style>
  <w:style w:type="paragraph" w:styleId="40">
    <w:name w:val="heading 4"/>
    <w:basedOn w:val="3"/>
    <w:next w:val="50"/>
    <w:link w:val="41"/>
    <w:qFormat/>
    <w:pPr>
      <w:ind w:left="1418" w:hanging="964"/>
      <w:outlineLvl w:val="3"/>
    </w:pPr>
    <w:rPr>
      <w:rFonts w:ascii="Calibri" w:hAnsi="Calibri"/>
      <w:sz w:val="28"/>
      <w:szCs w:val="28"/>
    </w:rPr>
  </w:style>
  <w:style w:type="paragraph" w:styleId="50">
    <w:name w:val="heading 5"/>
    <w:basedOn w:val="a"/>
    <w:next w:val="a"/>
    <w:link w:val="51"/>
    <w:qFormat/>
    <w:pPr>
      <w:spacing w:before="240" w:after="6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pPr>
      <w:numPr>
        <w:ilvl w:val="5"/>
        <w:numId w:val="1"/>
      </w:numPr>
      <w:spacing w:before="240" w:after="60"/>
      <w:outlineLvl w:val="5"/>
    </w:pPr>
    <w:rPr>
      <w:i/>
      <w:iCs/>
      <w:sz w:val="22"/>
    </w:rPr>
  </w:style>
  <w:style w:type="paragraph" w:styleId="70">
    <w:name w:val="heading 7"/>
    <w:basedOn w:val="a"/>
    <w:next w:val="a"/>
    <w:link w:val="71"/>
    <w:qFormat/>
    <w:pPr>
      <w:keepNext/>
      <w:keepLines/>
      <w:widowControl w:val="0"/>
      <w:suppressLineNumbers/>
      <w:ind w:firstLine="0"/>
      <w:jc w:val="left"/>
      <w:outlineLvl w:val="6"/>
    </w:pPr>
    <w:rPr>
      <w:b/>
      <w:bCs/>
      <w:szCs w:val="24"/>
      <w:lang w:eastAsia="ru-RU"/>
    </w:rPr>
  </w:style>
  <w:style w:type="paragraph" w:styleId="8">
    <w:name w:val="heading 8"/>
    <w:basedOn w:val="a"/>
    <w:next w:val="a"/>
    <w:link w:val="80"/>
    <w:qFormat/>
    <w:pPr>
      <w:keepNext/>
      <w:ind w:left="-108" w:right="-108" w:firstLine="0"/>
      <w:jc w:val="center"/>
      <w:outlineLvl w:val="7"/>
    </w:pPr>
    <w:rPr>
      <w:b/>
      <w:bCs/>
      <w:szCs w:val="24"/>
      <w:lang w:eastAsia="ru-RU"/>
    </w:rPr>
  </w:style>
  <w:style w:type="paragraph" w:styleId="9">
    <w:name w:val="heading 9"/>
    <w:basedOn w:val="a"/>
    <w:next w:val="a"/>
    <w:link w:val="90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EndnoteTextChar">
    <w:name w:val="Endnote Text Char"/>
    <w:uiPriority w:val="99"/>
    <w:rPr>
      <w:sz w:val="20"/>
    </w:rPr>
  </w:style>
  <w:style w:type="paragraph" w:styleId="52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paragraph" w:styleId="a5">
    <w:name w:val="table of figures"/>
    <w:basedOn w:val="a"/>
    <w:next w:val="a"/>
    <w:uiPriority w:val="99"/>
    <w:unhideWhenUsed/>
  </w:style>
  <w:style w:type="paragraph" w:customStyle="1" w:styleId="a6">
    <w:name w:val="Раздел №"/>
    <w:basedOn w:val="a"/>
    <w:link w:val="a7"/>
    <w:qFormat/>
    <w:pPr>
      <w:spacing w:before="360" w:after="240"/>
      <w:jc w:val="center"/>
    </w:pPr>
    <w:rPr>
      <w:b/>
    </w:rPr>
  </w:style>
  <w:style w:type="character" w:customStyle="1" w:styleId="a7">
    <w:name w:val="Раздел № Знак"/>
    <w:basedOn w:val="a0"/>
    <w:link w:val="a6"/>
    <w:rPr>
      <w:rFonts w:ascii="Times New Roman" w:hAnsi="Times New Roman" w:cs="Times New Roman"/>
      <w:b/>
      <w:sz w:val="24"/>
    </w:rPr>
  </w:style>
  <w:style w:type="character" w:customStyle="1" w:styleId="10">
    <w:name w:val="Заголовок 1 Знак"/>
    <w:basedOn w:val="a0"/>
    <w:link w:val="1"/>
    <w:uiPriority w:val="9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23">
    <w:name w:val="Заголовок 2 Знак"/>
    <w:basedOn w:val="a0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uiPriority w:val="9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1">
    <w:name w:val="Заголовок 4 Знак"/>
    <w:basedOn w:val="a0"/>
    <w:link w:val="40"/>
    <w:uiPriority w:val="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1">
    <w:name w:val="Заголовок 5 Знак"/>
    <w:basedOn w:val="a0"/>
    <w:link w:val="50"/>
    <w:uiPriority w:val="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"/>
    <w:basedOn w:val="a0"/>
    <w:link w:val="6"/>
    <w:rPr>
      <w:rFonts w:ascii="Times New Roman" w:eastAsia="Times New Roman" w:hAnsi="Times New Roman" w:cs="Times New Roman"/>
      <w:i/>
      <w:iCs/>
    </w:rPr>
  </w:style>
  <w:style w:type="character" w:customStyle="1" w:styleId="71">
    <w:name w:val="Заголовок 7 Знак"/>
    <w:basedOn w:val="a0"/>
    <w:link w:val="70"/>
    <w:uiPriority w:val="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Pr>
      <w:rFonts w:ascii="Arial" w:eastAsia="Times New Roman" w:hAnsi="Arial" w:cs="Times New Roman"/>
      <w:b/>
      <w:bCs/>
      <w:i/>
      <w:iCs/>
      <w:sz w:val="18"/>
      <w:szCs w:val="18"/>
    </w:rPr>
  </w:style>
  <w:style w:type="table" w:styleId="a8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List Paragraph"/>
    <w:basedOn w:val="a"/>
    <w:link w:val="aa"/>
    <w:uiPriority w:val="99"/>
    <w:qFormat/>
    <w:pPr>
      <w:ind w:left="720"/>
      <w:contextualSpacing/>
    </w:pPr>
  </w:style>
  <w:style w:type="paragraph" w:styleId="ab">
    <w:name w:val="Body Text Indent"/>
    <w:basedOn w:val="a"/>
    <w:link w:val="ac"/>
    <w:unhideWhenUsed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Pr>
      <w:rFonts w:ascii="Times New Roman" w:eastAsia="Times New Roman" w:hAnsi="Times New Roman" w:cs="Times New Roman"/>
      <w:sz w:val="24"/>
    </w:rPr>
  </w:style>
  <w:style w:type="paragraph" w:styleId="ad">
    <w:name w:val="Balloon Text"/>
    <w:basedOn w:val="a"/>
    <w:link w:val="ae"/>
    <w:unhideWhenUsed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Pr>
      <w:rFonts w:ascii="Tahoma" w:eastAsia="Times New Roman" w:hAnsi="Tahoma" w:cs="Tahoma"/>
      <w:sz w:val="16"/>
      <w:szCs w:val="16"/>
    </w:rPr>
  </w:style>
  <w:style w:type="paragraph" w:styleId="32">
    <w:name w:val="Body Text Indent 3"/>
    <w:basedOn w:val="a"/>
    <w:link w:val="33"/>
    <w:unhideWhenUsed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Pr>
      <w:rFonts w:ascii="Times New Roman" w:eastAsia="Times New Roman" w:hAnsi="Times New Roman" w:cs="Times New Roman"/>
      <w:sz w:val="16"/>
      <w:szCs w:val="16"/>
    </w:rPr>
  </w:style>
  <w:style w:type="character" w:styleId="af">
    <w:name w:val="Hyperlink"/>
    <w:rPr>
      <w:rFonts w:cs="Times New Roman"/>
      <w:color w:val="0000FF"/>
      <w:u w:val="single"/>
    </w:rPr>
  </w:style>
  <w:style w:type="paragraph" w:styleId="af0">
    <w:name w:val="footnote text"/>
    <w:basedOn w:val="a"/>
    <w:link w:val="af1"/>
    <w:uiPriority w:val="99"/>
    <w:pPr>
      <w:spacing w:after="60"/>
      <w:ind w:firstLine="0"/>
    </w:pPr>
    <w:rPr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Pr>
      <w:vertAlign w:val="superscript"/>
    </w:rPr>
  </w:style>
  <w:style w:type="character" w:customStyle="1" w:styleId="31">
    <w:name w:val="Заголовок 3 Знак1"/>
    <w:link w:val="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1">
    <w:name w:val="Заголовок 2 Знак1"/>
    <w:link w:val="2"/>
    <w:uiPriority w:val="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3">
    <w:name w:val="Осн.текст"/>
    <w:basedOn w:val="a"/>
    <w:uiPriority w:val="99"/>
    <w:pPr>
      <w:spacing w:before="60"/>
      <w:ind w:firstLine="720"/>
    </w:pPr>
    <w:rPr>
      <w:szCs w:val="20"/>
      <w:lang w:eastAsia="ru-RU"/>
    </w:rPr>
  </w:style>
  <w:style w:type="paragraph" w:styleId="af4">
    <w:name w:val="header"/>
    <w:basedOn w:val="a"/>
    <w:link w:val="af5"/>
    <w:pPr>
      <w:tabs>
        <w:tab w:val="center" w:pos="4153"/>
        <w:tab w:val="right" w:pos="8306"/>
      </w:tabs>
      <w:ind w:firstLine="0"/>
      <w:jc w:val="left"/>
    </w:pPr>
    <w:rPr>
      <w:sz w:val="20"/>
      <w:szCs w:val="20"/>
    </w:rPr>
  </w:style>
  <w:style w:type="character" w:customStyle="1" w:styleId="af5">
    <w:name w:val="Верхний колонтитул Знак"/>
    <w:basedOn w:val="a0"/>
    <w:link w:val="af4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footer"/>
    <w:basedOn w:val="a"/>
    <w:link w:val="af7"/>
    <w:pPr>
      <w:tabs>
        <w:tab w:val="center" w:pos="4153"/>
        <w:tab w:val="right" w:pos="8306"/>
      </w:tabs>
      <w:ind w:firstLine="0"/>
      <w:jc w:val="left"/>
    </w:pPr>
    <w:rPr>
      <w:sz w:val="20"/>
      <w:szCs w:val="20"/>
    </w:rPr>
  </w:style>
  <w:style w:type="character" w:customStyle="1" w:styleId="af7">
    <w:name w:val="Нижний колонтитул Знак"/>
    <w:basedOn w:val="a0"/>
    <w:link w:val="af6"/>
    <w:rPr>
      <w:rFonts w:ascii="Times New Roman" w:eastAsia="Times New Roman" w:hAnsi="Times New Roman" w:cs="Times New Roman"/>
      <w:sz w:val="20"/>
      <w:szCs w:val="20"/>
    </w:rPr>
  </w:style>
  <w:style w:type="character" w:styleId="af8">
    <w:name w:val="page number"/>
    <w:rPr>
      <w:rFonts w:cs="Times New Roman"/>
    </w:rPr>
  </w:style>
  <w:style w:type="character" w:customStyle="1" w:styleId="FontStyle19">
    <w:name w:val="Font Style19"/>
    <w:rPr>
      <w:rFonts w:ascii="Times New Roman" w:hAnsi="Times New Roman" w:cs="Times New Roman"/>
      <w:b/>
      <w:bCs/>
      <w:sz w:val="26"/>
      <w:szCs w:val="26"/>
    </w:rPr>
  </w:style>
  <w:style w:type="paragraph" w:styleId="af9">
    <w:name w:val="Normal (Web)"/>
    <w:aliases w:val="Обычный (Web)"/>
    <w:basedOn w:val="a"/>
    <w:pPr>
      <w:spacing w:before="120" w:after="120"/>
      <w:ind w:firstLine="0"/>
      <w:jc w:val="left"/>
    </w:pPr>
    <w:rPr>
      <w:szCs w:val="24"/>
      <w:lang w:eastAsia="ru-RU"/>
    </w:rPr>
  </w:style>
  <w:style w:type="paragraph" w:customStyle="1" w:styleId="afa">
    <w:name w:val="Знак Знак Знак Знак"/>
    <w:basedOn w:val="a"/>
    <w:uiPriority w:val="99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paragraph" w:customStyle="1" w:styleId="12">
    <w:name w:val="Абзац списка1"/>
    <w:basedOn w:val="a"/>
    <w:pPr>
      <w:ind w:left="720" w:firstLine="0"/>
      <w:jc w:val="left"/>
    </w:pPr>
    <w:rPr>
      <w:sz w:val="20"/>
      <w:szCs w:val="20"/>
      <w:lang w:eastAsia="ru-RU"/>
    </w:rPr>
  </w:style>
  <w:style w:type="paragraph" w:customStyle="1" w:styleId="24">
    <w:name w:val="Абзац списка2"/>
    <w:basedOn w:val="a"/>
    <w:uiPriority w:val="99"/>
    <w:pPr>
      <w:spacing w:after="120"/>
      <w:ind w:left="720" w:firstLine="0"/>
      <w:contextualSpacing/>
      <w:jc w:val="left"/>
    </w:pPr>
    <w:rPr>
      <w:sz w:val="28"/>
      <w:szCs w:val="20"/>
    </w:rPr>
  </w:style>
  <w:style w:type="character" w:styleId="afb">
    <w:name w:val="Emphasis"/>
    <w:uiPriority w:val="20"/>
    <w:qFormat/>
    <w:rPr>
      <w:rFonts w:cs="Times New Roman"/>
      <w:i/>
      <w:iCs/>
    </w:rPr>
  </w:style>
  <w:style w:type="character" w:customStyle="1" w:styleId="big">
    <w:name w:val="big"/>
    <w:rPr>
      <w:rFonts w:cs="Times New Roman"/>
    </w:rPr>
  </w:style>
  <w:style w:type="paragraph" w:styleId="13">
    <w:name w:val="toc 1"/>
    <w:basedOn w:val="a"/>
    <w:next w:val="a"/>
    <w:link w:val="14"/>
    <w:pPr>
      <w:ind w:firstLine="0"/>
      <w:jc w:val="center"/>
    </w:pPr>
    <w:rPr>
      <w:bCs/>
      <w:caps/>
      <w:sz w:val="22"/>
      <w:lang w:eastAsia="ru-RU"/>
    </w:rPr>
  </w:style>
  <w:style w:type="paragraph" w:customStyle="1" w:styleId="15">
    <w:name w:val="Без интервала1"/>
    <w:uiPriority w:val="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6">
    <w:name w:val="Основной текст с отступом1"/>
    <w:basedOn w:val="a"/>
    <w:uiPriority w:val="99"/>
    <w:pPr>
      <w:spacing w:after="120"/>
      <w:ind w:left="283" w:firstLine="0"/>
      <w:jc w:val="left"/>
    </w:pPr>
    <w:rPr>
      <w:rFonts w:eastAsia="Calibri"/>
      <w:szCs w:val="24"/>
      <w:lang w:eastAsia="ru-RU"/>
    </w:rPr>
  </w:style>
  <w:style w:type="paragraph" w:styleId="afc">
    <w:name w:val="No Spacing"/>
    <w:link w:val="afd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20">
    <w:name w:val="Знак Знак22"/>
    <w:rPr>
      <w:rFonts w:ascii="Arial" w:hAnsi="Arial" w:cs="Arial"/>
      <w:b/>
      <w:bCs/>
      <w:sz w:val="32"/>
      <w:szCs w:val="32"/>
      <w:lang w:val="ru-RU" w:eastAsia="ru-RU"/>
    </w:rPr>
  </w:style>
  <w:style w:type="character" w:customStyle="1" w:styleId="25">
    <w:name w:val="Заголовок 2 Знак Знак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3">
    <w:name w:val="h3 Знак"/>
    <w:rPr>
      <w:rFonts w:ascii="Arial" w:hAnsi="Arial" w:cs="Arial"/>
      <w:b/>
      <w:bCs/>
      <w:sz w:val="26"/>
      <w:szCs w:val="26"/>
      <w:lang w:val="ru-RU" w:eastAsia="ru-RU"/>
    </w:rPr>
  </w:style>
  <w:style w:type="paragraph" w:styleId="afe">
    <w:name w:val="Body Text"/>
    <w:basedOn w:val="a"/>
    <w:link w:val="aff"/>
    <w:pPr>
      <w:ind w:firstLine="0"/>
    </w:pPr>
    <w:rPr>
      <w:sz w:val="28"/>
      <w:szCs w:val="28"/>
      <w:lang w:eastAsia="ru-RU"/>
    </w:rPr>
  </w:style>
  <w:style w:type="character" w:customStyle="1" w:styleId="aff">
    <w:name w:val="Основной текст Знак"/>
    <w:basedOn w:val="a0"/>
    <w:link w:val="afe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Стиль2"/>
    <w:basedOn w:val="27"/>
    <w:uiPriority w:val="99"/>
    <w:pPr>
      <w:keepNext/>
      <w:keepLines/>
      <w:widowControl w:val="0"/>
      <w:suppressLineNumbers/>
      <w:spacing w:after="60"/>
      <w:ind w:left="360" w:hanging="360"/>
      <w:jc w:val="both"/>
    </w:pPr>
    <w:rPr>
      <w:b/>
      <w:bCs/>
      <w:sz w:val="24"/>
      <w:szCs w:val="24"/>
    </w:rPr>
  </w:style>
  <w:style w:type="paragraph" w:styleId="27">
    <w:name w:val="List Number 2"/>
    <w:basedOn w:val="a"/>
    <w:uiPriority w:val="99"/>
    <w:pPr>
      <w:tabs>
        <w:tab w:val="num" w:pos="360"/>
        <w:tab w:val="num" w:pos="432"/>
      </w:tabs>
      <w:ind w:left="432" w:hanging="432"/>
      <w:jc w:val="left"/>
    </w:pPr>
    <w:rPr>
      <w:sz w:val="20"/>
      <w:szCs w:val="20"/>
      <w:lang w:eastAsia="ru-RU"/>
    </w:rPr>
  </w:style>
  <w:style w:type="paragraph" w:customStyle="1" w:styleId="34">
    <w:name w:val="Стиль3"/>
    <w:basedOn w:val="28"/>
    <w:uiPriority w:val="99"/>
    <w:pPr>
      <w:widowControl w:val="0"/>
      <w:tabs>
        <w:tab w:val="clear" w:pos="720"/>
        <w:tab w:val="num" w:pos="643"/>
      </w:tabs>
      <w:spacing w:before="0"/>
      <w:ind w:left="643" w:hanging="360"/>
    </w:pPr>
  </w:style>
  <w:style w:type="paragraph" w:styleId="28">
    <w:name w:val="Body Text Indent 2"/>
    <w:basedOn w:val="a"/>
    <w:link w:val="29"/>
    <w:pPr>
      <w:tabs>
        <w:tab w:val="left" w:pos="720"/>
      </w:tabs>
      <w:spacing w:before="57"/>
      <w:ind w:left="720" w:hanging="720"/>
    </w:pPr>
    <w:rPr>
      <w:szCs w:val="24"/>
      <w:lang w:eastAsia="ru-RU"/>
    </w:rPr>
  </w:style>
  <w:style w:type="character" w:customStyle="1" w:styleId="29">
    <w:name w:val="Основной текст с отступом 2 Знак"/>
    <w:basedOn w:val="a0"/>
    <w:link w:val="2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Стиль3 Знак Знак"/>
    <w:basedOn w:val="28"/>
    <w:link w:val="36"/>
    <w:pPr>
      <w:widowControl w:val="0"/>
      <w:tabs>
        <w:tab w:val="clear" w:pos="720"/>
        <w:tab w:val="num" w:pos="227"/>
      </w:tabs>
      <w:spacing w:before="0"/>
      <w:ind w:left="0" w:firstLine="0"/>
    </w:pPr>
  </w:style>
  <w:style w:type="character" w:customStyle="1" w:styleId="36">
    <w:name w:val="Стиль3 Знак Знак Знак"/>
    <w:link w:val="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Стиль3 Знак"/>
    <w:basedOn w:val="28"/>
    <w:uiPriority w:val="99"/>
    <w:pPr>
      <w:widowControl w:val="0"/>
      <w:tabs>
        <w:tab w:val="clear" w:pos="720"/>
        <w:tab w:val="num" w:pos="227"/>
      </w:tabs>
      <w:spacing w:before="0"/>
      <w:ind w:left="0" w:firstLine="0"/>
    </w:pPr>
  </w:style>
  <w:style w:type="paragraph" w:customStyle="1" w:styleId="StyleFirstline127cm">
    <w:name w:val="Style First line:  127 cm"/>
    <w:basedOn w:val="a"/>
    <w:uiPriority w:val="99"/>
    <w:pPr>
      <w:spacing w:before="120"/>
      <w:ind w:firstLine="720"/>
    </w:pPr>
    <w:rPr>
      <w:rFonts w:ascii="Arial" w:hAnsi="Arial" w:cs="Arial"/>
      <w:szCs w:val="24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link w:val="ConsNormal0"/>
    <w:pPr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0">
    <w:name w:val="текст Знак Знак"/>
    <w:rPr>
      <w:rFonts w:cs="Times New Roman"/>
      <w:sz w:val="24"/>
      <w:szCs w:val="24"/>
      <w:lang w:val="ru-RU" w:eastAsia="ru-RU"/>
    </w:rPr>
  </w:style>
  <w:style w:type="paragraph" w:customStyle="1" w:styleId="2-11">
    <w:name w:val="2-11"/>
    <w:basedOn w:val="a"/>
    <w:uiPriority w:val="99"/>
    <w:pPr>
      <w:spacing w:after="60"/>
      <w:ind w:firstLine="0"/>
    </w:pPr>
    <w:rPr>
      <w:szCs w:val="24"/>
      <w:lang w:eastAsia="ru-RU"/>
    </w:rPr>
  </w:style>
  <w:style w:type="character" w:customStyle="1" w:styleId="230">
    <w:name w:val="Знак2 Знак Знак3"/>
    <w:rPr>
      <w:rFonts w:cs="Times New Roman"/>
      <w:sz w:val="24"/>
      <w:szCs w:val="24"/>
      <w:lang w:val="ru-RU" w:eastAsia="ru-RU"/>
    </w:rPr>
  </w:style>
  <w:style w:type="paragraph" w:customStyle="1" w:styleId="38">
    <w:name w:val="3"/>
    <w:basedOn w:val="a"/>
    <w:uiPriority w:val="99"/>
    <w:pPr>
      <w:ind w:firstLine="0"/>
    </w:pPr>
    <w:rPr>
      <w:szCs w:val="24"/>
      <w:lang w:eastAsia="ru-RU"/>
    </w:rPr>
  </w:style>
  <w:style w:type="paragraph" w:customStyle="1" w:styleId="FR1">
    <w:name w:val="FR1"/>
    <w:uiPriority w:val="99"/>
    <w:pPr>
      <w:widowControl w:val="0"/>
      <w:spacing w:after="0" w:line="240" w:lineRule="auto"/>
      <w:ind w:firstLine="4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1">
    <w:name w:val="List Bullet"/>
    <w:basedOn w:val="a"/>
    <w:pPr>
      <w:widowControl w:val="0"/>
      <w:spacing w:after="60"/>
      <w:ind w:firstLine="0"/>
    </w:pPr>
    <w:rPr>
      <w:color w:val="000000"/>
      <w:szCs w:val="24"/>
      <w:lang w:eastAsia="ru-RU"/>
    </w:rPr>
  </w:style>
  <w:style w:type="paragraph" w:customStyle="1" w:styleId="110">
    <w:name w:val="заголовок 11"/>
    <w:basedOn w:val="a"/>
    <w:next w:val="a"/>
    <w:uiPriority w:val="99"/>
    <w:pPr>
      <w:keepNext/>
      <w:ind w:firstLine="0"/>
      <w:jc w:val="center"/>
    </w:pPr>
    <w:rPr>
      <w:szCs w:val="24"/>
      <w:lang w:eastAsia="ru-RU"/>
    </w:rPr>
  </w:style>
  <w:style w:type="paragraph" w:styleId="aff2">
    <w:name w:val="Date"/>
    <w:basedOn w:val="a"/>
    <w:next w:val="a"/>
    <w:link w:val="aff3"/>
    <w:uiPriority w:val="99"/>
    <w:pPr>
      <w:spacing w:after="60"/>
      <w:ind w:firstLine="0"/>
    </w:pPr>
    <w:rPr>
      <w:szCs w:val="24"/>
      <w:lang w:eastAsia="ru-RU"/>
    </w:rPr>
  </w:style>
  <w:style w:type="character" w:customStyle="1" w:styleId="aff3">
    <w:name w:val="Дата Знак"/>
    <w:basedOn w:val="a0"/>
    <w:link w:val="aff2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4">
    <w:name w:val="МП"/>
    <w:basedOn w:val="a"/>
    <w:uiPriority w:val="99"/>
    <w:pPr>
      <w:spacing w:after="120"/>
      <w:ind w:firstLine="0"/>
      <w:jc w:val="center"/>
    </w:pPr>
    <w:rPr>
      <w:rFonts w:ascii="Arial" w:hAnsi="Arial" w:cs="Arial"/>
      <w:b/>
      <w:bCs/>
      <w:szCs w:val="24"/>
      <w:lang w:eastAsia="ru-RU"/>
    </w:rPr>
  </w:style>
  <w:style w:type="paragraph" w:customStyle="1" w:styleId="aff5">
    <w:name w:val="Готовый"/>
    <w:basedOn w:val="a"/>
    <w:uiPriority w:val="99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63">
    <w:name w:val="заголовок 6"/>
    <w:basedOn w:val="a"/>
    <w:next w:val="a"/>
    <w:uiPriority w:val="99"/>
    <w:pPr>
      <w:keepNext/>
      <w:ind w:firstLine="0"/>
      <w:jc w:val="left"/>
    </w:pPr>
    <w:rPr>
      <w:szCs w:val="24"/>
      <w:lang w:eastAsia="ru-RU"/>
    </w:rPr>
  </w:style>
  <w:style w:type="character" w:customStyle="1" w:styleId="150">
    <w:name w:val="Знак Знак15"/>
    <w:rPr>
      <w:rFonts w:cs="Times New Roman"/>
      <w:sz w:val="24"/>
      <w:szCs w:val="24"/>
      <w:lang w:val="ru-RU" w:eastAsia="ru-RU"/>
    </w:rPr>
  </w:style>
  <w:style w:type="character" w:customStyle="1" w:styleId="propvalue">
    <w:name w:val="propvalue"/>
    <w:rPr>
      <w:rFonts w:cs="Times New Roman"/>
      <w:color w:val="800000"/>
    </w:rPr>
  </w:style>
  <w:style w:type="character" w:customStyle="1" w:styleId="140">
    <w:name w:val="Знак Знак14"/>
    <w:rPr>
      <w:rFonts w:cs="Times New Roman"/>
      <w:sz w:val="24"/>
      <w:szCs w:val="24"/>
      <w:lang w:val="ru-RU" w:eastAsia="ru-RU"/>
    </w:rPr>
  </w:style>
  <w:style w:type="paragraph" w:styleId="2a">
    <w:name w:val="Body Text 2"/>
    <w:basedOn w:val="a"/>
    <w:link w:val="2b"/>
    <w:pPr>
      <w:ind w:firstLine="0"/>
      <w:jc w:val="left"/>
    </w:pPr>
    <w:rPr>
      <w:sz w:val="28"/>
      <w:szCs w:val="28"/>
      <w:lang w:eastAsia="ru-RU"/>
    </w:rPr>
  </w:style>
  <w:style w:type="character" w:customStyle="1" w:styleId="2b">
    <w:name w:val="Основной текст 2 Знак"/>
    <w:basedOn w:val="a0"/>
    <w:link w:val="2a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2">
    <w:name w:val="List Bullet 4"/>
    <w:basedOn w:val="a"/>
    <w:uiPriority w:val="99"/>
    <w:pPr>
      <w:tabs>
        <w:tab w:val="num" w:pos="1209"/>
      </w:tabs>
      <w:spacing w:after="60"/>
      <w:ind w:left="1209" w:hanging="360"/>
    </w:pPr>
    <w:rPr>
      <w:szCs w:val="24"/>
      <w:lang w:eastAsia="ru-RU"/>
    </w:rPr>
  </w:style>
  <w:style w:type="paragraph" w:styleId="53">
    <w:name w:val="List Bullet 5"/>
    <w:basedOn w:val="a"/>
    <w:uiPriority w:val="99"/>
    <w:pPr>
      <w:tabs>
        <w:tab w:val="num" w:pos="1492"/>
      </w:tabs>
      <w:spacing w:after="60"/>
      <w:ind w:left="1492" w:hanging="360"/>
    </w:pPr>
    <w:rPr>
      <w:szCs w:val="24"/>
      <w:lang w:eastAsia="ru-RU"/>
    </w:rPr>
  </w:style>
  <w:style w:type="paragraph" w:styleId="39">
    <w:name w:val="List Number 3"/>
    <w:basedOn w:val="a"/>
    <w:uiPriority w:val="99"/>
    <w:pPr>
      <w:tabs>
        <w:tab w:val="num" w:pos="926"/>
      </w:tabs>
      <w:spacing w:after="60"/>
      <w:ind w:left="926" w:hanging="360"/>
    </w:pPr>
    <w:rPr>
      <w:szCs w:val="24"/>
      <w:lang w:eastAsia="ru-RU"/>
    </w:rPr>
  </w:style>
  <w:style w:type="paragraph" w:styleId="43">
    <w:name w:val="List Number 4"/>
    <w:basedOn w:val="a"/>
    <w:uiPriority w:val="99"/>
    <w:pPr>
      <w:tabs>
        <w:tab w:val="num" w:pos="1209"/>
      </w:tabs>
      <w:spacing w:after="60"/>
      <w:ind w:left="1209" w:hanging="360"/>
    </w:pPr>
    <w:rPr>
      <w:szCs w:val="24"/>
      <w:lang w:eastAsia="ru-RU"/>
    </w:rPr>
  </w:style>
  <w:style w:type="paragraph" w:styleId="54">
    <w:name w:val="List Number 5"/>
    <w:basedOn w:val="a"/>
    <w:uiPriority w:val="99"/>
    <w:pPr>
      <w:tabs>
        <w:tab w:val="num" w:pos="1492"/>
      </w:tabs>
      <w:spacing w:after="60"/>
      <w:ind w:left="1492" w:hanging="360"/>
    </w:pPr>
    <w:rPr>
      <w:szCs w:val="24"/>
      <w:lang w:eastAsia="ru-RU"/>
    </w:rPr>
  </w:style>
  <w:style w:type="paragraph" w:customStyle="1" w:styleId="Instruction">
    <w:name w:val="Instruction"/>
    <w:basedOn w:val="2a"/>
    <w:uiPriority w:val="99"/>
    <w:pPr>
      <w:tabs>
        <w:tab w:val="num" w:pos="360"/>
      </w:tabs>
      <w:spacing w:before="180" w:after="60"/>
      <w:ind w:left="360" w:hanging="360"/>
      <w:jc w:val="both"/>
    </w:pPr>
    <w:rPr>
      <w:b/>
      <w:bCs/>
      <w:sz w:val="24"/>
      <w:szCs w:val="24"/>
    </w:rPr>
  </w:style>
  <w:style w:type="paragraph" w:customStyle="1" w:styleId="xl27">
    <w:name w:val="xl27"/>
    <w:basedOn w:val="a"/>
    <w:uiPriority w:val="9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Arial Unicode MS"/>
      <w:b/>
      <w:bCs/>
      <w:szCs w:val="24"/>
      <w:lang w:eastAsia="ru-RU"/>
    </w:rPr>
  </w:style>
  <w:style w:type="paragraph" w:customStyle="1" w:styleId="aff6">
    <w:name w:val="Ãîòîâûé"/>
    <w:basedOn w:val="a"/>
    <w:uiPriority w:val="99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ont5">
    <w:name w:val="font5"/>
    <w:basedOn w:val="a"/>
    <w:uiPriority w:val="99"/>
    <w:pPr>
      <w:spacing w:before="100" w:beforeAutospacing="1" w:after="100" w:afterAutospacing="1"/>
      <w:ind w:firstLine="0"/>
      <w:jc w:val="left"/>
    </w:pPr>
    <w:rPr>
      <w:rFonts w:ascii="Arial CYR" w:eastAsia="Arial Unicode MS" w:hAnsi="Arial CYR" w:cs="Arial CYR"/>
      <w:sz w:val="18"/>
      <w:szCs w:val="18"/>
      <w:lang w:eastAsia="ru-RU"/>
    </w:rPr>
  </w:style>
  <w:style w:type="paragraph" w:customStyle="1" w:styleId="211">
    <w:name w:val="Основной текст 21"/>
    <w:basedOn w:val="a"/>
    <w:uiPriority w:val="99"/>
    <w:pPr>
      <w:ind w:firstLine="0"/>
      <w:jc w:val="center"/>
    </w:pPr>
    <w:rPr>
      <w:b/>
      <w:bCs/>
      <w:sz w:val="28"/>
      <w:szCs w:val="28"/>
      <w:lang w:eastAsia="ru-RU"/>
    </w:rPr>
  </w:style>
  <w:style w:type="paragraph" w:customStyle="1" w:styleId="17">
    <w:name w:val="Стиль1"/>
    <w:basedOn w:val="a"/>
    <w:uiPriority w:val="99"/>
    <w:pPr>
      <w:keepNext/>
      <w:keepLines/>
      <w:widowControl w:val="0"/>
      <w:suppressLineNumbers/>
      <w:tabs>
        <w:tab w:val="num" w:pos="432"/>
      </w:tabs>
      <w:spacing w:after="60"/>
      <w:ind w:left="432" w:hanging="432"/>
      <w:jc w:val="left"/>
    </w:pPr>
    <w:rPr>
      <w:b/>
      <w:bCs/>
      <w:sz w:val="28"/>
      <w:szCs w:val="28"/>
      <w:lang w:eastAsia="ru-RU"/>
    </w:rPr>
  </w:style>
  <w:style w:type="paragraph" w:customStyle="1" w:styleId="18">
    <w:name w:val="Обычный1"/>
    <w:link w:val="aff7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Document Map"/>
    <w:basedOn w:val="a"/>
    <w:link w:val="aff9"/>
    <w:uiPriority w:val="99"/>
    <w:pPr>
      <w:shd w:val="clear" w:color="auto" w:fill="000080"/>
      <w:ind w:firstLine="0"/>
      <w:jc w:val="left"/>
    </w:pPr>
    <w:rPr>
      <w:rFonts w:ascii="Tahoma" w:hAnsi="Tahoma" w:cs="Tahoma"/>
      <w:sz w:val="20"/>
      <w:szCs w:val="20"/>
      <w:lang w:eastAsia="ru-RU"/>
    </w:rPr>
  </w:style>
  <w:style w:type="character" w:customStyle="1" w:styleId="aff9">
    <w:name w:val="Схема документа Знак"/>
    <w:basedOn w:val="a0"/>
    <w:link w:val="aff8"/>
    <w:uiPriority w:val="9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a">
    <w:name w:val="Title"/>
    <w:basedOn w:val="a"/>
    <w:link w:val="affb"/>
    <w:qFormat/>
    <w:pPr>
      <w:widowControl w:val="0"/>
      <w:ind w:firstLine="0"/>
      <w:jc w:val="center"/>
    </w:pPr>
    <w:rPr>
      <w:szCs w:val="24"/>
      <w:lang w:eastAsia="ru-RU"/>
    </w:rPr>
  </w:style>
  <w:style w:type="character" w:customStyle="1" w:styleId="affb">
    <w:name w:val="Название Знак"/>
    <w:basedOn w:val="a0"/>
    <w:link w:val="af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Body Text 3"/>
    <w:basedOn w:val="a"/>
    <w:link w:val="3b"/>
    <w:pPr>
      <w:spacing w:after="120"/>
      <w:ind w:firstLine="0"/>
      <w:jc w:val="left"/>
    </w:pPr>
    <w:rPr>
      <w:sz w:val="16"/>
      <w:szCs w:val="16"/>
      <w:lang w:eastAsia="ru-RU"/>
    </w:rPr>
  </w:style>
  <w:style w:type="character" w:customStyle="1" w:styleId="3b">
    <w:name w:val="Основной текст 3 Знак"/>
    <w:basedOn w:val="a0"/>
    <w:link w:val="3a"/>
    <w:uiPriority w:val="9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1">
    <w:name w:val="111"/>
    <w:basedOn w:val="a"/>
    <w:uiPriority w:val="99"/>
    <w:pPr>
      <w:ind w:firstLine="0"/>
      <w:jc w:val="left"/>
    </w:pPr>
    <w:rPr>
      <w:rFonts w:ascii="Times New Roman CYR" w:hAnsi="Times New Roman CYR" w:cs="Times New Roman CYR"/>
      <w:sz w:val="20"/>
      <w:szCs w:val="20"/>
      <w:lang w:eastAsia="ru-RU"/>
    </w:rPr>
  </w:style>
  <w:style w:type="paragraph" w:styleId="affc">
    <w:name w:val="Subtitle"/>
    <w:basedOn w:val="a"/>
    <w:link w:val="affd"/>
    <w:uiPriority w:val="99"/>
    <w:qFormat/>
    <w:pPr>
      <w:spacing w:after="60"/>
      <w:ind w:firstLine="0"/>
      <w:jc w:val="center"/>
      <w:outlineLvl w:val="1"/>
    </w:pPr>
    <w:rPr>
      <w:rFonts w:ascii="Arial" w:hAnsi="Arial" w:cs="Arial"/>
      <w:szCs w:val="24"/>
      <w:lang w:eastAsia="ru-RU"/>
    </w:rPr>
  </w:style>
  <w:style w:type="character" w:customStyle="1" w:styleId="affd">
    <w:name w:val="Подзаголовок Знак"/>
    <w:basedOn w:val="a0"/>
    <w:link w:val="affc"/>
    <w:uiPriority w:val="99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6">
    <w:name w:val="Font Style46"/>
    <w:rPr>
      <w:rFonts w:ascii="Times New Roman" w:hAnsi="Times New Roman" w:cs="Times New Roman"/>
      <w:sz w:val="26"/>
      <w:szCs w:val="26"/>
    </w:rPr>
  </w:style>
  <w:style w:type="paragraph" w:styleId="HTML">
    <w:name w:val="HTML Preformatted"/>
    <w:basedOn w:val="a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222">
    <w:name w:val="222"/>
    <w:basedOn w:val="a"/>
    <w:uiPriority w:val="99"/>
    <w:pPr>
      <w:ind w:left="851" w:firstLine="0"/>
      <w:jc w:val="left"/>
    </w:pPr>
    <w:rPr>
      <w:rFonts w:ascii="Times New Roman CYR" w:hAnsi="Times New Roman CYR" w:cs="Times New Roman CYR"/>
      <w:sz w:val="20"/>
      <w:szCs w:val="20"/>
      <w:lang w:eastAsia="ru-RU"/>
    </w:rPr>
  </w:style>
  <w:style w:type="paragraph" w:customStyle="1" w:styleId="212">
    <w:name w:val="Основной текст с отступом 21"/>
    <w:basedOn w:val="a"/>
    <w:uiPriority w:val="99"/>
    <w:pPr>
      <w:ind w:firstLine="567"/>
    </w:pPr>
    <w:rPr>
      <w:szCs w:val="24"/>
      <w:lang w:val="en-US" w:eastAsia="ru-RU"/>
    </w:rPr>
  </w:style>
  <w:style w:type="paragraph" w:customStyle="1" w:styleId="2c">
    <w:name w:val="Обычный2"/>
    <w:uiPriority w:val="99"/>
    <w:pPr>
      <w:widowControl w:val="0"/>
      <w:spacing w:after="0" w:line="340" w:lineRule="auto"/>
      <w:ind w:left="104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caption"/>
    <w:basedOn w:val="a"/>
    <w:next w:val="a"/>
    <w:qFormat/>
    <w:pPr>
      <w:ind w:right="-6672" w:firstLine="0"/>
    </w:pPr>
    <w:rPr>
      <w:b/>
      <w:bCs/>
      <w:sz w:val="20"/>
      <w:szCs w:val="20"/>
      <w:lang w:eastAsia="ru-RU"/>
    </w:rPr>
  </w:style>
  <w:style w:type="paragraph" w:styleId="afff">
    <w:name w:val="Plain Text"/>
    <w:basedOn w:val="a"/>
    <w:link w:val="afff0"/>
    <w:uiPriority w:val="99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0">
    <w:name w:val="Текст Знак"/>
    <w:basedOn w:val="a0"/>
    <w:link w:val="afff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uiPriority w:val="99"/>
    <w:pPr>
      <w:widowControl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1">
    <w:name w:val="FollowedHyperlink"/>
    <w:uiPriority w:val="99"/>
    <w:rPr>
      <w:rFonts w:cs="Times New Roman"/>
      <w:color w:val="800080"/>
      <w:u w:val="single"/>
    </w:rPr>
  </w:style>
  <w:style w:type="character" w:customStyle="1" w:styleId="spanheaderlot21">
    <w:name w:val="span_header_lot_21"/>
    <w:rPr>
      <w:rFonts w:cs="Times New Roman"/>
      <w:b/>
      <w:bCs/>
      <w:sz w:val="20"/>
      <w:szCs w:val="20"/>
    </w:rPr>
  </w:style>
  <w:style w:type="paragraph" w:styleId="2d">
    <w:name w:val="List Bullet 2"/>
    <w:basedOn w:val="a"/>
    <w:uiPriority w:val="99"/>
    <w:pPr>
      <w:tabs>
        <w:tab w:val="num" w:pos="643"/>
      </w:tabs>
      <w:spacing w:after="60"/>
      <w:ind w:left="643" w:hanging="360"/>
    </w:pPr>
    <w:rPr>
      <w:szCs w:val="24"/>
      <w:lang w:eastAsia="ru-RU"/>
    </w:rPr>
  </w:style>
  <w:style w:type="paragraph" w:styleId="3c">
    <w:name w:val="List Bullet 3"/>
    <w:basedOn w:val="a"/>
    <w:uiPriority w:val="99"/>
    <w:pPr>
      <w:tabs>
        <w:tab w:val="num" w:pos="926"/>
      </w:tabs>
      <w:spacing w:after="60"/>
      <w:ind w:left="926" w:hanging="360"/>
    </w:pPr>
    <w:rPr>
      <w:szCs w:val="24"/>
      <w:lang w:eastAsia="ru-RU"/>
    </w:rPr>
  </w:style>
  <w:style w:type="paragraph" w:styleId="afff2">
    <w:name w:val="List Number"/>
    <w:basedOn w:val="a"/>
    <w:pPr>
      <w:tabs>
        <w:tab w:val="num" w:pos="360"/>
      </w:tabs>
      <w:spacing w:after="60"/>
      <w:ind w:left="360" w:hanging="360"/>
    </w:pPr>
    <w:rPr>
      <w:szCs w:val="24"/>
      <w:lang w:eastAsia="ru-RU"/>
    </w:rPr>
  </w:style>
  <w:style w:type="paragraph" w:styleId="afff3">
    <w:name w:val="Note Heading"/>
    <w:basedOn w:val="a"/>
    <w:next w:val="a"/>
    <w:link w:val="afff4"/>
    <w:uiPriority w:val="99"/>
    <w:pPr>
      <w:spacing w:after="60"/>
      <w:ind w:firstLine="0"/>
    </w:pPr>
    <w:rPr>
      <w:szCs w:val="24"/>
      <w:lang w:eastAsia="ru-RU"/>
    </w:rPr>
  </w:style>
  <w:style w:type="character" w:customStyle="1" w:styleId="afff4">
    <w:name w:val="Заголовок записки Знак"/>
    <w:basedOn w:val="a0"/>
    <w:link w:val="afff3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pPr>
      <w:tabs>
        <w:tab w:val="num" w:pos="540"/>
      </w:tabs>
      <w:spacing w:before="480" w:after="240"/>
      <w:ind w:left="540" w:hanging="540"/>
      <w:jc w:val="center"/>
    </w:pPr>
    <w:rPr>
      <w:rFonts w:ascii="Arial" w:hAnsi="Arial" w:cs="Arial"/>
      <w:b/>
      <w:bCs/>
      <w:szCs w:val="24"/>
      <w:lang w:eastAsia="ru-RU"/>
    </w:rPr>
  </w:style>
  <w:style w:type="paragraph" w:customStyle="1" w:styleId="Simlple">
    <w:name w:val="Simlple"/>
    <w:basedOn w:val="a"/>
    <w:uiPriority w:val="99"/>
    <w:pPr>
      <w:spacing w:before="60" w:after="60"/>
      <w:ind w:firstLine="284"/>
    </w:pPr>
    <w:rPr>
      <w:rFonts w:ascii="Arial" w:hAnsi="Arial" w:cs="Arial"/>
      <w:sz w:val="20"/>
      <w:szCs w:val="20"/>
      <w:lang w:eastAsia="ru-RU"/>
    </w:rPr>
  </w:style>
  <w:style w:type="paragraph" w:customStyle="1" w:styleId="Style2">
    <w:name w:val="Style2"/>
    <w:basedOn w:val="Simlple"/>
    <w:uiPriority w:val="99"/>
    <w:pPr>
      <w:tabs>
        <w:tab w:val="num" w:pos="720"/>
      </w:tabs>
    </w:pPr>
  </w:style>
  <w:style w:type="paragraph" w:customStyle="1" w:styleId="Style3">
    <w:name w:val="Style3"/>
    <w:basedOn w:val="Simlple"/>
    <w:next w:val="Simlple"/>
    <w:uiPriority w:val="99"/>
    <w:pPr>
      <w:tabs>
        <w:tab w:val="num" w:pos="720"/>
      </w:tabs>
      <w:ind w:firstLine="567"/>
    </w:pPr>
  </w:style>
  <w:style w:type="paragraph" w:styleId="19">
    <w:name w:val="index 1"/>
    <w:basedOn w:val="a"/>
    <w:next w:val="a"/>
    <w:uiPriority w:val="99"/>
    <w:pPr>
      <w:ind w:left="200" w:hanging="200"/>
      <w:jc w:val="left"/>
    </w:pPr>
    <w:rPr>
      <w:sz w:val="20"/>
      <w:szCs w:val="20"/>
      <w:lang w:eastAsia="ru-RU"/>
    </w:rPr>
  </w:style>
  <w:style w:type="character" w:styleId="afff5">
    <w:name w:val="Strong"/>
    <w:qFormat/>
    <w:rPr>
      <w:rFonts w:cs="Times New Roman"/>
      <w:b/>
      <w:bCs/>
    </w:rPr>
  </w:style>
  <w:style w:type="character" w:customStyle="1" w:styleId="73">
    <w:name w:val="Знак Знак7"/>
    <w:rPr>
      <w:rFonts w:cs="Times New Roman"/>
      <w:b/>
      <w:bCs/>
      <w:i/>
      <w:iCs/>
      <w:sz w:val="24"/>
      <w:szCs w:val="24"/>
      <w:lang w:val="ru-RU" w:eastAsia="ru-RU"/>
    </w:rPr>
  </w:style>
  <w:style w:type="character" w:customStyle="1" w:styleId="3d">
    <w:name w:val="Знак Знак3"/>
    <w:rPr>
      <w:rFonts w:cs="Times New Roman"/>
      <w:b/>
      <w:bCs/>
      <w:i/>
      <w:iCs/>
      <w:sz w:val="28"/>
      <w:szCs w:val="28"/>
    </w:rPr>
  </w:style>
  <w:style w:type="paragraph" w:customStyle="1" w:styleId="bulletin">
    <w:name w:val="bulletin"/>
    <w:basedOn w:val="28"/>
    <w:uiPriority w:val="99"/>
    <w:pPr>
      <w:tabs>
        <w:tab w:val="clear" w:pos="720"/>
      </w:tabs>
      <w:spacing w:before="0"/>
      <w:ind w:left="0" w:firstLine="0"/>
      <w:jc w:val="left"/>
    </w:pPr>
    <w:rPr>
      <w:sz w:val="22"/>
      <w:szCs w:val="22"/>
      <w:lang w:eastAsia="en-US"/>
    </w:rPr>
  </w:style>
  <w:style w:type="paragraph" w:customStyle="1" w:styleId="ListBul2">
    <w:name w:val="ListBul2"/>
    <w:basedOn w:val="aff1"/>
    <w:uiPriority w:val="99"/>
    <w:pPr>
      <w:widowControl/>
      <w:tabs>
        <w:tab w:val="num" w:pos="360"/>
      </w:tabs>
      <w:spacing w:after="120"/>
      <w:ind w:left="360" w:hanging="360"/>
      <w:jc w:val="left"/>
    </w:pPr>
    <w:rPr>
      <w:rFonts w:ascii="Arial" w:hAnsi="Arial" w:cs="Arial"/>
      <w:color w:val="auto"/>
      <w:sz w:val="20"/>
      <w:szCs w:val="20"/>
      <w:lang w:eastAsia="en-US"/>
    </w:rPr>
  </w:style>
  <w:style w:type="paragraph" w:customStyle="1" w:styleId="1100">
    <w:name w:val="1Æ10"/>
    <w:basedOn w:val="a"/>
    <w:uiPriority w:val="99"/>
    <w:pPr>
      <w:ind w:firstLine="0"/>
      <w:jc w:val="left"/>
    </w:pPr>
    <w:rPr>
      <w:rFonts w:ascii="Times New Roman CYR" w:hAnsi="Times New Roman CYR" w:cs="Times New Roman CYR"/>
      <w:b/>
      <w:bCs/>
      <w:sz w:val="20"/>
      <w:szCs w:val="20"/>
      <w:lang w:eastAsia="ru-RU"/>
    </w:rPr>
  </w:style>
  <w:style w:type="character" w:customStyle="1" w:styleId="55">
    <w:name w:val="Знак Знак5"/>
    <w:rPr>
      <w:rFonts w:cs="Times New Roman"/>
      <w:sz w:val="24"/>
      <w:szCs w:val="24"/>
    </w:rPr>
  </w:style>
  <w:style w:type="character" w:customStyle="1" w:styleId="44">
    <w:name w:val="Знак Знак4"/>
    <w:rPr>
      <w:rFonts w:cs="Times New Roman"/>
      <w:b/>
      <w:bCs/>
      <w:sz w:val="28"/>
      <w:szCs w:val="28"/>
    </w:rPr>
  </w:style>
  <w:style w:type="paragraph" w:styleId="afff6">
    <w:name w:val="Body Text First Indent"/>
    <w:basedOn w:val="afe"/>
    <w:link w:val="afff7"/>
    <w:uiPriority w:val="99"/>
    <w:pPr>
      <w:spacing w:after="120"/>
      <w:ind w:firstLine="210"/>
      <w:jc w:val="left"/>
    </w:pPr>
    <w:rPr>
      <w:sz w:val="20"/>
      <w:szCs w:val="20"/>
    </w:rPr>
  </w:style>
  <w:style w:type="character" w:customStyle="1" w:styleId="afff7">
    <w:name w:val="Красная строка Знак"/>
    <w:basedOn w:val="aff"/>
    <w:link w:val="afff6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8">
    <w:name w:val="List"/>
    <w:basedOn w:val="a"/>
    <w:pPr>
      <w:ind w:left="283" w:hanging="283"/>
      <w:jc w:val="left"/>
    </w:pPr>
    <w:rPr>
      <w:sz w:val="20"/>
      <w:szCs w:val="20"/>
      <w:lang w:val="en-GB" w:eastAsia="ru-RU"/>
    </w:rPr>
  </w:style>
  <w:style w:type="paragraph" w:styleId="2e">
    <w:name w:val="Body Text First Indent 2"/>
    <w:basedOn w:val="ab"/>
    <w:link w:val="2f"/>
    <w:uiPriority w:val="99"/>
    <w:pPr>
      <w:tabs>
        <w:tab w:val="num" w:pos="0"/>
      </w:tabs>
      <w:ind w:firstLine="210"/>
      <w:jc w:val="left"/>
    </w:pPr>
    <w:rPr>
      <w:szCs w:val="24"/>
      <w:lang w:val="en-GB" w:eastAsia="ru-RU"/>
    </w:rPr>
  </w:style>
  <w:style w:type="character" w:customStyle="1" w:styleId="2f">
    <w:name w:val="Красная строка 2 Знак"/>
    <w:basedOn w:val="ac"/>
    <w:link w:val="2e"/>
    <w:uiPriority w:val="99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customStyle="1" w:styleId="2f0">
    <w:name w:val="ШТ Назв.2"/>
    <w:basedOn w:val="a"/>
    <w:uiPriority w:val="99"/>
    <w:pPr>
      <w:spacing w:before="60"/>
      <w:ind w:firstLine="0"/>
      <w:jc w:val="center"/>
    </w:pPr>
    <w:rPr>
      <w:b/>
      <w:bCs/>
      <w:szCs w:val="24"/>
      <w:lang w:val="en-US"/>
    </w:rPr>
  </w:style>
  <w:style w:type="character" w:customStyle="1" w:styleId="2f1">
    <w:name w:val="Знак2 Знак Знак"/>
    <w:rPr>
      <w:rFonts w:cs="Times New Roman"/>
      <w:sz w:val="24"/>
      <w:szCs w:val="24"/>
    </w:rPr>
  </w:style>
  <w:style w:type="paragraph" w:customStyle="1" w:styleId="style4">
    <w:name w:val="style4"/>
    <w:basedOn w:val="a"/>
    <w:uiPriority w:val="99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BodyTextIndentChar1">
    <w:name w:val="Body Text Indent Char1"/>
    <w:rPr>
      <w:rFonts w:cs="Times New Roman"/>
      <w:lang w:val="ru-RU" w:eastAsia="ru-RU"/>
    </w:rPr>
  </w:style>
  <w:style w:type="character" w:customStyle="1" w:styleId="text">
    <w:name w:val="text"/>
    <w:rPr>
      <w:rFonts w:cs="Times New Roman"/>
    </w:rPr>
  </w:style>
  <w:style w:type="character" w:customStyle="1" w:styleId="64">
    <w:name w:val="Знак Знак6"/>
    <w:rPr>
      <w:rFonts w:cs="Times New Roman"/>
      <w:sz w:val="24"/>
      <w:szCs w:val="24"/>
      <w:lang w:val="ru-RU" w:eastAsia="ru-RU"/>
    </w:rPr>
  </w:style>
  <w:style w:type="character" w:customStyle="1" w:styleId="2f2">
    <w:name w:val="Знак Знак2"/>
    <w:rPr>
      <w:rFonts w:cs="Times New Roman"/>
      <w:sz w:val="24"/>
      <w:szCs w:val="24"/>
      <w:lang w:val="ru-RU" w:eastAsia="ru-RU"/>
    </w:rPr>
  </w:style>
  <w:style w:type="character" w:customStyle="1" w:styleId="afff9">
    <w:name w:val="Знак Знак"/>
    <w:rPr>
      <w:rFonts w:cs="Times New Roman"/>
      <w:b/>
      <w:bCs/>
      <w:i/>
      <w:iCs/>
      <w:sz w:val="28"/>
      <w:szCs w:val="28"/>
      <w:lang w:val="ru-RU" w:eastAsia="ru-RU"/>
    </w:rPr>
  </w:style>
  <w:style w:type="character" w:customStyle="1" w:styleId="1a">
    <w:name w:val="Знак Знак1"/>
    <w:rPr>
      <w:rFonts w:cs="Times New Roman"/>
      <w:b/>
      <w:bCs/>
      <w:i/>
      <w:iCs/>
      <w:sz w:val="24"/>
      <w:szCs w:val="24"/>
      <w:lang w:val="ru-RU" w:eastAsia="ru-RU"/>
    </w:rPr>
  </w:style>
  <w:style w:type="character" w:customStyle="1" w:styleId="213">
    <w:name w:val="Знак2 Знак Знак1"/>
    <w:rPr>
      <w:rFonts w:cs="Times New Roman"/>
      <w:sz w:val="24"/>
      <w:szCs w:val="24"/>
      <w:lang w:val="ru-RU" w:eastAsia="ru-RU"/>
    </w:rPr>
  </w:style>
  <w:style w:type="character" w:customStyle="1" w:styleId="710">
    <w:name w:val="Знак Знак71"/>
    <w:rPr>
      <w:rFonts w:cs="Times New Roman"/>
      <w:b/>
      <w:bCs/>
      <w:i/>
      <w:iCs/>
      <w:sz w:val="24"/>
      <w:szCs w:val="24"/>
      <w:lang w:val="ru-RU" w:eastAsia="ru-RU"/>
    </w:rPr>
  </w:style>
  <w:style w:type="character" w:customStyle="1" w:styleId="311">
    <w:name w:val="Знак Знак31"/>
    <w:rPr>
      <w:rFonts w:cs="Times New Roman"/>
      <w:b/>
      <w:bCs/>
      <w:i/>
      <w:iCs/>
      <w:sz w:val="28"/>
      <w:szCs w:val="28"/>
    </w:rPr>
  </w:style>
  <w:style w:type="character" w:customStyle="1" w:styleId="511">
    <w:name w:val="Знак Знак51"/>
    <w:rPr>
      <w:rFonts w:cs="Times New Roman"/>
      <w:sz w:val="24"/>
      <w:szCs w:val="24"/>
    </w:rPr>
  </w:style>
  <w:style w:type="character" w:customStyle="1" w:styleId="411">
    <w:name w:val="Знак Знак41"/>
    <w:rPr>
      <w:rFonts w:cs="Times New Roman"/>
      <w:b/>
      <w:bCs/>
      <w:sz w:val="28"/>
      <w:szCs w:val="28"/>
    </w:rPr>
  </w:style>
  <w:style w:type="character" w:customStyle="1" w:styleId="221">
    <w:name w:val="Знак2 Знак Знак2"/>
    <w:rPr>
      <w:rFonts w:cs="Times New Roman"/>
      <w:sz w:val="24"/>
      <w:szCs w:val="24"/>
    </w:rPr>
  </w:style>
  <w:style w:type="paragraph" w:customStyle="1" w:styleId="desc2">
    <w:name w:val="desc2"/>
    <w:basedOn w:val="a"/>
    <w:uiPriority w:val="99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ter">
    <w:name w:val="ter"/>
    <w:rPr>
      <w:rFonts w:cs="Times New Roman"/>
    </w:rPr>
  </w:style>
  <w:style w:type="character" w:customStyle="1" w:styleId="nobr">
    <w:name w:val="nobr"/>
    <w:rPr>
      <w:rFonts w:cs="Times New Roman"/>
    </w:rPr>
  </w:style>
  <w:style w:type="character" w:customStyle="1" w:styleId="2110">
    <w:name w:val="Знак2 Знак Знак11"/>
    <w:rPr>
      <w:rFonts w:cs="Times New Roman"/>
      <w:sz w:val="24"/>
      <w:szCs w:val="24"/>
      <w:lang w:val="ru-RU" w:eastAsia="ru-RU"/>
    </w:rPr>
  </w:style>
  <w:style w:type="paragraph" w:customStyle="1" w:styleId="112">
    <w:name w:val="Обычный + 11 пт"/>
    <w:basedOn w:val="a"/>
    <w:uiPriority w:val="99"/>
    <w:pPr>
      <w:ind w:firstLine="0"/>
      <w:jc w:val="center"/>
      <w:outlineLvl w:val="1"/>
    </w:pPr>
    <w:rPr>
      <w:b/>
      <w:bCs/>
      <w:color w:val="333333"/>
      <w:sz w:val="22"/>
      <w:lang w:eastAsia="ru-RU"/>
    </w:rPr>
  </w:style>
  <w:style w:type="character" w:customStyle="1" w:styleId="120">
    <w:name w:val="Знак Знак12"/>
    <w:rPr>
      <w:rFonts w:ascii="Arial" w:hAnsi="Arial" w:cs="Arial"/>
      <w:b/>
      <w:bCs/>
      <w:sz w:val="32"/>
      <w:szCs w:val="32"/>
      <w:lang w:val="ru-RU" w:eastAsia="ru-RU"/>
    </w:rPr>
  </w:style>
  <w:style w:type="character" w:customStyle="1" w:styleId="113">
    <w:name w:val="Знак Знак1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100">
    <w:name w:val="Знак Знак10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label">
    <w:name w:val="label"/>
    <w:rPr>
      <w:rFonts w:cs="Times New Roman"/>
    </w:rPr>
  </w:style>
  <w:style w:type="paragraph" w:customStyle="1" w:styleId="afffa">
    <w:name w:val="Обычный.Нормальный абзац"/>
    <w:uiPriority w:val="99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1">
    <w:name w:val="Основной текст с отступом 211"/>
    <w:basedOn w:val="a"/>
    <w:uiPriority w:val="99"/>
    <w:pPr>
      <w:ind w:left="426" w:firstLine="0"/>
      <w:jc w:val="left"/>
    </w:pPr>
    <w:rPr>
      <w:szCs w:val="24"/>
      <w:lang w:eastAsia="ar-SA"/>
    </w:rPr>
  </w:style>
  <w:style w:type="paragraph" w:customStyle="1" w:styleId="Heading">
    <w:name w:val="Heading"/>
    <w:uiPriority w:val="99"/>
    <w:pPr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har">
    <w:name w:val="Char Знак Знак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ConsPlusTitle">
    <w:name w:val="ConsPlusTitl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1">
    <w:name w:val="Знак15"/>
    <w:basedOn w:val="a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214">
    <w:name w:val="Абзац списка21"/>
    <w:basedOn w:val="a"/>
    <w:uiPriority w:val="99"/>
    <w:pPr>
      <w:spacing w:after="200" w:line="276" w:lineRule="auto"/>
      <w:ind w:left="720" w:firstLine="0"/>
      <w:jc w:val="left"/>
    </w:pPr>
    <w:rPr>
      <w:rFonts w:ascii="Calibri" w:hAnsi="Calibri" w:cs="Calibri"/>
      <w:sz w:val="22"/>
      <w:lang w:eastAsia="ru-RU"/>
    </w:rPr>
  </w:style>
  <w:style w:type="paragraph" w:customStyle="1" w:styleId="Style9">
    <w:name w:val="Style9"/>
    <w:basedOn w:val="a"/>
    <w:uiPriority w:val="99"/>
    <w:pPr>
      <w:widowControl w:val="0"/>
      <w:ind w:firstLine="0"/>
      <w:jc w:val="left"/>
    </w:pPr>
    <w:rPr>
      <w:rFonts w:eastAsia="Calibri"/>
      <w:szCs w:val="24"/>
      <w:lang w:eastAsia="ru-RU"/>
    </w:rPr>
  </w:style>
  <w:style w:type="character" w:customStyle="1" w:styleId="330">
    <w:name w:val="Знак Знак33"/>
    <w:rPr>
      <w:rFonts w:ascii="Segoe UI" w:hAnsi="Segoe UI" w:cs="Segoe UI"/>
      <w:sz w:val="18"/>
      <w:szCs w:val="18"/>
    </w:rPr>
  </w:style>
  <w:style w:type="character" w:styleId="afffb">
    <w:name w:val="annotation reference"/>
    <w:uiPriority w:val="99"/>
    <w:rPr>
      <w:sz w:val="16"/>
      <w:szCs w:val="16"/>
    </w:rPr>
  </w:style>
  <w:style w:type="paragraph" w:styleId="afffc">
    <w:name w:val="annotation text"/>
    <w:basedOn w:val="a"/>
    <w:link w:val="afffd"/>
    <w:pPr>
      <w:ind w:firstLine="0"/>
      <w:jc w:val="left"/>
    </w:pPr>
    <w:rPr>
      <w:sz w:val="20"/>
      <w:szCs w:val="20"/>
      <w:lang w:eastAsia="ru-RU"/>
    </w:rPr>
  </w:style>
  <w:style w:type="character" w:customStyle="1" w:styleId="afffd">
    <w:name w:val="Текст примечания Знак"/>
    <w:basedOn w:val="a0"/>
    <w:link w:val="afffc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e">
    <w:name w:val="annotation subject"/>
    <w:basedOn w:val="afffc"/>
    <w:next w:val="afffc"/>
    <w:link w:val="affff"/>
    <w:uiPriority w:val="99"/>
    <w:rPr>
      <w:b/>
      <w:bCs/>
    </w:rPr>
  </w:style>
  <w:style w:type="character" w:customStyle="1" w:styleId="affff">
    <w:name w:val="Тема примечания Знак"/>
    <w:basedOn w:val="afffd"/>
    <w:link w:val="afffe"/>
    <w:uiPriority w:val="9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0">
    <w:name w:val="endnote text"/>
    <w:basedOn w:val="a"/>
    <w:link w:val="affff1"/>
    <w:uiPriority w:val="99"/>
    <w:pPr>
      <w:ind w:firstLine="0"/>
      <w:jc w:val="left"/>
    </w:pPr>
    <w:rPr>
      <w:sz w:val="20"/>
      <w:szCs w:val="20"/>
      <w:lang w:eastAsia="ru-RU"/>
    </w:rPr>
  </w:style>
  <w:style w:type="character" w:customStyle="1" w:styleId="affff1">
    <w:name w:val="Текст концевой сноски Знак"/>
    <w:basedOn w:val="a0"/>
    <w:link w:val="affff0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2">
    <w:name w:val="endnote reference"/>
    <w:rPr>
      <w:vertAlign w:val="superscript"/>
    </w:rPr>
  </w:style>
  <w:style w:type="paragraph" w:customStyle="1" w:styleId="msonormalcxspmiddle">
    <w:name w:val="msonormalcxspmiddle"/>
    <w:basedOn w:val="a"/>
    <w:uiPriority w:val="99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1b">
    <w:name w:val="Текст1"/>
    <w:basedOn w:val="a"/>
    <w:uiPriority w:val="99"/>
    <w:pPr>
      <w:ind w:firstLine="0"/>
      <w:jc w:val="left"/>
    </w:pPr>
    <w:rPr>
      <w:rFonts w:ascii="Courier New" w:hAnsi="Courier New" w:cs="Arial"/>
      <w:sz w:val="20"/>
      <w:szCs w:val="18"/>
      <w:lang w:eastAsia="ru-RU"/>
    </w:rPr>
  </w:style>
  <w:style w:type="paragraph" w:customStyle="1" w:styleId="152">
    <w:name w:val="Знак Знак15 Знак Знак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3e">
    <w:name w:val="Обычный3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"/>
    <w:uiPriority w:val="99"/>
    <w:pPr>
      <w:widowControl w:val="0"/>
      <w:spacing w:line="280" w:lineRule="auto"/>
      <w:ind w:firstLine="720"/>
    </w:pPr>
    <w:rPr>
      <w:rFonts w:ascii="NTTierce" w:hAnsi="NTTierce"/>
      <w:szCs w:val="20"/>
      <w:lang w:eastAsia="ru-RU"/>
    </w:rPr>
  </w:style>
  <w:style w:type="paragraph" w:customStyle="1" w:styleId="45">
    <w:name w:val="Обычный4"/>
    <w:basedOn w:val="a"/>
    <w:uiPriority w:val="99"/>
    <w:pP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Cs w:val="24"/>
      <w:lang w:eastAsia="ru-RU"/>
    </w:rPr>
  </w:style>
  <w:style w:type="paragraph" w:customStyle="1" w:styleId="BodyText21">
    <w:name w:val="Body Text 21"/>
    <w:basedOn w:val="a"/>
    <w:uiPriority w:val="99"/>
    <w:pPr>
      <w:ind w:firstLine="720"/>
    </w:pPr>
    <w:rPr>
      <w:szCs w:val="20"/>
      <w:lang w:eastAsia="ru-RU"/>
    </w:rPr>
  </w:style>
  <w:style w:type="paragraph" w:customStyle="1" w:styleId="56">
    <w:name w:val="Обычный5"/>
    <w:uiPriority w:val="9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c">
    <w:name w:val="Нет списка1"/>
    <w:next w:val="a2"/>
    <w:uiPriority w:val="99"/>
    <w:semiHidden/>
    <w:unhideWhenUsed/>
  </w:style>
  <w:style w:type="character" w:customStyle="1" w:styleId="Heading1Char">
    <w:name w:val="Heading 1 Char"/>
    <w:rPr>
      <w:b/>
      <w:bCs/>
      <w:sz w:val="24"/>
      <w:szCs w:val="24"/>
      <w:lang w:val="ru-RU" w:eastAsia="ru-RU"/>
    </w:rPr>
  </w:style>
  <w:style w:type="character" w:customStyle="1" w:styleId="Heading2Char">
    <w:name w:val="Heading 2 Char"/>
    <w:uiPriority w:val="99"/>
    <w:rPr>
      <w:b/>
      <w:bCs/>
      <w:sz w:val="24"/>
      <w:szCs w:val="24"/>
      <w:lang w:val="ru-RU" w:eastAsia="ru-RU"/>
    </w:rPr>
  </w:style>
  <w:style w:type="character" w:customStyle="1" w:styleId="Heading3Char">
    <w:name w:val="Heading 3 Char"/>
    <w:semiHidden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uiPriority w:val="99"/>
    <w:semiHidden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uiPriority w:val="99"/>
    <w:semiHidden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uiPriority w:val="99"/>
    <w:rPr>
      <w:i/>
      <w:iCs/>
      <w:sz w:val="22"/>
      <w:szCs w:val="22"/>
      <w:lang w:val="ru-RU" w:eastAsia="ru-RU"/>
    </w:rPr>
  </w:style>
  <w:style w:type="character" w:customStyle="1" w:styleId="Heading7Char">
    <w:name w:val="Heading 7 Char"/>
    <w:uiPriority w:val="99"/>
    <w:semiHidden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uiPriority w:val="99"/>
    <w:semiHidden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uiPriority w:val="99"/>
    <w:rPr>
      <w:rFonts w:ascii="Arial" w:hAnsi="Arial" w:cs="Arial"/>
      <w:b/>
      <w:bCs/>
      <w:i/>
      <w:iCs/>
      <w:sz w:val="18"/>
      <w:szCs w:val="18"/>
      <w:lang w:val="ru-RU" w:eastAsia="ru-RU"/>
    </w:rPr>
  </w:style>
  <w:style w:type="paragraph" w:customStyle="1" w:styleId="46">
    <w:name w:val="4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BodyTextChar1">
    <w:name w:val="Body Text Char1"/>
    <w:uiPriority w:val="99"/>
    <w:semiHidden/>
    <w:rPr>
      <w:sz w:val="24"/>
      <w:szCs w:val="24"/>
    </w:rPr>
  </w:style>
  <w:style w:type="character" w:customStyle="1" w:styleId="BodyTextIndent2Char">
    <w:name w:val="Body Text Indent 2 Char"/>
    <w:uiPriority w:val="99"/>
    <w:semiHidden/>
    <w:rPr>
      <w:sz w:val="24"/>
      <w:szCs w:val="24"/>
    </w:rPr>
  </w:style>
  <w:style w:type="character" w:customStyle="1" w:styleId="BodyTextIndentChar">
    <w:name w:val="Body Text Indent Char"/>
    <w:uiPriority w:val="99"/>
    <w:rPr>
      <w:sz w:val="28"/>
      <w:szCs w:val="28"/>
      <w:lang w:val="ru-RU" w:eastAsia="ru-RU"/>
    </w:rPr>
  </w:style>
  <w:style w:type="character" w:customStyle="1" w:styleId="BodyTextIndent3Char">
    <w:name w:val="Body Text Indent 3 Char"/>
    <w:uiPriority w:val="99"/>
    <w:rPr>
      <w:sz w:val="28"/>
      <w:szCs w:val="28"/>
      <w:lang w:val="ru-RU" w:eastAsia="ru-RU"/>
    </w:rPr>
  </w:style>
  <w:style w:type="paragraph" w:customStyle="1" w:styleId="affff3">
    <w:name w:val="Тендерные данные"/>
    <w:basedOn w:val="a"/>
    <w:uiPriority w:val="99"/>
    <w:semiHidden/>
    <w:pPr>
      <w:tabs>
        <w:tab w:val="left" w:pos="1985"/>
      </w:tabs>
      <w:spacing w:before="120" w:after="60"/>
      <w:ind w:firstLine="0"/>
    </w:pPr>
    <w:rPr>
      <w:b/>
      <w:bCs/>
      <w:szCs w:val="24"/>
      <w:lang w:eastAsia="ru-RU"/>
    </w:rPr>
  </w:style>
  <w:style w:type="character" w:customStyle="1" w:styleId="FootnoteTextChar">
    <w:name w:val="Footnote Text Char"/>
    <w:uiPriority w:val="99"/>
    <w:semiHidden/>
    <w:rPr>
      <w:sz w:val="20"/>
      <w:szCs w:val="20"/>
    </w:rPr>
  </w:style>
  <w:style w:type="character" w:customStyle="1" w:styleId="DateChar">
    <w:name w:val="Date Char"/>
    <w:uiPriority w:val="99"/>
    <w:semiHidden/>
    <w:rPr>
      <w:sz w:val="24"/>
      <w:szCs w:val="24"/>
    </w:rPr>
  </w:style>
  <w:style w:type="character" w:customStyle="1" w:styleId="FooterChar">
    <w:name w:val="Footer Char"/>
    <w:uiPriority w:val="99"/>
    <w:rPr>
      <w:sz w:val="24"/>
      <w:szCs w:val="24"/>
      <w:lang w:val="ru-RU" w:eastAsia="ru-RU"/>
    </w:rPr>
  </w:style>
  <w:style w:type="character" w:customStyle="1" w:styleId="HeaderChar">
    <w:name w:val="Header Char"/>
    <w:rPr>
      <w:sz w:val="24"/>
      <w:szCs w:val="24"/>
      <w:lang w:val="ru-RU" w:eastAsia="ru-RU"/>
    </w:rPr>
  </w:style>
  <w:style w:type="character" w:customStyle="1" w:styleId="BodyText2Char">
    <w:name w:val="Body Text 2 Char"/>
    <w:uiPriority w:val="99"/>
    <w:semiHidden/>
    <w:rPr>
      <w:sz w:val="24"/>
      <w:szCs w:val="24"/>
    </w:rPr>
  </w:style>
  <w:style w:type="paragraph" w:customStyle="1" w:styleId="affff4">
    <w:name w:val="Условия контракта"/>
    <w:basedOn w:val="a"/>
    <w:uiPriority w:val="99"/>
    <w:semiHidden/>
    <w:pPr>
      <w:tabs>
        <w:tab w:val="num" w:pos="567"/>
      </w:tabs>
      <w:spacing w:before="240" w:after="120"/>
      <w:ind w:left="567" w:hanging="567"/>
    </w:pPr>
    <w:rPr>
      <w:b/>
      <w:bCs/>
      <w:szCs w:val="24"/>
      <w:lang w:eastAsia="ru-RU"/>
    </w:rPr>
  </w:style>
  <w:style w:type="paragraph" w:customStyle="1" w:styleId="3f">
    <w:name w:val="Раздел 3"/>
    <w:basedOn w:val="a"/>
    <w:uiPriority w:val="99"/>
    <w:semiHidden/>
    <w:pPr>
      <w:tabs>
        <w:tab w:val="num" w:pos="432"/>
      </w:tabs>
      <w:spacing w:before="120" w:after="120"/>
      <w:ind w:left="432" w:hanging="432"/>
      <w:jc w:val="center"/>
    </w:pPr>
    <w:rPr>
      <w:b/>
      <w:bCs/>
      <w:szCs w:val="24"/>
      <w:lang w:eastAsia="ru-RU"/>
    </w:rPr>
  </w:style>
  <w:style w:type="character" w:customStyle="1" w:styleId="DocumentMapChar">
    <w:name w:val="Document Map Char"/>
    <w:uiPriority w:val="99"/>
    <w:semiHidden/>
    <w:rPr>
      <w:sz w:val="2"/>
      <w:szCs w:val="2"/>
    </w:rPr>
  </w:style>
  <w:style w:type="character" w:customStyle="1" w:styleId="TitleChar">
    <w:name w:val="Title Char"/>
    <w:uiPriority w:val="99"/>
    <w:rPr>
      <w:sz w:val="24"/>
      <w:szCs w:val="24"/>
      <w:lang w:val="ru-RU" w:eastAsia="ru-RU"/>
    </w:rPr>
  </w:style>
  <w:style w:type="character" w:customStyle="1" w:styleId="BodyText3Char">
    <w:name w:val="Body Text 3 Char"/>
    <w:uiPriority w:val="99"/>
    <w:rPr>
      <w:sz w:val="16"/>
      <w:szCs w:val="16"/>
      <w:lang w:val="ru-RU" w:eastAsia="ru-RU"/>
    </w:rPr>
  </w:style>
  <w:style w:type="character" w:customStyle="1" w:styleId="SubtitleChar">
    <w:name w:val="Subtitle Char"/>
    <w:uiPriority w:val="99"/>
    <w:rPr>
      <w:rFonts w:ascii="Arial" w:hAnsi="Arial" w:cs="Arial"/>
      <w:sz w:val="24"/>
      <w:szCs w:val="24"/>
      <w:lang w:val="ru-RU" w:eastAsia="ru-RU"/>
    </w:rPr>
  </w:style>
  <w:style w:type="character" w:customStyle="1" w:styleId="HTMLPreformattedChar">
    <w:name w:val="HTML Preformatted Char"/>
    <w:uiPriority w:val="99"/>
    <w:semiHidden/>
    <w:rPr>
      <w:rFonts w:ascii="Courier New" w:hAnsi="Courier New" w:cs="Courier New"/>
      <w:sz w:val="20"/>
      <w:szCs w:val="20"/>
    </w:rPr>
  </w:style>
  <w:style w:type="paragraph" w:customStyle="1" w:styleId="affff5">
    <w:name w:val="Подраздел"/>
    <w:basedOn w:val="a"/>
    <w:uiPriority w:val="99"/>
    <w:semiHidden/>
    <w:pPr>
      <w:spacing w:before="240" w:after="120"/>
      <w:ind w:firstLine="0"/>
      <w:jc w:val="center"/>
    </w:pPr>
    <w:rPr>
      <w:rFonts w:ascii="TimesDL" w:hAnsi="TimesDL" w:cs="TimesDL"/>
      <w:b/>
      <w:bCs/>
      <w:smallCaps/>
      <w:spacing w:val="-2"/>
      <w:szCs w:val="24"/>
      <w:lang w:eastAsia="ru-RU"/>
    </w:rPr>
  </w:style>
  <w:style w:type="character" w:customStyle="1" w:styleId="PlainTextChar">
    <w:name w:val="Plain Text Char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NoteHeadingChar">
    <w:name w:val="Note Heading Char"/>
    <w:uiPriority w:val="99"/>
    <w:semiHidden/>
    <w:rPr>
      <w:sz w:val="24"/>
      <w:szCs w:val="24"/>
    </w:rPr>
  </w:style>
  <w:style w:type="character" w:customStyle="1" w:styleId="BodyTextFirstIndentChar">
    <w:name w:val="Body Text First Indent Char"/>
    <w:uiPriority w:val="99"/>
    <w:semiHidden/>
    <w:rPr>
      <w:sz w:val="24"/>
      <w:szCs w:val="24"/>
      <w:lang w:val="ru-RU" w:eastAsia="ru-RU"/>
    </w:rPr>
  </w:style>
  <w:style w:type="character" w:customStyle="1" w:styleId="BodyTextFirstIndent2Char">
    <w:name w:val="Body Text First Indent 2 Char"/>
    <w:uiPriority w:val="99"/>
    <w:semiHidden/>
    <w:rPr>
      <w:sz w:val="24"/>
      <w:szCs w:val="24"/>
      <w:lang w:val="ru-RU" w:eastAsia="ru-RU"/>
    </w:rPr>
  </w:style>
  <w:style w:type="character" w:customStyle="1" w:styleId="BalloonTextChar">
    <w:name w:val="Balloon Text Char"/>
    <w:uiPriority w:val="99"/>
    <w:rPr>
      <w:rFonts w:ascii="Segoe UI" w:hAnsi="Segoe UI" w:cs="Segoe UI"/>
      <w:sz w:val="18"/>
      <w:szCs w:val="18"/>
      <w:lang w:val="ru-RU" w:eastAsia="ru-RU"/>
    </w:rPr>
  </w:style>
  <w:style w:type="paragraph" w:customStyle="1" w:styleId="3f0">
    <w:name w:val="Абзац списка3"/>
    <w:basedOn w:val="a"/>
    <w:uiPriority w:val="99"/>
    <w:pPr>
      <w:ind w:left="720" w:firstLine="0"/>
      <w:jc w:val="left"/>
    </w:pPr>
    <w:rPr>
      <w:szCs w:val="24"/>
      <w:lang w:eastAsia="ru-RU"/>
    </w:rPr>
  </w:style>
  <w:style w:type="character" w:customStyle="1" w:styleId="CommentTextChar">
    <w:name w:val="Comment Text Char"/>
    <w:uiPriority w:val="99"/>
  </w:style>
  <w:style w:type="character" w:customStyle="1" w:styleId="Q">
    <w:name w:val="Q"/>
    <w:uiPriority w:val="99"/>
  </w:style>
  <w:style w:type="character" w:customStyle="1" w:styleId="3f1">
    <w:name w:val="Основной текст3"/>
    <w:uiPriority w:val="99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customStyle="1" w:styleId="affff6">
    <w:name w:val="Обычный стиль"/>
    <w:basedOn w:val="a"/>
    <w:uiPriority w:val="99"/>
    <w:pPr>
      <w:widowControl w:val="0"/>
      <w:spacing w:after="160" w:line="240" w:lineRule="exact"/>
      <w:ind w:firstLine="0"/>
      <w:jc w:val="left"/>
    </w:pPr>
    <w:rPr>
      <w:szCs w:val="24"/>
      <w:lang w:val="en-GB"/>
    </w:rPr>
  </w:style>
  <w:style w:type="paragraph" w:customStyle="1" w:styleId="1d">
    <w:name w:val="1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apple-converted-space">
    <w:name w:val="apple-converted-space"/>
  </w:style>
  <w:style w:type="paragraph" w:customStyle="1" w:styleId="formattext">
    <w:name w:val="formattext"/>
    <w:basedOn w:val="a"/>
    <w:uiPriority w:val="99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1e">
    <w:name w:val="заголовок 1"/>
    <w:basedOn w:val="a"/>
    <w:next w:val="a"/>
    <w:pPr>
      <w:keepNext/>
      <w:ind w:firstLine="0"/>
      <w:jc w:val="left"/>
      <w:outlineLvl w:val="0"/>
    </w:pPr>
    <w:rPr>
      <w:b/>
      <w:bCs/>
      <w:szCs w:val="24"/>
      <w:lang w:eastAsia="ru-RU"/>
    </w:rPr>
  </w:style>
  <w:style w:type="paragraph" w:customStyle="1" w:styleId="ListParagraph1">
    <w:name w:val="List Paragraph1"/>
    <w:basedOn w:val="a"/>
    <w:uiPriority w:val="99"/>
    <w:pPr>
      <w:spacing w:after="200" w:line="276" w:lineRule="auto"/>
      <w:ind w:left="720" w:firstLine="0"/>
      <w:jc w:val="left"/>
    </w:pPr>
    <w:rPr>
      <w:rFonts w:ascii="Calibri" w:hAnsi="Calibri" w:cs="Calibri"/>
      <w:sz w:val="22"/>
      <w:lang w:eastAsia="ru-RU"/>
    </w:rPr>
  </w:style>
  <w:style w:type="character" w:customStyle="1" w:styleId="122">
    <w:name w:val="Заголовок 1 Знак2 Знак2"/>
    <w:uiPriority w:val="99"/>
    <w:rPr>
      <w:rFonts w:ascii="Arial" w:hAnsi="Arial" w:cs="Arial"/>
      <w:b/>
      <w:bCs/>
      <w:sz w:val="32"/>
      <w:szCs w:val="32"/>
      <w:lang w:eastAsia="ru-RU"/>
    </w:rPr>
  </w:style>
  <w:style w:type="character" w:customStyle="1" w:styleId="200">
    <w:name w:val="Знак Знак20"/>
    <w:uiPriority w:val="99"/>
    <w:rPr>
      <w:rFonts w:ascii="Times New Roman" w:hAnsi="Times New Roman" w:cs="Times New Roman"/>
      <w:i/>
      <w:iCs/>
      <w:lang w:eastAsia="ru-RU"/>
    </w:rPr>
  </w:style>
  <w:style w:type="paragraph" w:customStyle="1" w:styleId="130">
    <w:name w:val="Без интервала13"/>
    <w:uiPriority w:val="9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14">
    <w:name w:val="Без интервала11"/>
    <w:uiPriority w:val="9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FontStyle14">
    <w:name w:val="Font Style14"/>
    <w:uiPriority w:val="99"/>
    <w:rPr>
      <w:rFonts w:ascii="Times New Roman" w:hAnsi="Times New Roman" w:cs="Times New Roman"/>
      <w:sz w:val="26"/>
      <w:szCs w:val="26"/>
    </w:rPr>
  </w:style>
  <w:style w:type="character" w:customStyle="1" w:styleId="affff7">
    <w:name w:val="Основной текст_"/>
    <w:link w:val="57"/>
    <w:uiPriority w:val="99"/>
    <w:rPr>
      <w:sz w:val="27"/>
      <w:szCs w:val="27"/>
      <w:shd w:val="clear" w:color="auto" w:fill="FFFFFF"/>
    </w:rPr>
  </w:style>
  <w:style w:type="paragraph" w:customStyle="1" w:styleId="57">
    <w:name w:val="Основной текст5"/>
    <w:basedOn w:val="a"/>
    <w:link w:val="affff7"/>
    <w:uiPriority w:val="99"/>
    <w:pPr>
      <w:shd w:val="clear" w:color="auto" w:fill="FFFFFF"/>
      <w:spacing w:line="320" w:lineRule="exact"/>
      <w:ind w:firstLine="0"/>
      <w:jc w:val="right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character" w:customStyle="1" w:styleId="affff8">
    <w:name w:val="Гипертекстовая ссылка"/>
    <w:uiPriority w:val="99"/>
    <w:rPr>
      <w:color w:val="008000"/>
    </w:rPr>
  </w:style>
  <w:style w:type="paragraph" w:customStyle="1" w:styleId="1f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pPr>
      <w:widowControl w:val="0"/>
      <w:spacing w:after="160" w:line="240" w:lineRule="exact"/>
      <w:ind w:firstLine="0"/>
      <w:jc w:val="right"/>
    </w:pPr>
    <w:rPr>
      <w:sz w:val="20"/>
      <w:szCs w:val="20"/>
      <w:lang w:val="en-GB"/>
    </w:rPr>
  </w:style>
  <w:style w:type="character" w:customStyle="1" w:styleId="pr2b1">
    <w:name w:val="pr2b1"/>
    <w:uiPriority w:val="99"/>
    <w:rPr>
      <w:rFonts w:ascii="Trebuchet MS" w:hAnsi="Trebuchet MS" w:cs="Trebuchet MS"/>
      <w:b/>
      <w:bCs/>
      <w:color w:val="auto"/>
      <w:sz w:val="39"/>
      <w:szCs w:val="39"/>
      <w:u w:val="none"/>
    </w:rPr>
  </w:style>
  <w:style w:type="character" w:customStyle="1" w:styleId="s181">
    <w:name w:val="s181"/>
    <w:uiPriority w:val="99"/>
    <w:rPr>
      <w:sz w:val="27"/>
      <w:szCs w:val="27"/>
    </w:rPr>
  </w:style>
  <w:style w:type="paragraph" w:customStyle="1" w:styleId="331">
    <w:name w:val="Обычный33"/>
    <w:uiPriority w:val="9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f0">
    <w:name w:val="Основной текст1"/>
    <w:basedOn w:val="a"/>
    <w:uiPriority w:val="99"/>
    <w:pPr>
      <w:shd w:val="clear" w:color="auto" w:fill="FFFFFF"/>
      <w:spacing w:line="240" w:lineRule="atLeast"/>
      <w:ind w:firstLine="0"/>
      <w:jc w:val="right"/>
    </w:pPr>
    <w:rPr>
      <w:sz w:val="22"/>
      <w:shd w:val="clear" w:color="auto" w:fill="FFFFFF"/>
      <w:lang w:eastAsia="ru-RU"/>
    </w:rPr>
  </w:style>
  <w:style w:type="character" w:customStyle="1" w:styleId="3f2">
    <w:name w:val="Основной текст (3)_"/>
    <w:link w:val="3f3"/>
    <w:uiPriority w:val="99"/>
    <w:rPr>
      <w:shd w:val="clear" w:color="auto" w:fill="FFFFFF"/>
    </w:rPr>
  </w:style>
  <w:style w:type="paragraph" w:customStyle="1" w:styleId="3f3">
    <w:name w:val="Основной текст (3)"/>
    <w:basedOn w:val="a"/>
    <w:link w:val="3f2"/>
    <w:uiPriority w:val="99"/>
    <w:pPr>
      <w:shd w:val="clear" w:color="auto" w:fill="FFFFFF"/>
      <w:spacing w:line="283" w:lineRule="exact"/>
      <w:ind w:firstLine="0"/>
      <w:jc w:val="right"/>
    </w:pPr>
    <w:rPr>
      <w:rFonts w:asciiTheme="minorHAnsi" w:eastAsiaTheme="minorHAnsi" w:hAnsiTheme="minorHAnsi" w:cstheme="minorBidi"/>
      <w:sz w:val="22"/>
      <w:shd w:val="clear" w:color="auto" w:fill="FFFFFF"/>
    </w:rPr>
  </w:style>
  <w:style w:type="character" w:customStyle="1" w:styleId="CommentSubjectChar">
    <w:name w:val="Comment Subject Char"/>
    <w:uiPriority w:val="99"/>
    <w:rPr>
      <w:b/>
      <w:bCs/>
    </w:rPr>
  </w:style>
  <w:style w:type="paragraph" w:customStyle="1" w:styleId="Default">
    <w:name w:val="Default"/>
    <w:pPr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ru-RU"/>
    </w:rPr>
  </w:style>
  <w:style w:type="character" w:customStyle="1" w:styleId="A00">
    <w:name w:val="A0"/>
    <w:uiPriority w:val="99"/>
    <w:rPr>
      <w:color w:val="auto"/>
      <w:sz w:val="16"/>
      <w:szCs w:val="16"/>
    </w:rPr>
  </w:style>
  <w:style w:type="character" w:customStyle="1" w:styleId="115">
    <w:name w:val="Заголовок 1 Знак1"/>
    <w:uiPriority w:val="99"/>
    <w:rPr>
      <w:rFonts w:ascii="Arial" w:hAnsi="Arial" w:cs="Arial"/>
      <w:b/>
      <w:bCs/>
      <w:sz w:val="32"/>
      <w:szCs w:val="32"/>
      <w:lang w:val="ru-RU" w:eastAsia="ru-RU"/>
    </w:rPr>
  </w:style>
  <w:style w:type="character" w:customStyle="1" w:styleId="affff9">
    <w:name w:val="Нумерованный список Знак"/>
    <w:uiPriority w:val="99"/>
    <w:rPr>
      <w:sz w:val="24"/>
      <w:szCs w:val="24"/>
      <w:lang w:val="ru-RU" w:eastAsia="ru-RU"/>
    </w:rPr>
  </w:style>
  <w:style w:type="paragraph" w:customStyle="1" w:styleId="121">
    <w:name w:val="Текст12"/>
    <w:basedOn w:val="a"/>
    <w:uiPriority w:val="99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1f1">
    <w:name w:val="Знак Знак Знак1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202">
    <w:name w:val="Знак Знак202"/>
    <w:uiPriority w:val="99"/>
    <w:rPr>
      <w:rFonts w:ascii="Arial" w:hAnsi="Arial" w:cs="Arial"/>
      <w:b/>
      <w:bCs/>
      <w:sz w:val="32"/>
      <w:szCs w:val="32"/>
      <w:lang w:val="ru-RU" w:eastAsia="ru-RU"/>
    </w:rPr>
  </w:style>
  <w:style w:type="character" w:customStyle="1" w:styleId="A13">
    <w:name w:val="A13"/>
    <w:uiPriority w:val="99"/>
    <w:rPr>
      <w:rFonts w:ascii="Wingdings" w:hAnsi="Wingdings" w:cs="Wingdings"/>
      <w:color w:val="000000"/>
      <w:sz w:val="14"/>
      <w:szCs w:val="14"/>
    </w:rPr>
  </w:style>
  <w:style w:type="character" w:customStyle="1" w:styleId="Heading1Char1">
    <w:name w:val="Heading 1 Char1"/>
    <w:uiPriority w:val="99"/>
    <w:rPr>
      <w:rFonts w:ascii="Arial" w:hAnsi="Arial" w:cs="Arial"/>
      <w:b/>
      <w:bCs/>
      <w:sz w:val="32"/>
      <w:szCs w:val="32"/>
      <w:lang w:val="ru-RU" w:eastAsia="ru-RU"/>
    </w:rPr>
  </w:style>
  <w:style w:type="character" w:customStyle="1" w:styleId="Heading2Char1">
    <w:name w:val="Heading 2 Char1"/>
    <w:uiPriority w:val="99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erChar1">
    <w:name w:val="Header Char1"/>
    <w:uiPriority w:val="99"/>
    <w:rPr>
      <w:sz w:val="24"/>
      <w:szCs w:val="24"/>
      <w:lang w:val="ru-RU" w:eastAsia="ru-RU"/>
    </w:rPr>
  </w:style>
  <w:style w:type="paragraph" w:customStyle="1" w:styleId="116">
    <w:name w:val="Абзац списка11"/>
    <w:basedOn w:val="a"/>
    <w:uiPriority w:val="99"/>
    <w:pPr>
      <w:ind w:left="720" w:firstLine="0"/>
      <w:jc w:val="left"/>
    </w:pPr>
    <w:rPr>
      <w:szCs w:val="24"/>
      <w:lang w:eastAsia="ru-RU"/>
    </w:rPr>
  </w:style>
  <w:style w:type="paragraph" w:customStyle="1" w:styleId="1f2">
    <w:name w:val="Знак Знак Знак Знак1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117">
    <w:name w:val="Знак Знак Знак1 Знак 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pPr>
      <w:widowControl w:val="0"/>
      <w:spacing w:after="160" w:line="240" w:lineRule="exact"/>
      <w:ind w:firstLine="0"/>
      <w:jc w:val="right"/>
    </w:pPr>
    <w:rPr>
      <w:sz w:val="20"/>
      <w:szCs w:val="20"/>
      <w:lang w:val="en-GB"/>
    </w:rPr>
  </w:style>
  <w:style w:type="paragraph" w:customStyle="1" w:styleId="3f4">
    <w:name w:val="Знак3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Normal1">
    <w:name w:val="Normal1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lainText1">
    <w:name w:val="Plain Text1"/>
    <w:basedOn w:val="a"/>
    <w:uiPriority w:val="99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ListParagraph11">
    <w:name w:val="List Paragraph11"/>
    <w:basedOn w:val="a"/>
    <w:uiPriority w:val="99"/>
    <w:pPr>
      <w:spacing w:after="200" w:line="276" w:lineRule="auto"/>
      <w:ind w:left="720" w:firstLine="0"/>
      <w:jc w:val="left"/>
    </w:pPr>
    <w:rPr>
      <w:rFonts w:ascii="Calibri" w:hAnsi="Calibri" w:cs="Calibri"/>
      <w:sz w:val="22"/>
      <w:lang w:eastAsia="ru-RU"/>
    </w:rPr>
  </w:style>
  <w:style w:type="paragraph" w:customStyle="1" w:styleId="123">
    <w:name w:val="Знак Знак Знак1 Знак Знак Знак Знак Знак Знак Знак Знак Знак Знак Знак Знак Знак Знак Знак Знак Знак Знак Знак Знак Знак Знак Знак Знак Знак2"/>
    <w:basedOn w:val="a"/>
    <w:uiPriority w:val="99"/>
    <w:pPr>
      <w:widowControl w:val="0"/>
      <w:spacing w:after="160" w:line="240" w:lineRule="exact"/>
      <w:ind w:firstLine="0"/>
      <w:jc w:val="right"/>
    </w:pPr>
    <w:rPr>
      <w:sz w:val="20"/>
      <w:szCs w:val="20"/>
      <w:lang w:val="en-GB"/>
    </w:rPr>
  </w:style>
  <w:style w:type="paragraph" w:customStyle="1" w:styleId="NoSpacing1">
    <w:name w:val="No Spacing1"/>
    <w:uiPriority w:val="9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Style6">
    <w:name w:val="Style6"/>
    <w:basedOn w:val="a"/>
    <w:uiPriority w:val="99"/>
    <w:pPr>
      <w:widowControl w:val="0"/>
      <w:ind w:firstLine="0"/>
      <w:jc w:val="left"/>
    </w:pPr>
    <w:rPr>
      <w:szCs w:val="24"/>
      <w:lang w:eastAsia="ru-RU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124">
    <w:name w:val="Заголовок 1 Знак2 Знак"/>
    <w:uiPriority w:val="99"/>
    <w:rPr>
      <w:rFonts w:ascii="Arial" w:hAnsi="Arial" w:cs="Arial"/>
      <w:b/>
      <w:bCs/>
      <w:sz w:val="32"/>
      <w:szCs w:val="32"/>
      <w:lang w:val="ru-RU" w:eastAsia="ru-RU"/>
    </w:rPr>
  </w:style>
  <w:style w:type="character" w:customStyle="1" w:styleId="2f3">
    <w:name w:val="Заголовок 2 Знак Знак Знак"/>
    <w:uiPriority w:val="99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affffa">
    <w:name w:val="Основной текст Знак Знак Знак"/>
    <w:uiPriority w:val="99"/>
  </w:style>
  <w:style w:type="paragraph" w:customStyle="1" w:styleId="Style7">
    <w:name w:val="Style7"/>
    <w:basedOn w:val="a"/>
    <w:uiPriority w:val="99"/>
    <w:pPr>
      <w:widowControl w:val="0"/>
      <w:spacing w:line="259" w:lineRule="exact"/>
      <w:ind w:firstLine="0"/>
      <w:jc w:val="center"/>
    </w:pPr>
    <w:rPr>
      <w:szCs w:val="24"/>
      <w:lang w:eastAsia="ru-RU"/>
    </w:rPr>
  </w:style>
  <w:style w:type="paragraph" w:customStyle="1" w:styleId="Style11">
    <w:name w:val="Style11"/>
    <w:basedOn w:val="a"/>
    <w:uiPriority w:val="99"/>
    <w:pPr>
      <w:widowControl w:val="0"/>
      <w:spacing w:line="275" w:lineRule="exact"/>
      <w:ind w:firstLine="564"/>
    </w:pPr>
    <w:rPr>
      <w:rFonts w:ascii="Geneva" w:hAnsi="Geneva" w:cs="Geneva"/>
      <w:szCs w:val="24"/>
      <w:lang w:eastAsia="ru-RU"/>
    </w:rPr>
  </w:style>
  <w:style w:type="character" w:customStyle="1" w:styleId="FontStyle35">
    <w:name w:val="Font Style35"/>
    <w:uiPriority w:val="99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pPr>
      <w:widowControl w:val="0"/>
      <w:spacing w:line="275" w:lineRule="exact"/>
      <w:ind w:firstLine="0"/>
    </w:pPr>
    <w:rPr>
      <w:rFonts w:ascii="Geneva" w:hAnsi="Geneva" w:cs="Geneva"/>
      <w:szCs w:val="24"/>
      <w:lang w:eastAsia="ru-RU"/>
    </w:rPr>
  </w:style>
  <w:style w:type="paragraph" w:customStyle="1" w:styleId="Style19">
    <w:name w:val="Style19"/>
    <w:basedOn w:val="a"/>
    <w:uiPriority w:val="99"/>
    <w:pPr>
      <w:widowControl w:val="0"/>
      <w:ind w:firstLine="0"/>
      <w:jc w:val="left"/>
    </w:pPr>
    <w:rPr>
      <w:rFonts w:ascii="Geneva" w:hAnsi="Geneva" w:cs="Geneva"/>
      <w:szCs w:val="24"/>
      <w:lang w:eastAsia="ru-RU"/>
    </w:rPr>
  </w:style>
  <w:style w:type="character" w:customStyle="1" w:styleId="FontStyle33">
    <w:name w:val="Font Style33"/>
    <w:uiPriority w:val="99"/>
    <w:rPr>
      <w:rFonts w:ascii="Times New Roman" w:hAnsi="Times New Roman" w:cs="Times New Roman"/>
      <w:b/>
      <w:bCs/>
      <w:sz w:val="22"/>
      <w:szCs w:val="22"/>
    </w:rPr>
  </w:style>
  <w:style w:type="paragraph" w:customStyle="1" w:styleId="affffb">
    <w:name w:val="Основной стиль абзаца"/>
    <w:basedOn w:val="afe"/>
    <w:link w:val="affffc"/>
    <w:uiPriority w:val="99"/>
    <w:pPr>
      <w:spacing w:before="60" w:after="60"/>
      <w:ind w:firstLine="567"/>
    </w:pPr>
    <w:rPr>
      <w:rFonts w:ascii="Arial" w:hAnsi="Arial"/>
      <w:sz w:val="24"/>
      <w:szCs w:val="24"/>
    </w:rPr>
  </w:style>
  <w:style w:type="character" w:customStyle="1" w:styleId="affffc">
    <w:name w:val="Основной стиль абзаца Знак"/>
    <w:link w:val="affffb"/>
    <w:uiPriority w:val="99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2-110">
    <w:name w:val="содержание2-11"/>
    <w:basedOn w:val="a"/>
    <w:uiPriority w:val="99"/>
    <w:pPr>
      <w:spacing w:after="60"/>
      <w:ind w:firstLine="0"/>
    </w:pPr>
    <w:rPr>
      <w:szCs w:val="24"/>
      <w:lang w:eastAsia="ru-RU"/>
    </w:rPr>
  </w:style>
  <w:style w:type="paragraph" w:customStyle="1" w:styleId="Arial">
    <w:name w:val="Arial"/>
    <w:basedOn w:val="a"/>
    <w:uiPriority w:val="99"/>
    <w:pPr>
      <w:tabs>
        <w:tab w:val="center" w:pos="4153"/>
        <w:tab w:val="right" w:pos="8306"/>
      </w:tabs>
      <w:ind w:left="-57" w:right="-57" w:firstLine="0"/>
      <w:jc w:val="center"/>
    </w:pPr>
    <w:rPr>
      <w:b/>
      <w:bCs/>
      <w:szCs w:val="24"/>
      <w:lang w:eastAsia="ru-RU"/>
    </w:rPr>
  </w:style>
  <w:style w:type="paragraph" w:customStyle="1" w:styleId="txtsmall">
    <w:name w:val="txtsmall"/>
    <w:basedOn w:val="a"/>
    <w:uiPriority w:val="99"/>
    <w:pPr>
      <w:spacing w:before="100" w:beforeAutospacing="1" w:after="100" w:afterAutospacing="1"/>
      <w:ind w:firstLine="0"/>
      <w:jc w:val="left"/>
    </w:pPr>
    <w:rPr>
      <w:color w:val="666666"/>
      <w:szCs w:val="24"/>
      <w:lang w:eastAsia="ru-RU"/>
    </w:rPr>
  </w:style>
  <w:style w:type="character" w:customStyle="1" w:styleId="newsttl">
    <w:name w:val="news_ttl"/>
    <w:uiPriority w:val="99"/>
  </w:style>
  <w:style w:type="character" w:customStyle="1" w:styleId="newsdate">
    <w:name w:val="news_date"/>
    <w:uiPriority w:val="99"/>
  </w:style>
  <w:style w:type="character" w:customStyle="1" w:styleId="Heading1Char2">
    <w:name w:val="Heading 1 Char2"/>
    <w:uiPriority w:val="99"/>
    <w:rPr>
      <w:rFonts w:ascii="Arial" w:hAnsi="Arial" w:cs="Arial"/>
      <w:b/>
      <w:bCs/>
      <w:sz w:val="32"/>
      <w:szCs w:val="32"/>
      <w:lang w:val="ru-RU" w:eastAsia="ru-RU"/>
    </w:rPr>
  </w:style>
  <w:style w:type="character" w:customStyle="1" w:styleId="Heading2Char2">
    <w:name w:val="Heading 2 Char2"/>
    <w:uiPriority w:val="99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1">
    <w:name w:val="Heading 3 Char1"/>
    <w:uiPriority w:val="99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Heading6Char1">
    <w:name w:val="Heading 6 Char1"/>
    <w:uiPriority w:val="99"/>
    <w:rPr>
      <w:i/>
      <w:iCs/>
      <w:sz w:val="22"/>
      <w:szCs w:val="22"/>
      <w:lang w:val="ru-RU" w:eastAsia="ru-RU"/>
    </w:rPr>
  </w:style>
  <w:style w:type="character" w:customStyle="1" w:styleId="Heading9Char1">
    <w:name w:val="Heading 9 Char1"/>
    <w:uiPriority w:val="99"/>
    <w:rPr>
      <w:rFonts w:ascii="Arial" w:hAnsi="Arial" w:cs="Arial"/>
      <w:b/>
      <w:bCs/>
      <w:i/>
      <w:iCs/>
      <w:sz w:val="18"/>
      <w:szCs w:val="18"/>
      <w:lang w:val="ru-RU" w:eastAsia="ru-RU"/>
    </w:rPr>
  </w:style>
  <w:style w:type="character" w:customStyle="1" w:styleId="BodyTextIndentChar2">
    <w:name w:val="Body Text Indent Char2"/>
    <w:uiPriority w:val="99"/>
    <w:rPr>
      <w:sz w:val="24"/>
      <w:szCs w:val="24"/>
      <w:lang w:val="ru-RU" w:eastAsia="ru-RU"/>
    </w:rPr>
  </w:style>
  <w:style w:type="character" w:customStyle="1" w:styleId="BodyTextIndent3Char1">
    <w:name w:val="Body Text Indent 3 Char1"/>
    <w:uiPriority w:val="99"/>
    <w:rPr>
      <w:sz w:val="24"/>
      <w:szCs w:val="24"/>
      <w:lang w:val="ru-RU" w:eastAsia="ru-RU"/>
    </w:rPr>
  </w:style>
  <w:style w:type="character" w:customStyle="1" w:styleId="FooterChar1">
    <w:name w:val="Footer Char1"/>
    <w:uiPriority w:val="99"/>
    <w:rPr>
      <w:sz w:val="24"/>
      <w:szCs w:val="24"/>
      <w:lang w:val="ru-RU" w:eastAsia="ru-RU"/>
    </w:rPr>
  </w:style>
  <w:style w:type="character" w:customStyle="1" w:styleId="HeaderChar2">
    <w:name w:val="Header Char2"/>
    <w:uiPriority w:val="99"/>
    <w:rPr>
      <w:sz w:val="24"/>
      <w:szCs w:val="24"/>
      <w:lang w:val="ru-RU" w:eastAsia="ru-RU"/>
    </w:rPr>
  </w:style>
  <w:style w:type="character" w:customStyle="1" w:styleId="TitleChar1">
    <w:name w:val="Title Char1"/>
    <w:uiPriority w:val="99"/>
    <w:rPr>
      <w:sz w:val="24"/>
      <w:szCs w:val="24"/>
      <w:lang w:val="ru-RU" w:eastAsia="ru-RU"/>
    </w:rPr>
  </w:style>
  <w:style w:type="character" w:customStyle="1" w:styleId="BodyText3Char1">
    <w:name w:val="Body Text 3 Char1"/>
    <w:uiPriority w:val="99"/>
    <w:rPr>
      <w:sz w:val="16"/>
      <w:szCs w:val="16"/>
      <w:lang w:val="ru-RU" w:eastAsia="ru-RU"/>
    </w:rPr>
  </w:style>
  <w:style w:type="character" w:customStyle="1" w:styleId="SubtitleChar1">
    <w:name w:val="Subtitle Char1"/>
    <w:uiPriority w:val="99"/>
    <w:rPr>
      <w:rFonts w:ascii="Cambria" w:hAnsi="Cambria" w:cs="Cambria"/>
      <w:sz w:val="24"/>
      <w:szCs w:val="24"/>
    </w:rPr>
  </w:style>
  <w:style w:type="paragraph" w:customStyle="1" w:styleId="125">
    <w:name w:val="Абзац списка12"/>
    <w:basedOn w:val="a"/>
    <w:uiPriority w:val="99"/>
    <w:pPr>
      <w:ind w:left="720" w:firstLine="0"/>
      <w:jc w:val="left"/>
    </w:pPr>
    <w:rPr>
      <w:szCs w:val="24"/>
      <w:lang w:eastAsia="ru-RU"/>
    </w:rPr>
  </w:style>
  <w:style w:type="character" w:customStyle="1" w:styleId="BalloonTextChar1">
    <w:name w:val="Balloon Text Char1"/>
    <w:uiPriority w:val="99"/>
    <w:rPr>
      <w:rFonts w:ascii="Segoe UI" w:hAnsi="Segoe UI" w:cs="Segoe UI"/>
      <w:sz w:val="18"/>
      <w:szCs w:val="18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 Знак Знак Знак Знак Знак Знак3"/>
    <w:basedOn w:val="a"/>
    <w:uiPriority w:val="99"/>
    <w:pPr>
      <w:widowControl w:val="0"/>
      <w:spacing w:after="160" w:line="240" w:lineRule="exact"/>
      <w:ind w:firstLine="0"/>
      <w:jc w:val="right"/>
    </w:pPr>
    <w:rPr>
      <w:sz w:val="20"/>
      <w:szCs w:val="20"/>
      <w:lang w:val="en-GB"/>
    </w:rPr>
  </w:style>
  <w:style w:type="paragraph" w:customStyle="1" w:styleId="312">
    <w:name w:val="Обычный31"/>
    <w:uiPriority w:val="9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4">
    <w:name w:val="Без интервала2"/>
    <w:uiPriority w:val="9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18">
    <w:name w:val="Знак Знак Знак11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119">
    <w:name w:val="Текст11"/>
    <w:basedOn w:val="a"/>
    <w:uiPriority w:val="99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2f5">
    <w:name w:val="Знак Знак Знак Знак2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ListParagraph12">
    <w:name w:val="List Paragraph12"/>
    <w:basedOn w:val="a"/>
    <w:uiPriority w:val="99"/>
    <w:pPr>
      <w:spacing w:after="200" w:line="276" w:lineRule="auto"/>
      <w:ind w:left="720" w:firstLine="0"/>
      <w:jc w:val="left"/>
    </w:pPr>
    <w:rPr>
      <w:rFonts w:ascii="Calibri" w:hAnsi="Calibri" w:cs="Calibri"/>
      <w:sz w:val="22"/>
      <w:lang w:eastAsia="ru-RU"/>
    </w:rPr>
  </w:style>
  <w:style w:type="paragraph" w:customStyle="1" w:styleId="Normal11">
    <w:name w:val="Normal11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lainText11">
    <w:name w:val="Plain Text11"/>
    <w:basedOn w:val="a"/>
    <w:uiPriority w:val="99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NoSpacing11">
    <w:name w:val="No Spacing11"/>
    <w:uiPriority w:val="9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1f3">
    <w:name w:val="Замещающий текст1"/>
    <w:semiHidden/>
    <w:rPr>
      <w:color w:val="808080"/>
    </w:rPr>
  </w:style>
  <w:style w:type="paragraph" w:customStyle="1" w:styleId="132">
    <w:name w:val="Абзац списка13"/>
    <w:basedOn w:val="a"/>
    <w:uiPriority w:val="99"/>
    <w:pPr>
      <w:ind w:left="720" w:firstLine="0"/>
      <w:jc w:val="left"/>
    </w:pPr>
    <w:rPr>
      <w:szCs w:val="24"/>
      <w:lang w:eastAsia="ru-RU"/>
    </w:rPr>
  </w:style>
  <w:style w:type="paragraph" w:customStyle="1" w:styleId="126">
    <w:name w:val="Знак12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320">
    <w:name w:val="Обычный32"/>
    <w:uiPriority w:val="9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1">
    <w:name w:val="Знак Знак201"/>
    <w:uiPriority w:val="99"/>
    <w:rPr>
      <w:rFonts w:ascii="Arial" w:hAnsi="Arial" w:cs="Arial"/>
      <w:b/>
      <w:bCs/>
      <w:sz w:val="32"/>
      <w:szCs w:val="32"/>
      <w:lang w:val="ru-RU" w:eastAsia="ru-RU"/>
    </w:rPr>
  </w:style>
  <w:style w:type="numbering" w:customStyle="1" w:styleId="11a">
    <w:name w:val="Нет списка11"/>
    <w:next w:val="a2"/>
    <w:uiPriority w:val="99"/>
    <w:semiHidden/>
    <w:unhideWhenUsed/>
  </w:style>
  <w:style w:type="character" w:customStyle="1" w:styleId="1f4">
    <w:name w:val="Подзаголовок Знак1"/>
    <w:uiPriority w:val="1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fffd">
    <w:name w:val="Revision"/>
    <w:hidden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product-fields-title">
    <w:name w:val="product-fields-title"/>
  </w:style>
  <w:style w:type="character" w:customStyle="1" w:styleId="product-field-display">
    <w:name w:val="product-field-display"/>
  </w:style>
  <w:style w:type="paragraph" w:styleId="HTML1">
    <w:name w:val="HTML Address"/>
    <w:basedOn w:val="a"/>
    <w:link w:val="HTML2"/>
    <w:uiPriority w:val="99"/>
    <w:unhideWhenUsed/>
    <w:pPr>
      <w:ind w:firstLine="0"/>
      <w:jc w:val="left"/>
    </w:pPr>
    <w:rPr>
      <w:i/>
      <w:iCs/>
      <w:szCs w:val="24"/>
    </w:rPr>
  </w:style>
  <w:style w:type="character" w:customStyle="1" w:styleId="HTML2">
    <w:name w:val="Адрес HTML Знак"/>
    <w:basedOn w:val="a0"/>
    <w:link w:val="HTML1"/>
    <w:uiPriority w:val="99"/>
    <w:rPr>
      <w:rFonts w:ascii="Times New Roman" w:eastAsia="Times New Roman" w:hAnsi="Times New Roman" w:cs="Times New Roman"/>
      <w:i/>
      <w:iCs/>
      <w:sz w:val="24"/>
      <w:szCs w:val="24"/>
    </w:rPr>
  </w:style>
  <w:style w:type="numbering" w:customStyle="1" w:styleId="2f6">
    <w:name w:val="Нет списка2"/>
    <w:next w:val="a2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  <w:rPr>
      <w:rFonts w:hint="default"/>
    </w:rPr>
  </w:style>
  <w:style w:type="character" w:customStyle="1" w:styleId="WW8Num26z0">
    <w:name w:val="WW8Num26z0"/>
    <w:rPr>
      <w:rFonts w:ascii="Symbol" w:hAnsi="Symbol" w:cs="Symbol" w:hint="default"/>
    </w:rPr>
  </w:style>
  <w:style w:type="character" w:customStyle="1" w:styleId="WW8Num26z1">
    <w:name w:val="WW8Num26z1"/>
    <w:rPr>
      <w:rFonts w:ascii="Courier New" w:hAnsi="Courier New" w:cs="Courier New" w:hint="default"/>
    </w:rPr>
  </w:style>
  <w:style w:type="character" w:customStyle="1" w:styleId="WW8Num26z2">
    <w:name w:val="WW8Num26z2"/>
    <w:rPr>
      <w:rFonts w:ascii="Wingdings" w:hAnsi="Wingdings" w:cs="Wingdings" w:hint="default"/>
    </w:rPr>
  </w:style>
  <w:style w:type="character" w:customStyle="1" w:styleId="WW8Num27z0">
    <w:name w:val="WW8Num27z0"/>
    <w:rPr>
      <w:rFonts w:ascii="Symbol" w:hAnsi="Symbol" w:cs="Symbol" w:hint="default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8z0">
    <w:name w:val="WW8Num28z0"/>
    <w:rPr>
      <w:rFonts w:hint="default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Symbol" w:hAnsi="Symbol" w:cs="Symbol" w:hint="default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30z0">
    <w:name w:val="WW8Num30z0"/>
    <w:rPr>
      <w:rFonts w:ascii="Symbol" w:hAnsi="Symbol" w:cs="Symbol" w:hint="default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1z0">
    <w:name w:val="WW8Num31z0"/>
    <w:rPr>
      <w:rFonts w:ascii="Symbol" w:hAnsi="Symbol" w:cs="Symbol" w:hint="default"/>
    </w:rPr>
  </w:style>
  <w:style w:type="character" w:customStyle="1" w:styleId="WW8Num31z1">
    <w:name w:val="WW8Num31z1"/>
    <w:rPr>
      <w:rFonts w:ascii="Courier New" w:hAnsi="Courier New" w:cs="Courier New" w:hint="default"/>
    </w:rPr>
  </w:style>
  <w:style w:type="character" w:customStyle="1" w:styleId="WW8Num31z2">
    <w:name w:val="WW8Num31z2"/>
    <w:rPr>
      <w:rFonts w:ascii="Wingdings" w:hAnsi="Wingdings" w:cs="Wingdings" w:hint="default"/>
    </w:rPr>
  </w:style>
  <w:style w:type="character" w:customStyle="1" w:styleId="WW8Num32z0">
    <w:name w:val="WW8Num32z0"/>
    <w:rPr>
      <w:rFonts w:hint="default"/>
      <w:color w:val="auto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hAnsi="Symbol" w:cs="Symbol" w:hint="default"/>
    </w:rPr>
  </w:style>
  <w:style w:type="character" w:customStyle="1" w:styleId="WW8Num33z1">
    <w:name w:val="WW8Num33z1"/>
    <w:rPr>
      <w:rFonts w:ascii="Courier New" w:hAnsi="Courier New" w:cs="Courier New" w:hint="default"/>
    </w:rPr>
  </w:style>
  <w:style w:type="character" w:customStyle="1" w:styleId="WW8Num33z2">
    <w:name w:val="WW8Num33z2"/>
    <w:rPr>
      <w:rFonts w:ascii="Wingdings" w:hAnsi="Wingdings" w:cs="Wingdings" w:hint="default"/>
    </w:rPr>
  </w:style>
  <w:style w:type="character" w:customStyle="1" w:styleId="WW8Num34z0">
    <w:name w:val="WW8Num34z0"/>
    <w:rPr>
      <w:rFonts w:ascii="Symbol" w:hAnsi="Symbol" w:cs="Symbol" w:hint="default"/>
    </w:rPr>
  </w:style>
  <w:style w:type="character" w:customStyle="1" w:styleId="WW8Num34z1">
    <w:name w:val="WW8Num34z1"/>
    <w:rPr>
      <w:rFonts w:ascii="Courier New" w:hAnsi="Courier New" w:cs="Courier New" w:hint="default"/>
    </w:rPr>
  </w:style>
  <w:style w:type="character" w:customStyle="1" w:styleId="WW8Num34z2">
    <w:name w:val="WW8Num34z2"/>
    <w:rPr>
      <w:rFonts w:ascii="Wingdings" w:hAnsi="Wingdings" w:cs="Wingdings" w:hint="default"/>
    </w:rPr>
  </w:style>
  <w:style w:type="character" w:customStyle="1" w:styleId="WW8Num35z0">
    <w:name w:val="WW8Num35z0"/>
    <w:rPr>
      <w:rFonts w:hint="default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rFonts w:hint="default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hint="default"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ascii="Symbol" w:hAnsi="Symbol" w:cs="Symbol" w:hint="default"/>
    </w:rPr>
  </w:style>
  <w:style w:type="character" w:customStyle="1" w:styleId="WW8Num39z1">
    <w:name w:val="WW8Num39z1"/>
    <w:rPr>
      <w:rFonts w:ascii="Courier New" w:hAnsi="Courier New" w:cs="Courier New" w:hint="default"/>
    </w:rPr>
  </w:style>
  <w:style w:type="character" w:customStyle="1" w:styleId="WW8Num39z2">
    <w:name w:val="WW8Num39z2"/>
    <w:rPr>
      <w:rFonts w:ascii="Wingdings" w:hAnsi="Wingdings" w:cs="Wingdings" w:hint="default"/>
    </w:rPr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0z1">
    <w:name w:val="WW8Num40z1"/>
    <w:rPr>
      <w:rFonts w:ascii="Courier New" w:hAnsi="Courier New" w:cs="Courier New" w:hint="default"/>
    </w:rPr>
  </w:style>
  <w:style w:type="character" w:customStyle="1" w:styleId="WW8Num40z2">
    <w:name w:val="WW8Num40z2"/>
    <w:rPr>
      <w:rFonts w:ascii="Wingdings" w:hAnsi="Wingdings" w:cs="Wingdings" w:hint="default"/>
    </w:rPr>
  </w:style>
  <w:style w:type="character" w:customStyle="1" w:styleId="WW8Num41z0">
    <w:name w:val="WW8Num41z0"/>
    <w:rPr>
      <w:rFonts w:ascii="Symbol" w:hAnsi="Symbol" w:cs="Symbol" w:hint="default"/>
    </w:rPr>
  </w:style>
  <w:style w:type="character" w:customStyle="1" w:styleId="WW8Num41z1">
    <w:name w:val="WW8Num41z1"/>
    <w:rPr>
      <w:rFonts w:ascii="Courier New" w:hAnsi="Courier New" w:cs="Courier New" w:hint="default"/>
    </w:rPr>
  </w:style>
  <w:style w:type="character" w:customStyle="1" w:styleId="WW8Num41z2">
    <w:name w:val="WW8Num41z2"/>
    <w:rPr>
      <w:rFonts w:ascii="Wingdings" w:hAnsi="Wingdings" w:cs="Wingdings" w:hint="default"/>
    </w:rPr>
  </w:style>
  <w:style w:type="character" w:customStyle="1" w:styleId="1f5">
    <w:name w:val="Основной шрифт абзаца1"/>
  </w:style>
  <w:style w:type="character" w:customStyle="1" w:styleId="affffe">
    <w:name w:val="Символ нумерации"/>
  </w:style>
  <w:style w:type="paragraph" w:customStyle="1" w:styleId="1f6">
    <w:name w:val="Заголовок1"/>
    <w:basedOn w:val="a"/>
    <w:next w:val="afe"/>
    <w:uiPriority w:val="99"/>
    <w:pPr>
      <w:keepNext/>
      <w:spacing w:before="240" w:after="120"/>
      <w:ind w:firstLine="0"/>
      <w:jc w:val="left"/>
    </w:pPr>
    <w:rPr>
      <w:rFonts w:ascii="Arial" w:eastAsia="Arial Unicode MS" w:hAnsi="Arial" w:cs="Mangal"/>
      <w:sz w:val="28"/>
      <w:szCs w:val="28"/>
      <w:lang w:eastAsia="ar-SA"/>
    </w:rPr>
  </w:style>
  <w:style w:type="paragraph" w:customStyle="1" w:styleId="1f7">
    <w:name w:val="Название1"/>
    <w:basedOn w:val="a"/>
    <w:qFormat/>
    <w:pPr>
      <w:suppressLineNumbers/>
      <w:spacing w:before="120" w:after="120"/>
      <w:ind w:firstLine="0"/>
      <w:jc w:val="left"/>
    </w:pPr>
    <w:rPr>
      <w:rFonts w:cs="Mangal"/>
      <w:i/>
      <w:iCs/>
      <w:szCs w:val="24"/>
      <w:lang w:eastAsia="ar-SA"/>
    </w:rPr>
  </w:style>
  <w:style w:type="paragraph" w:customStyle="1" w:styleId="1f8">
    <w:name w:val="Указатель1"/>
    <w:basedOn w:val="a"/>
    <w:uiPriority w:val="99"/>
    <w:pPr>
      <w:suppressLineNumbers/>
      <w:ind w:firstLine="0"/>
      <w:jc w:val="left"/>
    </w:pPr>
    <w:rPr>
      <w:rFonts w:cs="Mangal"/>
      <w:sz w:val="20"/>
      <w:szCs w:val="20"/>
      <w:lang w:eastAsia="ar-SA"/>
    </w:rPr>
  </w:style>
  <w:style w:type="paragraph" w:customStyle="1" w:styleId="1f9">
    <w:name w:val="Название объекта1"/>
    <w:basedOn w:val="a"/>
    <w:next w:val="a"/>
    <w:uiPriority w:val="99"/>
    <w:pPr>
      <w:ind w:firstLine="0"/>
      <w:jc w:val="center"/>
    </w:pPr>
    <w:rPr>
      <w:szCs w:val="20"/>
      <w:lang w:eastAsia="ar-SA"/>
    </w:rPr>
  </w:style>
  <w:style w:type="paragraph" w:customStyle="1" w:styleId="313">
    <w:name w:val="Основной текст с отступом 31"/>
    <w:basedOn w:val="a"/>
    <w:uiPriority w:val="99"/>
    <w:pPr>
      <w:ind w:left="567" w:firstLine="567"/>
    </w:pPr>
    <w:rPr>
      <w:rFonts w:ascii="Academy" w:hAnsi="Academy" w:cs="Academy"/>
      <w:sz w:val="28"/>
      <w:szCs w:val="20"/>
      <w:lang w:eastAsia="ar-SA"/>
    </w:rPr>
  </w:style>
  <w:style w:type="paragraph" w:customStyle="1" w:styleId="afffff">
    <w:name w:val="Прижатый влево"/>
    <w:basedOn w:val="a"/>
    <w:next w:val="a"/>
    <w:uiPriority w:val="99"/>
    <w:pPr>
      <w:ind w:firstLine="0"/>
      <w:jc w:val="left"/>
    </w:pPr>
    <w:rPr>
      <w:rFonts w:ascii="Arial" w:hAnsi="Arial" w:cs="Arial"/>
      <w:szCs w:val="24"/>
      <w:lang w:eastAsia="ar-SA"/>
    </w:rPr>
  </w:style>
  <w:style w:type="paragraph" w:customStyle="1" w:styleId="afffff0">
    <w:name w:val="Содержимое врезки"/>
    <w:basedOn w:val="afe"/>
    <w:uiPriority w:val="99"/>
    <w:pPr>
      <w:jc w:val="center"/>
    </w:pPr>
    <w:rPr>
      <w:b/>
      <w:spacing w:val="20"/>
      <w:sz w:val="16"/>
      <w:szCs w:val="20"/>
      <w:lang w:eastAsia="ar-SA"/>
    </w:rPr>
  </w:style>
  <w:style w:type="character" w:customStyle="1" w:styleId="fontstyle140">
    <w:name w:val="fontstyle14"/>
    <w:rPr>
      <w:rFonts w:ascii="Times New Roman" w:hAnsi="Times New Roman" w:cs="Times New Roman" w:hint="default"/>
    </w:rPr>
  </w:style>
  <w:style w:type="paragraph" w:customStyle="1" w:styleId="afffff1">
    <w:name w:val="Îáû÷íûé"/>
    <w:uiPriority w:val="99"/>
    <w:pPr>
      <w:widowControl w:val="0"/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paragraph" w:customStyle="1" w:styleId="xl111">
    <w:name w:val="xl111"/>
    <w:basedOn w:val="a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ind w:firstLine="0"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fa">
    <w:name w:val="Основной текст Знак1"/>
    <w:uiPriority w:val="99"/>
    <w:rPr>
      <w:b/>
      <w:spacing w:val="20"/>
      <w:sz w:val="16"/>
      <w:lang w:eastAsia="ar-SA"/>
    </w:rPr>
  </w:style>
  <w:style w:type="character" w:customStyle="1" w:styleId="1fb">
    <w:name w:val="Основной текст с отступом Знак1"/>
    <w:rPr>
      <w:sz w:val="24"/>
      <w:lang w:eastAsia="ar-SA"/>
    </w:rPr>
  </w:style>
  <w:style w:type="numbering" w:customStyle="1" w:styleId="3f5">
    <w:name w:val="Нет списка3"/>
    <w:next w:val="a2"/>
    <w:uiPriority w:val="99"/>
    <w:semiHidden/>
    <w:unhideWhenUsed/>
  </w:style>
  <w:style w:type="numbering" w:customStyle="1" w:styleId="47">
    <w:name w:val="Нет списка4"/>
    <w:next w:val="a2"/>
    <w:uiPriority w:val="99"/>
    <w:semiHidden/>
    <w:unhideWhenUsed/>
  </w:style>
  <w:style w:type="table" w:customStyle="1" w:styleId="1fc">
    <w:name w:val="Сетка таблицы1"/>
    <w:basedOn w:val="a1"/>
    <w:next w:val="a8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0">
    <w:name w:val="Нет списка111"/>
    <w:next w:val="a2"/>
    <w:uiPriority w:val="99"/>
    <w:semiHidden/>
    <w:unhideWhenUsed/>
  </w:style>
  <w:style w:type="numbering" w:customStyle="1" w:styleId="215">
    <w:name w:val="Нет списка21"/>
    <w:next w:val="a2"/>
    <w:uiPriority w:val="99"/>
    <w:semiHidden/>
    <w:unhideWhenUsed/>
  </w:style>
  <w:style w:type="numbering" w:customStyle="1" w:styleId="314">
    <w:name w:val="Нет списка31"/>
    <w:next w:val="a2"/>
    <w:uiPriority w:val="99"/>
    <w:semiHidden/>
    <w:unhideWhenUsed/>
  </w:style>
  <w:style w:type="character" w:customStyle="1" w:styleId="315">
    <w:name w:val="Основной текст с отступом 3 Знак1"/>
    <w:uiPriority w:val="99"/>
    <w:semiHidden/>
    <w:rPr>
      <w:sz w:val="16"/>
      <w:szCs w:val="16"/>
    </w:rPr>
  </w:style>
  <w:style w:type="numbering" w:customStyle="1" w:styleId="58">
    <w:name w:val="Нет списка5"/>
    <w:next w:val="a2"/>
    <w:uiPriority w:val="99"/>
    <w:semiHidden/>
    <w:unhideWhenUsed/>
  </w:style>
  <w:style w:type="table" w:customStyle="1" w:styleId="2f7">
    <w:name w:val="Сетка таблицы2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7">
    <w:name w:val="Нет списка12"/>
    <w:next w:val="a2"/>
    <w:uiPriority w:val="99"/>
    <w:semiHidden/>
    <w:unhideWhenUsed/>
  </w:style>
  <w:style w:type="table" w:customStyle="1" w:styleId="11b">
    <w:name w:val="Сетка таблицы11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0">
    <w:name w:val="Нет списка112"/>
    <w:next w:val="a2"/>
    <w:uiPriority w:val="99"/>
    <w:semiHidden/>
    <w:unhideWhenUsed/>
  </w:style>
  <w:style w:type="numbering" w:customStyle="1" w:styleId="224">
    <w:name w:val="Нет списка22"/>
    <w:next w:val="a2"/>
    <w:uiPriority w:val="99"/>
    <w:semiHidden/>
    <w:unhideWhenUsed/>
  </w:style>
  <w:style w:type="character" w:customStyle="1" w:styleId="2220">
    <w:name w:val="Знак Знак222"/>
    <w:rPr>
      <w:rFonts w:ascii="Arial" w:hAnsi="Arial" w:cs="Arial"/>
      <w:b/>
      <w:bCs/>
      <w:sz w:val="32"/>
      <w:szCs w:val="32"/>
      <w:lang w:val="ru-RU" w:eastAsia="ru-RU"/>
    </w:rPr>
  </w:style>
  <w:style w:type="character" w:customStyle="1" w:styleId="1520">
    <w:name w:val="Знак Знак152"/>
    <w:rPr>
      <w:rFonts w:cs="Times New Roman"/>
      <w:sz w:val="24"/>
      <w:szCs w:val="24"/>
      <w:lang w:val="ru-RU" w:eastAsia="ru-RU"/>
    </w:rPr>
  </w:style>
  <w:style w:type="character" w:customStyle="1" w:styleId="142">
    <w:name w:val="Знак Знак142"/>
    <w:rPr>
      <w:rFonts w:cs="Times New Roman"/>
      <w:sz w:val="24"/>
      <w:szCs w:val="24"/>
      <w:lang w:val="ru-RU" w:eastAsia="ru-RU"/>
    </w:rPr>
  </w:style>
  <w:style w:type="paragraph" w:customStyle="1" w:styleId="153">
    <w:name w:val="Знак Знак15 Знак Знак3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512">
    <w:name w:val="Обычный51"/>
    <w:uiPriority w:val="9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111">
    <w:name w:val="Нет списка1111"/>
    <w:next w:val="a2"/>
    <w:uiPriority w:val="99"/>
    <w:semiHidden/>
    <w:unhideWhenUsed/>
  </w:style>
  <w:style w:type="numbering" w:customStyle="1" w:styleId="321">
    <w:name w:val="Нет списка32"/>
    <w:next w:val="a2"/>
    <w:uiPriority w:val="99"/>
    <w:semiHidden/>
    <w:unhideWhenUsed/>
  </w:style>
  <w:style w:type="numbering" w:customStyle="1" w:styleId="412">
    <w:name w:val="Нет списка41"/>
    <w:next w:val="a2"/>
    <w:uiPriority w:val="99"/>
    <w:semiHidden/>
    <w:unhideWhenUsed/>
  </w:style>
  <w:style w:type="numbering" w:customStyle="1" w:styleId="11111">
    <w:name w:val="Нет списка11111"/>
    <w:next w:val="a2"/>
    <w:uiPriority w:val="99"/>
    <w:semiHidden/>
    <w:unhideWhenUsed/>
  </w:style>
  <w:style w:type="numbering" w:customStyle="1" w:styleId="2112">
    <w:name w:val="Нет списка211"/>
    <w:next w:val="a2"/>
    <w:uiPriority w:val="99"/>
    <w:semiHidden/>
    <w:unhideWhenUsed/>
  </w:style>
  <w:style w:type="numbering" w:customStyle="1" w:styleId="3110">
    <w:name w:val="Нет списка311"/>
    <w:next w:val="a2"/>
    <w:uiPriority w:val="99"/>
    <w:semiHidden/>
    <w:unhideWhenUsed/>
  </w:style>
  <w:style w:type="paragraph" w:customStyle="1" w:styleId="141">
    <w:name w:val="Абзац списка14"/>
    <w:basedOn w:val="a"/>
    <w:uiPriority w:val="99"/>
    <w:pPr>
      <w:ind w:left="720" w:firstLine="0"/>
      <w:jc w:val="left"/>
    </w:pPr>
    <w:rPr>
      <w:szCs w:val="24"/>
      <w:lang w:eastAsia="ru-RU"/>
    </w:rPr>
  </w:style>
  <w:style w:type="paragraph" w:customStyle="1" w:styleId="133">
    <w:name w:val="Знак13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1fd">
    <w:name w:val="Рецензия1"/>
    <w:hidden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3">
    <w:name w:val="Заголовок 4 Знак1"/>
    <w:semiHidden/>
    <w:rPr>
      <w:rFonts w:ascii="Cambria" w:hAnsi="Cambria"/>
      <w:b/>
      <w:i/>
      <w:color w:val="4F81BD"/>
      <w:sz w:val="24"/>
    </w:rPr>
  </w:style>
  <w:style w:type="character" w:customStyle="1" w:styleId="513">
    <w:name w:val="Заголовок 5 Знак1"/>
    <w:semiHidden/>
    <w:rPr>
      <w:rFonts w:ascii="Cambria" w:hAnsi="Cambria"/>
      <w:color w:val="243F60"/>
      <w:sz w:val="24"/>
    </w:rPr>
  </w:style>
  <w:style w:type="paragraph" w:customStyle="1" w:styleId="1510">
    <w:name w:val="Знак Знак15 Знак Знак1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4110">
    <w:name w:val="Знак Знак411"/>
    <w:rPr>
      <w:i/>
      <w:iCs/>
      <w:sz w:val="22"/>
      <w:szCs w:val="22"/>
    </w:rPr>
  </w:style>
  <w:style w:type="paragraph" w:customStyle="1" w:styleId="143">
    <w:name w:val="Знак14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322">
    <w:name w:val="Знак Знак32"/>
    <w:rPr>
      <w:rFonts w:ascii="Segoe UI" w:hAnsi="Segoe UI" w:cs="Segoe UI"/>
      <w:sz w:val="18"/>
      <w:szCs w:val="18"/>
    </w:rPr>
  </w:style>
  <w:style w:type="paragraph" w:customStyle="1" w:styleId="2f8">
    <w:name w:val="Текст2"/>
    <w:basedOn w:val="a"/>
    <w:uiPriority w:val="99"/>
    <w:pPr>
      <w:ind w:firstLine="0"/>
      <w:jc w:val="left"/>
    </w:pPr>
    <w:rPr>
      <w:rFonts w:ascii="Courier New" w:hAnsi="Courier New" w:cs="Arial"/>
      <w:sz w:val="20"/>
      <w:szCs w:val="18"/>
      <w:lang w:eastAsia="ru-RU"/>
    </w:rPr>
  </w:style>
  <w:style w:type="paragraph" w:customStyle="1" w:styleId="1521">
    <w:name w:val="Знак Знак15 Знак Знак2"/>
    <w:basedOn w:val="a"/>
    <w:uiPriority w:val="99"/>
    <w:pPr>
      <w:widowControl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65">
    <w:name w:val="Обычный6"/>
    <w:uiPriority w:val="9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6">
    <w:name w:val="Абзац списка31"/>
    <w:basedOn w:val="a"/>
    <w:uiPriority w:val="99"/>
    <w:pPr>
      <w:ind w:left="720" w:firstLine="0"/>
      <w:jc w:val="left"/>
    </w:pPr>
    <w:rPr>
      <w:szCs w:val="24"/>
      <w:lang w:eastAsia="ru-RU"/>
    </w:rPr>
  </w:style>
  <w:style w:type="paragraph" w:customStyle="1" w:styleId="128">
    <w:name w:val="Без интервала12"/>
    <w:uiPriority w:val="99"/>
    <w:pPr>
      <w:spacing w:after="0" w:line="240" w:lineRule="auto"/>
    </w:pPr>
    <w:rPr>
      <w:rFonts w:ascii="Calibri" w:eastAsia="Times New Roman" w:hAnsi="Calibri" w:cs="Calibri"/>
      <w:sz w:val="28"/>
      <w:szCs w:val="28"/>
    </w:rPr>
  </w:style>
  <w:style w:type="character" w:customStyle="1" w:styleId="11c">
    <w:name w:val="Замещающий текст11"/>
    <w:uiPriority w:val="99"/>
    <w:semiHidden/>
    <w:rPr>
      <w:color w:val="808080"/>
    </w:rPr>
  </w:style>
  <w:style w:type="numbering" w:customStyle="1" w:styleId="66">
    <w:name w:val="Нет списка6"/>
    <w:next w:val="a2"/>
    <w:uiPriority w:val="99"/>
    <w:semiHidden/>
    <w:unhideWhenUsed/>
  </w:style>
  <w:style w:type="numbering" w:customStyle="1" w:styleId="74">
    <w:name w:val="Нет списка7"/>
    <w:next w:val="a2"/>
    <w:uiPriority w:val="99"/>
    <w:semiHidden/>
    <w:unhideWhenUsed/>
  </w:style>
  <w:style w:type="numbering" w:customStyle="1" w:styleId="134">
    <w:name w:val="Нет списка13"/>
    <w:next w:val="a2"/>
    <w:semiHidden/>
    <w:unhideWhenUsed/>
  </w:style>
  <w:style w:type="numbering" w:customStyle="1" w:styleId="1130">
    <w:name w:val="Нет списка113"/>
    <w:next w:val="a2"/>
    <w:uiPriority w:val="99"/>
    <w:semiHidden/>
    <w:unhideWhenUsed/>
  </w:style>
  <w:style w:type="numbering" w:customStyle="1" w:styleId="231">
    <w:name w:val="Нет списка23"/>
    <w:next w:val="a2"/>
    <w:uiPriority w:val="99"/>
    <w:semiHidden/>
    <w:unhideWhenUsed/>
  </w:style>
  <w:style w:type="character" w:customStyle="1" w:styleId="2210">
    <w:name w:val="Знак Знак221"/>
    <w:rPr>
      <w:rFonts w:ascii="Arial" w:hAnsi="Arial" w:cs="Arial"/>
      <w:b/>
      <w:bCs/>
      <w:sz w:val="32"/>
      <w:szCs w:val="32"/>
      <w:lang w:val="ru-RU" w:eastAsia="ru-RU"/>
    </w:rPr>
  </w:style>
  <w:style w:type="character" w:customStyle="1" w:styleId="1511">
    <w:name w:val="Знак Знак151"/>
    <w:rPr>
      <w:rFonts w:cs="Times New Roman"/>
      <w:sz w:val="24"/>
      <w:szCs w:val="24"/>
      <w:lang w:val="ru-RU" w:eastAsia="ru-RU"/>
    </w:rPr>
  </w:style>
  <w:style w:type="character" w:customStyle="1" w:styleId="1410">
    <w:name w:val="Знак Знак141"/>
    <w:rPr>
      <w:rFonts w:cs="Times New Roman"/>
      <w:sz w:val="24"/>
      <w:szCs w:val="24"/>
      <w:lang w:val="ru-RU" w:eastAsia="ru-RU"/>
    </w:rPr>
  </w:style>
  <w:style w:type="numbering" w:customStyle="1" w:styleId="1112">
    <w:name w:val="Нет списка1112"/>
    <w:next w:val="a2"/>
    <w:uiPriority w:val="99"/>
    <w:semiHidden/>
    <w:unhideWhenUsed/>
  </w:style>
  <w:style w:type="numbering" w:customStyle="1" w:styleId="332">
    <w:name w:val="Нет списка33"/>
    <w:next w:val="a2"/>
    <w:uiPriority w:val="99"/>
    <w:semiHidden/>
    <w:unhideWhenUsed/>
  </w:style>
  <w:style w:type="numbering" w:customStyle="1" w:styleId="420">
    <w:name w:val="Нет списка42"/>
    <w:next w:val="a2"/>
    <w:uiPriority w:val="99"/>
    <w:semiHidden/>
    <w:unhideWhenUsed/>
  </w:style>
  <w:style w:type="numbering" w:customStyle="1" w:styleId="11112">
    <w:name w:val="Нет списка11112"/>
    <w:next w:val="a2"/>
    <w:uiPriority w:val="99"/>
    <w:semiHidden/>
    <w:unhideWhenUsed/>
  </w:style>
  <w:style w:type="numbering" w:customStyle="1" w:styleId="2120">
    <w:name w:val="Нет списка212"/>
    <w:next w:val="a2"/>
    <w:uiPriority w:val="99"/>
    <w:semiHidden/>
    <w:unhideWhenUsed/>
  </w:style>
  <w:style w:type="numbering" w:customStyle="1" w:styleId="3120">
    <w:name w:val="Нет списка312"/>
    <w:next w:val="a2"/>
    <w:uiPriority w:val="99"/>
    <w:semiHidden/>
    <w:unhideWhenUsed/>
  </w:style>
  <w:style w:type="numbering" w:customStyle="1" w:styleId="82">
    <w:name w:val="Нет списка8"/>
    <w:next w:val="a2"/>
    <w:uiPriority w:val="99"/>
    <w:semiHidden/>
    <w:unhideWhenUsed/>
  </w:style>
  <w:style w:type="paragraph" w:customStyle="1" w:styleId="1fe">
    <w:name w:val="абзац1"/>
    <w:uiPriority w:val="99"/>
    <w:pPr>
      <w:spacing w:after="0" w:line="240" w:lineRule="auto"/>
      <w:ind w:firstLine="567"/>
    </w:pPr>
    <w:rPr>
      <w:rFonts w:ascii="Cour Cyr" w:eastAsia="Times New Roman" w:hAnsi="Cour Cyr" w:cs="Times New Roman"/>
      <w:color w:val="000000"/>
      <w:sz w:val="24"/>
      <w:szCs w:val="20"/>
      <w:lang w:eastAsia="ru-RU"/>
    </w:rPr>
  </w:style>
  <w:style w:type="numbering" w:customStyle="1" w:styleId="144">
    <w:name w:val="Нет списка14"/>
    <w:next w:val="a2"/>
    <w:uiPriority w:val="99"/>
    <w:semiHidden/>
    <w:unhideWhenUsed/>
  </w:style>
  <w:style w:type="numbering" w:customStyle="1" w:styleId="1140">
    <w:name w:val="Нет списка114"/>
    <w:next w:val="a2"/>
    <w:semiHidden/>
    <w:unhideWhenUsed/>
  </w:style>
  <w:style w:type="numbering" w:customStyle="1" w:styleId="1113">
    <w:name w:val="Нет списка1113"/>
    <w:next w:val="a2"/>
    <w:uiPriority w:val="99"/>
    <w:semiHidden/>
    <w:unhideWhenUsed/>
  </w:style>
  <w:style w:type="numbering" w:customStyle="1" w:styleId="240">
    <w:name w:val="Нет списка24"/>
    <w:next w:val="a2"/>
    <w:uiPriority w:val="99"/>
    <w:semiHidden/>
    <w:unhideWhenUsed/>
  </w:style>
  <w:style w:type="numbering" w:customStyle="1" w:styleId="11113">
    <w:name w:val="Нет списка11113"/>
    <w:next w:val="a2"/>
    <w:uiPriority w:val="99"/>
    <w:semiHidden/>
    <w:unhideWhenUsed/>
  </w:style>
  <w:style w:type="numbering" w:customStyle="1" w:styleId="340">
    <w:name w:val="Нет списка34"/>
    <w:next w:val="a2"/>
    <w:uiPriority w:val="99"/>
    <w:semiHidden/>
    <w:unhideWhenUsed/>
  </w:style>
  <w:style w:type="numbering" w:customStyle="1" w:styleId="430">
    <w:name w:val="Нет списка43"/>
    <w:next w:val="a2"/>
    <w:uiPriority w:val="99"/>
    <w:semiHidden/>
    <w:unhideWhenUsed/>
  </w:style>
  <w:style w:type="numbering" w:customStyle="1" w:styleId="111111">
    <w:name w:val="Нет списка111111"/>
    <w:next w:val="a2"/>
    <w:uiPriority w:val="99"/>
    <w:semiHidden/>
    <w:unhideWhenUsed/>
  </w:style>
  <w:style w:type="numbering" w:customStyle="1" w:styleId="2130">
    <w:name w:val="Нет списка213"/>
    <w:next w:val="a2"/>
    <w:uiPriority w:val="99"/>
    <w:semiHidden/>
    <w:unhideWhenUsed/>
  </w:style>
  <w:style w:type="numbering" w:customStyle="1" w:styleId="3130">
    <w:name w:val="Нет списка313"/>
    <w:next w:val="a2"/>
    <w:uiPriority w:val="99"/>
    <w:semiHidden/>
    <w:unhideWhenUsed/>
  </w:style>
  <w:style w:type="numbering" w:customStyle="1" w:styleId="92">
    <w:name w:val="Нет списка9"/>
    <w:next w:val="a2"/>
    <w:uiPriority w:val="99"/>
    <w:semiHidden/>
    <w:unhideWhenUsed/>
  </w:style>
  <w:style w:type="numbering" w:customStyle="1" w:styleId="101">
    <w:name w:val="Нет списка10"/>
    <w:next w:val="a2"/>
    <w:uiPriority w:val="99"/>
    <w:semiHidden/>
    <w:unhideWhenUsed/>
  </w:style>
  <w:style w:type="numbering" w:customStyle="1" w:styleId="154">
    <w:name w:val="Нет списка15"/>
    <w:next w:val="a2"/>
    <w:uiPriority w:val="99"/>
    <w:semiHidden/>
    <w:unhideWhenUsed/>
  </w:style>
  <w:style w:type="numbering" w:customStyle="1" w:styleId="160">
    <w:name w:val="Нет списка16"/>
    <w:next w:val="a2"/>
    <w:uiPriority w:val="99"/>
    <w:semiHidden/>
    <w:unhideWhenUsed/>
  </w:style>
  <w:style w:type="numbering" w:customStyle="1" w:styleId="170">
    <w:name w:val="Нет списка17"/>
    <w:next w:val="a2"/>
    <w:uiPriority w:val="99"/>
    <w:semiHidden/>
    <w:unhideWhenUsed/>
  </w:style>
  <w:style w:type="numbering" w:customStyle="1" w:styleId="180">
    <w:name w:val="Нет списка18"/>
    <w:next w:val="a2"/>
    <w:uiPriority w:val="99"/>
    <w:semiHidden/>
    <w:unhideWhenUsed/>
  </w:style>
  <w:style w:type="numbering" w:customStyle="1" w:styleId="190">
    <w:name w:val="Нет списка19"/>
    <w:next w:val="a2"/>
    <w:uiPriority w:val="99"/>
    <w:semiHidden/>
    <w:unhideWhenUsed/>
  </w:style>
  <w:style w:type="numbering" w:customStyle="1" w:styleId="203">
    <w:name w:val="Нет списка20"/>
    <w:next w:val="a2"/>
    <w:uiPriority w:val="99"/>
    <w:semiHidden/>
    <w:unhideWhenUsed/>
  </w:style>
  <w:style w:type="numbering" w:customStyle="1" w:styleId="250">
    <w:name w:val="Нет списка25"/>
    <w:next w:val="a2"/>
    <w:uiPriority w:val="99"/>
    <w:semiHidden/>
    <w:unhideWhenUsed/>
  </w:style>
  <w:style w:type="numbering" w:customStyle="1" w:styleId="260">
    <w:name w:val="Нет списка26"/>
    <w:next w:val="a2"/>
    <w:uiPriority w:val="99"/>
    <w:semiHidden/>
    <w:unhideWhenUsed/>
  </w:style>
  <w:style w:type="numbering" w:customStyle="1" w:styleId="270">
    <w:name w:val="Нет списка27"/>
    <w:next w:val="a2"/>
    <w:uiPriority w:val="99"/>
    <w:semiHidden/>
    <w:unhideWhenUsed/>
  </w:style>
  <w:style w:type="numbering" w:customStyle="1" w:styleId="280">
    <w:name w:val="Нет списка28"/>
    <w:next w:val="a2"/>
    <w:uiPriority w:val="99"/>
    <w:semiHidden/>
    <w:unhideWhenUsed/>
  </w:style>
  <w:style w:type="numbering" w:customStyle="1" w:styleId="290">
    <w:name w:val="Нет списка29"/>
    <w:next w:val="a2"/>
    <w:uiPriority w:val="99"/>
    <w:semiHidden/>
    <w:unhideWhenUsed/>
  </w:style>
  <w:style w:type="numbering" w:customStyle="1" w:styleId="300">
    <w:name w:val="Нет списка30"/>
    <w:next w:val="a2"/>
    <w:uiPriority w:val="99"/>
    <w:semiHidden/>
    <w:unhideWhenUsed/>
  </w:style>
  <w:style w:type="numbering" w:customStyle="1" w:styleId="350">
    <w:name w:val="Нет списка35"/>
    <w:next w:val="a2"/>
    <w:uiPriority w:val="99"/>
    <w:semiHidden/>
    <w:unhideWhenUsed/>
  </w:style>
  <w:style w:type="numbering" w:customStyle="1" w:styleId="360">
    <w:name w:val="Нет списка36"/>
    <w:next w:val="a2"/>
    <w:uiPriority w:val="99"/>
    <w:semiHidden/>
    <w:unhideWhenUsed/>
  </w:style>
  <w:style w:type="numbering" w:customStyle="1" w:styleId="370">
    <w:name w:val="Нет списка37"/>
    <w:next w:val="a2"/>
    <w:uiPriority w:val="99"/>
    <w:semiHidden/>
    <w:unhideWhenUsed/>
  </w:style>
  <w:style w:type="numbering" w:customStyle="1" w:styleId="380">
    <w:name w:val="Нет списка38"/>
    <w:next w:val="a2"/>
    <w:uiPriority w:val="99"/>
    <w:semiHidden/>
    <w:unhideWhenUsed/>
  </w:style>
  <w:style w:type="numbering" w:customStyle="1" w:styleId="390">
    <w:name w:val="Нет списка39"/>
    <w:next w:val="a2"/>
    <w:uiPriority w:val="99"/>
    <w:semiHidden/>
    <w:unhideWhenUsed/>
  </w:style>
  <w:style w:type="numbering" w:customStyle="1" w:styleId="400">
    <w:name w:val="Нет списка40"/>
    <w:next w:val="a2"/>
    <w:uiPriority w:val="99"/>
    <w:semiHidden/>
    <w:unhideWhenUsed/>
  </w:style>
  <w:style w:type="numbering" w:customStyle="1" w:styleId="440">
    <w:name w:val="Нет списка44"/>
    <w:next w:val="a2"/>
    <w:uiPriority w:val="99"/>
    <w:semiHidden/>
    <w:unhideWhenUsed/>
  </w:style>
  <w:style w:type="numbering" w:customStyle="1" w:styleId="450">
    <w:name w:val="Нет списка45"/>
    <w:next w:val="a2"/>
    <w:uiPriority w:val="99"/>
    <w:semiHidden/>
    <w:unhideWhenUsed/>
  </w:style>
  <w:style w:type="numbering" w:customStyle="1" w:styleId="460">
    <w:name w:val="Нет списка46"/>
    <w:next w:val="a2"/>
    <w:uiPriority w:val="99"/>
    <w:semiHidden/>
    <w:unhideWhenUsed/>
  </w:style>
  <w:style w:type="numbering" w:customStyle="1" w:styleId="470">
    <w:name w:val="Нет списка47"/>
    <w:next w:val="a2"/>
    <w:uiPriority w:val="99"/>
    <w:semiHidden/>
    <w:unhideWhenUsed/>
  </w:style>
  <w:style w:type="numbering" w:customStyle="1" w:styleId="48">
    <w:name w:val="Нет списка48"/>
    <w:next w:val="a2"/>
    <w:uiPriority w:val="99"/>
    <w:semiHidden/>
    <w:unhideWhenUsed/>
  </w:style>
  <w:style w:type="paragraph" w:customStyle="1" w:styleId="49">
    <w:name w:val="Абзац списка4"/>
    <w:basedOn w:val="a"/>
    <w:uiPriority w:val="99"/>
    <w:pPr>
      <w:spacing w:after="120"/>
      <w:ind w:left="720" w:firstLine="0"/>
      <w:contextualSpacing/>
      <w:jc w:val="left"/>
    </w:pPr>
    <w:rPr>
      <w:sz w:val="28"/>
      <w:szCs w:val="20"/>
    </w:rPr>
  </w:style>
  <w:style w:type="paragraph" w:customStyle="1" w:styleId="3f6">
    <w:name w:val="Без интервала3"/>
    <w:uiPriority w:val="9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f7">
    <w:name w:val="Текст3"/>
    <w:basedOn w:val="a"/>
    <w:uiPriority w:val="99"/>
    <w:pPr>
      <w:ind w:firstLine="0"/>
      <w:jc w:val="left"/>
    </w:pPr>
    <w:rPr>
      <w:rFonts w:ascii="Courier New" w:hAnsi="Courier New" w:cs="Arial"/>
      <w:sz w:val="20"/>
      <w:szCs w:val="18"/>
      <w:lang w:eastAsia="ru-RU"/>
    </w:rPr>
  </w:style>
  <w:style w:type="paragraph" w:customStyle="1" w:styleId="75">
    <w:name w:val="Обычный7"/>
    <w:uiPriority w:val="9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9">
    <w:name w:val="Рецензия2"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a">
    <w:name w:val="Замещающий текст2"/>
    <w:semiHidden/>
    <w:rPr>
      <w:rFonts w:ascii="Times New Roman" w:hAnsi="Times New Roman" w:cs="Times New Roman" w:hint="default"/>
      <w:color w:val="808080"/>
    </w:rPr>
  </w:style>
  <w:style w:type="table" w:customStyle="1" w:styleId="3f8">
    <w:name w:val="Сетка таблицы3"/>
    <w:basedOn w:val="a1"/>
    <w:next w:val="a8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9">
    <w:name w:val="Сетка таблицы12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6">
    <w:name w:val="Сетка таблицы21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">
    <w:name w:val="Сетка таблицы111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90">
    <w:name w:val="Нет списка49"/>
    <w:next w:val="a2"/>
    <w:uiPriority w:val="99"/>
    <w:semiHidden/>
    <w:unhideWhenUsed/>
  </w:style>
  <w:style w:type="table" w:customStyle="1" w:styleId="225">
    <w:name w:val="Сетка таблицы2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">
    <w:name w:val="Нет списка110"/>
    <w:next w:val="a2"/>
    <w:semiHidden/>
    <w:unhideWhenUsed/>
  </w:style>
  <w:style w:type="numbering" w:customStyle="1" w:styleId="1150">
    <w:name w:val="Нет списка115"/>
    <w:next w:val="a2"/>
    <w:semiHidden/>
    <w:unhideWhenUsed/>
  </w:style>
  <w:style w:type="numbering" w:customStyle="1" w:styleId="2100">
    <w:name w:val="Нет списка210"/>
    <w:next w:val="a2"/>
    <w:uiPriority w:val="99"/>
    <w:semiHidden/>
    <w:unhideWhenUsed/>
  </w:style>
  <w:style w:type="numbering" w:customStyle="1" w:styleId="3100">
    <w:name w:val="Нет списка310"/>
    <w:next w:val="a2"/>
    <w:uiPriority w:val="99"/>
    <w:semiHidden/>
    <w:unhideWhenUsed/>
  </w:style>
  <w:style w:type="numbering" w:customStyle="1" w:styleId="4100">
    <w:name w:val="Нет списка410"/>
    <w:next w:val="a2"/>
    <w:uiPriority w:val="99"/>
    <w:semiHidden/>
    <w:unhideWhenUsed/>
  </w:style>
  <w:style w:type="numbering" w:customStyle="1" w:styleId="11140">
    <w:name w:val="Нет списка1114"/>
    <w:next w:val="a2"/>
    <w:uiPriority w:val="99"/>
    <w:semiHidden/>
    <w:unhideWhenUsed/>
  </w:style>
  <w:style w:type="numbering" w:customStyle="1" w:styleId="2140">
    <w:name w:val="Нет списка214"/>
    <w:next w:val="a2"/>
    <w:uiPriority w:val="99"/>
    <w:semiHidden/>
    <w:unhideWhenUsed/>
  </w:style>
  <w:style w:type="numbering" w:customStyle="1" w:styleId="3140">
    <w:name w:val="Нет списка314"/>
    <w:next w:val="a2"/>
    <w:uiPriority w:val="99"/>
    <w:semiHidden/>
    <w:unhideWhenUsed/>
  </w:style>
  <w:style w:type="numbering" w:customStyle="1" w:styleId="514">
    <w:name w:val="Нет списка51"/>
    <w:next w:val="a2"/>
    <w:uiPriority w:val="99"/>
    <w:semiHidden/>
    <w:unhideWhenUsed/>
  </w:style>
  <w:style w:type="numbering" w:customStyle="1" w:styleId="1210">
    <w:name w:val="Нет списка121"/>
    <w:next w:val="a2"/>
    <w:uiPriority w:val="99"/>
    <w:semiHidden/>
    <w:unhideWhenUsed/>
  </w:style>
  <w:style w:type="numbering" w:customStyle="1" w:styleId="11210">
    <w:name w:val="Нет списка1121"/>
    <w:next w:val="a2"/>
    <w:uiPriority w:val="99"/>
    <w:semiHidden/>
    <w:unhideWhenUsed/>
  </w:style>
  <w:style w:type="numbering" w:customStyle="1" w:styleId="2211">
    <w:name w:val="Нет списка221"/>
    <w:next w:val="a2"/>
    <w:uiPriority w:val="99"/>
    <w:semiHidden/>
    <w:unhideWhenUsed/>
  </w:style>
  <w:style w:type="numbering" w:customStyle="1" w:styleId="11114">
    <w:name w:val="Нет списка11114"/>
    <w:next w:val="a2"/>
    <w:uiPriority w:val="99"/>
    <w:semiHidden/>
    <w:unhideWhenUsed/>
  </w:style>
  <w:style w:type="numbering" w:customStyle="1" w:styleId="3210">
    <w:name w:val="Нет списка321"/>
    <w:next w:val="a2"/>
    <w:uiPriority w:val="99"/>
    <w:semiHidden/>
    <w:unhideWhenUsed/>
  </w:style>
  <w:style w:type="numbering" w:customStyle="1" w:styleId="4111">
    <w:name w:val="Нет списка411"/>
    <w:next w:val="a2"/>
    <w:uiPriority w:val="99"/>
    <w:semiHidden/>
    <w:unhideWhenUsed/>
  </w:style>
  <w:style w:type="numbering" w:customStyle="1" w:styleId="111112">
    <w:name w:val="Нет списка111112"/>
    <w:next w:val="a2"/>
    <w:uiPriority w:val="99"/>
    <w:semiHidden/>
    <w:unhideWhenUsed/>
  </w:style>
  <w:style w:type="numbering" w:customStyle="1" w:styleId="21110">
    <w:name w:val="Нет списка2111"/>
    <w:next w:val="a2"/>
    <w:uiPriority w:val="99"/>
    <w:semiHidden/>
    <w:unhideWhenUsed/>
  </w:style>
  <w:style w:type="numbering" w:customStyle="1" w:styleId="3111">
    <w:name w:val="Нет списка3111"/>
    <w:next w:val="a2"/>
    <w:uiPriority w:val="99"/>
    <w:semiHidden/>
    <w:unhideWhenUsed/>
  </w:style>
  <w:style w:type="numbering" w:customStyle="1" w:styleId="610">
    <w:name w:val="Нет списка61"/>
    <w:next w:val="a2"/>
    <w:uiPriority w:val="99"/>
    <w:semiHidden/>
    <w:unhideWhenUsed/>
  </w:style>
  <w:style w:type="numbering" w:customStyle="1" w:styleId="711">
    <w:name w:val="Нет списка71"/>
    <w:next w:val="a2"/>
    <w:uiPriority w:val="99"/>
    <w:semiHidden/>
    <w:unhideWhenUsed/>
  </w:style>
  <w:style w:type="numbering" w:customStyle="1" w:styleId="1310">
    <w:name w:val="Нет списка131"/>
    <w:next w:val="a2"/>
    <w:semiHidden/>
    <w:unhideWhenUsed/>
  </w:style>
  <w:style w:type="numbering" w:customStyle="1" w:styleId="1131">
    <w:name w:val="Нет списка1131"/>
    <w:next w:val="a2"/>
    <w:uiPriority w:val="99"/>
    <w:semiHidden/>
    <w:unhideWhenUsed/>
  </w:style>
  <w:style w:type="numbering" w:customStyle="1" w:styleId="2310">
    <w:name w:val="Нет списка231"/>
    <w:next w:val="a2"/>
    <w:uiPriority w:val="99"/>
    <w:semiHidden/>
    <w:unhideWhenUsed/>
  </w:style>
  <w:style w:type="numbering" w:customStyle="1" w:styleId="11121">
    <w:name w:val="Нет списка11121"/>
    <w:next w:val="a2"/>
    <w:uiPriority w:val="99"/>
    <w:semiHidden/>
    <w:unhideWhenUsed/>
  </w:style>
  <w:style w:type="numbering" w:customStyle="1" w:styleId="3310">
    <w:name w:val="Нет списка331"/>
    <w:next w:val="a2"/>
    <w:uiPriority w:val="99"/>
    <w:semiHidden/>
    <w:unhideWhenUsed/>
  </w:style>
  <w:style w:type="numbering" w:customStyle="1" w:styleId="421">
    <w:name w:val="Нет списка421"/>
    <w:next w:val="a2"/>
    <w:uiPriority w:val="99"/>
    <w:semiHidden/>
    <w:unhideWhenUsed/>
  </w:style>
  <w:style w:type="numbering" w:customStyle="1" w:styleId="111121">
    <w:name w:val="Нет списка111121"/>
    <w:next w:val="a2"/>
    <w:uiPriority w:val="99"/>
    <w:semiHidden/>
    <w:unhideWhenUsed/>
  </w:style>
  <w:style w:type="numbering" w:customStyle="1" w:styleId="2121">
    <w:name w:val="Нет списка2121"/>
    <w:next w:val="a2"/>
    <w:uiPriority w:val="99"/>
    <w:semiHidden/>
    <w:unhideWhenUsed/>
  </w:style>
  <w:style w:type="numbering" w:customStyle="1" w:styleId="3121">
    <w:name w:val="Нет списка3121"/>
    <w:next w:val="a2"/>
    <w:uiPriority w:val="99"/>
    <w:semiHidden/>
    <w:unhideWhenUsed/>
  </w:style>
  <w:style w:type="numbering" w:customStyle="1" w:styleId="810">
    <w:name w:val="Нет списка81"/>
    <w:next w:val="a2"/>
    <w:uiPriority w:val="99"/>
    <w:semiHidden/>
    <w:unhideWhenUsed/>
  </w:style>
  <w:style w:type="numbering" w:customStyle="1" w:styleId="1411">
    <w:name w:val="Нет списка141"/>
    <w:next w:val="a2"/>
    <w:uiPriority w:val="99"/>
    <w:semiHidden/>
    <w:unhideWhenUsed/>
  </w:style>
  <w:style w:type="numbering" w:customStyle="1" w:styleId="1141">
    <w:name w:val="Нет списка1141"/>
    <w:next w:val="a2"/>
    <w:semiHidden/>
    <w:unhideWhenUsed/>
  </w:style>
  <w:style w:type="numbering" w:customStyle="1" w:styleId="11131">
    <w:name w:val="Нет списка11131"/>
    <w:next w:val="a2"/>
    <w:uiPriority w:val="99"/>
    <w:semiHidden/>
    <w:unhideWhenUsed/>
  </w:style>
  <w:style w:type="numbering" w:customStyle="1" w:styleId="241">
    <w:name w:val="Нет списка241"/>
    <w:next w:val="a2"/>
    <w:uiPriority w:val="99"/>
    <w:semiHidden/>
    <w:unhideWhenUsed/>
  </w:style>
  <w:style w:type="numbering" w:customStyle="1" w:styleId="111131">
    <w:name w:val="Нет списка111131"/>
    <w:next w:val="a2"/>
    <w:uiPriority w:val="99"/>
    <w:semiHidden/>
    <w:unhideWhenUsed/>
  </w:style>
  <w:style w:type="numbering" w:customStyle="1" w:styleId="341">
    <w:name w:val="Нет списка341"/>
    <w:next w:val="a2"/>
    <w:uiPriority w:val="99"/>
    <w:semiHidden/>
    <w:unhideWhenUsed/>
  </w:style>
  <w:style w:type="numbering" w:customStyle="1" w:styleId="431">
    <w:name w:val="Нет списка431"/>
    <w:next w:val="a2"/>
    <w:uiPriority w:val="99"/>
    <w:semiHidden/>
    <w:unhideWhenUsed/>
  </w:style>
  <w:style w:type="numbering" w:customStyle="1" w:styleId="1111111">
    <w:name w:val="Нет списка1111111"/>
    <w:next w:val="a2"/>
    <w:uiPriority w:val="99"/>
    <w:semiHidden/>
    <w:unhideWhenUsed/>
  </w:style>
  <w:style w:type="numbering" w:customStyle="1" w:styleId="2131">
    <w:name w:val="Нет списка2131"/>
    <w:next w:val="a2"/>
    <w:uiPriority w:val="99"/>
    <w:semiHidden/>
    <w:unhideWhenUsed/>
  </w:style>
  <w:style w:type="numbering" w:customStyle="1" w:styleId="3131">
    <w:name w:val="Нет списка3131"/>
    <w:next w:val="a2"/>
    <w:uiPriority w:val="99"/>
    <w:semiHidden/>
    <w:unhideWhenUsed/>
  </w:style>
  <w:style w:type="numbering" w:customStyle="1" w:styleId="910">
    <w:name w:val="Нет списка91"/>
    <w:next w:val="a2"/>
    <w:uiPriority w:val="99"/>
    <w:semiHidden/>
    <w:unhideWhenUsed/>
  </w:style>
  <w:style w:type="numbering" w:customStyle="1" w:styleId="1010">
    <w:name w:val="Нет списка101"/>
    <w:next w:val="a2"/>
    <w:uiPriority w:val="99"/>
    <w:semiHidden/>
    <w:unhideWhenUsed/>
  </w:style>
  <w:style w:type="numbering" w:customStyle="1" w:styleId="1512">
    <w:name w:val="Нет списка151"/>
    <w:next w:val="a2"/>
    <w:uiPriority w:val="99"/>
    <w:semiHidden/>
    <w:unhideWhenUsed/>
  </w:style>
  <w:style w:type="numbering" w:customStyle="1" w:styleId="161">
    <w:name w:val="Нет списка161"/>
    <w:next w:val="a2"/>
    <w:uiPriority w:val="99"/>
    <w:semiHidden/>
    <w:unhideWhenUsed/>
  </w:style>
  <w:style w:type="numbering" w:customStyle="1" w:styleId="171">
    <w:name w:val="Нет списка171"/>
    <w:next w:val="a2"/>
    <w:uiPriority w:val="99"/>
    <w:semiHidden/>
    <w:unhideWhenUsed/>
  </w:style>
  <w:style w:type="numbering" w:customStyle="1" w:styleId="181">
    <w:name w:val="Нет списка181"/>
    <w:next w:val="a2"/>
    <w:uiPriority w:val="99"/>
    <w:semiHidden/>
    <w:unhideWhenUsed/>
  </w:style>
  <w:style w:type="numbering" w:customStyle="1" w:styleId="191">
    <w:name w:val="Нет списка191"/>
    <w:next w:val="a2"/>
    <w:uiPriority w:val="99"/>
    <w:semiHidden/>
    <w:unhideWhenUsed/>
  </w:style>
  <w:style w:type="numbering" w:customStyle="1" w:styleId="2010">
    <w:name w:val="Нет списка201"/>
    <w:next w:val="a2"/>
    <w:uiPriority w:val="99"/>
    <w:semiHidden/>
    <w:unhideWhenUsed/>
  </w:style>
  <w:style w:type="numbering" w:customStyle="1" w:styleId="251">
    <w:name w:val="Нет списка251"/>
    <w:next w:val="a2"/>
    <w:uiPriority w:val="99"/>
    <w:semiHidden/>
    <w:unhideWhenUsed/>
  </w:style>
  <w:style w:type="numbering" w:customStyle="1" w:styleId="261">
    <w:name w:val="Нет списка261"/>
    <w:next w:val="a2"/>
    <w:uiPriority w:val="99"/>
    <w:semiHidden/>
    <w:unhideWhenUsed/>
  </w:style>
  <w:style w:type="numbering" w:customStyle="1" w:styleId="271">
    <w:name w:val="Нет списка271"/>
    <w:next w:val="a2"/>
    <w:uiPriority w:val="99"/>
    <w:semiHidden/>
    <w:unhideWhenUsed/>
  </w:style>
  <w:style w:type="numbering" w:customStyle="1" w:styleId="281">
    <w:name w:val="Нет списка281"/>
    <w:next w:val="a2"/>
    <w:uiPriority w:val="99"/>
    <w:semiHidden/>
    <w:unhideWhenUsed/>
  </w:style>
  <w:style w:type="numbering" w:customStyle="1" w:styleId="291">
    <w:name w:val="Нет списка291"/>
    <w:next w:val="a2"/>
    <w:uiPriority w:val="99"/>
    <w:semiHidden/>
    <w:unhideWhenUsed/>
  </w:style>
  <w:style w:type="numbering" w:customStyle="1" w:styleId="301">
    <w:name w:val="Нет списка301"/>
    <w:next w:val="a2"/>
    <w:uiPriority w:val="99"/>
    <w:semiHidden/>
    <w:unhideWhenUsed/>
  </w:style>
  <w:style w:type="numbering" w:customStyle="1" w:styleId="351">
    <w:name w:val="Нет списка351"/>
    <w:next w:val="a2"/>
    <w:uiPriority w:val="99"/>
    <w:semiHidden/>
    <w:unhideWhenUsed/>
  </w:style>
  <w:style w:type="numbering" w:customStyle="1" w:styleId="361">
    <w:name w:val="Нет списка361"/>
    <w:next w:val="a2"/>
    <w:uiPriority w:val="99"/>
    <w:semiHidden/>
    <w:unhideWhenUsed/>
  </w:style>
  <w:style w:type="numbering" w:customStyle="1" w:styleId="371">
    <w:name w:val="Нет списка371"/>
    <w:next w:val="a2"/>
    <w:uiPriority w:val="99"/>
    <w:semiHidden/>
    <w:unhideWhenUsed/>
  </w:style>
  <w:style w:type="numbering" w:customStyle="1" w:styleId="381">
    <w:name w:val="Нет списка381"/>
    <w:next w:val="a2"/>
    <w:uiPriority w:val="99"/>
    <w:semiHidden/>
    <w:unhideWhenUsed/>
  </w:style>
  <w:style w:type="numbering" w:customStyle="1" w:styleId="391">
    <w:name w:val="Нет списка391"/>
    <w:next w:val="a2"/>
    <w:uiPriority w:val="99"/>
    <w:semiHidden/>
    <w:unhideWhenUsed/>
  </w:style>
  <w:style w:type="numbering" w:customStyle="1" w:styleId="401">
    <w:name w:val="Нет списка401"/>
    <w:next w:val="a2"/>
    <w:uiPriority w:val="99"/>
    <w:semiHidden/>
    <w:unhideWhenUsed/>
  </w:style>
  <w:style w:type="numbering" w:customStyle="1" w:styleId="441">
    <w:name w:val="Нет списка441"/>
    <w:next w:val="a2"/>
    <w:uiPriority w:val="99"/>
    <w:semiHidden/>
    <w:unhideWhenUsed/>
  </w:style>
  <w:style w:type="numbering" w:customStyle="1" w:styleId="451">
    <w:name w:val="Нет списка451"/>
    <w:next w:val="a2"/>
    <w:uiPriority w:val="99"/>
    <w:semiHidden/>
    <w:unhideWhenUsed/>
  </w:style>
  <w:style w:type="numbering" w:customStyle="1" w:styleId="461">
    <w:name w:val="Нет списка461"/>
    <w:next w:val="a2"/>
    <w:uiPriority w:val="99"/>
    <w:semiHidden/>
    <w:unhideWhenUsed/>
  </w:style>
  <w:style w:type="numbering" w:customStyle="1" w:styleId="471">
    <w:name w:val="Нет списка471"/>
    <w:next w:val="a2"/>
    <w:uiPriority w:val="99"/>
    <w:semiHidden/>
    <w:unhideWhenUsed/>
  </w:style>
  <w:style w:type="numbering" w:customStyle="1" w:styleId="500">
    <w:name w:val="Нет списка50"/>
    <w:next w:val="a2"/>
    <w:uiPriority w:val="99"/>
    <w:semiHidden/>
    <w:unhideWhenUsed/>
  </w:style>
  <w:style w:type="character" w:customStyle="1" w:styleId="1ff">
    <w:name w:val="Схема документа Знак1"/>
    <w:uiPriority w:val="99"/>
    <w:semiHidden/>
    <w:rPr>
      <w:rFonts w:ascii="Segoe UI" w:eastAsia="Times New Roman" w:hAnsi="Segoe UI" w:cs="Segoe UI"/>
      <w:sz w:val="16"/>
      <w:szCs w:val="16"/>
      <w:lang w:eastAsia="ru-RU"/>
    </w:rPr>
  </w:style>
  <w:style w:type="numbering" w:customStyle="1" w:styleId="520">
    <w:name w:val="Нет списка52"/>
    <w:next w:val="a2"/>
    <w:uiPriority w:val="99"/>
    <w:semiHidden/>
    <w:unhideWhenUsed/>
  </w:style>
  <w:style w:type="table" w:customStyle="1" w:styleId="4a">
    <w:name w:val="Сетка таблицы4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5">
    <w:name w:val="Сетка таблицы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0">
    <w:name w:val="Нет списка116"/>
    <w:next w:val="a2"/>
    <w:uiPriority w:val="99"/>
    <w:semiHidden/>
  </w:style>
  <w:style w:type="numbering" w:customStyle="1" w:styleId="1170">
    <w:name w:val="Нет списка117"/>
    <w:next w:val="a2"/>
    <w:uiPriority w:val="99"/>
    <w:semiHidden/>
    <w:unhideWhenUsed/>
  </w:style>
  <w:style w:type="numbering" w:customStyle="1" w:styleId="1115">
    <w:name w:val="Нет списка1115"/>
    <w:next w:val="a2"/>
    <w:uiPriority w:val="99"/>
    <w:semiHidden/>
    <w:unhideWhenUsed/>
  </w:style>
  <w:style w:type="numbering" w:customStyle="1" w:styleId="2150">
    <w:name w:val="Нет списка215"/>
    <w:next w:val="a2"/>
    <w:uiPriority w:val="99"/>
    <w:semiHidden/>
    <w:unhideWhenUsed/>
  </w:style>
  <w:style w:type="numbering" w:customStyle="1" w:styleId="3150">
    <w:name w:val="Нет списка315"/>
    <w:next w:val="a2"/>
    <w:uiPriority w:val="99"/>
    <w:semiHidden/>
    <w:unhideWhenUsed/>
  </w:style>
  <w:style w:type="numbering" w:customStyle="1" w:styleId="4120">
    <w:name w:val="Нет списка412"/>
    <w:next w:val="a2"/>
    <w:uiPriority w:val="99"/>
    <w:semiHidden/>
    <w:unhideWhenUsed/>
  </w:style>
  <w:style w:type="numbering" w:customStyle="1" w:styleId="11115">
    <w:name w:val="Нет списка11115"/>
    <w:next w:val="a2"/>
    <w:uiPriority w:val="99"/>
    <w:semiHidden/>
    <w:unhideWhenUsed/>
  </w:style>
  <w:style w:type="numbering" w:customStyle="1" w:styleId="2160">
    <w:name w:val="Нет списка216"/>
    <w:next w:val="a2"/>
    <w:uiPriority w:val="99"/>
    <w:semiHidden/>
    <w:unhideWhenUsed/>
  </w:style>
  <w:style w:type="numbering" w:customStyle="1" w:styleId="3160">
    <w:name w:val="Нет списка316"/>
    <w:next w:val="a2"/>
    <w:uiPriority w:val="99"/>
    <w:semiHidden/>
    <w:unhideWhenUsed/>
  </w:style>
  <w:style w:type="numbering" w:customStyle="1" w:styleId="530">
    <w:name w:val="Нет списка53"/>
    <w:next w:val="a2"/>
    <w:uiPriority w:val="99"/>
    <w:semiHidden/>
    <w:unhideWhenUsed/>
  </w:style>
  <w:style w:type="numbering" w:customStyle="1" w:styleId="1220">
    <w:name w:val="Нет списка122"/>
    <w:next w:val="a2"/>
    <w:uiPriority w:val="99"/>
    <w:semiHidden/>
    <w:unhideWhenUsed/>
  </w:style>
  <w:style w:type="numbering" w:customStyle="1" w:styleId="2221">
    <w:name w:val="Нет списка222"/>
    <w:next w:val="a2"/>
    <w:uiPriority w:val="99"/>
    <w:semiHidden/>
    <w:unhideWhenUsed/>
  </w:style>
  <w:style w:type="numbering" w:customStyle="1" w:styleId="3220">
    <w:name w:val="Нет списка322"/>
    <w:next w:val="a2"/>
    <w:uiPriority w:val="99"/>
    <w:semiHidden/>
    <w:unhideWhenUsed/>
  </w:style>
  <w:style w:type="numbering" w:customStyle="1" w:styleId="4130">
    <w:name w:val="Нет списка413"/>
    <w:next w:val="a2"/>
    <w:uiPriority w:val="99"/>
    <w:semiHidden/>
    <w:unhideWhenUsed/>
  </w:style>
  <w:style w:type="numbering" w:customStyle="1" w:styleId="1122">
    <w:name w:val="Нет списка1122"/>
    <w:next w:val="a2"/>
    <w:uiPriority w:val="99"/>
    <w:semiHidden/>
    <w:unhideWhenUsed/>
  </w:style>
  <w:style w:type="numbering" w:customStyle="1" w:styleId="21120">
    <w:name w:val="Нет списка2112"/>
    <w:next w:val="a2"/>
    <w:uiPriority w:val="99"/>
    <w:semiHidden/>
    <w:unhideWhenUsed/>
  </w:style>
  <w:style w:type="numbering" w:customStyle="1" w:styleId="3112">
    <w:name w:val="Нет списка3112"/>
    <w:next w:val="a2"/>
    <w:uiPriority w:val="99"/>
    <w:semiHidden/>
    <w:unhideWhenUsed/>
  </w:style>
  <w:style w:type="numbering" w:customStyle="1" w:styleId="620">
    <w:name w:val="Нет списка62"/>
    <w:next w:val="a2"/>
    <w:uiPriority w:val="99"/>
    <w:semiHidden/>
    <w:unhideWhenUsed/>
  </w:style>
  <w:style w:type="table" w:customStyle="1" w:styleId="232">
    <w:name w:val="Сетка таблицы23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">
    <w:name w:val="Сетка таблицы113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13">
    <w:name w:val="Нет списка111113"/>
    <w:next w:val="a2"/>
    <w:uiPriority w:val="99"/>
    <w:semiHidden/>
    <w:unhideWhenUsed/>
  </w:style>
  <w:style w:type="numbering" w:customStyle="1" w:styleId="720">
    <w:name w:val="Нет списка72"/>
    <w:next w:val="a2"/>
    <w:uiPriority w:val="99"/>
    <w:semiHidden/>
    <w:unhideWhenUsed/>
  </w:style>
  <w:style w:type="numbering" w:customStyle="1" w:styleId="1320">
    <w:name w:val="Нет списка132"/>
    <w:next w:val="a2"/>
    <w:semiHidden/>
    <w:unhideWhenUsed/>
  </w:style>
  <w:style w:type="numbering" w:customStyle="1" w:styleId="11320">
    <w:name w:val="Нет списка1132"/>
    <w:next w:val="a2"/>
    <w:uiPriority w:val="99"/>
    <w:semiHidden/>
    <w:unhideWhenUsed/>
  </w:style>
  <w:style w:type="numbering" w:customStyle="1" w:styleId="2320">
    <w:name w:val="Нет списка232"/>
    <w:next w:val="a2"/>
    <w:uiPriority w:val="99"/>
    <w:semiHidden/>
    <w:unhideWhenUsed/>
  </w:style>
  <w:style w:type="numbering" w:customStyle="1" w:styleId="11122">
    <w:name w:val="Нет списка11122"/>
    <w:next w:val="a2"/>
    <w:uiPriority w:val="99"/>
    <w:semiHidden/>
    <w:unhideWhenUsed/>
  </w:style>
  <w:style w:type="numbering" w:customStyle="1" w:styleId="3320">
    <w:name w:val="Нет списка332"/>
    <w:next w:val="a2"/>
    <w:uiPriority w:val="99"/>
    <w:semiHidden/>
    <w:unhideWhenUsed/>
  </w:style>
  <w:style w:type="numbering" w:customStyle="1" w:styleId="422">
    <w:name w:val="Нет списка422"/>
    <w:next w:val="a2"/>
    <w:uiPriority w:val="99"/>
    <w:semiHidden/>
    <w:unhideWhenUsed/>
  </w:style>
  <w:style w:type="numbering" w:customStyle="1" w:styleId="111122">
    <w:name w:val="Нет списка111122"/>
    <w:next w:val="a2"/>
    <w:uiPriority w:val="99"/>
    <w:semiHidden/>
    <w:unhideWhenUsed/>
  </w:style>
  <w:style w:type="numbering" w:customStyle="1" w:styleId="2122">
    <w:name w:val="Нет списка2122"/>
    <w:next w:val="a2"/>
    <w:uiPriority w:val="99"/>
    <w:semiHidden/>
    <w:unhideWhenUsed/>
  </w:style>
  <w:style w:type="numbering" w:customStyle="1" w:styleId="3122">
    <w:name w:val="Нет списка3122"/>
    <w:next w:val="a2"/>
    <w:uiPriority w:val="99"/>
    <w:semiHidden/>
    <w:unhideWhenUsed/>
  </w:style>
  <w:style w:type="numbering" w:customStyle="1" w:styleId="820">
    <w:name w:val="Нет списка82"/>
    <w:next w:val="a2"/>
    <w:uiPriority w:val="99"/>
    <w:semiHidden/>
    <w:unhideWhenUsed/>
  </w:style>
  <w:style w:type="numbering" w:customStyle="1" w:styleId="1420">
    <w:name w:val="Нет списка142"/>
    <w:next w:val="a2"/>
    <w:uiPriority w:val="99"/>
    <w:semiHidden/>
    <w:unhideWhenUsed/>
  </w:style>
  <w:style w:type="numbering" w:customStyle="1" w:styleId="1142">
    <w:name w:val="Нет списка1142"/>
    <w:next w:val="a2"/>
    <w:semiHidden/>
    <w:unhideWhenUsed/>
  </w:style>
  <w:style w:type="numbering" w:customStyle="1" w:styleId="11132">
    <w:name w:val="Нет списка11132"/>
    <w:next w:val="a2"/>
    <w:uiPriority w:val="99"/>
    <w:semiHidden/>
    <w:unhideWhenUsed/>
  </w:style>
  <w:style w:type="numbering" w:customStyle="1" w:styleId="242">
    <w:name w:val="Нет списка242"/>
    <w:next w:val="a2"/>
    <w:uiPriority w:val="99"/>
    <w:semiHidden/>
    <w:unhideWhenUsed/>
  </w:style>
  <w:style w:type="numbering" w:customStyle="1" w:styleId="111132">
    <w:name w:val="Нет списка111132"/>
    <w:next w:val="a2"/>
    <w:uiPriority w:val="99"/>
    <w:semiHidden/>
    <w:unhideWhenUsed/>
  </w:style>
  <w:style w:type="numbering" w:customStyle="1" w:styleId="342">
    <w:name w:val="Нет списка342"/>
    <w:next w:val="a2"/>
    <w:uiPriority w:val="99"/>
    <w:semiHidden/>
    <w:unhideWhenUsed/>
  </w:style>
  <w:style w:type="numbering" w:customStyle="1" w:styleId="432">
    <w:name w:val="Нет списка432"/>
    <w:next w:val="a2"/>
    <w:uiPriority w:val="99"/>
    <w:semiHidden/>
    <w:unhideWhenUsed/>
  </w:style>
  <w:style w:type="numbering" w:customStyle="1" w:styleId="1111112">
    <w:name w:val="Нет списка1111112"/>
    <w:next w:val="a2"/>
    <w:uiPriority w:val="99"/>
    <w:semiHidden/>
    <w:unhideWhenUsed/>
  </w:style>
  <w:style w:type="numbering" w:customStyle="1" w:styleId="2132">
    <w:name w:val="Нет списка2132"/>
    <w:next w:val="a2"/>
    <w:uiPriority w:val="99"/>
    <w:semiHidden/>
    <w:unhideWhenUsed/>
  </w:style>
  <w:style w:type="numbering" w:customStyle="1" w:styleId="3132">
    <w:name w:val="Нет списка3132"/>
    <w:next w:val="a2"/>
    <w:uiPriority w:val="99"/>
    <w:semiHidden/>
    <w:unhideWhenUsed/>
  </w:style>
  <w:style w:type="numbering" w:customStyle="1" w:styleId="920">
    <w:name w:val="Нет списка92"/>
    <w:next w:val="a2"/>
    <w:uiPriority w:val="99"/>
    <w:semiHidden/>
    <w:unhideWhenUsed/>
  </w:style>
  <w:style w:type="numbering" w:customStyle="1" w:styleId="102">
    <w:name w:val="Нет списка102"/>
    <w:next w:val="a2"/>
    <w:uiPriority w:val="99"/>
    <w:semiHidden/>
    <w:unhideWhenUsed/>
  </w:style>
  <w:style w:type="numbering" w:customStyle="1" w:styleId="1522">
    <w:name w:val="Нет списка152"/>
    <w:next w:val="a2"/>
    <w:uiPriority w:val="99"/>
    <w:semiHidden/>
    <w:unhideWhenUsed/>
  </w:style>
  <w:style w:type="numbering" w:customStyle="1" w:styleId="162">
    <w:name w:val="Нет списка162"/>
    <w:next w:val="a2"/>
    <w:uiPriority w:val="99"/>
    <w:semiHidden/>
    <w:unhideWhenUsed/>
  </w:style>
  <w:style w:type="numbering" w:customStyle="1" w:styleId="172">
    <w:name w:val="Нет списка172"/>
    <w:next w:val="a2"/>
    <w:uiPriority w:val="99"/>
    <w:semiHidden/>
    <w:unhideWhenUsed/>
  </w:style>
  <w:style w:type="numbering" w:customStyle="1" w:styleId="182">
    <w:name w:val="Нет списка182"/>
    <w:next w:val="a2"/>
    <w:uiPriority w:val="99"/>
    <w:semiHidden/>
    <w:unhideWhenUsed/>
  </w:style>
  <w:style w:type="numbering" w:customStyle="1" w:styleId="192">
    <w:name w:val="Нет списка192"/>
    <w:next w:val="a2"/>
    <w:uiPriority w:val="99"/>
    <w:semiHidden/>
    <w:unhideWhenUsed/>
  </w:style>
  <w:style w:type="numbering" w:customStyle="1" w:styleId="2020">
    <w:name w:val="Нет списка202"/>
    <w:next w:val="a2"/>
    <w:uiPriority w:val="99"/>
    <w:semiHidden/>
    <w:unhideWhenUsed/>
  </w:style>
  <w:style w:type="numbering" w:customStyle="1" w:styleId="252">
    <w:name w:val="Нет списка252"/>
    <w:next w:val="a2"/>
    <w:uiPriority w:val="99"/>
    <w:semiHidden/>
    <w:unhideWhenUsed/>
  </w:style>
  <w:style w:type="numbering" w:customStyle="1" w:styleId="262">
    <w:name w:val="Нет списка262"/>
    <w:next w:val="a2"/>
    <w:uiPriority w:val="99"/>
    <w:semiHidden/>
    <w:unhideWhenUsed/>
  </w:style>
  <w:style w:type="numbering" w:customStyle="1" w:styleId="272">
    <w:name w:val="Нет списка272"/>
    <w:next w:val="a2"/>
    <w:uiPriority w:val="99"/>
    <w:semiHidden/>
    <w:unhideWhenUsed/>
  </w:style>
  <w:style w:type="numbering" w:customStyle="1" w:styleId="282">
    <w:name w:val="Нет списка282"/>
    <w:next w:val="a2"/>
    <w:uiPriority w:val="99"/>
    <w:semiHidden/>
    <w:unhideWhenUsed/>
  </w:style>
  <w:style w:type="numbering" w:customStyle="1" w:styleId="292">
    <w:name w:val="Нет списка292"/>
    <w:next w:val="a2"/>
    <w:uiPriority w:val="99"/>
    <w:semiHidden/>
    <w:unhideWhenUsed/>
  </w:style>
  <w:style w:type="numbering" w:customStyle="1" w:styleId="302">
    <w:name w:val="Нет списка302"/>
    <w:next w:val="a2"/>
    <w:uiPriority w:val="99"/>
    <w:semiHidden/>
    <w:unhideWhenUsed/>
  </w:style>
  <w:style w:type="numbering" w:customStyle="1" w:styleId="352">
    <w:name w:val="Нет списка352"/>
    <w:next w:val="a2"/>
    <w:uiPriority w:val="99"/>
    <w:semiHidden/>
    <w:unhideWhenUsed/>
  </w:style>
  <w:style w:type="numbering" w:customStyle="1" w:styleId="362">
    <w:name w:val="Нет списка362"/>
    <w:next w:val="a2"/>
    <w:uiPriority w:val="99"/>
    <w:semiHidden/>
    <w:unhideWhenUsed/>
  </w:style>
  <w:style w:type="numbering" w:customStyle="1" w:styleId="372">
    <w:name w:val="Нет списка372"/>
    <w:next w:val="a2"/>
    <w:uiPriority w:val="99"/>
    <w:semiHidden/>
    <w:unhideWhenUsed/>
  </w:style>
  <w:style w:type="numbering" w:customStyle="1" w:styleId="382">
    <w:name w:val="Нет списка382"/>
    <w:next w:val="a2"/>
    <w:uiPriority w:val="99"/>
    <w:semiHidden/>
    <w:unhideWhenUsed/>
  </w:style>
  <w:style w:type="numbering" w:customStyle="1" w:styleId="392">
    <w:name w:val="Нет списка392"/>
    <w:next w:val="a2"/>
    <w:uiPriority w:val="99"/>
    <w:semiHidden/>
    <w:unhideWhenUsed/>
  </w:style>
  <w:style w:type="numbering" w:customStyle="1" w:styleId="402">
    <w:name w:val="Нет списка402"/>
    <w:next w:val="a2"/>
    <w:uiPriority w:val="99"/>
    <w:semiHidden/>
    <w:unhideWhenUsed/>
  </w:style>
  <w:style w:type="numbering" w:customStyle="1" w:styleId="442">
    <w:name w:val="Нет списка442"/>
    <w:next w:val="a2"/>
    <w:uiPriority w:val="99"/>
    <w:semiHidden/>
    <w:unhideWhenUsed/>
  </w:style>
  <w:style w:type="numbering" w:customStyle="1" w:styleId="452">
    <w:name w:val="Нет списка452"/>
    <w:next w:val="a2"/>
    <w:uiPriority w:val="99"/>
    <w:semiHidden/>
    <w:unhideWhenUsed/>
  </w:style>
  <w:style w:type="numbering" w:customStyle="1" w:styleId="462">
    <w:name w:val="Нет списка462"/>
    <w:next w:val="a2"/>
    <w:uiPriority w:val="99"/>
    <w:semiHidden/>
    <w:unhideWhenUsed/>
  </w:style>
  <w:style w:type="numbering" w:customStyle="1" w:styleId="472">
    <w:name w:val="Нет списка472"/>
    <w:next w:val="a2"/>
    <w:uiPriority w:val="99"/>
    <w:semiHidden/>
    <w:unhideWhenUsed/>
  </w:style>
  <w:style w:type="numbering" w:customStyle="1" w:styleId="481">
    <w:name w:val="Нет списка481"/>
    <w:next w:val="a2"/>
    <w:uiPriority w:val="99"/>
    <w:semiHidden/>
    <w:unhideWhenUsed/>
  </w:style>
  <w:style w:type="table" w:customStyle="1" w:styleId="317">
    <w:name w:val="Сетка таблицы31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">
    <w:name w:val="Сетка таблицы121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">
    <w:name w:val="Сетка таблицы211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0">
    <w:name w:val="Сетка таблицы1111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91">
    <w:name w:val="Нет списка491"/>
    <w:next w:val="a2"/>
    <w:uiPriority w:val="99"/>
    <w:semiHidden/>
    <w:unhideWhenUsed/>
  </w:style>
  <w:style w:type="table" w:customStyle="1" w:styleId="2212">
    <w:name w:val="Сетка таблицы22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0">
    <w:name w:val="Нет списка1101"/>
    <w:next w:val="a2"/>
    <w:semiHidden/>
    <w:unhideWhenUsed/>
  </w:style>
  <w:style w:type="numbering" w:customStyle="1" w:styleId="1151">
    <w:name w:val="Нет списка1151"/>
    <w:next w:val="a2"/>
    <w:semiHidden/>
    <w:unhideWhenUsed/>
  </w:style>
  <w:style w:type="numbering" w:customStyle="1" w:styleId="2101">
    <w:name w:val="Нет списка2101"/>
    <w:next w:val="a2"/>
    <w:uiPriority w:val="99"/>
    <w:semiHidden/>
    <w:unhideWhenUsed/>
  </w:style>
  <w:style w:type="numbering" w:customStyle="1" w:styleId="3101">
    <w:name w:val="Нет списка3101"/>
    <w:next w:val="a2"/>
    <w:uiPriority w:val="99"/>
    <w:semiHidden/>
    <w:unhideWhenUsed/>
  </w:style>
  <w:style w:type="numbering" w:customStyle="1" w:styleId="4101">
    <w:name w:val="Нет списка4101"/>
    <w:next w:val="a2"/>
    <w:uiPriority w:val="99"/>
    <w:semiHidden/>
    <w:unhideWhenUsed/>
  </w:style>
  <w:style w:type="numbering" w:customStyle="1" w:styleId="11141">
    <w:name w:val="Нет списка11141"/>
    <w:next w:val="a2"/>
    <w:uiPriority w:val="99"/>
    <w:semiHidden/>
    <w:unhideWhenUsed/>
  </w:style>
  <w:style w:type="numbering" w:customStyle="1" w:styleId="2141">
    <w:name w:val="Нет списка2141"/>
    <w:next w:val="a2"/>
    <w:uiPriority w:val="99"/>
    <w:semiHidden/>
    <w:unhideWhenUsed/>
  </w:style>
  <w:style w:type="numbering" w:customStyle="1" w:styleId="3141">
    <w:name w:val="Нет списка3141"/>
    <w:next w:val="a2"/>
    <w:uiPriority w:val="99"/>
    <w:semiHidden/>
    <w:unhideWhenUsed/>
  </w:style>
  <w:style w:type="numbering" w:customStyle="1" w:styleId="5110">
    <w:name w:val="Нет списка511"/>
    <w:next w:val="a2"/>
    <w:uiPriority w:val="99"/>
    <w:semiHidden/>
    <w:unhideWhenUsed/>
  </w:style>
  <w:style w:type="numbering" w:customStyle="1" w:styleId="12110">
    <w:name w:val="Нет списка1211"/>
    <w:next w:val="a2"/>
    <w:uiPriority w:val="99"/>
    <w:semiHidden/>
    <w:unhideWhenUsed/>
  </w:style>
  <w:style w:type="numbering" w:customStyle="1" w:styleId="112110">
    <w:name w:val="Нет списка11211"/>
    <w:next w:val="a2"/>
    <w:uiPriority w:val="99"/>
    <w:semiHidden/>
    <w:unhideWhenUsed/>
  </w:style>
  <w:style w:type="numbering" w:customStyle="1" w:styleId="22110">
    <w:name w:val="Нет списка2211"/>
    <w:next w:val="a2"/>
    <w:uiPriority w:val="99"/>
    <w:semiHidden/>
    <w:unhideWhenUsed/>
  </w:style>
  <w:style w:type="numbering" w:customStyle="1" w:styleId="111141">
    <w:name w:val="Нет списка111141"/>
    <w:next w:val="a2"/>
    <w:uiPriority w:val="99"/>
    <w:semiHidden/>
    <w:unhideWhenUsed/>
  </w:style>
  <w:style w:type="numbering" w:customStyle="1" w:styleId="3211">
    <w:name w:val="Нет списка3211"/>
    <w:next w:val="a2"/>
    <w:uiPriority w:val="99"/>
    <w:semiHidden/>
    <w:unhideWhenUsed/>
  </w:style>
  <w:style w:type="numbering" w:customStyle="1" w:styleId="41110">
    <w:name w:val="Нет списка4111"/>
    <w:next w:val="a2"/>
    <w:uiPriority w:val="99"/>
    <w:semiHidden/>
    <w:unhideWhenUsed/>
  </w:style>
  <w:style w:type="numbering" w:customStyle="1" w:styleId="1111121">
    <w:name w:val="Нет списка1111121"/>
    <w:next w:val="a2"/>
    <w:uiPriority w:val="99"/>
    <w:semiHidden/>
    <w:unhideWhenUsed/>
  </w:style>
  <w:style w:type="numbering" w:customStyle="1" w:styleId="21111">
    <w:name w:val="Нет списка21111"/>
    <w:next w:val="a2"/>
    <w:uiPriority w:val="99"/>
    <w:semiHidden/>
    <w:unhideWhenUsed/>
  </w:style>
  <w:style w:type="numbering" w:customStyle="1" w:styleId="31111">
    <w:name w:val="Нет списка31111"/>
    <w:next w:val="a2"/>
    <w:uiPriority w:val="99"/>
    <w:semiHidden/>
    <w:unhideWhenUsed/>
  </w:style>
  <w:style w:type="numbering" w:customStyle="1" w:styleId="611">
    <w:name w:val="Нет списка611"/>
    <w:next w:val="a2"/>
    <w:uiPriority w:val="99"/>
    <w:semiHidden/>
    <w:unhideWhenUsed/>
  </w:style>
  <w:style w:type="numbering" w:customStyle="1" w:styleId="7110">
    <w:name w:val="Нет списка711"/>
    <w:next w:val="a2"/>
    <w:uiPriority w:val="99"/>
    <w:semiHidden/>
    <w:unhideWhenUsed/>
  </w:style>
  <w:style w:type="numbering" w:customStyle="1" w:styleId="1311">
    <w:name w:val="Нет списка1311"/>
    <w:next w:val="a2"/>
    <w:semiHidden/>
    <w:unhideWhenUsed/>
  </w:style>
  <w:style w:type="numbering" w:customStyle="1" w:styleId="11311">
    <w:name w:val="Нет списка11311"/>
    <w:next w:val="a2"/>
    <w:uiPriority w:val="99"/>
    <w:semiHidden/>
    <w:unhideWhenUsed/>
  </w:style>
  <w:style w:type="numbering" w:customStyle="1" w:styleId="2311">
    <w:name w:val="Нет списка2311"/>
    <w:next w:val="a2"/>
    <w:uiPriority w:val="99"/>
    <w:semiHidden/>
    <w:unhideWhenUsed/>
  </w:style>
  <w:style w:type="numbering" w:customStyle="1" w:styleId="111211">
    <w:name w:val="Нет списка111211"/>
    <w:next w:val="a2"/>
    <w:uiPriority w:val="99"/>
    <w:semiHidden/>
    <w:unhideWhenUsed/>
  </w:style>
  <w:style w:type="numbering" w:customStyle="1" w:styleId="3311">
    <w:name w:val="Нет списка3311"/>
    <w:next w:val="a2"/>
    <w:uiPriority w:val="99"/>
    <w:semiHidden/>
    <w:unhideWhenUsed/>
  </w:style>
  <w:style w:type="numbering" w:customStyle="1" w:styleId="4211">
    <w:name w:val="Нет списка4211"/>
    <w:next w:val="a2"/>
    <w:uiPriority w:val="99"/>
    <w:semiHidden/>
    <w:unhideWhenUsed/>
  </w:style>
  <w:style w:type="numbering" w:customStyle="1" w:styleId="1111211">
    <w:name w:val="Нет списка1111211"/>
    <w:next w:val="a2"/>
    <w:uiPriority w:val="99"/>
    <w:semiHidden/>
    <w:unhideWhenUsed/>
  </w:style>
  <w:style w:type="numbering" w:customStyle="1" w:styleId="21211">
    <w:name w:val="Нет списка21211"/>
    <w:next w:val="a2"/>
    <w:uiPriority w:val="99"/>
    <w:semiHidden/>
    <w:unhideWhenUsed/>
  </w:style>
  <w:style w:type="numbering" w:customStyle="1" w:styleId="31211">
    <w:name w:val="Нет списка31211"/>
    <w:next w:val="a2"/>
    <w:uiPriority w:val="99"/>
    <w:semiHidden/>
    <w:unhideWhenUsed/>
  </w:style>
  <w:style w:type="numbering" w:customStyle="1" w:styleId="811">
    <w:name w:val="Нет списка811"/>
    <w:next w:val="a2"/>
    <w:uiPriority w:val="99"/>
    <w:semiHidden/>
    <w:unhideWhenUsed/>
  </w:style>
  <w:style w:type="numbering" w:customStyle="1" w:styleId="14110">
    <w:name w:val="Нет списка1411"/>
    <w:next w:val="a2"/>
    <w:uiPriority w:val="99"/>
    <w:semiHidden/>
    <w:unhideWhenUsed/>
  </w:style>
  <w:style w:type="numbering" w:customStyle="1" w:styleId="11411">
    <w:name w:val="Нет списка11411"/>
    <w:next w:val="a2"/>
    <w:semiHidden/>
    <w:unhideWhenUsed/>
  </w:style>
  <w:style w:type="numbering" w:customStyle="1" w:styleId="111311">
    <w:name w:val="Нет списка111311"/>
    <w:next w:val="a2"/>
    <w:uiPriority w:val="99"/>
    <w:semiHidden/>
    <w:unhideWhenUsed/>
  </w:style>
  <w:style w:type="numbering" w:customStyle="1" w:styleId="2411">
    <w:name w:val="Нет списка2411"/>
    <w:next w:val="a2"/>
    <w:uiPriority w:val="99"/>
    <w:semiHidden/>
    <w:unhideWhenUsed/>
  </w:style>
  <w:style w:type="numbering" w:customStyle="1" w:styleId="1111311">
    <w:name w:val="Нет списка1111311"/>
    <w:next w:val="a2"/>
    <w:uiPriority w:val="99"/>
    <w:semiHidden/>
    <w:unhideWhenUsed/>
  </w:style>
  <w:style w:type="numbering" w:customStyle="1" w:styleId="3411">
    <w:name w:val="Нет списка3411"/>
    <w:next w:val="a2"/>
    <w:uiPriority w:val="99"/>
    <w:semiHidden/>
    <w:unhideWhenUsed/>
  </w:style>
  <w:style w:type="numbering" w:customStyle="1" w:styleId="4311">
    <w:name w:val="Нет списка4311"/>
    <w:next w:val="a2"/>
    <w:uiPriority w:val="99"/>
    <w:semiHidden/>
    <w:unhideWhenUsed/>
  </w:style>
  <w:style w:type="numbering" w:customStyle="1" w:styleId="11111111">
    <w:name w:val="Нет списка11111111"/>
    <w:next w:val="a2"/>
    <w:uiPriority w:val="99"/>
    <w:semiHidden/>
    <w:unhideWhenUsed/>
  </w:style>
  <w:style w:type="numbering" w:customStyle="1" w:styleId="21311">
    <w:name w:val="Нет списка21311"/>
    <w:next w:val="a2"/>
    <w:uiPriority w:val="99"/>
    <w:semiHidden/>
    <w:unhideWhenUsed/>
  </w:style>
  <w:style w:type="numbering" w:customStyle="1" w:styleId="31311">
    <w:name w:val="Нет списка31311"/>
    <w:next w:val="a2"/>
    <w:uiPriority w:val="99"/>
    <w:semiHidden/>
    <w:unhideWhenUsed/>
  </w:style>
  <w:style w:type="numbering" w:customStyle="1" w:styleId="911">
    <w:name w:val="Нет списка911"/>
    <w:next w:val="a2"/>
    <w:uiPriority w:val="99"/>
    <w:semiHidden/>
    <w:unhideWhenUsed/>
  </w:style>
  <w:style w:type="numbering" w:customStyle="1" w:styleId="1011">
    <w:name w:val="Нет списка1011"/>
    <w:next w:val="a2"/>
    <w:uiPriority w:val="99"/>
    <w:semiHidden/>
    <w:unhideWhenUsed/>
  </w:style>
  <w:style w:type="numbering" w:customStyle="1" w:styleId="15110">
    <w:name w:val="Нет списка1511"/>
    <w:next w:val="a2"/>
    <w:uiPriority w:val="99"/>
    <w:semiHidden/>
    <w:unhideWhenUsed/>
  </w:style>
  <w:style w:type="numbering" w:customStyle="1" w:styleId="1611">
    <w:name w:val="Нет списка1611"/>
    <w:next w:val="a2"/>
    <w:uiPriority w:val="99"/>
    <w:semiHidden/>
    <w:unhideWhenUsed/>
  </w:style>
  <w:style w:type="numbering" w:customStyle="1" w:styleId="1711">
    <w:name w:val="Нет списка1711"/>
    <w:next w:val="a2"/>
    <w:uiPriority w:val="99"/>
    <w:semiHidden/>
    <w:unhideWhenUsed/>
  </w:style>
  <w:style w:type="numbering" w:customStyle="1" w:styleId="1811">
    <w:name w:val="Нет списка1811"/>
    <w:next w:val="a2"/>
    <w:uiPriority w:val="99"/>
    <w:semiHidden/>
    <w:unhideWhenUsed/>
  </w:style>
  <w:style w:type="numbering" w:customStyle="1" w:styleId="1911">
    <w:name w:val="Нет списка1911"/>
    <w:next w:val="a2"/>
    <w:uiPriority w:val="99"/>
    <w:semiHidden/>
    <w:unhideWhenUsed/>
  </w:style>
  <w:style w:type="numbering" w:customStyle="1" w:styleId="2011">
    <w:name w:val="Нет списка2011"/>
    <w:next w:val="a2"/>
    <w:uiPriority w:val="99"/>
    <w:semiHidden/>
    <w:unhideWhenUsed/>
  </w:style>
  <w:style w:type="numbering" w:customStyle="1" w:styleId="2511">
    <w:name w:val="Нет списка2511"/>
    <w:next w:val="a2"/>
    <w:uiPriority w:val="99"/>
    <w:semiHidden/>
    <w:unhideWhenUsed/>
  </w:style>
  <w:style w:type="numbering" w:customStyle="1" w:styleId="2611">
    <w:name w:val="Нет списка2611"/>
    <w:next w:val="a2"/>
    <w:uiPriority w:val="99"/>
    <w:semiHidden/>
    <w:unhideWhenUsed/>
  </w:style>
  <w:style w:type="numbering" w:customStyle="1" w:styleId="2711">
    <w:name w:val="Нет списка2711"/>
    <w:next w:val="a2"/>
    <w:uiPriority w:val="99"/>
    <w:semiHidden/>
    <w:unhideWhenUsed/>
  </w:style>
  <w:style w:type="numbering" w:customStyle="1" w:styleId="2811">
    <w:name w:val="Нет списка2811"/>
    <w:next w:val="a2"/>
    <w:uiPriority w:val="99"/>
    <w:semiHidden/>
    <w:unhideWhenUsed/>
  </w:style>
  <w:style w:type="numbering" w:customStyle="1" w:styleId="2911">
    <w:name w:val="Нет списка2911"/>
    <w:next w:val="a2"/>
    <w:uiPriority w:val="99"/>
    <w:semiHidden/>
    <w:unhideWhenUsed/>
  </w:style>
  <w:style w:type="numbering" w:customStyle="1" w:styleId="3011">
    <w:name w:val="Нет списка3011"/>
    <w:next w:val="a2"/>
    <w:uiPriority w:val="99"/>
    <w:semiHidden/>
    <w:unhideWhenUsed/>
  </w:style>
  <w:style w:type="numbering" w:customStyle="1" w:styleId="3511">
    <w:name w:val="Нет списка3511"/>
    <w:next w:val="a2"/>
    <w:uiPriority w:val="99"/>
    <w:semiHidden/>
    <w:unhideWhenUsed/>
  </w:style>
  <w:style w:type="numbering" w:customStyle="1" w:styleId="3611">
    <w:name w:val="Нет списка3611"/>
    <w:next w:val="a2"/>
    <w:uiPriority w:val="99"/>
    <w:semiHidden/>
    <w:unhideWhenUsed/>
  </w:style>
  <w:style w:type="numbering" w:customStyle="1" w:styleId="3711">
    <w:name w:val="Нет списка3711"/>
    <w:next w:val="a2"/>
    <w:uiPriority w:val="99"/>
    <w:semiHidden/>
    <w:unhideWhenUsed/>
  </w:style>
  <w:style w:type="numbering" w:customStyle="1" w:styleId="3811">
    <w:name w:val="Нет списка3811"/>
    <w:next w:val="a2"/>
    <w:uiPriority w:val="99"/>
    <w:semiHidden/>
    <w:unhideWhenUsed/>
  </w:style>
  <w:style w:type="numbering" w:customStyle="1" w:styleId="3911">
    <w:name w:val="Нет списка3911"/>
    <w:next w:val="a2"/>
    <w:uiPriority w:val="99"/>
    <w:semiHidden/>
    <w:unhideWhenUsed/>
  </w:style>
  <w:style w:type="numbering" w:customStyle="1" w:styleId="4011">
    <w:name w:val="Нет списка4011"/>
    <w:next w:val="a2"/>
    <w:uiPriority w:val="99"/>
    <w:semiHidden/>
    <w:unhideWhenUsed/>
  </w:style>
  <w:style w:type="numbering" w:customStyle="1" w:styleId="4411">
    <w:name w:val="Нет списка4411"/>
    <w:next w:val="a2"/>
    <w:uiPriority w:val="99"/>
    <w:semiHidden/>
    <w:unhideWhenUsed/>
  </w:style>
  <w:style w:type="numbering" w:customStyle="1" w:styleId="4511">
    <w:name w:val="Нет списка4511"/>
    <w:next w:val="a2"/>
    <w:uiPriority w:val="99"/>
    <w:semiHidden/>
    <w:unhideWhenUsed/>
  </w:style>
  <w:style w:type="numbering" w:customStyle="1" w:styleId="4611">
    <w:name w:val="Нет списка4611"/>
    <w:next w:val="a2"/>
    <w:uiPriority w:val="99"/>
    <w:semiHidden/>
    <w:unhideWhenUsed/>
  </w:style>
  <w:style w:type="numbering" w:customStyle="1" w:styleId="4711">
    <w:name w:val="Нет списка4711"/>
    <w:next w:val="a2"/>
    <w:uiPriority w:val="99"/>
    <w:semiHidden/>
    <w:unhideWhenUsed/>
  </w:style>
  <w:style w:type="numbering" w:customStyle="1" w:styleId="501">
    <w:name w:val="Нет списка501"/>
    <w:next w:val="a2"/>
    <w:uiPriority w:val="99"/>
    <w:semiHidden/>
    <w:unhideWhenUsed/>
  </w:style>
  <w:style w:type="numbering" w:customStyle="1" w:styleId="540">
    <w:name w:val="Нет списка54"/>
    <w:next w:val="a2"/>
    <w:uiPriority w:val="99"/>
    <w:semiHidden/>
    <w:unhideWhenUsed/>
  </w:style>
  <w:style w:type="numbering" w:customStyle="1" w:styleId="550">
    <w:name w:val="Нет списка55"/>
    <w:next w:val="a2"/>
    <w:uiPriority w:val="99"/>
    <w:semiHidden/>
    <w:unhideWhenUsed/>
  </w:style>
  <w:style w:type="numbering" w:customStyle="1" w:styleId="560">
    <w:name w:val="Нет списка56"/>
    <w:next w:val="a2"/>
    <w:uiPriority w:val="99"/>
    <w:semiHidden/>
    <w:unhideWhenUsed/>
  </w:style>
  <w:style w:type="paragraph" w:customStyle="1" w:styleId="font6">
    <w:name w:val="font6"/>
    <w:basedOn w:val="a"/>
    <w:uiPriority w:val="99"/>
    <w:pPr>
      <w:spacing w:before="100" w:beforeAutospacing="1" w:after="100" w:afterAutospacing="1"/>
      <w:ind w:firstLine="0"/>
      <w:jc w:val="left"/>
    </w:pPr>
    <w:rPr>
      <w:rFonts w:ascii="Calibri" w:hAnsi="Calibri" w:cs="Calibri"/>
      <w:color w:val="FF0000"/>
      <w:sz w:val="22"/>
      <w:lang w:eastAsia="ru-RU"/>
    </w:rPr>
  </w:style>
  <w:style w:type="paragraph" w:customStyle="1" w:styleId="xl66">
    <w:name w:val="xl6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67">
    <w:name w:val="xl67"/>
    <w:basedOn w:val="a"/>
    <w:pP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68">
    <w:name w:val="xl68"/>
    <w:basedOn w:val="a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69">
    <w:name w:val="xl69"/>
    <w:basedOn w:val="a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70">
    <w:name w:val="xl70"/>
    <w:basedOn w:val="a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71">
    <w:name w:val="xl71"/>
    <w:basedOn w:val="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72">
    <w:name w:val="xl7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i/>
      <w:iCs/>
      <w:szCs w:val="24"/>
      <w:lang w:eastAsia="ru-RU"/>
    </w:rPr>
  </w:style>
  <w:style w:type="paragraph" w:customStyle="1" w:styleId="xl73">
    <w:name w:val="xl73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75">
    <w:name w:val="xl7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76">
    <w:name w:val="xl76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77">
    <w:name w:val="xl7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78">
    <w:name w:val="xl78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79">
    <w:name w:val="xl7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80">
    <w:name w:val="xl8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81">
    <w:name w:val="xl81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82">
    <w:name w:val="xl82"/>
    <w:basedOn w:val="a"/>
    <w:pPr>
      <w:pBdr>
        <w:top w:val="single" w:sz="4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83">
    <w:name w:val="xl83"/>
    <w:basedOn w:val="a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84">
    <w:name w:val="xl8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85">
    <w:name w:val="xl8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86">
    <w:name w:val="xl86"/>
    <w:basedOn w:val="a"/>
    <w:pPr>
      <w:spacing w:before="100" w:beforeAutospacing="1" w:after="100" w:afterAutospacing="1"/>
      <w:ind w:firstLine="0"/>
      <w:jc w:val="left"/>
    </w:pPr>
    <w:rPr>
      <w:b/>
      <w:bCs/>
      <w:szCs w:val="24"/>
      <w:lang w:eastAsia="ru-RU"/>
    </w:rPr>
  </w:style>
  <w:style w:type="paragraph" w:customStyle="1" w:styleId="xl87">
    <w:name w:val="xl87"/>
    <w:basedOn w:val="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88">
    <w:name w:val="xl88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i/>
      <w:iCs/>
      <w:szCs w:val="24"/>
      <w:lang w:eastAsia="ru-RU"/>
    </w:rPr>
  </w:style>
  <w:style w:type="paragraph" w:customStyle="1" w:styleId="xl89">
    <w:name w:val="xl89"/>
    <w:basedOn w:val="a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90">
    <w:name w:val="xl90"/>
    <w:basedOn w:val="a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91">
    <w:name w:val="xl91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92">
    <w:name w:val="xl92"/>
    <w:basedOn w:val="a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93">
    <w:name w:val="xl93"/>
    <w:basedOn w:val="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="0"/>
      <w:jc w:val="left"/>
    </w:pPr>
    <w:rPr>
      <w:b/>
      <w:bCs/>
      <w:szCs w:val="24"/>
      <w:lang w:eastAsia="ru-RU"/>
    </w:rPr>
  </w:style>
  <w:style w:type="paragraph" w:customStyle="1" w:styleId="xl94">
    <w:name w:val="xl94"/>
    <w:basedOn w:val="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95">
    <w:name w:val="xl9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96">
    <w:name w:val="xl9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97">
    <w:name w:val="xl9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98">
    <w:name w:val="xl9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99">
    <w:name w:val="xl99"/>
    <w:basedOn w:val="a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00">
    <w:name w:val="xl100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01">
    <w:name w:val="xl101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02">
    <w:name w:val="xl102"/>
    <w:basedOn w:val="a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0"/>
      <w:jc w:val="left"/>
    </w:pPr>
    <w:rPr>
      <w:b/>
      <w:bCs/>
      <w:szCs w:val="24"/>
      <w:lang w:eastAsia="ru-RU"/>
    </w:rPr>
  </w:style>
  <w:style w:type="paragraph" w:customStyle="1" w:styleId="xl103">
    <w:name w:val="xl103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firstLine="0"/>
      <w:jc w:val="center"/>
    </w:pPr>
    <w:rPr>
      <w:i/>
      <w:iCs/>
      <w:szCs w:val="24"/>
      <w:lang w:eastAsia="ru-RU"/>
    </w:rPr>
  </w:style>
  <w:style w:type="paragraph" w:customStyle="1" w:styleId="xl104">
    <w:name w:val="xl104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firstLine="0"/>
      <w:jc w:val="center"/>
    </w:pPr>
    <w:rPr>
      <w:i/>
      <w:iCs/>
      <w:szCs w:val="24"/>
      <w:lang w:eastAsia="ru-RU"/>
    </w:rPr>
  </w:style>
  <w:style w:type="paragraph" w:customStyle="1" w:styleId="xl105">
    <w:name w:val="xl105"/>
    <w:basedOn w:val="a"/>
    <w:pPr>
      <w:pBdr>
        <w:top w:val="single" w:sz="4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/>
      <w:ind w:firstLine="0"/>
      <w:jc w:val="center"/>
    </w:pPr>
    <w:rPr>
      <w:i/>
      <w:iCs/>
      <w:szCs w:val="24"/>
      <w:lang w:eastAsia="ru-RU"/>
    </w:rPr>
  </w:style>
  <w:style w:type="paragraph" w:customStyle="1" w:styleId="xl106">
    <w:name w:val="xl106"/>
    <w:basedOn w:val="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b/>
      <w:bCs/>
      <w:szCs w:val="24"/>
      <w:lang w:eastAsia="ru-RU"/>
    </w:rPr>
  </w:style>
  <w:style w:type="paragraph" w:customStyle="1" w:styleId="xl107">
    <w:name w:val="xl107"/>
    <w:basedOn w:val="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08">
    <w:name w:val="xl108"/>
    <w:basedOn w:val="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09">
    <w:name w:val="xl109"/>
    <w:basedOn w:val="a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10">
    <w:name w:val="xl110"/>
    <w:basedOn w:val="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12">
    <w:name w:val="xl112"/>
    <w:basedOn w:val="a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b/>
      <w:bCs/>
      <w:szCs w:val="24"/>
      <w:lang w:eastAsia="ru-RU"/>
    </w:rPr>
  </w:style>
  <w:style w:type="paragraph" w:customStyle="1" w:styleId="xl113">
    <w:name w:val="xl113"/>
    <w:basedOn w:val="a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b/>
      <w:bCs/>
      <w:szCs w:val="24"/>
      <w:lang w:eastAsia="ru-RU"/>
    </w:rPr>
  </w:style>
  <w:style w:type="paragraph" w:customStyle="1" w:styleId="xl114">
    <w:name w:val="xl114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i/>
      <w:iCs/>
      <w:szCs w:val="24"/>
      <w:lang w:eastAsia="ru-RU"/>
    </w:rPr>
  </w:style>
  <w:style w:type="paragraph" w:customStyle="1" w:styleId="xl115">
    <w:name w:val="xl115"/>
    <w:basedOn w:val="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i/>
      <w:iCs/>
      <w:szCs w:val="24"/>
      <w:lang w:eastAsia="ru-RU"/>
    </w:rPr>
  </w:style>
  <w:style w:type="paragraph" w:customStyle="1" w:styleId="xl116">
    <w:name w:val="xl116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i/>
      <w:iCs/>
      <w:szCs w:val="24"/>
      <w:lang w:eastAsia="ru-RU"/>
    </w:rPr>
  </w:style>
  <w:style w:type="paragraph" w:customStyle="1" w:styleId="xl117">
    <w:name w:val="xl117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i/>
      <w:iCs/>
      <w:szCs w:val="24"/>
      <w:lang w:eastAsia="ru-RU"/>
    </w:rPr>
  </w:style>
  <w:style w:type="paragraph" w:customStyle="1" w:styleId="xl118">
    <w:name w:val="xl118"/>
    <w:basedOn w:val="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i/>
      <w:iCs/>
      <w:szCs w:val="24"/>
      <w:lang w:eastAsia="ru-RU"/>
    </w:rPr>
  </w:style>
  <w:style w:type="paragraph" w:customStyle="1" w:styleId="xl119">
    <w:name w:val="xl119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i/>
      <w:iCs/>
      <w:szCs w:val="24"/>
      <w:lang w:eastAsia="ru-RU"/>
    </w:rPr>
  </w:style>
  <w:style w:type="paragraph" w:customStyle="1" w:styleId="xl120">
    <w:name w:val="xl120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b/>
      <w:bCs/>
      <w:szCs w:val="24"/>
      <w:lang w:eastAsia="ru-RU"/>
    </w:rPr>
  </w:style>
  <w:style w:type="paragraph" w:customStyle="1" w:styleId="xl121">
    <w:name w:val="xl121"/>
    <w:basedOn w:val="a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b/>
      <w:bCs/>
      <w:szCs w:val="24"/>
      <w:lang w:eastAsia="ru-RU"/>
    </w:rPr>
  </w:style>
  <w:style w:type="paragraph" w:customStyle="1" w:styleId="xl122">
    <w:name w:val="xl122"/>
    <w:basedOn w:val="a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23">
    <w:name w:val="xl123"/>
    <w:basedOn w:val="a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24">
    <w:name w:val="xl124"/>
    <w:basedOn w:val="a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i/>
      <w:iCs/>
      <w:szCs w:val="24"/>
      <w:lang w:eastAsia="ru-RU"/>
    </w:rPr>
  </w:style>
  <w:style w:type="paragraph" w:customStyle="1" w:styleId="xl125">
    <w:name w:val="xl125"/>
    <w:basedOn w:val="a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26">
    <w:name w:val="xl126"/>
    <w:basedOn w:val="a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27">
    <w:name w:val="xl127"/>
    <w:basedOn w:val="a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28">
    <w:name w:val="xl128"/>
    <w:basedOn w:val="a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29">
    <w:name w:val="xl129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b/>
      <w:bCs/>
      <w:szCs w:val="24"/>
      <w:lang w:eastAsia="ru-RU"/>
    </w:rPr>
  </w:style>
  <w:style w:type="numbering" w:customStyle="1" w:styleId="570">
    <w:name w:val="Нет списка57"/>
    <w:next w:val="a2"/>
    <w:uiPriority w:val="99"/>
    <w:semiHidden/>
    <w:unhideWhenUsed/>
  </w:style>
  <w:style w:type="numbering" w:customStyle="1" w:styleId="580">
    <w:name w:val="Нет списка58"/>
    <w:next w:val="a2"/>
    <w:uiPriority w:val="99"/>
    <w:semiHidden/>
    <w:unhideWhenUsed/>
  </w:style>
  <w:style w:type="numbering" w:customStyle="1" w:styleId="59">
    <w:name w:val="Нет списка59"/>
    <w:next w:val="a2"/>
    <w:uiPriority w:val="99"/>
    <w:semiHidden/>
    <w:unhideWhenUsed/>
  </w:style>
  <w:style w:type="numbering" w:customStyle="1" w:styleId="600">
    <w:name w:val="Нет списка60"/>
    <w:next w:val="a2"/>
    <w:uiPriority w:val="99"/>
    <w:semiHidden/>
    <w:unhideWhenUsed/>
  </w:style>
  <w:style w:type="numbering" w:customStyle="1" w:styleId="630">
    <w:name w:val="Нет списка63"/>
    <w:next w:val="a2"/>
    <w:uiPriority w:val="99"/>
    <w:semiHidden/>
    <w:unhideWhenUsed/>
  </w:style>
  <w:style w:type="numbering" w:customStyle="1" w:styleId="640">
    <w:name w:val="Нет списка64"/>
    <w:next w:val="a2"/>
    <w:uiPriority w:val="99"/>
    <w:semiHidden/>
    <w:unhideWhenUsed/>
  </w:style>
  <w:style w:type="numbering" w:customStyle="1" w:styleId="650">
    <w:name w:val="Нет списка65"/>
    <w:next w:val="a2"/>
    <w:uiPriority w:val="99"/>
    <w:semiHidden/>
    <w:unhideWhenUsed/>
  </w:style>
  <w:style w:type="table" w:customStyle="1" w:styleId="5a">
    <w:name w:val="Сетка таблицы5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5">
    <w:name w:val="Сетка таблицы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80">
    <w:name w:val="Нет списка118"/>
    <w:next w:val="a2"/>
    <w:uiPriority w:val="99"/>
    <w:semiHidden/>
  </w:style>
  <w:style w:type="numbering" w:customStyle="1" w:styleId="1190">
    <w:name w:val="Нет списка119"/>
    <w:next w:val="a2"/>
    <w:uiPriority w:val="99"/>
    <w:semiHidden/>
    <w:unhideWhenUsed/>
  </w:style>
  <w:style w:type="numbering" w:customStyle="1" w:styleId="1116">
    <w:name w:val="Нет списка1116"/>
    <w:next w:val="a2"/>
    <w:uiPriority w:val="99"/>
    <w:semiHidden/>
    <w:unhideWhenUsed/>
  </w:style>
  <w:style w:type="numbering" w:customStyle="1" w:styleId="217">
    <w:name w:val="Нет списка217"/>
    <w:next w:val="a2"/>
    <w:uiPriority w:val="99"/>
    <w:semiHidden/>
    <w:unhideWhenUsed/>
  </w:style>
  <w:style w:type="numbering" w:customStyle="1" w:styleId="3170">
    <w:name w:val="Нет списка317"/>
    <w:next w:val="a2"/>
    <w:uiPriority w:val="99"/>
    <w:semiHidden/>
    <w:unhideWhenUsed/>
  </w:style>
  <w:style w:type="numbering" w:customStyle="1" w:styleId="414">
    <w:name w:val="Нет списка414"/>
    <w:next w:val="a2"/>
    <w:uiPriority w:val="99"/>
    <w:semiHidden/>
    <w:unhideWhenUsed/>
  </w:style>
  <w:style w:type="numbering" w:customStyle="1" w:styleId="11116">
    <w:name w:val="Нет списка11116"/>
    <w:next w:val="a2"/>
    <w:uiPriority w:val="99"/>
    <w:semiHidden/>
    <w:unhideWhenUsed/>
  </w:style>
  <w:style w:type="numbering" w:customStyle="1" w:styleId="218">
    <w:name w:val="Нет списка218"/>
    <w:next w:val="a2"/>
    <w:uiPriority w:val="99"/>
    <w:semiHidden/>
    <w:unhideWhenUsed/>
  </w:style>
  <w:style w:type="numbering" w:customStyle="1" w:styleId="318">
    <w:name w:val="Нет списка318"/>
    <w:next w:val="a2"/>
    <w:uiPriority w:val="99"/>
    <w:semiHidden/>
    <w:unhideWhenUsed/>
  </w:style>
  <w:style w:type="numbering" w:customStyle="1" w:styleId="5100">
    <w:name w:val="Нет списка510"/>
    <w:next w:val="a2"/>
    <w:uiPriority w:val="99"/>
    <w:semiHidden/>
    <w:unhideWhenUsed/>
  </w:style>
  <w:style w:type="numbering" w:customStyle="1" w:styleId="1230">
    <w:name w:val="Нет списка123"/>
    <w:next w:val="a2"/>
    <w:uiPriority w:val="99"/>
    <w:semiHidden/>
    <w:unhideWhenUsed/>
  </w:style>
  <w:style w:type="numbering" w:customStyle="1" w:styleId="2230">
    <w:name w:val="Нет списка223"/>
    <w:next w:val="a2"/>
    <w:uiPriority w:val="99"/>
    <w:semiHidden/>
    <w:unhideWhenUsed/>
  </w:style>
  <w:style w:type="numbering" w:customStyle="1" w:styleId="323">
    <w:name w:val="Нет списка323"/>
    <w:next w:val="a2"/>
    <w:uiPriority w:val="99"/>
    <w:semiHidden/>
    <w:unhideWhenUsed/>
  </w:style>
  <w:style w:type="numbering" w:customStyle="1" w:styleId="415">
    <w:name w:val="Нет списка415"/>
    <w:next w:val="a2"/>
    <w:uiPriority w:val="99"/>
    <w:semiHidden/>
    <w:unhideWhenUsed/>
  </w:style>
  <w:style w:type="numbering" w:customStyle="1" w:styleId="1123">
    <w:name w:val="Нет списка1123"/>
    <w:next w:val="a2"/>
    <w:uiPriority w:val="99"/>
    <w:semiHidden/>
    <w:unhideWhenUsed/>
  </w:style>
  <w:style w:type="numbering" w:customStyle="1" w:styleId="21130">
    <w:name w:val="Нет списка2113"/>
    <w:next w:val="a2"/>
    <w:uiPriority w:val="99"/>
    <w:semiHidden/>
    <w:unhideWhenUsed/>
  </w:style>
  <w:style w:type="numbering" w:customStyle="1" w:styleId="3113">
    <w:name w:val="Нет списка3113"/>
    <w:next w:val="a2"/>
    <w:uiPriority w:val="99"/>
    <w:semiHidden/>
    <w:unhideWhenUsed/>
  </w:style>
  <w:style w:type="numbering" w:customStyle="1" w:styleId="660">
    <w:name w:val="Нет списка66"/>
    <w:next w:val="a2"/>
    <w:uiPriority w:val="99"/>
    <w:semiHidden/>
    <w:unhideWhenUsed/>
  </w:style>
  <w:style w:type="table" w:customStyle="1" w:styleId="243">
    <w:name w:val="Сетка таблицы24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3">
    <w:name w:val="Сетка таблицы114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14">
    <w:name w:val="Нет списка111114"/>
    <w:next w:val="a2"/>
    <w:uiPriority w:val="99"/>
    <w:semiHidden/>
    <w:unhideWhenUsed/>
  </w:style>
  <w:style w:type="numbering" w:customStyle="1" w:styleId="730">
    <w:name w:val="Нет списка73"/>
    <w:next w:val="a2"/>
    <w:uiPriority w:val="99"/>
    <w:semiHidden/>
    <w:unhideWhenUsed/>
  </w:style>
  <w:style w:type="numbering" w:customStyle="1" w:styleId="1330">
    <w:name w:val="Нет списка133"/>
    <w:next w:val="a2"/>
    <w:semiHidden/>
    <w:unhideWhenUsed/>
  </w:style>
  <w:style w:type="numbering" w:customStyle="1" w:styleId="1133">
    <w:name w:val="Нет списка1133"/>
    <w:next w:val="a2"/>
    <w:uiPriority w:val="99"/>
    <w:semiHidden/>
    <w:unhideWhenUsed/>
  </w:style>
  <w:style w:type="numbering" w:customStyle="1" w:styleId="233">
    <w:name w:val="Нет списка233"/>
    <w:next w:val="a2"/>
    <w:uiPriority w:val="99"/>
    <w:semiHidden/>
    <w:unhideWhenUsed/>
  </w:style>
  <w:style w:type="numbering" w:customStyle="1" w:styleId="11123">
    <w:name w:val="Нет списка11123"/>
    <w:next w:val="a2"/>
    <w:uiPriority w:val="99"/>
    <w:semiHidden/>
    <w:unhideWhenUsed/>
  </w:style>
  <w:style w:type="numbering" w:customStyle="1" w:styleId="333">
    <w:name w:val="Нет списка333"/>
    <w:next w:val="a2"/>
    <w:uiPriority w:val="99"/>
    <w:semiHidden/>
    <w:unhideWhenUsed/>
  </w:style>
  <w:style w:type="numbering" w:customStyle="1" w:styleId="423">
    <w:name w:val="Нет списка423"/>
    <w:next w:val="a2"/>
    <w:uiPriority w:val="99"/>
    <w:semiHidden/>
    <w:unhideWhenUsed/>
  </w:style>
  <w:style w:type="numbering" w:customStyle="1" w:styleId="111123">
    <w:name w:val="Нет списка111123"/>
    <w:next w:val="a2"/>
    <w:uiPriority w:val="99"/>
    <w:semiHidden/>
    <w:unhideWhenUsed/>
  </w:style>
  <w:style w:type="numbering" w:customStyle="1" w:styleId="2123">
    <w:name w:val="Нет списка2123"/>
    <w:next w:val="a2"/>
    <w:uiPriority w:val="99"/>
    <w:semiHidden/>
    <w:unhideWhenUsed/>
  </w:style>
  <w:style w:type="numbering" w:customStyle="1" w:styleId="3123">
    <w:name w:val="Нет списка3123"/>
    <w:next w:val="a2"/>
    <w:uiPriority w:val="99"/>
    <w:semiHidden/>
    <w:unhideWhenUsed/>
  </w:style>
  <w:style w:type="numbering" w:customStyle="1" w:styleId="83">
    <w:name w:val="Нет списка83"/>
    <w:next w:val="a2"/>
    <w:uiPriority w:val="99"/>
    <w:semiHidden/>
    <w:unhideWhenUsed/>
  </w:style>
  <w:style w:type="numbering" w:customStyle="1" w:styleId="1430">
    <w:name w:val="Нет списка143"/>
    <w:next w:val="a2"/>
    <w:uiPriority w:val="99"/>
    <w:semiHidden/>
    <w:unhideWhenUsed/>
  </w:style>
  <w:style w:type="numbering" w:customStyle="1" w:styleId="11430">
    <w:name w:val="Нет списка1143"/>
    <w:next w:val="a2"/>
    <w:semiHidden/>
    <w:unhideWhenUsed/>
  </w:style>
  <w:style w:type="numbering" w:customStyle="1" w:styleId="11133">
    <w:name w:val="Нет списка11133"/>
    <w:next w:val="a2"/>
    <w:uiPriority w:val="99"/>
    <w:semiHidden/>
    <w:unhideWhenUsed/>
  </w:style>
  <w:style w:type="numbering" w:customStyle="1" w:styleId="2430">
    <w:name w:val="Нет списка243"/>
    <w:next w:val="a2"/>
    <w:uiPriority w:val="99"/>
    <w:semiHidden/>
    <w:unhideWhenUsed/>
  </w:style>
  <w:style w:type="numbering" w:customStyle="1" w:styleId="111133">
    <w:name w:val="Нет списка111133"/>
    <w:next w:val="a2"/>
    <w:uiPriority w:val="99"/>
    <w:semiHidden/>
    <w:unhideWhenUsed/>
  </w:style>
  <w:style w:type="numbering" w:customStyle="1" w:styleId="343">
    <w:name w:val="Нет списка343"/>
    <w:next w:val="a2"/>
    <w:uiPriority w:val="99"/>
    <w:semiHidden/>
    <w:unhideWhenUsed/>
  </w:style>
  <w:style w:type="numbering" w:customStyle="1" w:styleId="433">
    <w:name w:val="Нет списка433"/>
    <w:next w:val="a2"/>
    <w:uiPriority w:val="99"/>
    <w:semiHidden/>
    <w:unhideWhenUsed/>
  </w:style>
  <w:style w:type="numbering" w:customStyle="1" w:styleId="1111113">
    <w:name w:val="Нет списка1111113"/>
    <w:next w:val="a2"/>
    <w:uiPriority w:val="99"/>
    <w:semiHidden/>
    <w:unhideWhenUsed/>
  </w:style>
  <w:style w:type="numbering" w:customStyle="1" w:styleId="2133">
    <w:name w:val="Нет списка2133"/>
    <w:next w:val="a2"/>
    <w:uiPriority w:val="99"/>
    <w:semiHidden/>
    <w:unhideWhenUsed/>
  </w:style>
  <w:style w:type="numbering" w:customStyle="1" w:styleId="3133">
    <w:name w:val="Нет списка3133"/>
    <w:next w:val="a2"/>
    <w:uiPriority w:val="99"/>
    <w:semiHidden/>
    <w:unhideWhenUsed/>
  </w:style>
  <w:style w:type="numbering" w:customStyle="1" w:styleId="93">
    <w:name w:val="Нет списка93"/>
    <w:next w:val="a2"/>
    <w:uiPriority w:val="99"/>
    <w:semiHidden/>
    <w:unhideWhenUsed/>
  </w:style>
  <w:style w:type="numbering" w:customStyle="1" w:styleId="103">
    <w:name w:val="Нет списка103"/>
    <w:next w:val="a2"/>
    <w:uiPriority w:val="99"/>
    <w:semiHidden/>
    <w:unhideWhenUsed/>
  </w:style>
  <w:style w:type="numbering" w:customStyle="1" w:styleId="1530">
    <w:name w:val="Нет списка153"/>
    <w:next w:val="a2"/>
    <w:uiPriority w:val="99"/>
    <w:semiHidden/>
    <w:unhideWhenUsed/>
  </w:style>
  <w:style w:type="numbering" w:customStyle="1" w:styleId="163">
    <w:name w:val="Нет списка163"/>
    <w:next w:val="a2"/>
    <w:uiPriority w:val="99"/>
    <w:semiHidden/>
    <w:unhideWhenUsed/>
  </w:style>
  <w:style w:type="numbering" w:customStyle="1" w:styleId="173">
    <w:name w:val="Нет списка173"/>
    <w:next w:val="a2"/>
    <w:uiPriority w:val="99"/>
    <w:semiHidden/>
    <w:unhideWhenUsed/>
  </w:style>
  <w:style w:type="numbering" w:customStyle="1" w:styleId="183">
    <w:name w:val="Нет списка183"/>
    <w:next w:val="a2"/>
    <w:uiPriority w:val="99"/>
    <w:semiHidden/>
    <w:unhideWhenUsed/>
  </w:style>
  <w:style w:type="numbering" w:customStyle="1" w:styleId="193">
    <w:name w:val="Нет списка193"/>
    <w:next w:val="a2"/>
    <w:uiPriority w:val="99"/>
    <w:semiHidden/>
    <w:unhideWhenUsed/>
  </w:style>
  <w:style w:type="numbering" w:customStyle="1" w:styleId="2030">
    <w:name w:val="Нет списка203"/>
    <w:next w:val="a2"/>
    <w:uiPriority w:val="99"/>
    <w:semiHidden/>
    <w:unhideWhenUsed/>
  </w:style>
  <w:style w:type="numbering" w:customStyle="1" w:styleId="253">
    <w:name w:val="Нет списка253"/>
    <w:next w:val="a2"/>
    <w:uiPriority w:val="99"/>
    <w:semiHidden/>
    <w:unhideWhenUsed/>
  </w:style>
  <w:style w:type="numbering" w:customStyle="1" w:styleId="263">
    <w:name w:val="Нет списка263"/>
    <w:next w:val="a2"/>
    <w:uiPriority w:val="99"/>
    <w:semiHidden/>
    <w:unhideWhenUsed/>
  </w:style>
  <w:style w:type="numbering" w:customStyle="1" w:styleId="273">
    <w:name w:val="Нет списка273"/>
    <w:next w:val="a2"/>
    <w:uiPriority w:val="99"/>
    <w:semiHidden/>
    <w:unhideWhenUsed/>
  </w:style>
  <w:style w:type="numbering" w:customStyle="1" w:styleId="283">
    <w:name w:val="Нет списка283"/>
    <w:next w:val="a2"/>
    <w:uiPriority w:val="99"/>
    <w:semiHidden/>
    <w:unhideWhenUsed/>
  </w:style>
  <w:style w:type="numbering" w:customStyle="1" w:styleId="293">
    <w:name w:val="Нет списка293"/>
    <w:next w:val="a2"/>
    <w:uiPriority w:val="99"/>
    <w:semiHidden/>
    <w:unhideWhenUsed/>
  </w:style>
  <w:style w:type="numbering" w:customStyle="1" w:styleId="303">
    <w:name w:val="Нет списка303"/>
    <w:next w:val="a2"/>
    <w:uiPriority w:val="99"/>
    <w:semiHidden/>
    <w:unhideWhenUsed/>
  </w:style>
  <w:style w:type="numbering" w:customStyle="1" w:styleId="353">
    <w:name w:val="Нет списка353"/>
    <w:next w:val="a2"/>
    <w:uiPriority w:val="99"/>
    <w:semiHidden/>
    <w:unhideWhenUsed/>
  </w:style>
  <w:style w:type="numbering" w:customStyle="1" w:styleId="363">
    <w:name w:val="Нет списка363"/>
    <w:next w:val="a2"/>
    <w:uiPriority w:val="99"/>
    <w:semiHidden/>
    <w:unhideWhenUsed/>
  </w:style>
  <w:style w:type="numbering" w:customStyle="1" w:styleId="373">
    <w:name w:val="Нет списка373"/>
    <w:next w:val="a2"/>
    <w:uiPriority w:val="99"/>
    <w:semiHidden/>
    <w:unhideWhenUsed/>
  </w:style>
  <w:style w:type="numbering" w:customStyle="1" w:styleId="383">
    <w:name w:val="Нет списка383"/>
    <w:next w:val="a2"/>
    <w:uiPriority w:val="99"/>
    <w:semiHidden/>
    <w:unhideWhenUsed/>
  </w:style>
  <w:style w:type="numbering" w:customStyle="1" w:styleId="393">
    <w:name w:val="Нет списка393"/>
    <w:next w:val="a2"/>
    <w:uiPriority w:val="99"/>
    <w:semiHidden/>
    <w:unhideWhenUsed/>
  </w:style>
  <w:style w:type="numbering" w:customStyle="1" w:styleId="403">
    <w:name w:val="Нет списка403"/>
    <w:next w:val="a2"/>
    <w:uiPriority w:val="99"/>
    <w:semiHidden/>
    <w:unhideWhenUsed/>
  </w:style>
  <w:style w:type="numbering" w:customStyle="1" w:styleId="443">
    <w:name w:val="Нет списка443"/>
    <w:next w:val="a2"/>
    <w:uiPriority w:val="99"/>
    <w:semiHidden/>
    <w:unhideWhenUsed/>
  </w:style>
  <w:style w:type="numbering" w:customStyle="1" w:styleId="453">
    <w:name w:val="Нет списка453"/>
    <w:next w:val="a2"/>
    <w:uiPriority w:val="99"/>
    <w:semiHidden/>
    <w:unhideWhenUsed/>
  </w:style>
  <w:style w:type="numbering" w:customStyle="1" w:styleId="463">
    <w:name w:val="Нет списка463"/>
    <w:next w:val="a2"/>
    <w:uiPriority w:val="99"/>
    <w:semiHidden/>
    <w:unhideWhenUsed/>
  </w:style>
  <w:style w:type="numbering" w:customStyle="1" w:styleId="473">
    <w:name w:val="Нет списка473"/>
    <w:next w:val="a2"/>
    <w:uiPriority w:val="99"/>
    <w:semiHidden/>
    <w:unhideWhenUsed/>
  </w:style>
  <w:style w:type="numbering" w:customStyle="1" w:styleId="482">
    <w:name w:val="Нет списка482"/>
    <w:next w:val="a2"/>
    <w:uiPriority w:val="99"/>
    <w:semiHidden/>
    <w:unhideWhenUsed/>
  </w:style>
  <w:style w:type="table" w:customStyle="1" w:styleId="324">
    <w:name w:val="Сетка таблицы32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">
    <w:name w:val="Сетка таблицы122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4">
    <w:name w:val="Сетка таблицы212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0">
    <w:name w:val="Сетка таблицы1112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92">
    <w:name w:val="Нет списка492"/>
    <w:next w:val="a2"/>
    <w:uiPriority w:val="99"/>
    <w:semiHidden/>
    <w:unhideWhenUsed/>
  </w:style>
  <w:style w:type="table" w:customStyle="1" w:styleId="2222">
    <w:name w:val="Сетка таблицы22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2">
    <w:name w:val="Нет списка1102"/>
    <w:next w:val="a2"/>
    <w:semiHidden/>
    <w:unhideWhenUsed/>
  </w:style>
  <w:style w:type="numbering" w:customStyle="1" w:styleId="1152">
    <w:name w:val="Нет списка1152"/>
    <w:next w:val="a2"/>
    <w:semiHidden/>
    <w:unhideWhenUsed/>
  </w:style>
  <w:style w:type="numbering" w:customStyle="1" w:styleId="2102">
    <w:name w:val="Нет списка2102"/>
    <w:next w:val="a2"/>
    <w:uiPriority w:val="99"/>
    <w:semiHidden/>
    <w:unhideWhenUsed/>
  </w:style>
  <w:style w:type="numbering" w:customStyle="1" w:styleId="3102">
    <w:name w:val="Нет списка3102"/>
    <w:next w:val="a2"/>
    <w:uiPriority w:val="99"/>
    <w:semiHidden/>
    <w:unhideWhenUsed/>
  </w:style>
  <w:style w:type="numbering" w:customStyle="1" w:styleId="4102">
    <w:name w:val="Нет списка4102"/>
    <w:next w:val="a2"/>
    <w:uiPriority w:val="99"/>
    <w:semiHidden/>
    <w:unhideWhenUsed/>
  </w:style>
  <w:style w:type="numbering" w:customStyle="1" w:styleId="11142">
    <w:name w:val="Нет списка11142"/>
    <w:next w:val="a2"/>
    <w:uiPriority w:val="99"/>
    <w:semiHidden/>
    <w:unhideWhenUsed/>
  </w:style>
  <w:style w:type="numbering" w:customStyle="1" w:styleId="2142">
    <w:name w:val="Нет списка2142"/>
    <w:next w:val="a2"/>
    <w:uiPriority w:val="99"/>
    <w:semiHidden/>
    <w:unhideWhenUsed/>
  </w:style>
  <w:style w:type="numbering" w:customStyle="1" w:styleId="3142">
    <w:name w:val="Нет списка3142"/>
    <w:next w:val="a2"/>
    <w:uiPriority w:val="99"/>
    <w:semiHidden/>
    <w:unhideWhenUsed/>
  </w:style>
  <w:style w:type="numbering" w:customStyle="1" w:styleId="5120">
    <w:name w:val="Нет списка512"/>
    <w:next w:val="a2"/>
    <w:uiPriority w:val="99"/>
    <w:semiHidden/>
    <w:unhideWhenUsed/>
  </w:style>
  <w:style w:type="numbering" w:customStyle="1" w:styleId="1212">
    <w:name w:val="Нет списка1212"/>
    <w:next w:val="a2"/>
    <w:uiPriority w:val="99"/>
    <w:semiHidden/>
    <w:unhideWhenUsed/>
  </w:style>
  <w:style w:type="numbering" w:customStyle="1" w:styleId="11212">
    <w:name w:val="Нет списка11212"/>
    <w:next w:val="a2"/>
    <w:uiPriority w:val="99"/>
    <w:semiHidden/>
    <w:unhideWhenUsed/>
  </w:style>
  <w:style w:type="numbering" w:customStyle="1" w:styleId="22120">
    <w:name w:val="Нет списка2212"/>
    <w:next w:val="a2"/>
    <w:uiPriority w:val="99"/>
    <w:semiHidden/>
    <w:unhideWhenUsed/>
  </w:style>
  <w:style w:type="numbering" w:customStyle="1" w:styleId="111142">
    <w:name w:val="Нет списка111142"/>
    <w:next w:val="a2"/>
    <w:uiPriority w:val="99"/>
    <w:semiHidden/>
    <w:unhideWhenUsed/>
  </w:style>
  <w:style w:type="numbering" w:customStyle="1" w:styleId="3212">
    <w:name w:val="Нет списка3212"/>
    <w:next w:val="a2"/>
    <w:uiPriority w:val="99"/>
    <w:semiHidden/>
    <w:unhideWhenUsed/>
  </w:style>
  <w:style w:type="numbering" w:customStyle="1" w:styleId="4112">
    <w:name w:val="Нет списка4112"/>
    <w:next w:val="a2"/>
    <w:uiPriority w:val="99"/>
    <w:semiHidden/>
    <w:unhideWhenUsed/>
  </w:style>
  <w:style w:type="numbering" w:customStyle="1" w:styleId="1111122">
    <w:name w:val="Нет списка1111122"/>
    <w:next w:val="a2"/>
    <w:uiPriority w:val="99"/>
    <w:semiHidden/>
    <w:unhideWhenUsed/>
  </w:style>
  <w:style w:type="numbering" w:customStyle="1" w:styleId="21112">
    <w:name w:val="Нет списка21112"/>
    <w:next w:val="a2"/>
    <w:uiPriority w:val="99"/>
    <w:semiHidden/>
    <w:unhideWhenUsed/>
  </w:style>
  <w:style w:type="numbering" w:customStyle="1" w:styleId="31112">
    <w:name w:val="Нет списка31112"/>
    <w:next w:val="a2"/>
    <w:uiPriority w:val="99"/>
    <w:semiHidden/>
    <w:unhideWhenUsed/>
  </w:style>
  <w:style w:type="numbering" w:customStyle="1" w:styleId="612">
    <w:name w:val="Нет списка612"/>
    <w:next w:val="a2"/>
    <w:uiPriority w:val="99"/>
    <w:semiHidden/>
    <w:unhideWhenUsed/>
  </w:style>
  <w:style w:type="numbering" w:customStyle="1" w:styleId="712">
    <w:name w:val="Нет списка712"/>
    <w:next w:val="a2"/>
    <w:uiPriority w:val="99"/>
    <w:semiHidden/>
    <w:unhideWhenUsed/>
  </w:style>
  <w:style w:type="numbering" w:customStyle="1" w:styleId="1312">
    <w:name w:val="Нет списка1312"/>
    <w:next w:val="a2"/>
    <w:semiHidden/>
    <w:unhideWhenUsed/>
  </w:style>
  <w:style w:type="numbering" w:customStyle="1" w:styleId="11312">
    <w:name w:val="Нет списка11312"/>
    <w:next w:val="a2"/>
    <w:uiPriority w:val="99"/>
    <w:semiHidden/>
    <w:unhideWhenUsed/>
  </w:style>
  <w:style w:type="numbering" w:customStyle="1" w:styleId="2312">
    <w:name w:val="Нет списка2312"/>
    <w:next w:val="a2"/>
    <w:uiPriority w:val="99"/>
    <w:semiHidden/>
    <w:unhideWhenUsed/>
  </w:style>
  <w:style w:type="numbering" w:customStyle="1" w:styleId="111212">
    <w:name w:val="Нет списка111212"/>
    <w:next w:val="a2"/>
    <w:uiPriority w:val="99"/>
    <w:semiHidden/>
    <w:unhideWhenUsed/>
  </w:style>
  <w:style w:type="numbering" w:customStyle="1" w:styleId="3312">
    <w:name w:val="Нет списка3312"/>
    <w:next w:val="a2"/>
    <w:uiPriority w:val="99"/>
    <w:semiHidden/>
    <w:unhideWhenUsed/>
  </w:style>
  <w:style w:type="numbering" w:customStyle="1" w:styleId="4212">
    <w:name w:val="Нет списка4212"/>
    <w:next w:val="a2"/>
    <w:uiPriority w:val="99"/>
    <w:semiHidden/>
    <w:unhideWhenUsed/>
  </w:style>
  <w:style w:type="numbering" w:customStyle="1" w:styleId="1111212">
    <w:name w:val="Нет списка1111212"/>
    <w:next w:val="a2"/>
    <w:uiPriority w:val="99"/>
    <w:semiHidden/>
    <w:unhideWhenUsed/>
  </w:style>
  <w:style w:type="numbering" w:customStyle="1" w:styleId="21212">
    <w:name w:val="Нет списка21212"/>
    <w:next w:val="a2"/>
    <w:uiPriority w:val="99"/>
    <w:semiHidden/>
    <w:unhideWhenUsed/>
  </w:style>
  <w:style w:type="numbering" w:customStyle="1" w:styleId="31212">
    <w:name w:val="Нет списка31212"/>
    <w:next w:val="a2"/>
    <w:uiPriority w:val="99"/>
    <w:semiHidden/>
    <w:unhideWhenUsed/>
  </w:style>
  <w:style w:type="numbering" w:customStyle="1" w:styleId="812">
    <w:name w:val="Нет списка812"/>
    <w:next w:val="a2"/>
    <w:uiPriority w:val="99"/>
    <w:semiHidden/>
    <w:unhideWhenUsed/>
  </w:style>
  <w:style w:type="numbering" w:customStyle="1" w:styleId="1412">
    <w:name w:val="Нет списка1412"/>
    <w:next w:val="a2"/>
    <w:uiPriority w:val="99"/>
    <w:semiHidden/>
    <w:unhideWhenUsed/>
  </w:style>
  <w:style w:type="numbering" w:customStyle="1" w:styleId="11412">
    <w:name w:val="Нет списка11412"/>
    <w:next w:val="a2"/>
    <w:semiHidden/>
    <w:unhideWhenUsed/>
  </w:style>
  <w:style w:type="numbering" w:customStyle="1" w:styleId="111312">
    <w:name w:val="Нет списка111312"/>
    <w:next w:val="a2"/>
    <w:uiPriority w:val="99"/>
    <w:semiHidden/>
    <w:unhideWhenUsed/>
  </w:style>
  <w:style w:type="numbering" w:customStyle="1" w:styleId="2412">
    <w:name w:val="Нет списка2412"/>
    <w:next w:val="a2"/>
    <w:uiPriority w:val="99"/>
    <w:semiHidden/>
    <w:unhideWhenUsed/>
  </w:style>
  <w:style w:type="numbering" w:customStyle="1" w:styleId="1111312">
    <w:name w:val="Нет списка1111312"/>
    <w:next w:val="a2"/>
    <w:uiPriority w:val="99"/>
    <w:semiHidden/>
    <w:unhideWhenUsed/>
  </w:style>
  <w:style w:type="numbering" w:customStyle="1" w:styleId="3412">
    <w:name w:val="Нет списка3412"/>
    <w:next w:val="a2"/>
    <w:uiPriority w:val="99"/>
    <w:semiHidden/>
    <w:unhideWhenUsed/>
  </w:style>
  <w:style w:type="numbering" w:customStyle="1" w:styleId="4312">
    <w:name w:val="Нет списка4312"/>
    <w:next w:val="a2"/>
    <w:uiPriority w:val="99"/>
    <w:semiHidden/>
    <w:unhideWhenUsed/>
  </w:style>
  <w:style w:type="numbering" w:customStyle="1" w:styleId="11111112">
    <w:name w:val="Нет списка11111112"/>
    <w:next w:val="a2"/>
    <w:uiPriority w:val="99"/>
    <w:semiHidden/>
    <w:unhideWhenUsed/>
  </w:style>
  <w:style w:type="numbering" w:customStyle="1" w:styleId="21312">
    <w:name w:val="Нет списка21312"/>
    <w:next w:val="a2"/>
    <w:uiPriority w:val="99"/>
    <w:semiHidden/>
    <w:unhideWhenUsed/>
  </w:style>
  <w:style w:type="numbering" w:customStyle="1" w:styleId="31312">
    <w:name w:val="Нет списка31312"/>
    <w:next w:val="a2"/>
    <w:uiPriority w:val="99"/>
    <w:semiHidden/>
    <w:unhideWhenUsed/>
  </w:style>
  <w:style w:type="numbering" w:customStyle="1" w:styleId="912">
    <w:name w:val="Нет списка912"/>
    <w:next w:val="a2"/>
    <w:uiPriority w:val="99"/>
    <w:semiHidden/>
    <w:unhideWhenUsed/>
  </w:style>
  <w:style w:type="numbering" w:customStyle="1" w:styleId="1012">
    <w:name w:val="Нет списка1012"/>
    <w:next w:val="a2"/>
    <w:uiPriority w:val="99"/>
    <w:semiHidden/>
    <w:unhideWhenUsed/>
  </w:style>
  <w:style w:type="numbering" w:customStyle="1" w:styleId="15120">
    <w:name w:val="Нет списка1512"/>
    <w:next w:val="a2"/>
    <w:uiPriority w:val="99"/>
    <w:semiHidden/>
    <w:unhideWhenUsed/>
  </w:style>
  <w:style w:type="numbering" w:customStyle="1" w:styleId="1612">
    <w:name w:val="Нет списка1612"/>
    <w:next w:val="a2"/>
    <w:uiPriority w:val="99"/>
    <w:semiHidden/>
    <w:unhideWhenUsed/>
  </w:style>
  <w:style w:type="numbering" w:customStyle="1" w:styleId="1712">
    <w:name w:val="Нет списка1712"/>
    <w:next w:val="a2"/>
    <w:uiPriority w:val="99"/>
    <w:semiHidden/>
    <w:unhideWhenUsed/>
  </w:style>
  <w:style w:type="numbering" w:customStyle="1" w:styleId="1812">
    <w:name w:val="Нет списка1812"/>
    <w:next w:val="a2"/>
    <w:uiPriority w:val="99"/>
    <w:semiHidden/>
    <w:unhideWhenUsed/>
  </w:style>
  <w:style w:type="numbering" w:customStyle="1" w:styleId="1912">
    <w:name w:val="Нет списка1912"/>
    <w:next w:val="a2"/>
    <w:uiPriority w:val="99"/>
    <w:semiHidden/>
    <w:unhideWhenUsed/>
  </w:style>
  <w:style w:type="numbering" w:customStyle="1" w:styleId="2012">
    <w:name w:val="Нет списка2012"/>
    <w:next w:val="a2"/>
    <w:uiPriority w:val="99"/>
    <w:semiHidden/>
    <w:unhideWhenUsed/>
  </w:style>
  <w:style w:type="numbering" w:customStyle="1" w:styleId="2512">
    <w:name w:val="Нет списка2512"/>
    <w:next w:val="a2"/>
    <w:uiPriority w:val="99"/>
    <w:semiHidden/>
    <w:unhideWhenUsed/>
  </w:style>
  <w:style w:type="numbering" w:customStyle="1" w:styleId="2612">
    <w:name w:val="Нет списка2612"/>
    <w:next w:val="a2"/>
    <w:uiPriority w:val="99"/>
    <w:semiHidden/>
    <w:unhideWhenUsed/>
  </w:style>
  <w:style w:type="numbering" w:customStyle="1" w:styleId="2712">
    <w:name w:val="Нет списка2712"/>
    <w:next w:val="a2"/>
    <w:uiPriority w:val="99"/>
    <w:semiHidden/>
    <w:unhideWhenUsed/>
  </w:style>
  <w:style w:type="numbering" w:customStyle="1" w:styleId="2812">
    <w:name w:val="Нет списка2812"/>
    <w:next w:val="a2"/>
    <w:uiPriority w:val="99"/>
    <w:semiHidden/>
    <w:unhideWhenUsed/>
  </w:style>
  <w:style w:type="numbering" w:customStyle="1" w:styleId="2912">
    <w:name w:val="Нет списка2912"/>
    <w:next w:val="a2"/>
    <w:uiPriority w:val="99"/>
    <w:semiHidden/>
    <w:unhideWhenUsed/>
  </w:style>
  <w:style w:type="numbering" w:customStyle="1" w:styleId="3012">
    <w:name w:val="Нет списка3012"/>
    <w:next w:val="a2"/>
    <w:uiPriority w:val="99"/>
    <w:semiHidden/>
    <w:unhideWhenUsed/>
  </w:style>
  <w:style w:type="numbering" w:customStyle="1" w:styleId="3512">
    <w:name w:val="Нет списка3512"/>
    <w:next w:val="a2"/>
    <w:uiPriority w:val="99"/>
    <w:semiHidden/>
    <w:unhideWhenUsed/>
  </w:style>
  <w:style w:type="numbering" w:customStyle="1" w:styleId="3612">
    <w:name w:val="Нет списка3612"/>
    <w:next w:val="a2"/>
    <w:uiPriority w:val="99"/>
    <w:semiHidden/>
    <w:unhideWhenUsed/>
  </w:style>
  <w:style w:type="numbering" w:customStyle="1" w:styleId="3712">
    <w:name w:val="Нет списка3712"/>
    <w:next w:val="a2"/>
    <w:uiPriority w:val="99"/>
    <w:semiHidden/>
    <w:unhideWhenUsed/>
  </w:style>
  <w:style w:type="numbering" w:customStyle="1" w:styleId="3812">
    <w:name w:val="Нет списка3812"/>
    <w:next w:val="a2"/>
    <w:uiPriority w:val="99"/>
    <w:semiHidden/>
    <w:unhideWhenUsed/>
  </w:style>
  <w:style w:type="numbering" w:customStyle="1" w:styleId="3912">
    <w:name w:val="Нет списка3912"/>
    <w:next w:val="a2"/>
    <w:uiPriority w:val="99"/>
    <w:semiHidden/>
    <w:unhideWhenUsed/>
  </w:style>
  <w:style w:type="numbering" w:customStyle="1" w:styleId="4012">
    <w:name w:val="Нет списка4012"/>
    <w:next w:val="a2"/>
    <w:uiPriority w:val="99"/>
    <w:semiHidden/>
    <w:unhideWhenUsed/>
  </w:style>
  <w:style w:type="numbering" w:customStyle="1" w:styleId="4412">
    <w:name w:val="Нет списка4412"/>
    <w:next w:val="a2"/>
    <w:uiPriority w:val="99"/>
    <w:semiHidden/>
    <w:unhideWhenUsed/>
  </w:style>
  <w:style w:type="numbering" w:customStyle="1" w:styleId="4512">
    <w:name w:val="Нет списка4512"/>
    <w:next w:val="a2"/>
    <w:uiPriority w:val="99"/>
    <w:semiHidden/>
    <w:unhideWhenUsed/>
  </w:style>
  <w:style w:type="numbering" w:customStyle="1" w:styleId="4612">
    <w:name w:val="Нет списка4612"/>
    <w:next w:val="a2"/>
    <w:uiPriority w:val="99"/>
    <w:semiHidden/>
    <w:unhideWhenUsed/>
  </w:style>
  <w:style w:type="numbering" w:customStyle="1" w:styleId="4712">
    <w:name w:val="Нет списка4712"/>
    <w:next w:val="a2"/>
    <w:uiPriority w:val="99"/>
    <w:semiHidden/>
    <w:unhideWhenUsed/>
  </w:style>
  <w:style w:type="numbering" w:customStyle="1" w:styleId="502">
    <w:name w:val="Нет списка502"/>
    <w:next w:val="a2"/>
    <w:uiPriority w:val="99"/>
    <w:semiHidden/>
    <w:unhideWhenUsed/>
  </w:style>
  <w:style w:type="numbering" w:customStyle="1" w:styleId="521">
    <w:name w:val="Нет списка521"/>
    <w:next w:val="a2"/>
    <w:uiPriority w:val="99"/>
    <w:semiHidden/>
    <w:unhideWhenUsed/>
  </w:style>
  <w:style w:type="table" w:customStyle="1" w:styleId="416">
    <w:name w:val="Сетка таблицы41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3">
    <w:name w:val="Сетка таблицы1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1">
    <w:name w:val="Нет списка1161"/>
    <w:next w:val="a2"/>
    <w:uiPriority w:val="99"/>
    <w:semiHidden/>
  </w:style>
  <w:style w:type="numbering" w:customStyle="1" w:styleId="1171">
    <w:name w:val="Нет списка1171"/>
    <w:next w:val="a2"/>
    <w:uiPriority w:val="99"/>
    <w:semiHidden/>
    <w:unhideWhenUsed/>
  </w:style>
  <w:style w:type="numbering" w:customStyle="1" w:styleId="11151">
    <w:name w:val="Нет списка11151"/>
    <w:next w:val="a2"/>
    <w:uiPriority w:val="99"/>
    <w:semiHidden/>
    <w:unhideWhenUsed/>
  </w:style>
  <w:style w:type="numbering" w:customStyle="1" w:styleId="2151">
    <w:name w:val="Нет списка2151"/>
    <w:next w:val="a2"/>
    <w:uiPriority w:val="99"/>
    <w:semiHidden/>
    <w:unhideWhenUsed/>
  </w:style>
  <w:style w:type="numbering" w:customStyle="1" w:styleId="3151">
    <w:name w:val="Нет списка3151"/>
    <w:next w:val="a2"/>
    <w:uiPriority w:val="99"/>
    <w:semiHidden/>
    <w:unhideWhenUsed/>
  </w:style>
  <w:style w:type="numbering" w:customStyle="1" w:styleId="4121">
    <w:name w:val="Нет списка4121"/>
    <w:next w:val="a2"/>
    <w:uiPriority w:val="99"/>
    <w:semiHidden/>
    <w:unhideWhenUsed/>
  </w:style>
  <w:style w:type="numbering" w:customStyle="1" w:styleId="111151">
    <w:name w:val="Нет списка111151"/>
    <w:next w:val="a2"/>
    <w:uiPriority w:val="99"/>
    <w:semiHidden/>
    <w:unhideWhenUsed/>
  </w:style>
  <w:style w:type="numbering" w:customStyle="1" w:styleId="2161">
    <w:name w:val="Нет списка2161"/>
    <w:next w:val="a2"/>
    <w:uiPriority w:val="99"/>
    <w:semiHidden/>
    <w:unhideWhenUsed/>
  </w:style>
  <w:style w:type="numbering" w:customStyle="1" w:styleId="3161">
    <w:name w:val="Нет списка3161"/>
    <w:next w:val="a2"/>
    <w:uiPriority w:val="99"/>
    <w:semiHidden/>
    <w:unhideWhenUsed/>
  </w:style>
  <w:style w:type="numbering" w:customStyle="1" w:styleId="531">
    <w:name w:val="Нет списка531"/>
    <w:next w:val="a2"/>
    <w:uiPriority w:val="99"/>
    <w:semiHidden/>
    <w:unhideWhenUsed/>
  </w:style>
  <w:style w:type="numbering" w:customStyle="1" w:styleId="12210">
    <w:name w:val="Нет списка1221"/>
    <w:next w:val="a2"/>
    <w:uiPriority w:val="99"/>
    <w:semiHidden/>
    <w:unhideWhenUsed/>
  </w:style>
  <w:style w:type="numbering" w:customStyle="1" w:styleId="22210">
    <w:name w:val="Нет списка2221"/>
    <w:next w:val="a2"/>
    <w:uiPriority w:val="99"/>
    <w:semiHidden/>
    <w:unhideWhenUsed/>
  </w:style>
  <w:style w:type="numbering" w:customStyle="1" w:styleId="3221">
    <w:name w:val="Нет списка3221"/>
    <w:next w:val="a2"/>
    <w:uiPriority w:val="99"/>
    <w:semiHidden/>
    <w:unhideWhenUsed/>
  </w:style>
  <w:style w:type="numbering" w:customStyle="1" w:styleId="4131">
    <w:name w:val="Нет списка4131"/>
    <w:next w:val="a2"/>
    <w:uiPriority w:val="99"/>
    <w:semiHidden/>
    <w:unhideWhenUsed/>
  </w:style>
  <w:style w:type="numbering" w:customStyle="1" w:styleId="11221">
    <w:name w:val="Нет списка11221"/>
    <w:next w:val="a2"/>
    <w:uiPriority w:val="99"/>
    <w:semiHidden/>
    <w:unhideWhenUsed/>
  </w:style>
  <w:style w:type="numbering" w:customStyle="1" w:styleId="21121">
    <w:name w:val="Нет списка21121"/>
    <w:next w:val="a2"/>
    <w:uiPriority w:val="99"/>
    <w:semiHidden/>
    <w:unhideWhenUsed/>
  </w:style>
  <w:style w:type="numbering" w:customStyle="1" w:styleId="31121">
    <w:name w:val="Нет списка31121"/>
    <w:next w:val="a2"/>
    <w:uiPriority w:val="99"/>
    <w:semiHidden/>
    <w:unhideWhenUsed/>
  </w:style>
  <w:style w:type="numbering" w:customStyle="1" w:styleId="621">
    <w:name w:val="Нет списка621"/>
    <w:next w:val="a2"/>
    <w:uiPriority w:val="99"/>
    <w:semiHidden/>
    <w:unhideWhenUsed/>
  </w:style>
  <w:style w:type="table" w:customStyle="1" w:styleId="2313">
    <w:name w:val="Сетка таблицы231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0">
    <w:name w:val="Сетка таблицы1131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131">
    <w:name w:val="Нет списка1111131"/>
    <w:next w:val="a2"/>
    <w:uiPriority w:val="99"/>
    <w:semiHidden/>
    <w:unhideWhenUsed/>
  </w:style>
  <w:style w:type="numbering" w:customStyle="1" w:styleId="721">
    <w:name w:val="Нет списка721"/>
    <w:next w:val="a2"/>
    <w:uiPriority w:val="99"/>
    <w:semiHidden/>
    <w:unhideWhenUsed/>
  </w:style>
  <w:style w:type="numbering" w:customStyle="1" w:styleId="1321">
    <w:name w:val="Нет списка1321"/>
    <w:next w:val="a2"/>
    <w:semiHidden/>
    <w:unhideWhenUsed/>
  </w:style>
  <w:style w:type="numbering" w:customStyle="1" w:styleId="11321">
    <w:name w:val="Нет списка11321"/>
    <w:next w:val="a2"/>
    <w:uiPriority w:val="99"/>
    <w:semiHidden/>
    <w:unhideWhenUsed/>
  </w:style>
  <w:style w:type="numbering" w:customStyle="1" w:styleId="2321">
    <w:name w:val="Нет списка2321"/>
    <w:next w:val="a2"/>
    <w:uiPriority w:val="99"/>
    <w:semiHidden/>
    <w:unhideWhenUsed/>
  </w:style>
  <w:style w:type="numbering" w:customStyle="1" w:styleId="111221">
    <w:name w:val="Нет списка111221"/>
    <w:next w:val="a2"/>
    <w:uiPriority w:val="99"/>
    <w:semiHidden/>
    <w:unhideWhenUsed/>
  </w:style>
  <w:style w:type="numbering" w:customStyle="1" w:styleId="3321">
    <w:name w:val="Нет списка3321"/>
    <w:next w:val="a2"/>
    <w:uiPriority w:val="99"/>
    <w:semiHidden/>
    <w:unhideWhenUsed/>
  </w:style>
  <w:style w:type="numbering" w:customStyle="1" w:styleId="4221">
    <w:name w:val="Нет списка4221"/>
    <w:next w:val="a2"/>
    <w:uiPriority w:val="99"/>
    <w:semiHidden/>
    <w:unhideWhenUsed/>
  </w:style>
  <w:style w:type="numbering" w:customStyle="1" w:styleId="1111221">
    <w:name w:val="Нет списка1111221"/>
    <w:next w:val="a2"/>
    <w:uiPriority w:val="99"/>
    <w:semiHidden/>
    <w:unhideWhenUsed/>
  </w:style>
  <w:style w:type="numbering" w:customStyle="1" w:styleId="21221">
    <w:name w:val="Нет списка21221"/>
    <w:next w:val="a2"/>
    <w:uiPriority w:val="99"/>
    <w:semiHidden/>
    <w:unhideWhenUsed/>
  </w:style>
  <w:style w:type="numbering" w:customStyle="1" w:styleId="31221">
    <w:name w:val="Нет списка31221"/>
    <w:next w:val="a2"/>
    <w:uiPriority w:val="99"/>
    <w:semiHidden/>
    <w:unhideWhenUsed/>
  </w:style>
  <w:style w:type="numbering" w:customStyle="1" w:styleId="821">
    <w:name w:val="Нет списка821"/>
    <w:next w:val="a2"/>
    <w:uiPriority w:val="99"/>
    <w:semiHidden/>
    <w:unhideWhenUsed/>
  </w:style>
  <w:style w:type="numbering" w:customStyle="1" w:styleId="1421">
    <w:name w:val="Нет списка1421"/>
    <w:next w:val="a2"/>
    <w:uiPriority w:val="99"/>
    <w:semiHidden/>
    <w:unhideWhenUsed/>
  </w:style>
  <w:style w:type="numbering" w:customStyle="1" w:styleId="11421">
    <w:name w:val="Нет списка11421"/>
    <w:next w:val="a2"/>
    <w:semiHidden/>
    <w:unhideWhenUsed/>
  </w:style>
  <w:style w:type="numbering" w:customStyle="1" w:styleId="111321">
    <w:name w:val="Нет списка111321"/>
    <w:next w:val="a2"/>
    <w:uiPriority w:val="99"/>
    <w:semiHidden/>
    <w:unhideWhenUsed/>
  </w:style>
  <w:style w:type="numbering" w:customStyle="1" w:styleId="2421">
    <w:name w:val="Нет списка2421"/>
    <w:next w:val="a2"/>
    <w:uiPriority w:val="99"/>
    <w:semiHidden/>
    <w:unhideWhenUsed/>
  </w:style>
  <w:style w:type="numbering" w:customStyle="1" w:styleId="1111321">
    <w:name w:val="Нет списка1111321"/>
    <w:next w:val="a2"/>
    <w:uiPriority w:val="99"/>
    <w:semiHidden/>
    <w:unhideWhenUsed/>
  </w:style>
  <w:style w:type="numbering" w:customStyle="1" w:styleId="3421">
    <w:name w:val="Нет списка3421"/>
    <w:next w:val="a2"/>
    <w:uiPriority w:val="99"/>
    <w:semiHidden/>
    <w:unhideWhenUsed/>
  </w:style>
  <w:style w:type="numbering" w:customStyle="1" w:styleId="4321">
    <w:name w:val="Нет списка4321"/>
    <w:next w:val="a2"/>
    <w:uiPriority w:val="99"/>
    <w:semiHidden/>
    <w:unhideWhenUsed/>
  </w:style>
  <w:style w:type="numbering" w:customStyle="1" w:styleId="11111121">
    <w:name w:val="Нет списка11111121"/>
    <w:next w:val="a2"/>
    <w:uiPriority w:val="99"/>
    <w:semiHidden/>
    <w:unhideWhenUsed/>
  </w:style>
  <w:style w:type="numbering" w:customStyle="1" w:styleId="21321">
    <w:name w:val="Нет списка21321"/>
    <w:next w:val="a2"/>
    <w:uiPriority w:val="99"/>
    <w:semiHidden/>
    <w:unhideWhenUsed/>
  </w:style>
  <w:style w:type="numbering" w:customStyle="1" w:styleId="31321">
    <w:name w:val="Нет списка31321"/>
    <w:next w:val="a2"/>
    <w:uiPriority w:val="99"/>
    <w:semiHidden/>
    <w:unhideWhenUsed/>
  </w:style>
  <w:style w:type="numbering" w:customStyle="1" w:styleId="921">
    <w:name w:val="Нет списка921"/>
    <w:next w:val="a2"/>
    <w:uiPriority w:val="99"/>
    <w:semiHidden/>
    <w:unhideWhenUsed/>
  </w:style>
  <w:style w:type="numbering" w:customStyle="1" w:styleId="1021">
    <w:name w:val="Нет списка1021"/>
    <w:next w:val="a2"/>
    <w:uiPriority w:val="99"/>
    <w:semiHidden/>
    <w:unhideWhenUsed/>
  </w:style>
  <w:style w:type="numbering" w:customStyle="1" w:styleId="15210">
    <w:name w:val="Нет списка1521"/>
    <w:next w:val="a2"/>
    <w:uiPriority w:val="99"/>
    <w:semiHidden/>
    <w:unhideWhenUsed/>
  </w:style>
  <w:style w:type="numbering" w:customStyle="1" w:styleId="1621">
    <w:name w:val="Нет списка1621"/>
    <w:next w:val="a2"/>
    <w:uiPriority w:val="99"/>
    <w:semiHidden/>
    <w:unhideWhenUsed/>
  </w:style>
  <w:style w:type="numbering" w:customStyle="1" w:styleId="1721">
    <w:name w:val="Нет списка1721"/>
    <w:next w:val="a2"/>
    <w:uiPriority w:val="99"/>
    <w:semiHidden/>
    <w:unhideWhenUsed/>
  </w:style>
  <w:style w:type="numbering" w:customStyle="1" w:styleId="1821">
    <w:name w:val="Нет списка1821"/>
    <w:next w:val="a2"/>
    <w:uiPriority w:val="99"/>
    <w:semiHidden/>
    <w:unhideWhenUsed/>
  </w:style>
  <w:style w:type="numbering" w:customStyle="1" w:styleId="1921">
    <w:name w:val="Нет списка1921"/>
    <w:next w:val="a2"/>
    <w:uiPriority w:val="99"/>
    <w:semiHidden/>
    <w:unhideWhenUsed/>
  </w:style>
  <w:style w:type="numbering" w:customStyle="1" w:styleId="2021">
    <w:name w:val="Нет списка2021"/>
    <w:next w:val="a2"/>
    <w:uiPriority w:val="99"/>
    <w:semiHidden/>
    <w:unhideWhenUsed/>
  </w:style>
  <w:style w:type="numbering" w:customStyle="1" w:styleId="2521">
    <w:name w:val="Нет списка2521"/>
    <w:next w:val="a2"/>
    <w:uiPriority w:val="99"/>
    <w:semiHidden/>
    <w:unhideWhenUsed/>
  </w:style>
  <w:style w:type="numbering" w:customStyle="1" w:styleId="2621">
    <w:name w:val="Нет списка2621"/>
    <w:next w:val="a2"/>
    <w:uiPriority w:val="99"/>
    <w:semiHidden/>
    <w:unhideWhenUsed/>
  </w:style>
  <w:style w:type="numbering" w:customStyle="1" w:styleId="2721">
    <w:name w:val="Нет списка2721"/>
    <w:next w:val="a2"/>
    <w:uiPriority w:val="99"/>
    <w:semiHidden/>
    <w:unhideWhenUsed/>
  </w:style>
  <w:style w:type="numbering" w:customStyle="1" w:styleId="2821">
    <w:name w:val="Нет списка2821"/>
    <w:next w:val="a2"/>
    <w:uiPriority w:val="99"/>
    <w:semiHidden/>
    <w:unhideWhenUsed/>
  </w:style>
  <w:style w:type="numbering" w:customStyle="1" w:styleId="2921">
    <w:name w:val="Нет списка2921"/>
    <w:next w:val="a2"/>
    <w:uiPriority w:val="99"/>
    <w:semiHidden/>
    <w:unhideWhenUsed/>
  </w:style>
  <w:style w:type="numbering" w:customStyle="1" w:styleId="3021">
    <w:name w:val="Нет списка3021"/>
    <w:next w:val="a2"/>
    <w:uiPriority w:val="99"/>
    <w:semiHidden/>
    <w:unhideWhenUsed/>
  </w:style>
  <w:style w:type="numbering" w:customStyle="1" w:styleId="3521">
    <w:name w:val="Нет списка3521"/>
    <w:next w:val="a2"/>
    <w:uiPriority w:val="99"/>
    <w:semiHidden/>
    <w:unhideWhenUsed/>
  </w:style>
  <w:style w:type="numbering" w:customStyle="1" w:styleId="3621">
    <w:name w:val="Нет списка3621"/>
    <w:next w:val="a2"/>
    <w:uiPriority w:val="99"/>
    <w:semiHidden/>
    <w:unhideWhenUsed/>
  </w:style>
  <w:style w:type="numbering" w:customStyle="1" w:styleId="3721">
    <w:name w:val="Нет списка3721"/>
    <w:next w:val="a2"/>
    <w:uiPriority w:val="99"/>
    <w:semiHidden/>
    <w:unhideWhenUsed/>
  </w:style>
  <w:style w:type="numbering" w:customStyle="1" w:styleId="3821">
    <w:name w:val="Нет списка3821"/>
    <w:next w:val="a2"/>
    <w:uiPriority w:val="99"/>
    <w:semiHidden/>
    <w:unhideWhenUsed/>
  </w:style>
  <w:style w:type="numbering" w:customStyle="1" w:styleId="3921">
    <w:name w:val="Нет списка3921"/>
    <w:next w:val="a2"/>
    <w:uiPriority w:val="99"/>
    <w:semiHidden/>
    <w:unhideWhenUsed/>
  </w:style>
  <w:style w:type="numbering" w:customStyle="1" w:styleId="4021">
    <w:name w:val="Нет списка4021"/>
    <w:next w:val="a2"/>
    <w:uiPriority w:val="99"/>
    <w:semiHidden/>
    <w:unhideWhenUsed/>
  </w:style>
  <w:style w:type="numbering" w:customStyle="1" w:styleId="4421">
    <w:name w:val="Нет списка4421"/>
    <w:next w:val="a2"/>
    <w:uiPriority w:val="99"/>
    <w:semiHidden/>
    <w:unhideWhenUsed/>
  </w:style>
  <w:style w:type="numbering" w:customStyle="1" w:styleId="4521">
    <w:name w:val="Нет списка4521"/>
    <w:next w:val="a2"/>
    <w:uiPriority w:val="99"/>
    <w:semiHidden/>
    <w:unhideWhenUsed/>
  </w:style>
  <w:style w:type="numbering" w:customStyle="1" w:styleId="4621">
    <w:name w:val="Нет списка4621"/>
    <w:next w:val="a2"/>
    <w:uiPriority w:val="99"/>
    <w:semiHidden/>
    <w:unhideWhenUsed/>
  </w:style>
  <w:style w:type="numbering" w:customStyle="1" w:styleId="4721">
    <w:name w:val="Нет списка4721"/>
    <w:next w:val="a2"/>
    <w:uiPriority w:val="99"/>
    <w:semiHidden/>
    <w:unhideWhenUsed/>
  </w:style>
  <w:style w:type="numbering" w:customStyle="1" w:styleId="4811">
    <w:name w:val="Нет списка4811"/>
    <w:next w:val="a2"/>
    <w:uiPriority w:val="99"/>
    <w:semiHidden/>
    <w:unhideWhenUsed/>
  </w:style>
  <w:style w:type="table" w:customStyle="1" w:styleId="3114">
    <w:name w:val="Сетка таблицы311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">
    <w:name w:val="Сетка таблицы1211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3">
    <w:name w:val="Сетка таблицы2111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0">
    <w:name w:val="Сетка таблицы11111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911">
    <w:name w:val="Нет списка4911"/>
    <w:next w:val="a2"/>
    <w:uiPriority w:val="99"/>
    <w:semiHidden/>
    <w:unhideWhenUsed/>
  </w:style>
  <w:style w:type="table" w:customStyle="1" w:styleId="22111">
    <w:name w:val="Сетка таблицы221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1">
    <w:name w:val="Нет списка11011"/>
    <w:next w:val="a2"/>
    <w:semiHidden/>
    <w:unhideWhenUsed/>
  </w:style>
  <w:style w:type="numbering" w:customStyle="1" w:styleId="11511">
    <w:name w:val="Нет списка11511"/>
    <w:next w:val="a2"/>
    <w:semiHidden/>
    <w:unhideWhenUsed/>
  </w:style>
  <w:style w:type="numbering" w:customStyle="1" w:styleId="21011">
    <w:name w:val="Нет списка21011"/>
    <w:next w:val="a2"/>
    <w:uiPriority w:val="99"/>
    <w:semiHidden/>
    <w:unhideWhenUsed/>
  </w:style>
  <w:style w:type="numbering" w:customStyle="1" w:styleId="31011">
    <w:name w:val="Нет списка31011"/>
    <w:next w:val="a2"/>
    <w:uiPriority w:val="99"/>
    <w:semiHidden/>
    <w:unhideWhenUsed/>
  </w:style>
  <w:style w:type="numbering" w:customStyle="1" w:styleId="41011">
    <w:name w:val="Нет списка41011"/>
    <w:next w:val="a2"/>
    <w:uiPriority w:val="99"/>
    <w:semiHidden/>
    <w:unhideWhenUsed/>
  </w:style>
  <w:style w:type="numbering" w:customStyle="1" w:styleId="111411">
    <w:name w:val="Нет списка111411"/>
    <w:next w:val="a2"/>
    <w:uiPriority w:val="99"/>
    <w:semiHidden/>
    <w:unhideWhenUsed/>
  </w:style>
  <w:style w:type="numbering" w:customStyle="1" w:styleId="21411">
    <w:name w:val="Нет списка21411"/>
    <w:next w:val="a2"/>
    <w:uiPriority w:val="99"/>
    <w:semiHidden/>
    <w:unhideWhenUsed/>
  </w:style>
  <w:style w:type="numbering" w:customStyle="1" w:styleId="31411">
    <w:name w:val="Нет списка31411"/>
    <w:next w:val="a2"/>
    <w:uiPriority w:val="99"/>
    <w:semiHidden/>
    <w:unhideWhenUsed/>
  </w:style>
  <w:style w:type="numbering" w:customStyle="1" w:styleId="5111">
    <w:name w:val="Нет списка5111"/>
    <w:next w:val="a2"/>
    <w:uiPriority w:val="99"/>
    <w:semiHidden/>
    <w:unhideWhenUsed/>
  </w:style>
  <w:style w:type="numbering" w:customStyle="1" w:styleId="121110">
    <w:name w:val="Нет списка12111"/>
    <w:next w:val="a2"/>
    <w:uiPriority w:val="99"/>
    <w:semiHidden/>
    <w:unhideWhenUsed/>
  </w:style>
  <w:style w:type="numbering" w:customStyle="1" w:styleId="1121110">
    <w:name w:val="Нет списка112111"/>
    <w:next w:val="a2"/>
    <w:uiPriority w:val="99"/>
    <w:semiHidden/>
    <w:unhideWhenUsed/>
  </w:style>
  <w:style w:type="numbering" w:customStyle="1" w:styleId="221110">
    <w:name w:val="Нет списка22111"/>
    <w:next w:val="a2"/>
    <w:uiPriority w:val="99"/>
    <w:semiHidden/>
    <w:unhideWhenUsed/>
  </w:style>
  <w:style w:type="numbering" w:customStyle="1" w:styleId="1111411">
    <w:name w:val="Нет списка1111411"/>
    <w:next w:val="a2"/>
    <w:uiPriority w:val="99"/>
    <w:semiHidden/>
    <w:unhideWhenUsed/>
  </w:style>
  <w:style w:type="numbering" w:customStyle="1" w:styleId="32111">
    <w:name w:val="Нет списка32111"/>
    <w:next w:val="a2"/>
    <w:uiPriority w:val="99"/>
    <w:semiHidden/>
    <w:unhideWhenUsed/>
  </w:style>
  <w:style w:type="numbering" w:customStyle="1" w:styleId="41111">
    <w:name w:val="Нет списка41111"/>
    <w:next w:val="a2"/>
    <w:uiPriority w:val="99"/>
    <w:semiHidden/>
    <w:unhideWhenUsed/>
  </w:style>
  <w:style w:type="numbering" w:customStyle="1" w:styleId="11111211">
    <w:name w:val="Нет списка11111211"/>
    <w:next w:val="a2"/>
    <w:uiPriority w:val="99"/>
    <w:semiHidden/>
    <w:unhideWhenUsed/>
  </w:style>
  <w:style w:type="numbering" w:customStyle="1" w:styleId="211111">
    <w:name w:val="Нет списка211111"/>
    <w:next w:val="a2"/>
    <w:uiPriority w:val="99"/>
    <w:semiHidden/>
    <w:unhideWhenUsed/>
  </w:style>
  <w:style w:type="numbering" w:customStyle="1" w:styleId="311111">
    <w:name w:val="Нет списка311111"/>
    <w:next w:val="a2"/>
    <w:uiPriority w:val="99"/>
    <w:semiHidden/>
    <w:unhideWhenUsed/>
  </w:style>
  <w:style w:type="numbering" w:customStyle="1" w:styleId="6111">
    <w:name w:val="Нет списка6111"/>
    <w:next w:val="a2"/>
    <w:uiPriority w:val="99"/>
    <w:semiHidden/>
    <w:unhideWhenUsed/>
  </w:style>
  <w:style w:type="numbering" w:customStyle="1" w:styleId="7111">
    <w:name w:val="Нет списка7111"/>
    <w:next w:val="a2"/>
    <w:uiPriority w:val="99"/>
    <w:semiHidden/>
    <w:unhideWhenUsed/>
  </w:style>
  <w:style w:type="numbering" w:customStyle="1" w:styleId="13111">
    <w:name w:val="Нет списка13111"/>
    <w:next w:val="a2"/>
    <w:semiHidden/>
    <w:unhideWhenUsed/>
  </w:style>
  <w:style w:type="numbering" w:customStyle="1" w:styleId="113111">
    <w:name w:val="Нет списка113111"/>
    <w:next w:val="a2"/>
    <w:uiPriority w:val="99"/>
    <w:semiHidden/>
    <w:unhideWhenUsed/>
  </w:style>
  <w:style w:type="numbering" w:customStyle="1" w:styleId="23111">
    <w:name w:val="Нет списка23111"/>
    <w:next w:val="a2"/>
    <w:uiPriority w:val="99"/>
    <w:semiHidden/>
    <w:unhideWhenUsed/>
  </w:style>
  <w:style w:type="numbering" w:customStyle="1" w:styleId="1112111">
    <w:name w:val="Нет списка1112111"/>
    <w:next w:val="a2"/>
    <w:uiPriority w:val="99"/>
    <w:semiHidden/>
    <w:unhideWhenUsed/>
  </w:style>
  <w:style w:type="numbering" w:customStyle="1" w:styleId="33111">
    <w:name w:val="Нет списка33111"/>
    <w:next w:val="a2"/>
    <w:uiPriority w:val="99"/>
    <w:semiHidden/>
    <w:unhideWhenUsed/>
  </w:style>
  <w:style w:type="numbering" w:customStyle="1" w:styleId="42111">
    <w:name w:val="Нет списка42111"/>
    <w:next w:val="a2"/>
    <w:uiPriority w:val="99"/>
    <w:semiHidden/>
    <w:unhideWhenUsed/>
  </w:style>
  <w:style w:type="numbering" w:customStyle="1" w:styleId="11112111">
    <w:name w:val="Нет списка11112111"/>
    <w:next w:val="a2"/>
    <w:uiPriority w:val="99"/>
    <w:semiHidden/>
    <w:unhideWhenUsed/>
  </w:style>
  <w:style w:type="numbering" w:customStyle="1" w:styleId="212111">
    <w:name w:val="Нет списка212111"/>
    <w:next w:val="a2"/>
    <w:uiPriority w:val="99"/>
    <w:semiHidden/>
    <w:unhideWhenUsed/>
  </w:style>
  <w:style w:type="numbering" w:customStyle="1" w:styleId="312111">
    <w:name w:val="Нет списка312111"/>
    <w:next w:val="a2"/>
    <w:uiPriority w:val="99"/>
    <w:semiHidden/>
    <w:unhideWhenUsed/>
  </w:style>
  <w:style w:type="numbering" w:customStyle="1" w:styleId="8111">
    <w:name w:val="Нет списка8111"/>
    <w:next w:val="a2"/>
    <w:uiPriority w:val="99"/>
    <w:semiHidden/>
    <w:unhideWhenUsed/>
  </w:style>
  <w:style w:type="numbering" w:customStyle="1" w:styleId="14111">
    <w:name w:val="Нет списка14111"/>
    <w:next w:val="a2"/>
    <w:uiPriority w:val="99"/>
    <w:semiHidden/>
    <w:unhideWhenUsed/>
  </w:style>
  <w:style w:type="numbering" w:customStyle="1" w:styleId="114111">
    <w:name w:val="Нет списка114111"/>
    <w:next w:val="a2"/>
    <w:semiHidden/>
    <w:unhideWhenUsed/>
  </w:style>
  <w:style w:type="numbering" w:customStyle="1" w:styleId="1113111">
    <w:name w:val="Нет списка1113111"/>
    <w:next w:val="a2"/>
    <w:uiPriority w:val="99"/>
    <w:semiHidden/>
    <w:unhideWhenUsed/>
  </w:style>
  <w:style w:type="numbering" w:customStyle="1" w:styleId="24111">
    <w:name w:val="Нет списка24111"/>
    <w:next w:val="a2"/>
    <w:uiPriority w:val="99"/>
    <w:semiHidden/>
    <w:unhideWhenUsed/>
  </w:style>
  <w:style w:type="numbering" w:customStyle="1" w:styleId="11113111">
    <w:name w:val="Нет списка11113111"/>
    <w:next w:val="a2"/>
    <w:uiPriority w:val="99"/>
    <w:semiHidden/>
    <w:unhideWhenUsed/>
  </w:style>
  <w:style w:type="numbering" w:customStyle="1" w:styleId="34111">
    <w:name w:val="Нет списка34111"/>
    <w:next w:val="a2"/>
    <w:uiPriority w:val="99"/>
    <w:semiHidden/>
    <w:unhideWhenUsed/>
  </w:style>
  <w:style w:type="numbering" w:customStyle="1" w:styleId="43111">
    <w:name w:val="Нет списка43111"/>
    <w:next w:val="a2"/>
    <w:uiPriority w:val="99"/>
    <w:semiHidden/>
    <w:unhideWhenUsed/>
  </w:style>
  <w:style w:type="numbering" w:customStyle="1" w:styleId="111111111">
    <w:name w:val="Нет списка111111111"/>
    <w:next w:val="a2"/>
    <w:uiPriority w:val="99"/>
    <w:semiHidden/>
    <w:unhideWhenUsed/>
  </w:style>
  <w:style w:type="numbering" w:customStyle="1" w:styleId="213111">
    <w:name w:val="Нет списка213111"/>
    <w:next w:val="a2"/>
    <w:uiPriority w:val="99"/>
    <w:semiHidden/>
    <w:unhideWhenUsed/>
  </w:style>
  <w:style w:type="numbering" w:customStyle="1" w:styleId="313111">
    <w:name w:val="Нет списка313111"/>
    <w:next w:val="a2"/>
    <w:uiPriority w:val="99"/>
    <w:semiHidden/>
    <w:unhideWhenUsed/>
  </w:style>
  <w:style w:type="numbering" w:customStyle="1" w:styleId="9111">
    <w:name w:val="Нет списка9111"/>
    <w:next w:val="a2"/>
    <w:uiPriority w:val="99"/>
    <w:semiHidden/>
    <w:unhideWhenUsed/>
  </w:style>
  <w:style w:type="numbering" w:customStyle="1" w:styleId="10111">
    <w:name w:val="Нет списка10111"/>
    <w:next w:val="a2"/>
    <w:uiPriority w:val="99"/>
    <w:semiHidden/>
    <w:unhideWhenUsed/>
  </w:style>
  <w:style w:type="numbering" w:customStyle="1" w:styleId="15111">
    <w:name w:val="Нет списка15111"/>
    <w:next w:val="a2"/>
    <w:uiPriority w:val="99"/>
    <w:semiHidden/>
    <w:unhideWhenUsed/>
  </w:style>
  <w:style w:type="numbering" w:customStyle="1" w:styleId="16111">
    <w:name w:val="Нет списка16111"/>
    <w:next w:val="a2"/>
    <w:uiPriority w:val="99"/>
    <w:semiHidden/>
    <w:unhideWhenUsed/>
  </w:style>
  <w:style w:type="numbering" w:customStyle="1" w:styleId="17111">
    <w:name w:val="Нет списка17111"/>
    <w:next w:val="a2"/>
    <w:uiPriority w:val="99"/>
    <w:semiHidden/>
    <w:unhideWhenUsed/>
  </w:style>
  <w:style w:type="numbering" w:customStyle="1" w:styleId="18111">
    <w:name w:val="Нет списка18111"/>
    <w:next w:val="a2"/>
    <w:uiPriority w:val="99"/>
    <w:semiHidden/>
    <w:unhideWhenUsed/>
  </w:style>
  <w:style w:type="numbering" w:customStyle="1" w:styleId="19111">
    <w:name w:val="Нет списка19111"/>
    <w:next w:val="a2"/>
    <w:uiPriority w:val="99"/>
    <w:semiHidden/>
    <w:unhideWhenUsed/>
  </w:style>
  <w:style w:type="numbering" w:customStyle="1" w:styleId="20111">
    <w:name w:val="Нет списка20111"/>
    <w:next w:val="a2"/>
    <w:uiPriority w:val="99"/>
    <w:semiHidden/>
    <w:unhideWhenUsed/>
  </w:style>
  <w:style w:type="numbering" w:customStyle="1" w:styleId="25111">
    <w:name w:val="Нет списка25111"/>
    <w:next w:val="a2"/>
    <w:uiPriority w:val="99"/>
    <w:semiHidden/>
    <w:unhideWhenUsed/>
  </w:style>
  <w:style w:type="numbering" w:customStyle="1" w:styleId="26111">
    <w:name w:val="Нет списка26111"/>
    <w:next w:val="a2"/>
    <w:uiPriority w:val="99"/>
    <w:semiHidden/>
    <w:unhideWhenUsed/>
  </w:style>
  <w:style w:type="numbering" w:customStyle="1" w:styleId="27111">
    <w:name w:val="Нет списка27111"/>
    <w:next w:val="a2"/>
    <w:uiPriority w:val="99"/>
    <w:semiHidden/>
    <w:unhideWhenUsed/>
  </w:style>
  <w:style w:type="numbering" w:customStyle="1" w:styleId="28111">
    <w:name w:val="Нет списка28111"/>
    <w:next w:val="a2"/>
    <w:uiPriority w:val="99"/>
    <w:semiHidden/>
    <w:unhideWhenUsed/>
  </w:style>
  <w:style w:type="numbering" w:customStyle="1" w:styleId="29111">
    <w:name w:val="Нет списка29111"/>
    <w:next w:val="a2"/>
    <w:uiPriority w:val="99"/>
    <w:semiHidden/>
    <w:unhideWhenUsed/>
  </w:style>
  <w:style w:type="numbering" w:customStyle="1" w:styleId="30111">
    <w:name w:val="Нет списка30111"/>
    <w:next w:val="a2"/>
    <w:uiPriority w:val="99"/>
    <w:semiHidden/>
    <w:unhideWhenUsed/>
  </w:style>
  <w:style w:type="numbering" w:customStyle="1" w:styleId="35111">
    <w:name w:val="Нет списка35111"/>
    <w:next w:val="a2"/>
    <w:uiPriority w:val="99"/>
    <w:semiHidden/>
    <w:unhideWhenUsed/>
  </w:style>
  <w:style w:type="numbering" w:customStyle="1" w:styleId="36111">
    <w:name w:val="Нет списка36111"/>
    <w:next w:val="a2"/>
    <w:uiPriority w:val="99"/>
    <w:semiHidden/>
    <w:unhideWhenUsed/>
  </w:style>
  <w:style w:type="numbering" w:customStyle="1" w:styleId="37111">
    <w:name w:val="Нет списка37111"/>
    <w:next w:val="a2"/>
    <w:uiPriority w:val="99"/>
    <w:semiHidden/>
    <w:unhideWhenUsed/>
  </w:style>
  <w:style w:type="numbering" w:customStyle="1" w:styleId="38111">
    <w:name w:val="Нет списка38111"/>
    <w:next w:val="a2"/>
    <w:uiPriority w:val="99"/>
    <w:semiHidden/>
    <w:unhideWhenUsed/>
  </w:style>
  <w:style w:type="numbering" w:customStyle="1" w:styleId="39111">
    <w:name w:val="Нет списка39111"/>
    <w:next w:val="a2"/>
    <w:uiPriority w:val="99"/>
    <w:semiHidden/>
    <w:unhideWhenUsed/>
  </w:style>
  <w:style w:type="numbering" w:customStyle="1" w:styleId="40111">
    <w:name w:val="Нет списка40111"/>
    <w:next w:val="a2"/>
    <w:uiPriority w:val="99"/>
    <w:semiHidden/>
    <w:unhideWhenUsed/>
  </w:style>
  <w:style w:type="numbering" w:customStyle="1" w:styleId="44111">
    <w:name w:val="Нет списка44111"/>
    <w:next w:val="a2"/>
    <w:uiPriority w:val="99"/>
    <w:semiHidden/>
    <w:unhideWhenUsed/>
  </w:style>
  <w:style w:type="numbering" w:customStyle="1" w:styleId="45111">
    <w:name w:val="Нет списка45111"/>
    <w:next w:val="a2"/>
    <w:uiPriority w:val="99"/>
    <w:semiHidden/>
    <w:unhideWhenUsed/>
  </w:style>
  <w:style w:type="numbering" w:customStyle="1" w:styleId="46111">
    <w:name w:val="Нет списка46111"/>
    <w:next w:val="a2"/>
    <w:uiPriority w:val="99"/>
    <w:semiHidden/>
    <w:unhideWhenUsed/>
  </w:style>
  <w:style w:type="numbering" w:customStyle="1" w:styleId="47111">
    <w:name w:val="Нет списка47111"/>
    <w:next w:val="a2"/>
    <w:uiPriority w:val="99"/>
    <w:semiHidden/>
    <w:unhideWhenUsed/>
  </w:style>
  <w:style w:type="numbering" w:customStyle="1" w:styleId="5011">
    <w:name w:val="Нет списка5011"/>
    <w:next w:val="a2"/>
    <w:uiPriority w:val="99"/>
    <w:semiHidden/>
    <w:unhideWhenUsed/>
  </w:style>
  <w:style w:type="numbering" w:customStyle="1" w:styleId="541">
    <w:name w:val="Нет списка541"/>
    <w:next w:val="a2"/>
    <w:uiPriority w:val="99"/>
    <w:semiHidden/>
    <w:unhideWhenUsed/>
  </w:style>
  <w:style w:type="numbering" w:customStyle="1" w:styleId="551">
    <w:name w:val="Нет списка551"/>
    <w:next w:val="a2"/>
    <w:uiPriority w:val="99"/>
    <w:semiHidden/>
    <w:unhideWhenUsed/>
  </w:style>
  <w:style w:type="numbering" w:customStyle="1" w:styleId="561">
    <w:name w:val="Нет списка561"/>
    <w:next w:val="a2"/>
    <w:uiPriority w:val="99"/>
    <w:semiHidden/>
    <w:unhideWhenUsed/>
  </w:style>
  <w:style w:type="paragraph" w:customStyle="1" w:styleId="font7">
    <w:name w:val="font7"/>
    <w:basedOn w:val="a"/>
    <w:pPr>
      <w:spacing w:before="100" w:beforeAutospacing="1" w:after="100" w:afterAutospacing="1"/>
      <w:ind w:firstLine="0"/>
      <w:jc w:val="left"/>
    </w:pPr>
    <w:rPr>
      <w:color w:val="000000"/>
      <w:sz w:val="20"/>
      <w:szCs w:val="20"/>
      <w:lang w:eastAsia="ru-RU"/>
    </w:rPr>
  </w:style>
  <w:style w:type="paragraph" w:customStyle="1" w:styleId="xl65">
    <w:name w:val="xl65"/>
    <w:basedOn w:val="a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30">
    <w:name w:val="xl130"/>
    <w:basedOn w:val="a"/>
    <w:pPr>
      <w:pBdr>
        <w:top w:val="single" w:sz="12" w:space="0" w:color="000000"/>
        <w:left w:val="single" w:sz="12" w:space="0" w:color="000000"/>
        <w:right w:val="single" w:sz="12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31">
    <w:name w:val="xl131"/>
    <w:basedOn w:val="a"/>
    <w:pPr>
      <w:pBdr>
        <w:left w:val="single" w:sz="12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32">
    <w:name w:val="xl132"/>
    <w:basedOn w:val="a"/>
    <w:pPr>
      <w:pBdr>
        <w:left w:val="single" w:sz="8" w:space="0" w:color="000000"/>
        <w:bottom w:val="single" w:sz="12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sz w:val="20"/>
      <w:szCs w:val="20"/>
      <w:lang w:eastAsia="ru-RU"/>
    </w:rPr>
  </w:style>
  <w:style w:type="paragraph" w:customStyle="1" w:styleId="xl133">
    <w:name w:val="xl133"/>
    <w:basedOn w:val="a"/>
    <w:pPr>
      <w:pBdr>
        <w:top w:val="single" w:sz="8" w:space="0" w:color="000000"/>
        <w:left w:val="single" w:sz="8" w:space="0" w:color="000000"/>
        <w:right w:val="single" w:sz="12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34">
    <w:name w:val="xl134"/>
    <w:basedOn w:val="a"/>
    <w:pPr>
      <w:pBdr>
        <w:left w:val="single" w:sz="8" w:space="0" w:color="000000"/>
        <w:bottom w:val="single" w:sz="8" w:space="0" w:color="000000"/>
        <w:right w:val="single" w:sz="12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35">
    <w:name w:val="xl135"/>
    <w:basedOn w:val="a"/>
    <w:pPr>
      <w:spacing w:before="100" w:beforeAutospacing="1" w:after="100" w:afterAutospacing="1"/>
      <w:ind w:firstLine="0"/>
      <w:jc w:val="center"/>
    </w:pPr>
    <w:rPr>
      <w:sz w:val="20"/>
      <w:szCs w:val="20"/>
      <w:lang w:eastAsia="ru-RU"/>
    </w:rPr>
  </w:style>
  <w:style w:type="paragraph" w:customStyle="1" w:styleId="xl136">
    <w:name w:val="xl136"/>
    <w:basedOn w:val="a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37">
    <w:name w:val="xl137"/>
    <w:basedOn w:val="a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38">
    <w:name w:val="xl138"/>
    <w:basedOn w:val="a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39">
    <w:name w:val="xl139"/>
    <w:basedOn w:val="a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40">
    <w:name w:val="xl140"/>
    <w:basedOn w:val="a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41">
    <w:name w:val="xl141"/>
    <w:basedOn w:val="a"/>
    <w:pPr>
      <w:pBdr>
        <w:bottom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42">
    <w:name w:val="xl142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43">
    <w:name w:val="xl143"/>
    <w:basedOn w:val="a"/>
    <w:pPr>
      <w:pBdr>
        <w:top w:val="single" w:sz="12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44">
    <w:name w:val="xl144"/>
    <w:basedOn w:val="a"/>
    <w:pPr>
      <w:pBdr>
        <w:top w:val="single" w:sz="12" w:space="0" w:color="000000"/>
        <w:bottom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45">
    <w:name w:val="xl145"/>
    <w:basedOn w:val="a"/>
    <w:pPr>
      <w:pBdr>
        <w:top w:val="single" w:sz="12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46">
    <w:name w:val="xl146"/>
    <w:basedOn w:val="a"/>
    <w:pPr>
      <w:pBdr>
        <w:top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47">
    <w:name w:val="xl147"/>
    <w:basedOn w:val="a"/>
    <w:pPr>
      <w:pBdr>
        <w:left w:val="single" w:sz="8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48">
    <w:name w:val="xl148"/>
    <w:basedOn w:val="a"/>
    <w:pPr>
      <w:pBdr>
        <w:top w:val="single" w:sz="8" w:space="0" w:color="000000"/>
        <w:left w:val="single" w:sz="12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sz w:val="20"/>
      <w:szCs w:val="20"/>
      <w:lang w:eastAsia="ru-RU"/>
    </w:rPr>
  </w:style>
  <w:style w:type="paragraph" w:customStyle="1" w:styleId="xl149">
    <w:name w:val="xl149"/>
    <w:basedOn w:val="a"/>
    <w:pPr>
      <w:pBdr>
        <w:left w:val="single" w:sz="12" w:space="0" w:color="000000"/>
        <w:bottom w:val="single" w:sz="12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sz w:val="20"/>
      <w:szCs w:val="20"/>
      <w:lang w:eastAsia="ru-RU"/>
    </w:rPr>
  </w:style>
  <w:style w:type="paragraph" w:customStyle="1" w:styleId="xl150">
    <w:name w:val="xl150"/>
    <w:basedOn w:val="a"/>
    <w:pPr>
      <w:pBdr>
        <w:bottom w:val="single" w:sz="12" w:space="0" w:color="000000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51">
    <w:name w:val="xl151"/>
    <w:basedOn w:val="a"/>
    <w:pPr>
      <w:pBdr>
        <w:top w:val="single" w:sz="12" w:space="0" w:color="000000"/>
        <w:left w:val="single" w:sz="12" w:space="0" w:color="000000"/>
        <w:right w:val="single" w:sz="12" w:space="0" w:color="000000"/>
      </w:pBdr>
      <w:spacing w:before="100" w:beforeAutospacing="1" w:after="100" w:afterAutospacing="1"/>
      <w:ind w:firstLine="0"/>
      <w:jc w:val="center"/>
    </w:pPr>
    <w:rPr>
      <w:sz w:val="20"/>
      <w:szCs w:val="20"/>
      <w:lang w:eastAsia="ru-RU"/>
    </w:rPr>
  </w:style>
  <w:style w:type="paragraph" w:customStyle="1" w:styleId="xl152">
    <w:name w:val="xl152"/>
    <w:basedOn w:val="a"/>
    <w:pPr>
      <w:pBdr>
        <w:top w:val="single" w:sz="12" w:space="0" w:color="000000"/>
        <w:left w:val="single" w:sz="12" w:space="0" w:color="000000"/>
      </w:pBdr>
      <w:spacing w:before="100" w:beforeAutospacing="1" w:after="100" w:afterAutospacing="1"/>
      <w:ind w:firstLine="0"/>
      <w:jc w:val="center"/>
    </w:pPr>
    <w:rPr>
      <w:sz w:val="20"/>
      <w:szCs w:val="20"/>
      <w:lang w:eastAsia="ru-RU"/>
    </w:rPr>
  </w:style>
  <w:style w:type="paragraph" w:customStyle="1" w:styleId="xl153">
    <w:name w:val="xl153"/>
    <w:basedOn w:val="a"/>
    <w:pPr>
      <w:pBdr>
        <w:top w:val="single" w:sz="8" w:space="0" w:color="000000"/>
      </w:pBdr>
      <w:spacing w:before="100" w:beforeAutospacing="1" w:after="100" w:afterAutospacing="1"/>
      <w:ind w:firstLine="0"/>
      <w:jc w:val="center"/>
    </w:pPr>
    <w:rPr>
      <w:sz w:val="20"/>
      <w:szCs w:val="20"/>
      <w:lang w:eastAsia="ru-RU"/>
    </w:rPr>
  </w:style>
  <w:style w:type="paragraph" w:customStyle="1" w:styleId="xl154">
    <w:name w:val="xl154"/>
    <w:basedOn w:val="a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55">
    <w:name w:val="xl155"/>
    <w:basedOn w:val="a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56">
    <w:name w:val="xl156"/>
    <w:basedOn w:val="a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57">
    <w:name w:val="xl157"/>
    <w:basedOn w:val="a"/>
    <w:pPr>
      <w:pBdr>
        <w:bottom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58">
    <w:name w:val="xl158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59">
    <w:name w:val="xl159"/>
    <w:basedOn w:val="a"/>
    <w:pPr>
      <w:pBdr>
        <w:lef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60">
    <w:name w:val="xl160"/>
    <w:basedOn w:val="a"/>
    <w:pPr>
      <w:pBdr>
        <w:right w:val="single" w:sz="8" w:space="0" w:color="000000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61">
    <w:name w:val="xl161"/>
    <w:basedOn w:val="a"/>
    <w:pPr>
      <w:pBdr>
        <w:top w:val="single" w:sz="8" w:space="0" w:color="000000"/>
        <w:left w:val="single" w:sz="8" w:space="0" w:color="000000"/>
        <w:right w:val="single" w:sz="12" w:space="0" w:color="000000"/>
      </w:pBdr>
      <w:spacing w:before="100" w:beforeAutospacing="1" w:after="100" w:afterAutospacing="1"/>
      <w:ind w:firstLine="0"/>
      <w:jc w:val="center"/>
    </w:pPr>
    <w:rPr>
      <w:sz w:val="20"/>
      <w:szCs w:val="20"/>
      <w:lang w:eastAsia="ru-RU"/>
    </w:rPr>
  </w:style>
  <w:style w:type="paragraph" w:customStyle="1" w:styleId="xl162">
    <w:name w:val="xl162"/>
    <w:basedOn w:val="a"/>
    <w:pPr>
      <w:pBdr>
        <w:left w:val="single" w:sz="8" w:space="0" w:color="000000"/>
        <w:bottom w:val="single" w:sz="8" w:space="0" w:color="000000"/>
        <w:right w:val="single" w:sz="12" w:space="0" w:color="000000"/>
      </w:pBdr>
      <w:spacing w:before="100" w:beforeAutospacing="1" w:after="100" w:afterAutospacing="1"/>
      <w:ind w:firstLine="0"/>
      <w:jc w:val="center"/>
    </w:pPr>
    <w:rPr>
      <w:sz w:val="20"/>
      <w:szCs w:val="20"/>
      <w:lang w:eastAsia="ru-RU"/>
    </w:rPr>
  </w:style>
  <w:style w:type="paragraph" w:customStyle="1" w:styleId="xl163">
    <w:name w:val="xl163"/>
    <w:basedOn w:val="a"/>
    <w:pPr>
      <w:pBdr>
        <w:left w:val="single" w:sz="12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sz w:val="20"/>
      <w:szCs w:val="20"/>
      <w:lang w:eastAsia="ru-RU"/>
    </w:rPr>
  </w:style>
  <w:style w:type="paragraph" w:customStyle="1" w:styleId="xl164">
    <w:name w:val="xl164"/>
    <w:basedOn w:val="a"/>
    <w:pPr>
      <w:pBdr>
        <w:top w:val="single" w:sz="12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sz w:val="20"/>
      <w:szCs w:val="20"/>
      <w:lang w:eastAsia="ru-RU"/>
    </w:rPr>
  </w:style>
  <w:style w:type="paragraph" w:customStyle="1" w:styleId="xl165">
    <w:name w:val="xl165"/>
    <w:basedOn w:val="a"/>
    <w:pPr>
      <w:pBdr>
        <w:bottom w:val="single" w:sz="12" w:space="0" w:color="000000"/>
        <w:right w:val="single" w:sz="8" w:space="0" w:color="000000"/>
      </w:pBdr>
      <w:spacing w:before="100" w:beforeAutospacing="1" w:after="100" w:afterAutospacing="1"/>
      <w:ind w:firstLine="0"/>
      <w:jc w:val="center"/>
    </w:pPr>
    <w:rPr>
      <w:sz w:val="20"/>
      <w:szCs w:val="20"/>
      <w:lang w:eastAsia="ru-RU"/>
    </w:rPr>
  </w:style>
  <w:style w:type="numbering" w:customStyle="1" w:styleId="67">
    <w:name w:val="Нет списка67"/>
    <w:next w:val="a2"/>
    <w:uiPriority w:val="99"/>
    <w:semiHidden/>
    <w:unhideWhenUsed/>
  </w:style>
  <w:style w:type="character" w:customStyle="1" w:styleId="CharAttribute3">
    <w:name w:val="CharAttribute3"/>
    <w:rPr>
      <w:rFonts w:ascii="Times New Roman" w:eastAsia="Times New Roman" w:hAnsi="Times New Roman"/>
      <w:sz w:val="28"/>
    </w:rPr>
  </w:style>
  <w:style w:type="character" w:customStyle="1" w:styleId="afffff2">
    <w:name w:val="Подпись к таблице_"/>
    <w:basedOn w:val="a0"/>
    <w:link w:val="afffff3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95pt">
    <w:name w:val="Основной текст + 9;5 pt"/>
    <w:basedOn w:val="afff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afffff3">
    <w:name w:val="Подпись к таблице"/>
    <w:basedOn w:val="a"/>
    <w:link w:val="afffff2"/>
    <w:pPr>
      <w:widowControl w:val="0"/>
      <w:shd w:val="clear" w:color="auto" w:fill="FFFFFF"/>
      <w:spacing w:line="230" w:lineRule="exact"/>
      <w:ind w:firstLine="0"/>
      <w:jc w:val="center"/>
    </w:pPr>
    <w:rPr>
      <w:rFonts w:cstheme="minorBidi"/>
      <w:sz w:val="19"/>
      <w:szCs w:val="19"/>
    </w:rPr>
  </w:style>
  <w:style w:type="paragraph" w:customStyle="1" w:styleId="2fb">
    <w:name w:val="Основной текст2"/>
    <w:basedOn w:val="a"/>
    <w:pPr>
      <w:widowControl w:val="0"/>
      <w:shd w:val="clear" w:color="auto" w:fill="FFFFFF"/>
      <w:ind w:firstLine="0"/>
      <w:jc w:val="left"/>
    </w:pPr>
    <w:rPr>
      <w:color w:val="000000"/>
      <w:sz w:val="20"/>
      <w:szCs w:val="20"/>
      <w:lang w:eastAsia="ru-RU"/>
    </w:rPr>
  </w:style>
  <w:style w:type="character" w:customStyle="1" w:styleId="afffff4">
    <w:name w:val="Цветовое выделение"/>
    <w:uiPriority w:val="99"/>
    <w:rPr>
      <w:b/>
      <w:bCs/>
      <w:color w:val="000080"/>
    </w:rPr>
  </w:style>
  <w:style w:type="character" w:customStyle="1" w:styleId="ecattext">
    <w:name w:val="ecattext"/>
    <w:basedOn w:val="a0"/>
  </w:style>
  <w:style w:type="character" w:customStyle="1" w:styleId="datadescription">
    <w:name w:val="data_description"/>
    <w:basedOn w:val="a0"/>
  </w:style>
  <w:style w:type="character" w:customStyle="1" w:styleId="name">
    <w:name w:val="name"/>
    <w:basedOn w:val="a0"/>
  </w:style>
  <w:style w:type="character" w:customStyle="1" w:styleId="value">
    <w:name w:val="value"/>
    <w:basedOn w:val="a0"/>
  </w:style>
  <w:style w:type="paragraph" w:customStyle="1" w:styleId="afffff5">
    <w:name w:val="Нормальный (таблица)"/>
    <w:basedOn w:val="a"/>
    <w:next w:val="a"/>
    <w:uiPriority w:val="99"/>
    <w:pPr>
      <w:ind w:firstLine="0"/>
    </w:pPr>
    <w:rPr>
      <w:rFonts w:ascii="Arial" w:hAnsi="Arial" w:cs="Arial"/>
      <w:szCs w:val="24"/>
      <w:lang w:eastAsia="ru-RU"/>
    </w:rPr>
  </w:style>
  <w:style w:type="character" w:customStyle="1" w:styleId="2fc">
    <w:name w:val="Основной текст (2)_"/>
    <w:basedOn w:val="a0"/>
    <w:link w:val="2f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Arial11pt1pt80">
    <w:name w:val="Основной текст (2) + Arial;11 pt;Не полужирный;Интервал 1 pt;Масштаб 80%"/>
    <w:basedOn w:val="2fc"/>
    <w:rPr>
      <w:rFonts w:ascii="Arial" w:eastAsia="Arial" w:hAnsi="Arial" w:cs="Arial"/>
      <w:b/>
      <w:bCs/>
      <w:color w:val="000000"/>
      <w:spacing w:val="3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fd">
    <w:name w:val="Основной текст (2)"/>
    <w:basedOn w:val="a"/>
    <w:link w:val="2fc"/>
    <w:pPr>
      <w:widowControl w:val="0"/>
      <w:shd w:val="clear" w:color="auto" w:fill="FFFFFF"/>
      <w:spacing w:line="232" w:lineRule="exact"/>
      <w:ind w:firstLine="0"/>
      <w:jc w:val="left"/>
    </w:pPr>
    <w:rPr>
      <w:b/>
      <w:bCs/>
      <w:sz w:val="21"/>
      <w:szCs w:val="21"/>
    </w:rPr>
  </w:style>
  <w:style w:type="character" w:customStyle="1" w:styleId="2ArialNarrow1pt">
    <w:name w:val="Основной текст (2) + Arial Narrow;Не полужирный;Интервал 1 pt"/>
    <w:basedOn w:val="2f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3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right">
    <w:name w:val="right"/>
    <w:basedOn w:val="a0"/>
  </w:style>
  <w:style w:type="paragraph" w:customStyle="1" w:styleId="afffff6">
    <w:name w:val="Знак Знак Знак Знак Знак Знак Знак Знак Знак Знак Знак Знак Знак Знак Знак Знак Знак Знак Знак"/>
    <w:basedOn w:val="a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character" w:customStyle="1" w:styleId="aa">
    <w:name w:val="Абзац списка Знак"/>
    <w:link w:val="a9"/>
    <w:uiPriority w:val="99"/>
    <w:rPr>
      <w:rFonts w:ascii="Times New Roman" w:eastAsia="Times New Roman" w:hAnsi="Times New Roman" w:cs="Times New Roman"/>
      <w:sz w:val="24"/>
    </w:rPr>
  </w:style>
  <w:style w:type="paragraph" w:customStyle="1" w:styleId="TableParagraph">
    <w:name w:val="Table Paragraph"/>
    <w:basedOn w:val="a"/>
    <w:uiPriority w:val="1"/>
    <w:qFormat/>
    <w:pPr>
      <w:widowControl w:val="0"/>
      <w:ind w:firstLine="0"/>
      <w:jc w:val="left"/>
    </w:pPr>
    <w:rPr>
      <w:rFonts w:ascii="Calibri" w:eastAsia="Calibri" w:hAnsi="Calibri"/>
      <w:sz w:val="22"/>
      <w:lang w:val="en-US"/>
    </w:rPr>
  </w:style>
  <w:style w:type="paragraph" w:customStyle="1" w:styleId="afffff7">
    <w:name w:val="№ Заголовок"/>
    <w:basedOn w:val="a"/>
    <w:link w:val="afffff8"/>
    <w:qFormat/>
    <w:pPr>
      <w:keepNext/>
      <w:spacing w:before="360" w:after="240" w:line="276" w:lineRule="auto"/>
      <w:jc w:val="center"/>
      <w:outlineLvl w:val="1"/>
    </w:pPr>
    <w:rPr>
      <w:b/>
      <w:szCs w:val="24"/>
    </w:rPr>
  </w:style>
  <w:style w:type="character" w:customStyle="1" w:styleId="afffff8">
    <w:name w:val="№ Заголовок Знак"/>
    <w:basedOn w:val="a0"/>
    <w:link w:val="afffff7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product-paramdesc">
    <w:name w:val="product-param__desc"/>
    <w:basedOn w:val="a0"/>
  </w:style>
  <w:style w:type="numbering" w:customStyle="1" w:styleId="68">
    <w:name w:val="Нет списка68"/>
    <w:next w:val="a2"/>
    <w:uiPriority w:val="99"/>
    <w:semiHidden/>
    <w:unhideWhenUsed/>
  </w:style>
  <w:style w:type="paragraph" w:customStyle="1" w:styleId="afffff9">
    <w:name w:val="Чертежный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xl26">
    <w:name w:val="xl2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Cs w:val="24"/>
      <w:lang w:eastAsia="ru-RU"/>
    </w:rPr>
  </w:style>
  <w:style w:type="paragraph" w:customStyle="1" w:styleId="iaeiaiiaaiea">
    <w:name w:val="iaeiaiiaaiea"/>
    <w:pPr>
      <w:spacing w:after="0" w:line="240" w:lineRule="auto"/>
      <w:jc w:val="center"/>
    </w:pPr>
    <w:rPr>
      <w:rFonts w:ascii="Arial" w:eastAsia="Times New Roman" w:hAnsi="Arial" w:cs="Times New Roman"/>
      <w:szCs w:val="20"/>
      <w:lang w:val="en-US"/>
    </w:rPr>
  </w:style>
  <w:style w:type="paragraph" w:customStyle="1" w:styleId="aieiinou">
    <w:name w:val="aie?iinou"/>
    <w:pPr>
      <w:spacing w:after="0" w:line="240" w:lineRule="auto"/>
      <w:ind w:left="28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number">
    <w:name w:val="number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val="en-US"/>
    </w:rPr>
  </w:style>
  <w:style w:type="paragraph" w:customStyle="1" w:styleId="noaaey">
    <w:name w:val="noaaey"/>
    <w:pPr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eci">
    <w:name w:val="eci"/>
    <w:pPr>
      <w:spacing w:before="40" w:after="0" w:line="240" w:lineRule="auto"/>
      <w:jc w:val="center"/>
    </w:pPr>
    <w:rPr>
      <w:rFonts w:ascii="Arial" w:eastAsia="Times New Roman" w:hAnsi="Arial" w:cs="Times New Roman"/>
      <w:sz w:val="18"/>
      <w:szCs w:val="20"/>
      <w:lang w:val="en-US"/>
    </w:rPr>
  </w:style>
  <w:style w:type="paragraph" w:styleId="4b">
    <w:name w:val="toc 4"/>
    <w:basedOn w:val="a"/>
    <w:next w:val="a"/>
    <w:semiHidden/>
    <w:pPr>
      <w:tabs>
        <w:tab w:val="num" w:pos="1069"/>
        <w:tab w:val="right" w:leader="dot" w:pos="10206"/>
      </w:tabs>
      <w:spacing w:line="360" w:lineRule="auto"/>
      <w:ind w:left="720" w:hanging="397"/>
    </w:pPr>
    <w:rPr>
      <w:rFonts w:ascii="Arial" w:hAnsi="Arial"/>
      <w:sz w:val="20"/>
      <w:szCs w:val="20"/>
      <w:lang w:eastAsia="ru-RU"/>
    </w:rPr>
  </w:style>
  <w:style w:type="paragraph" w:customStyle="1" w:styleId="146">
    <w:name w:val="ГОСТ 14 пт"/>
    <w:basedOn w:val="a"/>
    <w:pPr>
      <w:ind w:firstLine="0"/>
      <w:jc w:val="center"/>
    </w:pPr>
    <w:rPr>
      <w:sz w:val="28"/>
      <w:szCs w:val="24"/>
      <w:lang w:eastAsia="ru-RU"/>
    </w:rPr>
  </w:style>
  <w:style w:type="paragraph" w:styleId="2fe">
    <w:name w:val="toc 2"/>
    <w:basedOn w:val="a"/>
    <w:next w:val="a"/>
    <w:pPr>
      <w:tabs>
        <w:tab w:val="num" w:pos="1069"/>
        <w:tab w:val="right" w:leader="dot" w:pos="10206"/>
      </w:tabs>
      <w:spacing w:line="360" w:lineRule="auto"/>
      <w:ind w:left="240" w:hanging="397"/>
    </w:pPr>
    <w:rPr>
      <w:rFonts w:ascii="Arial" w:hAnsi="Arial"/>
      <w:sz w:val="20"/>
      <w:szCs w:val="20"/>
      <w:lang w:eastAsia="ru-RU"/>
    </w:rPr>
  </w:style>
  <w:style w:type="paragraph" w:styleId="2ff">
    <w:name w:val="List Continue 2"/>
    <w:basedOn w:val="a"/>
    <w:pPr>
      <w:tabs>
        <w:tab w:val="num" w:pos="1069"/>
      </w:tabs>
      <w:spacing w:after="120" w:line="360" w:lineRule="auto"/>
      <w:ind w:left="566" w:hanging="397"/>
    </w:pPr>
    <w:rPr>
      <w:rFonts w:ascii="Arial" w:hAnsi="Arial"/>
      <w:sz w:val="20"/>
      <w:szCs w:val="20"/>
      <w:lang w:eastAsia="ru-RU"/>
    </w:rPr>
  </w:style>
  <w:style w:type="paragraph" w:styleId="afffffa">
    <w:name w:val="Block Text"/>
    <w:basedOn w:val="a"/>
    <w:pPr>
      <w:tabs>
        <w:tab w:val="num" w:pos="1069"/>
      </w:tabs>
      <w:spacing w:line="312" w:lineRule="auto"/>
      <w:ind w:left="284" w:right="284" w:firstLine="720"/>
      <w:jc w:val="center"/>
    </w:pPr>
    <w:rPr>
      <w:rFonts w:ascii="Arial" w:hAnsi="Arial"/>
      <w:b/>
      <w:sz w:val="28"/>
      <w:szCs w:val="20"/>
      <w:lang w:eastAsia="ru-RU"/>
    </w:rPr>
  </w:style>
  <w:style w:type="character" w:customStyle="1" w:styleId="219">
    <w:name w:val="Основной текст 2 Знак1"/>
    <w:aliases w:val="Основной текст 2 Знак Знак"/>
    <w:rPr>
      <w:rFonts w:ascii="Arial" w:eastAsia="Times New Roman" w:hAnsi="Arial" w:cs="Times New Roman"/>
      <w:sz w:val="28"/>
      <w:szCs w:val="20"/>
      <w:lang w:eastAsia="ru-RU"/>
    </w:rPr>
  </w:style>
  <w:style w:type="paragraph" w:styleId="3f9">
    <w:name w:val="toc 3"/>
    <w:basedOn w:val="a"/>
    <w:next w:val="a"/>
    <w:pPr>
      <w:tabs>
        <w:tab w:val="num" w:pos="1069"/>
        <w:tab w:val="right" w:leader="dot" w:pos="10206"/>
      </w:tabs>
      <w:spacing w:line="360" w:lineRule="auto"/>
      <w:ind w:left="480" w:hanging="397"/>
    </w:pPr>
    <w:rPr>
      <w:rFonts w:ascii="Arial" w:hAnsi="Arial"/>
      <w:sz w:val="20"/>
      <w:szCs w:val="20"/>
      <w:lang w:eastAsia="ru-RU"/>
    </w:rPr>
  </w:style>
  <w:style w:type="paragraph" w:customStyle="1" w:styleId="3fa">
    <w:name w:val="çàãîëîâîê 3"/>
    <w:basedOn w:val="a"/>
    <w:next w:val="a"/>
    <w:pPr>
      <w:keepNext/>
      <w:ind w:firstLine="0"/>
      <w:jc w:val="center"/>
    </w:pPr>
    <w:rPr>
      <w:szCs w:val="20"/>
      <w:lang w:eastAsia="ru-RU"/>
    </w:rPr>
  </w:style>
  <w:style w:type="table" w:customStyle="1" w:styleId="69">
    <w:name w:val="Сетка таблицы6"/>
    <w:basedOn w:val="a1"/>
    <w:next w:val="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ffb">
    <w:name w:val="Обычный с отступом"/>
    <w:basedOn w:val="a"/>
    <w:link w:val="afffffc"/>
    <w:pPr>
      <w:tabs>
        <w:tab w:val="num" w:pos="1069"/>
        <w:tab w:val="num" w:pos="1571"/>
      </w:tabs>
      <w:spacing w:line="360" w:lineRule="auto"/>
      <w:ind w:left="1571" w:hanging="360"/>
    </w:pPr>
    <w:rPr>
      <w:rFonts w:ascii="Arial" w:hAnsi="Arial" w:cs="Arial"/>
      <w:sz w:val="22"/>
      <w:lang w:eastAsia="ru-RU"/>
    </w:rPr>
  </w:style>
  <w:style w:type="character" w:customStyle="1" w:styleId="afffffc">
    <w:name w:val="Обычный с отступом Знак"/>
    <w:link w:val="afffffb"/>
    <w:rPr>
      <w:rFonts w:ascii="Arial" w:eastAsia="Times New Roman" w:hAnsi="Arial" w:cs="Arial"/>
      <w:lang w:eastAsia="ru-RU"/>
    </w:rPr>
  </w:style>
  <w:style w:type="character" w:customStyle="1" w:styleId="Mipgost15pt">
    <w:name w:val="Стиль Mipgost 15 pt"/>
    <w:rPr>
      <w:rFonts w:ascii="Mipgost" w:hAnsi="Mipgost"/>
      <w:sz w:val="30"/>
      <w:szCs w:val="30"/>
    </w:rPr>
  </w:style>
  <w:style w:type="paragraph" w:customStyle="1" w:styleId="DefaultParagraphFontParaCharCharCharCharCharCharCharChar1">
    <w:name w:val="Default Paragraph Font Para Char Char Char Знак Знак Char Char Char Char Char1"/>
    <w:basedOn w:val="a"/>
    <w:pPr>
      <w:spacing w:before="60"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ffd">
    <w:name w:val="_колонтитул(таблица)"/>
    <w:pPr>
      <w:spacing w:after="0" w:line="240" w:lineRule="auto"/>
    </w:pPr>
    <w:rPr>
      <w:rFonts w:ascii="Arial Narrow" w:eastAsia="MS Mincho" w:hAnsi="Arial Narrow" w:cs="Times New Roman"/>
      <w:sz w:val="16"/>
      <w:szCs w:val="24"/>
      <w:lang w:eastAsia="ru-RU"/>
    </w:rPr>
  </w:style>
  <w:style w:type="paragraph" w:customStyle="1" w:styleId="104">
    <w:name w:val="Штамп10"/>
    <w:basedOn w:val="a"/>
    <w:pPr>
      <w:widowControl w:val="0"/>
      <w:ind w:firstLine="0"/>
      <w:jc w:val="center"/>
      <w:outlineLvl w:val="1"/>
    </w:pPr>
    <w:rPr>
      <w:rFonts w:ascii="ISOCPEUR" w:hAnsi="ISOCPEUR"/>
      <w:i/>
      <w:sz w:val="20"/>
      <w:szCs w:val="24"/>
      <w:lang w:eastAsia="ru-RU"/>
    </w:rPr>
  </w:style>
  <w:style w:type="paragraph" w:customStyle="1" w:styleId="afffffe">
    <w:name w:val="_таблица"/>
    <w:pPr>
      <w:spacing w:after="0" w:line="240" w:lineRule="auto"/>
    </w:pPr>
    <w:rPr>
      <w:rFonts w:ascii="Arial Narrow" w:eastAsia="MS Mincho" w:hAnsi="Arial Narrow" w:cs="Times New Roman"/>
      <w:sz w:val="24"/>
      <w:szCs w:val="24"/>
      <w:lang w:eastAsia="ru-RU"/>
    </w:rPr>
  </w:style>
  <w:style w:type="character" w:styleId="affffff">
    <w:name w:val="Placeholder Text"/>
    <w:basedOn w:val="a0"/>
    <w:uiPriority w:val="99"/>
    <w:semiHidden/>
    <w:rPr>
      <w:color w:val="808080"/>
    </w:rPr>
  </w:style>
  <w:style w:type="character" w:customStyle="1" w:styleId="markedcontent">
    <w:name w:val="markedcontent"/>
    <w:basedOn w:val="a0"/>
  </w:style>
  <w:style w:type="numbering" w:customStyle="1" w:styleId="4">
    <w:name w:val="Стиль4"/>
    <w:uiPriority w:val="99"/>
    <w:pPr>
      <w:numPr>
        <w:numId w:val="3"/>
      </w:numPr>
    </w:pPr>
  </w:style>
  <w:style w:type="table" w:customStyle="1" w:styleId="76">
    <w:name w:val="Сетка таблицы7"/>
    <w:basedOn w:val="a1"/>
    <w:next w:val="a8"/>
    <w:uiPriority w:val="5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0">
    <w:name w:val="Стиль6"/>
    <w:uiPriority w:val="99"/>
    <w:pPr>
      <w:numPr>
        <w:numId w:val="4"/>
      </w:numPr>
    </w:pPr>
  </w:style>
  <w:style w:type="numbering" w:customStyle="1" w:styleId="5">
    <w:name w:val="Стиль5"/>
    <w:uiPriority w:val="99"/>
    <w:pPr>
      <w:numPr>
        <w:numId w:val="6"/>
      </w:numPr>
    </w:pPr>
  </w:style>
  <w:style w:type="numbering" w:customStyle="1" w:styleId="7">
    <w:name w:val="Стиль7"/>
    <w:uiPriority w:val="99"/>
    <w:pPr>
      <w:numPr>
        <w:numId w:val="8"/>
      </w:numPr>
    </w:pPr>
  </w:style>
  <w:style w:type="table" w:customStyle="1" w:styleId="84">
    <w:name w:val="Сетка таблицы8"/>
    <w:basedOn w:val="a1"/>
    <w:next w:val="a8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3">
    <w:name w:val="Сетка таблицы81"/>
    <w:basedOn w:val="a1"/>
    <w:next w:val="a8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0">
    <w:name w:val="Сетка таблицы811"/>
    <w:basedOn w:val="a1"/>
    <w:next w:val="a8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10">
    <w:name w:val="Сетка таблицы8111"/>
    <w:basedOn w:val="a1"/>
    <w:next w:val="a8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11">
    <w:name w:val="Сетка таблицы81111"/>
    <w:basedOn w:val="a1"/>
    <w:next w:val="a8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ff0">
    <w:name w:val="Название2"/>
    <w:basedOn w:val="a"/>
    <w:pPr>
      <w:suppressLineNumbers/>
      <w:spacing w:before="120" w:after="120"/>
      <w:ind w:firstLine="0"/>
      <w:jc w:val="left"/>
    </w:pPr>
    <w:rPr>
      <w:rFonts w:cs="Arial"/>
      <w:i/>
      <w:iCs/>
      <w:szCs w:val="24"/>
      <w:lang w:eastAsia="ar-SA"/>
    </w:rPr>
  </w:style>
  <w:style w:type="paragraph" w:customStyle="1" w:styleId="affffff0">
    <w:name w:val="ЗАГОЛОВКИ"/>
    <w:basedOn w:val="a"/>
    <w:link w:val="affffff1"/>
    <w:pPr>
      <w:tabs>
        <w:tab w:val="left" w:pos="3163"/>
      </w:tabs>
      <w:ind w:firstLine="0"/>
      <w:contextualSpacing/>
      <w:jc w:val="center"/>
    </w:pPr>
    <w:rPr>
      <w:b/>
      <w:sz w:val="28"/>
    </w:rPr>
  </w:style>
  <w:style w:type="paragraph" w:customStyle="1" w:styleId="affffff2">
    <w:name w:val="заголовки"/>
    <w:basedOn w:val="a"/>
    <w:link w:val="affffff3"/>
    <w:pPr>
      <w:tabs>
        <w:tab w:val="left" w:pos="3163"/>
      </w:tabs>
      <w:ind w:firstLine="567"/>
      <w:contextualSpacing/>
    </w:pPr>
    <w:rPr>
      <w:b/>
      <w:sz w:val="28"/>
    </w:rPr>
  </w:style>
  <w:style w:type="character" w:customStyle="1" w:styleId="affffff1">
    <w:name w:val="ЗАГОЛОВКИ Знак"/>
    <w:link w:val="affffff0"/>
    <w:rPr>
      <w:rFonts w:ascii="Times New Roman" w:eastAsia="Times New Roman" w:hAnsi="Times New Roman" w:cs="Times New Roman"/>
      <w:b/>
      <w:sz w:val="28"/>
    </w:rPr>
  </w:style>
  <w:style w:type="character" w:customStyle="1" w:styleId="affffff3">
    <w:name w:val="заголовки Знак"/>
    <w:link w:val="affffff2"/>
    <w:rPr>
      <w:rFonts w:ascii="Times New Roman" w:eastAsia="Times New Roman" w:hAnsi="Times New Roman" w:cs="Times New Roman"/>
      <w:b/>
      <w:sz w:val="28"/>
    </w:rPr>
  </w:style>
  <w:style w:type="paragraph" w:customStyle="1" w:styleId="affffff4">
    <w:name w:val="Текущий"/>
    <w:basedOn w:val="a"/>
    <w:link w:val="affffff5"/>
    <w:pPr>
      <w:ind w:firstLine="567"/>
      <w:contextualSpacing/>
      <w:jc w:val="left"/>
    </w:pPr>
    <w:rPr>
      <w:sz w:val="28"/>
    </w:rPr>
  </w:style>
  <w:style w:type="character" w:customStyle="1" w:styleId="aff7">
    <w:name w:val="Обычный Знак"/>
    <w:link w:val="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6">
    <w:name w:val="Тек"/>
    <w:basedOn w:val="affffff4"/>
    <w:link w:val="affffff7"/>
    <w:pPr>
      <w:jc w:val="both"/>
    </w:pPr>
  </w:style>
  <w:style w:type="character" w:customStyle="1" w:styleId="affffff5">
    <w:name w:val="Текущий Знак"/>
    <w:link w:val="affffff4"/>
    <w:rPr>
      <w:rFonts w:ascii="Times New Roman" w:eastAsia="Times New Roman" w:hAnsi="Times New Roman" w:cs="Times New Roman"/>
      <w:sz w:val="28"/>
    </w:rPr>
  </w:style>
  <w:style w:type="paragraph" w:customStyle="1" w:styleId="affffff8">
    <w:name w:val="Простой"/>
    <w:basedOn w:val="affffff6"/>
    <w:link w:val="affffff9"/>
    <w:qFormat/>
  </w:style>
  <w:style w:type="character" w:customStyle="1" w:styleId="affffff7">
    <w:name w:val="Тек Знак"/>
    <w:link w:val="affffff6"/>
    <w:rPr>
      <w:rFonts w:ascii="Times New Roman" w:eastAsia="Times New Roman" w:hAnsi="Times New Roman" w:cs="Times New Roman"/>
      <w:sz w:val="28"/>
    </w:rPr>
  </w:style>
  <w:style w:type="paragraph" w:customStyle="1" w:styleId="affffffa">
    <w:name w:val="заг_курсив"/>
    <w:basedOn w:val="affffff8"/>
    <w:link w:val="affffffb"/>
    <w:rPr>
      <w:i/>
      <w:color w:val="000000"/>
      <w:spacing w:val="-6"/>
      <w:szCs w:val="28"/>
    </w:rPr>
  </w:style>
  <w:style w:type="character" w:customStyle="1" w:styleId="affffff9">
    <w:name w:val="Простой Знак"/>
    <w:link w:val="affffff8"/>
    <w:rPr>
      <w:rFonts w:ascii="Times New Roman" w:eastAsia="Times New Roman" w:hAnsi="Times New Roman" w:cs="Times New Roman"/>
      <w:sz w:val="28"/>
    </w:rPr>
  </w:style>
  <w:style w:type="character" w:customStyle="1" w:styleId="affffffb">
    <w:name w:val="заг_курсив Знак"/>
    <w:link w:val="affffffa"/>
    <w:rPr>
      <w:rFonts w:ascii="Times New Roman" w:eastAsia="Times New Roman" w:hAnsi="Times New Roman" w:cs="Times New Roman"/>
      <w:i/>
      <w:color w:val="000000"/>
      <w:spacing w:val="-6"/>
      <w:sz w:val="28"/>
      <w:szCs w:val="28"/>
    </w:rPr>
  </w:style>
  <w:style w:type="paragraph" w:customStyle="1" w:styleId="affffffc">
    <w:name w:val="тек"/>
    <w:basedOn w:val="a"/>
    <w:link w:val="affffffd"/>
    <w:pPr>
      <w:ind w:left="142" w:firstLine="567"/>
      <w:jc w:val="left"/>
    </w:pPr>
    <w:rPr>
      <w:sz w:val="28"/>
      <w:szCs w:val="28"/>
      <w:lang w:eastAsia="ru-RU"/>
    </w:rPr>
  </w:style>
  <w:style w:type="character" w:customStyle="1" w:styleId="affffffd">
    <w:name w:val="тек Знак"/>
    <w:link w:val="afffff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e">
    <w:name w:val="ЗАГ"/>
    <w:basedOn w:val="affffff0"/>
    <w:link w:val="afffffff"/>
    <w:qFormat/>
    <w:pPr>
      <w:outlineLvl w:val="0"/>
    </w:pPr>
  </w:style>
  <w:style w:type="paragraph" w:customStyle="1" w:styleId="afffffff0">
    <w:name w:val="заг"/>
    <w:basedOn w:val="affffff2"/>
    <w:link w:val="afffffff1"/>
    <w:qFormat/>
    <w:pPr>
      <w:outlineLvl w:val="1"/>
    </w:pPr>
  </w:style>
  <w:style w:type="character" w:customStyle="1" w:styleId="afffffff">
    <w:name w:val="ЗАГ Знак"/>
    <w:link w:val="affffffe"/>
    <w:rPr>
      <w:rFonts w:ascii="Times New Roman" w:eastAsia="Times New Roman" w:hAnsi="Times New Roman" w:cs="Times New Roman"/>
      <w:b/>
      <w:sz w:val="28"/>
    </w:rPr>
  </w:style>
  <w:style w:type="character" w:customStyle="1" w:styleId="afffffff1">
    <w:name w:val="заг Знак"/>
    <w:link w:val="afffffff0"/>
    <w:rPr>
      <w:rFonts w:ascii="Times New Roman" w:eastAsia="Times New Roman" w:hAnsi="Times New Roman" w:cs="Times New Roman"/>
      <w:b/>
      <w:sz w:val="28"/>
    </w:rPr>
  </w:style>
  <w:style w:type="paragraph" w:customStyle="1" w:styleId="afffffff2">
    <w:name w:val="заг_курс"/>
    <w:basedOn w:val="affffffa"/>
    <w:link w:val="afffffff3"/>
    <w:qFormat/>
    <w:pPr>
      <w:outlineLvl w:val="2"/>
    </w:pPr>
  </w:style>
  <w:style w:type="character" w:customStyle="1" w:styleId="afffffff3">
    <w:name w:val="заг_курс Знак"/>
    <w:link w:val="afffffff2"/>
    <w:rPr>
      <w:rFonts w:ascii="Times New Roman" w:eastAsia="Times New Roman" w:hAnsi="Times New Roman" w:cs="Times New Roman"/>
      <w:i/>
      <w:color w:val="000000"/>
      <w:spacing w:val="-6"/>
      <w:sz w:val="28"/>
      <w:szCs w:val="28"/>
    </w:rPr>
  </w:style>
  <w:style w:type="paragraph" w:styleId="afffffff4">
    <w:name w:val="TOC Heading"/>
    <w:basedOn w:val="1"/>
    <w:next w:val="a"/>
    <w:uiPriority w:val="39"/>
    <w:unhideWhenUsed/>
    <w:pPr>
      <w:keepLines/>
      <w:spacing w:before="480" w:line="276" w:lineRule="auto"/>
      <w:ind w:left="0" w:firstLine="0"/>
      <w:jc w:val="left"/>
      <w:outlineLvl w:val="9"/>
    </w:pPr>
    <w:rPr>
      <w:color w:val="365F91"/>
      <w:sz w:val="28"/>
      <w:szCs w:val="28"/>
    </w:rPr>
  </w:style>
  <w:style w:type="paragraph" w:customStyle="1" w:styleId="afffffff5">
    <w:name w:val="ОГЛ"/>
    <w:basedOn w:val="13"/>
    <w:link w:val="afffffff6"/>
    <w:pPr>
      <w:tabs>
        <w:tab w:val="right" w:leader="dot" w:pos="9911"/>
      </w:tabs>
      <w:contextualSpacing/>
      <w:jc w:val="left"/>
    </w:pPr>
    <w:rPr>
      <w:bCs w:val="0"/>
      <w:caps w:val="0"/>
      <w:sz w:val="28"/>
      <w:lang w:eastAsia="en-US"/>
    </w:rPr>
  </w:style>
  <w:style w:type="character" w:customStyle="1" w:styleId="14">
    <w:name w:val="Оглавление 1 Знак"/>
    <w:link w:val="13"/>
    <w:uiPriority w:val="39"/>
    <w:rPr>
      <w:rFonts w:ascii="Times New Roman" w:eastAsia="Times New Roman" w:hAnsi="Times New Roman" w:cs="Times New Roman"/>
      <w:bCs/>
      <w:caps/>
      <w:lang w:eastAsia="ru-RU"/>
    </w:rPr>
  </w:style>
  <w:style w:type="character" w:customStyle="1" w:styleId="afffffff6">
    <w:name w:val="ОГЛ Знак"/>
    <w:link w:val="afffffff5"/>
    <w:rPr>
      <w:rFonts w:ascii="Times New Roman" w:eastAsia="Times New Roman" w:hAnsi="Times New Roman" w:cs="Times New Roman"/>
      <w:sz w:val="28"/>
    </w:rPr>
  </w:style>
  <w:style w:type="paragraph" w:customStyle="1" w:styleId="5236E5C8DECB4B7290ED9516AF0CBC57">
    <w:name w:val="5236E5C8DECB4B7290ED9516AF0CBC57"/>
    <w:rPr>
      <w:rFonts w:ascii="Calibri" w:eastAsia="Times New Roman" w:hAnsi="Calibri" w:cs="Times New Roman"/>
      <w:lang w:val="en-US"/>
    </w:rPr>
  </w:style>
  <w:style w:type="paragraph" w:styleId="afffffff7">
    <w:name w:val="Bibliography"/>
    <w:basedOn w:val="a"/>
    <w:next w:val="a"/>
    <w:uiPriority w:val="37"/>
    <w:unhideWhenUsed/>
    <w:pPr>
      <w:ind w:firstLine="0"/>
      <w:contextualSpacing/>
      <w:jc w:val="left"/>
    </w:pPr>
    <w:rPr>
      <w:sz w:val="28"/>
    </w:rPr>
  </w:style>
  <w:style w:type="paragraph" w:customStyle="1" w:styleId="2ff1">
    <w:name w:val="Не использовать 2"/>
    <w:basedOn w:val="afc"/>
    <w:link w:val="2ff2"/>
    <w:qFormat/>
    <w:pPr>
      <w:ind w:right="32" w:firstLine="75"/>
      <w:contextualSpacing/>
      <w:jc w:val="center"/>
    </w:pPr>
    <w:rPr>
      <w:rFonts w:ascii="Times New Roman" w:eastAsia="Times New Roman" w:hAnsi="Times New Roman"/>
      <w:sz w:val="20"/>
      <w:szCs w:val="20"/>
    </w:rPr>
  </w:style>
  <w:style w:type="character" w:customStyle="1" w:styleId="afd">
    <w:name w:val="Без интервала Знак"/>
    <w:link w:val="afc"/>
    <w:uiPriority w:val="1"/>
    <w:rPr>
      <w:rFonts w:ascii="Calibri" w:eastAsia="Calibri" w:hAnsi="Calibri" w:cs="Times New Roman"/>
    </w:rPr>
  </w:style>
  <w:style w:type="character" w:customStyle="1" w:styleId="2ff2">
    <w:name w:val="Не использовать 2 Знак"/>
    <w:link w:val="2ff1"/>
    <w:rPr>
      <w:rFonts w:ascii="Times New Roman" w:eastAsia="Times New Roman" w:hAnsi="Times New Roman" w:cs="Times New Roman"/>
      <w:sz w:val="20"/>
      <w:szCs w:val="20"/>
    </w:rPr>
  </w:style>
  <w:style w:type="paragraph" w:customStyle="1" w:styleId="2ff3">
    <w:name w:val="заголовок 2"/>
    <w:basedOn w:val="a"/>
    <w:next w:val="a"/>
    <w:pPr>
      <w:keepNext/>
      <w:tabs>
        <w:tab w:val="left" w:pos="0"/>
        <w:tab w:val="left" w:pos="566"/>
        <w:tab w:val="left" w:pos="1133"/>
        <w:tab w:val="left" w:pos="1699"/>
        <w:tab w:val="left" w:pos="2265"/>
        <w:tab w:val="left" w:pos="2832"/>
        <w:tab w:val="left" w:pos="3398"/>
        <w:tab w:val="left" w:pos="3965"/>
        <w:tab w:val="left" w:pos="4531"/>
        <w:tab w:val="left" w:pos="5097"/>
        <w:tab w:val="left" w:pos="5664"/>
        <w:tab w:val="left" w:pos="6230"/>
        <w:tab w:val="left" w:pos="6797"/>
        <w:tab w:val="left" w:pos="7363"/>
        <w:tab w:val="left" w:pos="7929"/>
        <w:tab w:val="left" w:pos="8496"/>
        <w:tab w:val="left" w:pos="9062"/>
      </w:tabs>
      <w:spacing w:line="480" w:lineRule="auto"/>
      <w:ind w:firstLine="0"/>
    </w:pPr>
    <w:rPr>
      <w:rFonts w:ascii="MT Symbol" w:hAnsi="MT Symbol"/>
      <w:spacing w:val="-3"/>
      <w:sz w:val="28"/>
      <w:szCs w:val="20"/>
      <w:lang w:eastAsia="ru-RU"/>
    </w:rPr>
  </w:style>
  <w:style w:type="paragraph" w:customStyle="1" w:styleId="FORMATTEXT0">
    <w:name w:val=".FORMATTEXT"/>
    <w:uiPriority w:val="9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8">
    <w:name w:val="Не ипользовать"/>
    <w:basedOn w:val="a"/>
    <w:link w:val="afffffff9"/>
    <w:qFormat/>
    <w:pPr>
      <w:ind w:firstLine="0"/>
      <w:contextualSpacing/>
      <w:jc w:val="center"/>
    </w:pPr>
    <w:rPr>
      <w:b/>
      <w:sz w:val="40"/>
      <w:szCs w:val="40"/>
    </w:rPr>
  </w:style>
  <w:style w:type="character" w:customStyle="1" w:styleId="afffffff9">
    <w:name w:val="Не ипользовать Знак"/>
    <w:link w:val="afffffff8"/>
    <w:rPr>
      <w:rFonts w:ascii="Times New Roman" w:eastAsia="Times New Roman" w:hAnsi="Times New Roman" w:cs="Times New Roman"/>
      <w:b/>
      <w:sz w:val="40"/>
      <w:szCs w:val="40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1"/>
    <w:uiPriority w:val="99"/>
    <w:rPr>
      <w:shd w:val="clear" w:color="auto" w:fill="FFFFFF"/>
    </w:rPr>
  </w:style>
  <w:style w:type="character" w:customStyle="1" w:styleId="MSGENFONTSTYLENAMETEMPLATEROLENUMBERMSGENFONTSTYLENAMEBYROLETEXT22">
    <w:name w:val="MSG_EN_FONT_STYLE_NAME_TEMPLATE_ROLE_NUMBER MSG_EN_FONT_STYLE_NAME_BY_ROLE_TEXT 22"/>
    <w:uiPriority w:val="99"/>
  </w:style>
  <w:style w:type="paragraph" w:customStyle="1" w:styleId="MSGENFONTSTYLENAMETEMPLATEROLENUMBERMSGENFONTSTYLENAMEBYROLETEXT21">
    <w:name w:val="MSG_EN_FONT_STYLE_NAME_TEMPLATE_ROLE_NUMBER MSG_EN_FONT_STYLE_NAME_BY_ROLE_TEXT 21"/>
    <w:basedOn w:val="a"/>
    <w:link w:val="MSGENFONTSTYLENAMETEMPLATEROLENUMBERMSGENFONTSTYLENAMEBYROLETEXT2"/>
    <w:uiPriority w:val="99"/>
    <w:pPr>
      <w:widowControl w:val="0"/>
      <w:shd w:val="clear" w:color="auto" w:fill="FFFFFF"/>
      <w:spacing w:line="222" w:lineRule="exact"/>
      <w:ind w:firstLine="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MSGENFONTSTYLENAMETEMPLATEROLENUMBERMSGENFONTSTYLENAMEBYROLETEXT2MSGENFONTSTYLEMODIFERSIZE131">
    <w:name w:val="MSG_EN_FONT_STYLE_NAME_TEMPLATE_ROLE_NUMBER MSG_EN_FONT_STYLE_NAME_BY_ROLE_TEXT 2 + MSG_EN_FONT_STYLE_MODIFER_SIZE 131"/>
    <w:uiPriority w:val="99"/>
    <w:rPr>
      <w:sz w:val="26"/>
      <w:szCs w:val="26"/>
      <w:u w:val="none"/>
      <w:shd w:val="clear" w:color="auto" w:fill="FFFFFF"/>
    </w:rPr>
  </w:style>
  <w:style w:type="paragraph" w:customStyle="1" w:styleId="afffffffa">
    <w:name w:val="Нижний колонтитул первой страницы"/>
    <w:basedOn w:val="af6"/>
    <w:pPr>
      <w:tabs>
        <w:tab w:val="clear" w:pos="4153"/>
        <w:tab w:val="clear" w:pos="8306"/>
        <w:tab w:val="center" w:pos="4677"/>
        <w:tab w:val="right" w:pos="9355"/>
      </w:tabs>
    </w:pPr>
    <w:rPr>
      <w:sz w:val="24"/>
      <w:szCs w:val="24"/>
      <w:lang w:eastAsia="ru-RU"/>
    </w:rPr>
  </w:style>
  <w:style w:type="paragraph" w:customStyle="1" w:styleId="xl63">
    <w:name w:val="xl6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ascii="ISOCPEUR" w:hAnsi="ISOCPEUR"/>
      <w:szCs w:val="24"/>
      <w:lang w:eastAsia="ru-RU"/>
    </w:rPr>
  </w:style>
  <w:style w:type="paragraph" w:customStyle="1" w:styleId="xl64">
    <w:name w:val="xl6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rFonts w:ascii="ISOCPEUR" w:hAnsi="ISOCPEUR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85D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"/>
    <w:rsid w:val="00D71D11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66">
    <w:name w:val="xl166"/>
    <w:basedOn w:val="a"/>
    <w:rsid w:val="00D71D11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67">
    <w:name w:val="xl167"/>
    <w:basedOn w:val="a"/>
    <w:rsid w:val="00D71D11"/>
    <w:pPr>
      <w:pBdr>
        <w:left w:val="single" w:sz="8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68">
    <w:name w:val="xl168"/>
    <w:basedOn w:val="a"/>
    <w:rsid w:val="00D71D1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69">
    <w:name w:val="xl169"/>
    <w:basedOn w:val="a"/>
    <w:rsid w:val="00D71D1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70">
    <w:name w:val="xl170"/>
    <w:basedOn w:val="a"/>
    <w:rsid w:val="00D71D11"/>
    <w:pPr>
      <w:pBdr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71">
    <w:name w:val="xl171"/>
    <w:basedOn w:val="a"/>
    <w:rsid w:val="00D71D1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72">
    <w:name w:val="xl172"/>
    <w:basedOn w:val="a"/>
    <w:rsid w:val="00D71D1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73">
    <w:name w:val="xl173"/>
    <w:basedOn w:val="a"/>
    <w:rsid w:val="00D71D1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74">
    <w:name w:val="xl174"/>
    <w:basedOn w:val="a"/>
    <w:rsid w:val="00D71D1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75">
    <w:name w:val="xl175"/>
    <w:basedOn w:val="a"/>
    <w:rsid w:val="00D71D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76">
    <w:name w:val="xl176"/>
    <w:basedOn w:val="a"/>
    <w:rsid w:val="00D71D1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77">
    <w:name w:val="xl177"/>
    <w:basedOn w:val="a"/>
    <w:rsid w:val="00D71D1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78">
    <w:name w:val="xl178"/>
    <w:basedOn w:val="a"/>
    <w:rsid w:val="00D71D1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79">
    <w:name w:val="xl179"/>
    <w:basedOn w:val="a"/>
    <w:rsid w:val="00D71D1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80">
    <w:name w:val="xl180"/>
    <w:basedOn w:val="a"/>
    <w:rsid w:val="00D71D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81">
    <w:name w:val="xl181"/>
    <w:basedOn w:val="a"/>
    <w:rsid w:val="00D71D11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82">
    <w:name w:val="xl182"/>
    <w:basedOn w:val="a"/>
    <w:rsid w:val="00D71D1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83">
    <w:name w:val="xl183"/>
    <w:basedOn w:val="a"/>
    <w:rsid w:val="00D71D11"/>
    <w:pPr>
      <w:pBdr>
        <w:left w:val="single" w:sz="8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84">
    <w:name w:val="xl184"/>
    <w:basedOn w:val="a"/>
    <w:rsid w:val="00D71D1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85">
    <w:name w:val="xl185"/>
    <w:basedOn w:val="a"/>
    <w:rsid w:val="00D71D1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86">
    <w:name w:val="xl186"/>
    <w:basedOn w:val="a"/>
    <w:rsid w:val="00D71D1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87">
    <w:name w:val="xl187"/>
    <w:basedOn w:val="a"/>
    <w:rsid w:val="00D71D1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88">
    <w:name w:val="xl188"/>
    <w:basedOn w:val="a"/>
    <w:rsid w:val="00D71D1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89">
    <w:name w:val="xl189"/>
    <w:basedOn w:val="a"/>
    <w:rsid w:val="00D71D1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90">
    <w:name w:val="xl190"/>
    <w:basedOn w:val="a"/>
    <w:rsid w:val="00D71D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91">
    <w:name w:val="xl191"/>
    <w:basedOn w:val="a"/>
    <w:rsid w:val="00D71D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92">
    <w:name w:val="xl192"/>
    <w:basedOn w:val="a"/>
    <w:rsid w:val="00D71D1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93">
    <w:name w:val="xl193"/>
    <w:basedOn w:val="a"/>
    <w:rsid w:val="00D71D1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94">
    <w:name w:val="xl194"/>
    <w:basedOn w:val="a"/>
    <w:rsid w:val="00D71D1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eastAsia="ru-RU"/>
    </w:rPr>
  </w:style>
  <w:style w:type="paragraph" w:customStyle="1" w:styleId="xl195">
    <w:name w:val="xl195"/>
    <w:basedOn w:val="a"/>
    <w:rsid w:val="00D71D1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96">
    <w:name w:val="xl196"/>
    <w:basedOn w:val="a"/>
    <w:rsid w:val="00D71D1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97">
    <w:name w:val="xl197"/>
    <w:basedOn w:val="a"/>
    <w:rsid w:val="00D71D1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Cs w:val="24"/>
      <w:lang w:eastAsia="ru-RU"/>
    </w:rPr>
  </w:style>
  <w:style w:type="paragraph" w:customStyle="1" w:styleId="xl198">
    <w:name w:val="xl198"/>
    <w:basedOn w:val="a"/>
    <w:rsid w:val="00D71D1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Cs w:val="24"/>
      <w:lang w:eastAsia="ru-RU"/>
    </w:rPr>
  </w:style>
  <w:style w:type="paragraph" w:customStyle="1" w:styleId="xl199">
    <w:name w:val="xl199"/>
    <w:basedOn w:val="a"/>
    <w:rsid w:val="00D71D1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Cs w:val="24"/>
      <w:lang w:eastAsia="ru-RU"/>
    </w:rPr>
  </w:style>
  <w:style w:type="paragraph" w:customStyle="1" w:styleId="xl200">
    <w:name w:val="xl200"/>
    <w:basedOn w:val="a"/>
    <w:rsid w:val="00D71D1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Cs w:val="24"/>
      <w:lang w:eastAsia="ru-RU"/>
    </w:rPr>
  </w:style>
  <w:style w:type="table" w:customStyle="1" w:styleId="11d">
    <w:name w:val="Таблица простая 11"/>
    <w:basedOn w:val="a1"/>
    <w:uiPriority w:val="5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a">
    <w:name w:val="Таблица простая 21"/>
    <w:basedOn w:val="a1"/>
    <w:uiPriority w:val="5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9">
    <w:name w:val="Таблица простая 3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7">
    <w:name w:val="Таблица простая 4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5">
    <w:name w:val="Таблица простая 5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1">
    <w:name w:val="Таблица-сетка 1 светлая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1">
    <w:name w:val="Таблица-сетка 2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1">
    <w:name w:val="Таблица-сетка 3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1">
    <w:name w:val="Таблица-сетка 41"/>
    <w:basedOn w:val="a1"/>
    <w:uiPriority w:val="5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1">
    <w:name w:val="Таблица-сетка 5 темная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1">
    <w:name w:val="Таблица-сетка 6 цветная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711">
    <w:name w:val="Таблица-сетка 7 цветная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112">
    <w:name w:val="Список-таблица 1 светлая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2">
    <w:name w:val="Список-таблица 2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2">
    <w:name w:val="Список-таблица 3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2">
    <w:name w:val="Список-таблица 4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2">
    <w:name w:val="Список-таблица 5 темная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2">
    <w:name w:val="Список-таблица 6 цветная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-712">
    <w:name w:val="Список-таблица 7 цветная1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paragraph" w:customStyle="1" w:styleId="afffffffb">
    <w:basedOn w:val="a"/>
    <w:next w:val="affa"/>
    <w:link w:val="afffffffc"/>
    <w:qFormat/>
    <w:rsid w:val="0014112A"/>
    <w:pPr>
      <w:widowControl w:val="0"/>
      <w:ind w:firstLine="0"/>
      <w:jc w:val="center"/>
    </w:pPr>
    <w:rPr>
      <w:szCs w:val="24"/>
      <w:lang w:eastAsia="ru-RU"/>
    </w:rPr>
  </w:style>
  <w:style w:type="character" w:customStyle="1" w:styleId="afffffffc">
    <w:name w:val="Заголовок Знак"/>
    <w:link w:val="afffffffb"/>
    <w:rsid w:val="0014112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a">
    <w:name w:val="Таблица простая 12"/>
    <w:basedOn w:val="a1"/>
    <w:uiPriority w:val="59"/>
    <w:rsid w:val="0014112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26">
    <w:name w:val="Таблица простая 22"/>
    <w:basedOn w:val="a1"/>
    <w:uiPriority w:val="59"/>
    <w:rsid w:val="0014112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25">
    <w:name w:val="Таблица простая 3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24">
    <w:name w:val="Таблица простая 4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22">
    <w:name w:val="Таблица простая 5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2">
    <w:name w:val="Таблица-сетка 1 светлая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2">
    <w:name w:val="Таблица-сетка 2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2">
    <w:name w:val="Таблица-сетка 3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2">
    <w:name w:val="Таблица-сетка 42"/>
    <w:basedOn w:val="a1"/>
    <w:uiPriority w:val="5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2">
    <w:name w:val="Таблица-сетка 5 темная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2">
    <w:name w:val="Таблица-сетка 6 цветная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72">
    <w:name w:val="Таблица-сетка 7 цветная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120">
    <w:name w:val="Список-таблица 1 светлая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20">
    <w:name w:val="Список-таблица 2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20">
    <w:name w:val="Список-таблица 3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20">
    <w:name w:val="Список-таблица 4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20">
    <w:name w:val="Список-таблица 5 темная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20">
    <w:name w:val="Список-таблица 6 цветная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-720">
    <w:name w:val="Список-таблица 7 цветная2"/>
    <w:basedOn w:val="a1"/>
    <w:uiPriority w:val="99"/>
    <w:rsid w:val="001411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consultantplus://offline/ref=22225609602BA8A9B75BC2AED93938F21D3B425C120297A0865D72E99DABEF2ECD3AC7048FC6W5N0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E4064-F96F-4C89-BA77-78E509458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13551</Words>
  <Characters>77241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ГУП Петербургский метрополитен</Company>
  <LinksUpToDate>false</LinksUpToDate>
  <CharactersWithSpaces>90611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Горчаков Роман Дмитриевич</dc:creator>
  <cp:lastModifiedBy>Васильева Татьяна Олеговна</cp:lastModifiedBy>
  <cp:revision>6</cp:revision>
  <dcterms:created xsi:type="dcterms:W3CDTF">2026-06-01T12:25:00Z</dcterms:created>
  <dcterms:modified xsi:type="dcterms:W3CDTF">2026-06-05T11:21:00Z</dcterms:modified>
</cp:coreProperties>
</file>