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796D4" w14:textId="045212C6" w:rsidR="00172FBC" w:rsidRDefault="00172FBC" w:rsidP="00172FB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72FBC">
        <w:rPr>
          <w:rFonts w:ascii="Times New Roman" w:hAnsi="Times New Roman" w:cs="Times New Roman"/>
          <w:b w:val="0"/>
          <w:sz w:val="24"/>
          <w:szCs w:val="24"/>
        </w:rPr>
        <w:t>Часть III. ТЕХНИЧЕСКАЯ ЧАСТЬ ДОКУМЕНТАЦИИ</w:t>
      </w:r>
    </w:p>
    <w:p w14:paraId="1BCC38E0" w14:textId="77777777" w:rsidR="00172FBC" w:rsidRPr="003D03BB" w:rsidRDefault="00172FBC" w:rsidP="009A28FE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D170296" w14:textId="77777777" w:rsidR="00172FBC" w:rsidRDefault="00172FBC" w:rsidP="009A28F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280B57E1" w14:textId="77777777" w:rsidR="00172FBC" w:rsidRDefault="00172FBC" w:rsidP="009A28F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4D23ABE" w14:textId="36CB15AD" w:rsidR="00412A73" w:rsidRPr="00113754" w:rsidRDefault="00A34CB6" w:rsidP="009A28F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A34CB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0246B75" w14:textId="77777777" w:rsidR="00412A73" w:rsidRPr="00597B49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03B3894" w14:textId="77777777" w:rsidR="00412A73" w:rsidRPr="00597B49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AF64DC6" w14:textId="77777777" w:rsidR="00412A73" w:rsidRPr="00597B49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6126DC2" w14:textId="77777777" w:rsidR="00412A73" w:rsidRPr="00597B49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C099A99" w14:textId="77777777" w:rsidR="00412A73" w:rsidRPr="00597B49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77CA171" w14:textId="77777777" w:rsidR="00412A73" w:rsidRPr="00597B49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4A5F4A" w14:textId="77777777" w:rsidR="00412A73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73681A9" w14:textId="77777777" w:rsidR="00412A73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118F9D3" w14:textId="77777777" w:rsidR="00412A73" w:rsidRPr="00113754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634EDCA" w14:textId="77777777" w:rsidR="00412A73" w:rsidRPr="00113754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7934BED" w14:textId="77777777" w:rsidR="00412A73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8D4B285" w14:textId="77777777" w:rsidR="00412A73" w:rsidRPr="00995F36" w:rsidRDefault="00412A73" w:rsidP="00412A7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86D901" w14:textId="669DA826" w:rsidR="00FA3C56" w:rsidRPr="00FA3C56" w:rsidRDefault="00FA3C56" w:rsidP="005A710F">
      <w:pPr>
        <w:pStyle w:val="ConsPlusNormal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</w:t>
      </w:r>
      <w:r w:rsidR="005A710F">
        <w:rPr>
          <w:rFonts w:ascii="Times New Roman" w:hAnsi="Times New Roman" w:cs="Times New Roman"/>
          <w:b/>
          <w:sz w:val="24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8"/>
        </w:rPr>
        <w:t xml:space="preserve">ТЕХНИЧЕСКОЕ ЗАДАНИЕ </w:t>
      </w:r>
    </w:p>
    <w:p w14:paraId="730F503A" w14:textId="7A820E3F" w:rsidR="002275BD" w:rsidRDefault="00FA3C56" w:rsidP="002275BD">
      <w:pPr>
        <w:pStyle w:val="ConsPlusNormal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</w:t>
      </w:r>
      <w:r w:rsidR="00DD4CE6" w:rsidRPr="00DD4CE6">
        <w:rPr>
          <w:rFonts w:ascii="Times New Roman" w:hAnsi="Times New Roman"/>
          <w:iCs/>
          <w:sz w:val="24"/>
          <w:szCs w:val="24"/>
        </w:rPr>
        <w:t>ыполнение работ по обустройству структурно-функциональных зон отделения почтовой связи для доступа инвалидов и других маломобильных групп населения по адрес</w:t>
      </w:r>
      <w:r w:rsidR="00EC45D8">
        <w:rPr>
          <w:rFonts w:ascii="Times New Roman" w:hAnsi="Times New Roman"/>
          <w:iCs/>
          <w:sz w:val="24"/>
          <w:szCs w:val="24"/>
        </w:rPr>
        <w:t xml:space="preserve">у: </w:t>
      </w:r>
      <w:r w:rsidR="008B59EE" w:rsidRPr="008B59EE">
        <w:rPr>
          <w:rFonts w:ascii="Times New Roman" w:hAnsi="Times New Roman"/>
          <w:iCs/>
          <w:sz w:val="24"/>
          <w:szCs w:val="24"/>
        </w:rPr>
        <w:t>414000</w:t>
      </w:r>
      <w:r w:rsidR="00DD4CE6">
        <w:rPr>
          <w:rFonts w:ascii="Times New Roman" w:hAnsi="Times New Roman"/>
          <w:iCs/>
          <w:sz w:val="24"/>
          <w:szCs w:val="24"/>
        </w:rPr>
        <w:t xml:space="preserve">, </w:t>
      </w:r>
      <w:r w:rsidR="002275BD" w:rsidRPr="002275BD">
        <w:rPr>
          <w:rFonts w:ascii="Times New Roman" w:hAnsi="Times New Roman"/>
          <w:iCs/>
          <w:sz w:val="24"/>
          <w:szCs w:val="24"/>
        </w:rPr>
        <w:t>Российская Федерация, Астраханская область, городской округ город Ас</w:t>
      </w:r>
      <w:r w:rsidR="002275BD">
        <w:rPr>
          <w:rFonts w:ascii="Times New Roman" w:hAnsi="Times New Roman"/>
          <w:iCs/>
          <w:sz w:val="24"/>
          <w:szCs w:val="24"/>
        </w:rPr>
        <w:t xml:space="preserve">трахань, город Астрахань, улица </w:t>
      </w:r>
      <w:r w:rsidR="002275BD" w:rsidRPr="002275BD">
        <w:rPr>
          <w:rFonts w:ascii="Times New Roman" w:hAnsi="Times New Roman"/>
          <w:iCs/>
          <w:sz w:val="24"/>
          <w:szCs w:val="24"/>
        </w:rPr>
        <w:t>Кирова, строение 25, помещение 6</w:t>
      </w:r>
      <w:r w:rsidR="008B59EE" w:rsidRPr="008B59EE">
        <w:rPr>
          <w:rFonts w:ascii="Times New Roman" w:hAnsi="Times New Roman"/>
          <w:iCs/>
          <w:sz w:val="24"/>
          <w:szCs w:val="24"/>
        </w:rPr>
        <w:t xml:space="preserve">, </w:t>
      </w:r>
    </w:p>
    <w:p w14:paraId="3C9A06AF" w14:textId="63E8BFB4" w:rsidR="00412A73" w:rsidRPr="002F6D1F" w:rsidRDefault="008B59EE" w:rsidP="002275BD">
      <w:pPr>
        <w:pStyle w:val="ConsPlusNormal"/>
        <w:jc w:val="center"/>
        <w:rPr>
          <w:rFonts w:ascii="Times New Roman" w:hAnsi="Times New Roman"/>
          <w:iCs/>
          <w:sz w:val="24"/>
          <w:szCs w:val="24"/>
        </w:rPr>
      </w:pPr>
      <w:r w:rsidRPr="008B59EE">
        <w:rPr>
          <w:rFonts w:ascii="Times New Roman" w:hAnsi="Times New Roman"/>
          <w:iCs/>
          <w:sz w:val="24"/>
          <w:szCs w:val="24"/>
        </w:rPr>
        <w:t>для нужд УФПС Астраханской области.</w:t>
      </w:r>
    </w:p>
    <w:p w14:paraId="7BFF48E7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9CC440" w14:textId="77777777" w:rsidR="00412A73" w:rsidRPr="002F6D1F" w:rsidRDefault="00106D2F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/>
          <w:iCs/>
          <w:sz w:val="24"/>
          <w:szCs w:val="24"/>
        </w:rPr>
        <w:t xml:space="preserve"> </w:t>
      </w:r>
    </w:p>
    <w:p w14:paraId="18218852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7766B0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AB50EB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4C1F30" w14:textId="77777777" w:rsidR="0052026C" w:rsidRPr="002F6D1F" w:rsidRDefault="0052026C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5549C8" w14:textId="77777777" w:rsidR="0052026C" w:rsidRPr="002F6D1F" w:rsidRDefault="0052026C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CFC5339" w14:textId="77777777" w:rsidR="0052026C" w:rsidRPr="002F6D1F" w:rsidRDefault="0052026C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7119C2E" w14:textId="77777777" w:rsidR="0052026C" w:rsidRPr="002F6D1F" w:rsidRDefault="0052026C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9A16ED2" w14:textId="77777777" w:rsidR="0052026C" w:rsidRPr="002F6D1F" w:rsidRDefault="0052026C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254D86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F1BE25A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C753E9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8EAFAD9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A60B35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08C8D2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0CEE98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929E994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7F29AA0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122A705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96E3BD0" w14:textId="77777777" w:rsidR="00182B0B" w:rsidRPr="002F6D1F" w:rsidRDefault="00182B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4F981F7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FBADAF" w14:textId="77777777" w:rsidR="00412A73" w:rsidRPr="002F6D1F" w:rsidRDefault="00412A73" w:rsidP="00412A73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D1F">
        <w:rPr>
          <w:rFonts w:ascii="Times New Roman" w:hAnsi="Times New Roman"/>
          <w:sz w:val="24"/>
          <w:szCs w:val="24"/>
        </w:rPr>
        <w:t>Астрахань, 202</w:t>
      </w:r>
      <w:r w:rsidR="002F6D1F">
        <w:rPr>
          <w:rFonts w:ascii="Times New Roman" w:hAnsi="Times New Roman"/>
          <w:sz w:val="24"/>
          <w:szCs w:val="24"/>
        </w:rPr>
        <w:t>6г.</w:t>
      </w:r>
      <w:r w:rsidRPr="002F6D1F">
        <w:rPr>
          <w:rFonts w:ascii="Times New Roman" w:hAnsi="Times New Roman"/>
          <w:sz w:val="24"/>
          <w:szCs w:val="24"/>
        </w:rPr>
        <w:br w:type="page"/>
      </w:r>
    </w:p>
    <w:p w14:paraId="5C42DAF4" w14:textId="0A68B38E" w:rsidR="00412A73" w:rsidRPr="002F6D1F" w:rsidRDefault="009515FA" w:rsidP="00412A7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BD6AE51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5EA0D93" w14:textId="03C8D368" w:rsidR="00412A73" w:rsidRPr="002F6D1F" w:rsidRDefault="00412A73" w:rsidP="00412A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 xml:space="preserve">  ПЕРЕЧЕНЬ ПРИНЯТЫХ СОКРАЩЕНИЙ</w:t>
      </w:r>
      <w:r w:rsidR="00DD4CE6">
        <w:rPr>
          <w:rFonts w:ascii="Times New Roman" w:hAnsi="Times New Roman" w:cs="Times New Roman"/>
          <w:b/>
          <w:sz w:val="24"/>
          <w:szCs w:val="24"/>
        </w:rPr>
        <w:t xml:space="preserve"> И ОПРЕДЕЛЕНИЙ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203"/>
        <w:gridCol w:w="6173"/>
      </w:tblGrid>
      <w:tr w:rsidR="00074501" w:rsidRPr="002F6D1F" w14:paraId="53A15A9C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3F17AA6D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2203" w:type="dxa"/>
            <w:vAlign w:val="center"/>
          </w:tcPr>
          <w:p w14:paraId="09F1F244" w14:textId="09C8743D" w:rsidR="00074501" w:rsidRPr="002F6D1F" w:rsidRDefault="00074501" w:rsidP="00DD4C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en-US"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Сокращение, </w:t>
            </w:r>
            <w:r w:rsidR="00DD4CE6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>определение</w:t>
            </w:r>
          </w:p>
        </w:tc>
        <w:tc>
          <w:tcPr>
            <w:tcW w:w="6173" w:type="dxa"/>
            <w:vAlign w:val="center"/>
          </w:tcPr>
          <w:p w14:paraId="21E7C5F0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Расшифровка сокращения, </w:t>
            </w: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074501" w:rsidRPr="002F6D1F" w14:paraId="1283CD88" w14:textId="77777777" w:rsidTr="0033092B">
        <w:trPr>
          <w:trHeight w:val="642"/>
        </w:trPr>
        <w:tc>
          <w:tcPr>
            <w:tcW w:w="867" w:type="dxa"/>
            <w:vAlign w:val="center"/>
          </w:tcPr>
          <w:p w14:paraId="701DE504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</w:tcPr>
          <w:p w14:paraId="45E7BC32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D1F">
              <w:rPr>
                <w:rFonts w:ascii="Times New Roman" w:hAnsi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662B99D0" w14:textId="77777777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D1F">
              <w:rPr>
                <w:rFonts w:ascii="Times New Roman" w:hAnsi="Times New Roman"/>
                <w:sz w:val="24"/>
                <w:szCs w:val="24"/>
              </w:rPr>
              <w:t>Акционерное общество «Почта России»,</w:t>
            </w:r>
            <w:r w:rsidRPr="002F6D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1B89DA0" w14:textId="3F5FECE5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hAnsi="Times New Roman"/>
                <w:color w:val="000000"/>
                <w:sz w:val="24"/>
                <w:szCs w:val="24"/>
              </w:rPr>
              <w:t>АО «Почта России»</w:t>
            </w:r>
            <w:r w:rsidR="00DD4C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лице УФПС Астраханской области</w:t>
            </w:r>
            <w:r w:rsidR="008A5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501" w:rsidRPr="002F6D1F" w14:paraId="38D5C756" w14:textId="77777777" w:rsidTr="0033092B">
        <w:trPr>
          <w:trHeight w:val="642"/>
        </w:trPr>
        <w:tc>
          <w:tcPr>
            <w:tcW w:w="867" w:type="dxa"/>
            <w:vAlign w:val="center"/>
          </w:tcPr>
          <w:p w14:paraId="65709C0B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vAlign w:val="center"/>
          </w:tcPr>
          <w:p w14:paraId="2C1F3055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6D1F">
              <w:rPr>
                <w:rFonts w:ascii="Times New Roman" w:hAnsi="Times New Roman"/>
                <w:sz w:val="24"/>
                <w:szCs w:val="24"/>
              </w:rPr>
              <w:t>УФПС</w:t>
            </w:r>
          </w:p>
        </w:tc>
        <w:tc>
          <w:tcPr>
            <w:tcW w:w="6173" w:type="dxa"/>
          </w:tcPr>
          <w:p w14:paraId="438DFAA8" w14:textId="77777777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D1F">
              <w:rPr>
                <w:rFonts w:ascii="Times New Roman" w:hAnsi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074501" w:rsidRPr="002F6D1F" w14:paraId="758A1947" w14:textId="77777777" w:rsidTr="0033092B">
        <w:trPr>
          <w:trHeight w:val="642"/>
        </w:trPr>
        <w:tc>
          <w:tcPr>
            <w:tcW w:w="867" w:type="dxa"/>
            <w:vAlign w:val="center"/>
          </w:tcPr>
          <w:p w14:paraId="7C4D12F1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CAC8D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D1F">
              <w:rPr>
                <w:rFonts w:ascii="Times New Roman" w:hAnsi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173" w:type="dxa"/>
            <w:tcBorders>
              <w:left w:val="single" w:sz="4" w:space="0" w:color="auto"/>
            </w:tcBorders>
          </w:tcPr>
          <w:p w14:paraId="33D46096" w14:textId="77777777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D1F">
              <w:rPr>
                <w:rFonts w:ascii="Times New Roman" w:hAnsi="Times New Roman"/>
                <w:sz w:val="24"/>
                <w:szCs w:val="24"/>
              </w:rPr>
              <w:t xml:space="preserve">Физическое или юридическое лицо, которое выполняет работы в соответствии с  договором, заключенным с Заказчиком </w:t>
            </w:r>
          </w:p>
        </w:tc>
      </w:tr>
      <w:tr w:rsidR="00074501" w:rsidRPr="002F6D1F" w14:paraId="73CDF0C6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4DF8C13D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A1228" w14:textId="77777777" w:rsidR="00074501" w:rsidRPr="002F6D1F" w:rsidRDefault="002F6D1F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074501"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ОПС, Объект</w:t>
            </w:r>
          </w:p>
        </w:tc>
        <w:tc>
          <w:tcPr>
            <w:tcW w:w="6173" w:type="dxa"/>
            <w:tcBorders>
              <w:left w:val="single" w:sz="4" w:space="0" w:color="auto"/>
            </w:tcBorders>
            <w:vAlign w:val="center"/>
          </w:tcPr>
          <w:p w14:paraId="12376FEF" w14:textId="66EBF8FB" w:rsidR="00074501" w:rsidRPr="002F6D1F" w:rsidRDefault="002F6D1F" w:rsidP="00121C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Городское о</w:t>
            </w:r>
            <w:r w:rsidRPr="00313A52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тделение почтовой связи </w:t>
            </w:r>
            <w:r w:rsidRPr="007B4FDE">
              <w:rPr>
                <w:rFonts w:ascii="Times New Roman" w:hAnsi="Times New Roman"/>
                <w:sz w:val="24"/>
                <w:szCs w:val="24"/>
              </w:rPr>
              <w:t xml:space="preserve">УФПС Астраханской области, расположенного по адресу: 414000 Российская Федерация, Астраханская область, городской округ город Астрахань, город Астрахань, улица </w:t>
            </w:r>
            <w:r w:rsidR="002275BD">
              <w:rPr>
                <w:rFonts w:ascii="Times New Roman" w:hAnsi="Times New Roman"/>
                <w:sz w:val="24"/>
                <w:szCs w:val="24"/>
              </w:rPr>
              <w:t>Кирова, строение 25, помещение 6</w:t>
            </w:r>
            <w:r w:rsidRPr="007B4F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501" w:rsidRPr="002F6D1F" w14:paraId="6F4BECCC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3E9ACAAD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03" w:type="dxa"/>
            <w:vAlign w:val="center"/>
          </w:tcPr>
          <w:p w14:paraId="535E144E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173" w:type="dxa"/>
            <w:vAlign w:val="center"/>
          </w:tcPr>
          <w:p w14:paraId="5B3DDCC9" w14:textId="00E9AE44" w:rsidR="00074501" w:rsidRPr="002F6D1F" w:rsidRDefault="00DD4CE6" w:rsidP="00DD4CE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 w:rsidRPr="00DD4CE6">
              <w:rPr>
                <w:rFonts w:ascii="Times New Roman" w:hAnsi="Times New Roman"/>
                <w:iCs/>
                <w:sz w:val="24"/>
                <w:szCs w:val="24"/>
              </w:rPr>
              <w:t>ыполнение работ по обустройству структурно-функциональных зон отделения почтовой связи для доступа инвалидов и других маломобильных групп населения по адрес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B59EE">
              <w:rPr>
                <w:rFonts w:ascii="Times New Roman" w:hAnsi="Times New Roman"/>
                <w:iCs/>
                <w:sz w:val="24"/>
                <w:szCs w:val="24"/>
              </w:rPr>
              <w:t>414000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Р</w:t>
            </w:r>
            <w:r w:rsidRPr="008B59EE">
              <w:rPr>
                <w:rFonts w:ascii="Times New Roman" w:hAnsi="Times New Roman"/>
                <w:iCs/>
                <w:sz w:val="24"/>
                <w:szCs w:val="24"/>
              </w:rPr>
              <w:t>оссийская Федерация, Астраханская область, городской округ город Астрахань, город Астрахань, улица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Кирова, строение </w:t>
            </w:r>
            <w:r w:rsidR="002A755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2275BD">
              <w:rPr>
                <w:rFonts w:ascii="Times New Roman" w:hAnsi="Times New Roman"/>
                <w:iCs/>
                <w:sz w:val="24"/>
                <w:szCs w:val="24"/>
              </w:rPr>
              <w:t>25, помещение 6</w:t>
            </w:r>
            <w:r w:rsidRPr="008B59EE">
              <w:rPr>
                <w:rFonts w:ascii="Times New Roman" w:hAnsi="Times New Roman"/>
                <w:iCs/>
                <w:sz w:val="24"/>
                <w:szCs w:val="24"/>
              </w:rPr>
              <w:t>, для нужд УФПС Астраханской области.</w:t>
            </w:r>
          </w:p>
        </w:tc>
      </w:tr>
      <w:tr w:rsidR="00074501" w:rsidRPr="002F6D1F" w14:paraId="6E77D791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4EC84FE2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03" w:type="dxa"/>
            <w:tcBorders>
              <w:left w:val="single" w:sz="4" w:space="0" w:color="auto"/>
            </w:tcBorders>
          </w:tcPr>
          <w:p w14:paraId="75AD8204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hAnsi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173" w:type="dxa"/>
            <w:tcBorders>
              <w:left w:val="single" w:sz="4" w:space="0" w:color="auto"/>
              <w:right w:val="single" w:sz="4" w:space="0" w:color="auto"/>
            </w:tcBorders>
          </w:tcPr>
          <w:p w14:paraId="1C61C965" w14:textId="77777777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074501" w:rsidRPr="002F6D1F" w14:paraId="2AA0FBE0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0695D881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03" w:type="dxa"/>
            <w:vAlign w:val="center"/>
          </w:tcPr>
          <w:p w14:paraId="3D9F8609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173" w:type="dxa"/>
            <w:vAlign w:val="center"/>
          </w:tcPr>
          <w:p w14:paraId="2BE5D173" w14:textId="77777777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074501" w:rsidRPr="002F6D1F" w14:paraId="540C2C6D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7CEB84B5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03" w:type="dxa"/>
            <w:vAlign w:val="center"/>
          </w:tcPr>
          <w:p w14:paraId="724F06C4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173" w:type="dxa"/>
            <w:vAlign w:val="center"/>
          </w:tcPr>
          <w:p w14:paraId="5CC38683" w14:textId="77777777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2F6D1F">
              <w:rPr>
                <w:rFonts w:ascii="Times New Roman" w:hAnsi="Times New Roman"/>
                <w:sz w:val="24"/>
                <w:szCs w:val="24"/>
              </w:rPr>
              <w:t xml:space="preserve">первичной учетной документации </w:t>
            </w: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– Акт о приемке </w:t>
            </w:r>
            <w:r w:rsidRPr="002F6D1F">
              <w:rPr>
                <w:rFonts w:ascii="Times New Roman" w:hAnsi="Times New Roman"/>
                <w:sz w:val="24"/>
                <w:szCs w:val="24"/>
              </w:rPr>
              <w:t>выполненных работ</w:t>
            </w:r>
          </w:p>
        </w:tc>
      </w:tr>
      <w:tr w:rsidR="00074501" w:rsidRPr="002F6D1F" w14:paraId="60D1EA22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72112D75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03" w:type="dxa"/>
            <w:vAlign w:val="center"/>
          </w:tcPr>
          <w:p w14:paraId="1809D5DF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173" w:type="dxa"/>
            <w:vAlign w:val="center"/>
          </w:tcPr>
          <w:p w14:paraId="4C5E82EF" w14:textId="77777777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2F6D1F">
              <w:rPr>
                <w:rFonts w:ascii="Times New Roman" w:hAnsi="Times New Roman"/>
                <w:sz w:val="24"/>
                <w:szCs w:val="24"/>
              </w:rPr>
              <w:t>первичной учетной документации</w:t>
            </w:r>
            <w:r w:rsidRPr="002F6D1F">
              <w:rPr>
                <w:sz w:val="24"/>
                <w:szCs w:val="24"/>
              </w:rPr>
              <w:t xml:space="preserve"> </w:t>
            </w: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074501" w:rsidRPr="002F6D1F" w14:paraId="5CD38D2A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700FF5FC" w14:textId="77777777" w:rsidR="00074501" w:rsidRPr="002F6D1F" w:rsidRDefault="00074501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03" w:type="dxa"/>
            <w:vAlign w:val="center"/>
          </w:tcPr>
          <w:p w14:paraId="2F5CCA5F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173" w:type="dxa"/>
            <w:vAlign w:val="center"/>
          </w:tcPr>
          <w:p w14:paraId="15CC61E0" w14:textId="77777777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C2071E" w:rsidRPr="002F6D1F" w14:paraId="433F8A9A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025D2FE6" w14:textId="65A7B047" w:rsidR="00C2071E" w:rsidRPr="002F6D1F" w:rsidRDefault="00C2071E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03" w:type="dxa"/>
            <w:vAlign w:val="center"/>
          </w:tcPr>
          <w:p w14:paraId="4C034752" w14:textId="77B50331" w:rsidR="00C2071E" w:rsidRPr="002F6D1F" w:rsidRDefault="00C2071E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6173" w:type="dxa"/>
            <w:vAlign w:val="center"/>
          </w:tcPr>
          <w:p w14:paraId="34D3FA8C" w14:textId="2AF55615" w:rsidR="00C2071E" w:rsidRPr="002F6D1F" w:rsidRDefault="00C2071E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Метр</w:t>
            </w:r>
          </w:p>
        </w:tc>
      </w:tr>
      <w:tr w:rsidR="00C2071E" w:rsidRPr="002F6D1F" w14:paraId="15F0D9E8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27D1FB05" w14:textId="5CE26980" w:rsidR="00C2071E" w:rsidRDefault="00C2071E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03" w:type="dxa"/>
            <w:vAlign w:val="center"/>
          </w:tcPr>
          <w:p w14:paraId="3D97A85D" w14:textId="7B35DF8E" w:rsidR="00C2071E" w:rsidRDefault="00C2071E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мм</w:t>
            </w:r>
          </w:p>
        </w:tc>
        <w:tc>
          <w:tcPr>
            <w:tcW w:w="6173" w:type="dxa"/>
            <w:vAlign w:val="center"/>
          </w:tcPr>
          <w:p w14:paraId="7E22BE70" w14:textId="6E06DDC6" w:rsidR="00C2071E" w:rsidRDefault="00C2071E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Миллиметры </w:t>
            </w:r>
          </w:p>
        </w:tc>
      </w:tr>
      <w:tr w:rsidR="00074501" w:rsidRPr="002F6D1F" w14:paraId="035F1066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3ADB6657" w14:textId="3A0F6378" w:rsidR="00074501" w:rsidRPr="002F6D1F" w:rsidRDefault="00C2071E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074501"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03" w:type="dxa"/>
            <w:vAlign w:val="center"/>
          </w:tcPr>
          <w:p w14:paraId="0DF1E888" w14:textId="77777777" w:rsidR="00074501" w:rsidRPr="002F6D1F" w:rsidRDefault="00074501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173" w:type="dxa"/>
            <w:vAlign w:val="center"/>
          </w:tcPr>
          <w:p w14:paraId="1472637B" w14:textId="77777777" w:rsidR="00074501" w:rsidRPr="002F6D1F" w:rsidRDefault="00074501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FA6200" w:rsidRPr="002F6D1F" w14:paraId="6C60DA9C" w14:textId="77777777" w:rsidTr="0033092B">
        <w:trPr>
          <w:trHeight w:val="399"/>
        </w:trPr>
        <w:tc>
          <w:tcPr>
            <w:tcW w:w="867" w:type="dxa"/>
            <w:vAlign w:val="center"/>
          </w:tcPr>
          <w:p w14:paraId="66C163D1" w14:textId="5465FE88" w:rsidR="00FA6200" w:rsidRDefault="00FA6200" w:rsidP="0007450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03" w:type="dxa"/>
            <w:vAlign w:val="center"/>
          </w:tcPr>
          <w:p w14:paraId="241F4682" w14:textId="13324390" w:rsidR="00FA6200" w:rsidRPr="002F6D1F" w:rsidRDefault="00FA6200" w:rsidP="00074501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2F6D1F">
              <w:rPr>
                <w:rFonts w:ascii="Times New Roman" w:hAnsi="Times New Roman"/>
                <w:sz w:val="24"/>
                <w:szCs w:val="24"/>
              </w:rPr>
              <w:t xml:space="preserve">ФГИС ЦС </w:t>
            </w:r>
          </w:p>
        </w:tc>
        <w:tc>
          <w:tcPr>
            <w:tcW w:w="6173" w:type="dxa"/>
            <w:vAlign w:val="center"/>
          </w:tcPr>
          <w:p w14:paraId="5EE0AD2F" w14:textId="0848F9D1" w:rsidR="00FA6200" w:rsidRPr="002F6D1F" w:rsidRDefault="00FA6200" w:rsidP="00074501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FA620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Федеральная государственная информационная система ценообразования в строительстве</w:t>
            </w:r>
          </w:p>
        </w:tc>
      </w:tr>
    </w:tbl>
    <w:p w14:paraId="7104BAB2" w14:textId="77777777" w:rsidR="00074501" w:rsidRPr="002F6D1F" w:rsidRDefault="00074501" w:rsidP="000745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7B2DDB" w14:textId="0CE2F306" w:rsidR="00412A73" w:rsidRPr="002F6D1F" w:rsidRDefault="00412A73" w:rsidP="00412A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НАИМЕНОВАНИЕ</w:t>
      </w:r>
      <w:r w:rsidR="00C343A0">
        <w:rPr>
          <w:rFonts w:ascii="Times New Roman" w:hAnsi="Times New Roman" w:cs="Times New Roman"/>
          <w:b/>
          <w:sz w:val="24"/>
          <w:szCs w:val="24"/>
        </w:rPr>
        <w:t xml:space="preserve"> ВЫПОЛНЯЕМЫХ </w:t>
      </w:r>
      <w:r w:rsidRPr="002F6D1F">
        <w:rPr>
          <w:rFonts w:ascii="Times New Roman" w:hAnsi="Times New Roman" w:cs="Times New Roman"/>
          <w:b/>
          <w:sz w:val="24"/>
          <w:szCs w:val="24"/>
        </w:rPr>
        <w:t xml:space="preserve">РАБОТ </w:t>
      </w:r>
    </w:p>
    <w:p w14:paraId="599B19AD" w14:textId="77777777" w:rsidR="00E77A8B" w:rsidRPr="002F6D1F" w:rsidRDefault="00E77A8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F01C7E9" w14:textId="4DE84DCD" w:rsidR="00106D2F" w:rsidRDefault="00C343A0" w:rsidP="00106D2F">
      <w:pPr>
        <w:pStyle w:val="ConsPlusNormal"/>
        <w:ind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В</w:t>
      </w:r>
      <w:r w:rsidRPr="00DD4CE6">
        <w:rPr>
          <w:rFonts w:ascii="Times New Roman" w:hAnsi="Times New Roman"/>
          <w:iCs/>
          <w:sz w:val="24"/>
          <w:szCs w:val="24"/>
        </w:rPr>
        <w:t>ыполнение работ по обустройству структурно-функциональных зон отделения почтовой связи для доступа инвалидов и других маломобильных групп населения по адрес</w:t>
      </w:r>
      <w:r w:rsidR="00EC45D8">
        <w:rPr>
          <w:rFonts w:ascii="Times New Roman" w:hAnsi="Times New Roman"/>
          <w:iCs/>
          <w:sz w:val="24"/>
          <w:szCs w:val="24"/>
        </w:rPr>
        <w:t>у</w:t>
      </w:r>
      <w:r w:rsidR="00EC45D8">
        <w:rPr>
          <w:rStyle w:val="a5"/>
          <w:rFonts w:ascii="Calibri" w:eastAsia="Calibri" w:hAnsi="Calibri" w:cs="Times New Roman"/>
          <w:lang w:eastAsia="en-US"/>
        </w:rPr>
        <w:t xml:space="preserve">: </w:t>
      </w:r>
      <w:r w:rsidRPr="008B59EE">
        <w:rPr>
          <w:rFonts w:ascii="Times New Roman" w:hAnsi="Times New Roman"/>
          <w:iCs/>
          <w:sz w:val="24"/>
          <w:szCs w:val="24"/>
        </w:rPr>
        <w:t>414000</w:t>
      </w:r>
      <w:r>
        <w:rPr>
          <w:rFonts w:ascii="Times New Roman" w:hAnsi="Times New Roman"/>
          <w:iCs/>
          <w:sz w:val="24"/>
          <w:szCs w:val="24"/>
        </w:rPr>
        <w:t>, Р</w:t>
      </w:r>
      <w:r w:rsidRPr="008B59EE">
        <w:rPr>
          <w:rFonts w:ascii="Times New Roman" w:hAnsi="Times New Roman"/>
          <w:iCs/>
          <w:sz w:val="24"/>
          <w:szCs w:val="24"/>
        </w:rPr>
        <w:t>оссийская Федерация, Астраханская область, городской округ город Астрахань, город Астрахань, улица</w:t>
      </w:r>
      <w:r>
        <w:rPr>
          <w:rFonts w:ascii="Times New Roman" w:hAnsi="Times New Roman"/>
          <w:iCs/>
          <w:sz w:val="24"/>
          <w:szCs w:val="24"/>
        </w:rPr>
        <w:t xml:space="preserve"> Кирова, строение </w:t>
      </w:r>
      <w:r w:rsidR="002A755C">
        <w:rPr>
          <w:rFonts w:ascii="Times New Roman" w:hAnsi="Times New Roman"/>
          <w:iCs/>
          <w:sz w:val="24"/>
          <w:szCs w:val="24"/>
        </w:rPr>
        <w:t xml:space="preserve"> </w:t>
      </w:r>
      <w:r w:rsidR="002275BD">
        <w:rPr>
          <w:rFonts w:ascii="Times New Roman" w:hAnsi="Times New Roman"/>
          <w:iCs/>
          <w:sz w:val="24"/>
          <w:szCs w:val="24"/>
        </w:rPr>
        <w:t>25, помещение 6</w:t>
      </w:r>
      <w:r w:rsidRPr="008B59EE">
        <w:rPr>
          <w:rFonts w:ascii="Times New Roman" w:hAnsi="Times New Roman"/>
          <w:iCs/>
          <w:sz w:val="24"/>
          <w:szCs w:val="24"/>
        </w:rPr>
        <w:t>, для нужд УФПС Астраханской области.</w:t>
      </w:r>
    </w:p>
    <w:p w14:paraId="5ECB49BA" w14:textId="37D83F02" w:rsidR="00C343A0" w:rsidRDefault="00C343A0" w:rsidP="00106D2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425EFB2E" w14:textId="5EE2A2D2" w:rsidR="00412A73" w:rsidRPr="002F6D1F" w:rsidRDefault="00412A73" w:rsidP="00412A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ОПИСАНИЕ </w:t>
      </w:r>
      <w:r w:rsidR="00C343A0" w:rsidRPr="00C34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3A0">
        <w:rPr>
          <w:rFonts w:ascii="Times New Roman" w:hAnsi="Times New Roman" w:cs="Times New Roman"/>
          <w:b/>
          <w:sz w:val="24"/>
          <w:szCs w:val="24"/>
        </w:rPr>
        <w:t xml:space="preserve">ВЫПОЛНЯЕМЫХ </w:t>
      </w:r>
      <w:r w:rsidR="00C343A0" w:rsidRPr="002F6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D1F">
        <w:rPr>
          <w:rFonts w:ascii="Times New Roman" w:hAnsi="Times New Roman" w:cs="Times New Roman"/>
          <w:b/>
          <w:sz w:val="24"/>
          <w:szCs w:val="24"/>
        </w:rPr>
        <w:t>РАБОТ, ЦЕЛЬ И ЗАДАЧИ</w:t>
      </w:r>
    </w:p>
    <w:p w14:paraId="4BE45A3C" w14:textId="6715DF63" w:rsidR="00A73A9A" w:rsidRDefault="00106D2F" w:rsidP="00106D2F">
      <w:pPr>
        <w:widowControl w:val="0"/>
        <w:tabs>
          <w:tab w:val="left" w:pos="12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F6D1F">
        <w:rPr>
          <w:rFonts w:ascii="Times New Roman" w:hAnsi="Times New Roman"/>
          <w:bCs/>
          <w:sz w:val="24"/>
          <w:szCs w:val="24"/>
        </w:rPr>
        <w:t xml:space="preserve">   </w:t>
      </w:r>
      <w:r w:rsidR="00E12AF0">
        <w:rPr>
          <w:rFonts w:ascii="Times New Roman" w:hAnsi="Times New Roman"/>
          <w:bCs/>
          <w:sz w:val="24"/>
          <w:szCs w:val="24"/>
        </w:rPr>
        <w:t xml:space="preserve">        </w:t>
      </w:r>
      <w:r w:rsidRPr="002F6D1F">
        <w:rPr>
          <w:rFonts w:ascii="Times New Roman" w:hAnsi="Times New Roman"/>
          <w:bCs/>
          <w:sz w:val="24"/>
          <w:szCs w:val="24"/>
        </w:rPr>
        <w:t xml:space="preserve"> </w:t>
      </w:r>
      <w:r w:rsidR="00A73A9A">
        <w:rPr>
          <w:rFonts w:ascii="Times New Roman" w:hAnsi="Times New Roman"/>
          <w:bCs/>
          <w:sz w:val="24"/>
          <w:szCs w:val="24"/>
        </w:rPr>
        <w:t xml:space="preserve"> </w:t>
      </w:r>
    </w:p>
    <w:p w14:paraId="7B8C8212" w14:textId="596CF87E" w:rsidR="00106D2F" w:rsidRDefault="009731C4" w:rsidP="002F6D1F">
      <w:pPr>
        <w:widowControl w:val="0"/>
        <w:tabs>
          <w:tab w:val="left" w:pos="12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31C4">
        <w:rPr>
          <w:rFonts w:ascii="Times New Roman" w:hAnsi="Times New Roman"/>
          <w:bCs/>
          <w:sz w:val="24"/>
          <w:szCs w:val="24"/>
        </w:rPr>
        <w:t xml:space="preserve">              Выполнение работ по обустройству структурно-функциональных зон отделения почтовой связи для доступа инвалидов и других маломобильных групп населения по адресу: 414000, Российская Федерация, Астраханская область, городской округ город Астрахань, город Астрахань, улица Кирова, строение  25, помещение 6, для нужд УФПС Астраханской области.</w:t>
      </w:r>
    </w:p>
    <w:p w14:paraId="466EF705" w14:textId="3B37360E" w:rsidR="009731C4" w:rsidRPr="009731C4" w:rsidRDefault="009731C4" w:rsidP="009731C4">
      <w:pPr>
        <w:widowControl w:val="0"/>
        <w:tabs>
          <w:tab w:val="left" w:pos="12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Pr="009731C4">
        <w:rPr>
          <w:rFonts w:ascii="Times New Roman" w:hAnsi="Times New Roman"/>
          <w:bCs/>
          <w:sz w:val="24"/>
          <w:szCs w:val="24"/>
        </w:rPr>
        <w:t xml:space="preserve">Цель: обеспечение структурно-функциональных зон отделения почтовой связи для доступа инвалидов и других маломобильных групп населения. Работы выполняются в соответствии с Ведомостью объемов работ (приложение № 1 к ТЗ). </w:t>
      </w:r>
    </w:p>
    <w:p w14:paraId="2A075F4C" w14:textId="3B21125C" w:rsidR="009731C4" w:rsidRPr="009731C4" w:rsidRDefault="009731C4" w:rsidP="009731C4">
      <w:pPr>
        <w:widowControl w:val="0"/>
        <w:tabs>
          <w:tab w:val="left" w:pos="12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</w:t>
      </w:r>
      <w:r w:rsidR="00FA6200">
        <w:rPr>
          <w:rFonts w:ascii="Times New Roman" w:hAnsi="Times New Roman"/>
          <w:bCs/>
          <w:sz w:val="24"/>
          <w:szCs w:val="24"/>
        </w:rPr>
        <w:t>Задачи: приве</w:t>
      </w:r>
      <w:r w:rsidRPr="009731C4">
        <w:rPr>
          <w:rFonts w:ascii="Times New Roman" w:hAnsi="Times New Roman"/>
          <w:bCs/>
          <w:sz w:val="24"/>
          <w:szCs w:val="24"/>
        </w:rPr>
        <w:t xml:space="preserve">дение в нормативное состояние структурно-функциональных зон </w:t>
      </w:r>
      <w:r w:rsidR="00FA6200">
        <w:rPr>
          <w:rFonts w:ascii="Times New Roman" w:hAnsi="Times New Roman"/>
          <w:bCs/>
          <w:sz w:val="24"/>
          <w:szCs w:val="24"/>
        </w:rPr>
        <w:t xml:space="preserve">для </w:t>
      </w:r>
      <w:r w:rsidR="00022A4D" w:rsidRPr="00022A4D">
        <w:rPr>
          <w:rFonts w:ascii="Times New Roman" w:hAnsi="Times New Roman"/>
          <w:bCs/>
          <w:sz w:val="24"/>
          <w:szCs w:val="24"/>
        </w:rPr>
        <w:t>обеспечения</w:t>
      </w:r>
      <w:r w:rsidRPr="009731C4">
        <w:rPr>
          <w:rFonts w:ascii="Times New Roman" w:hAnsi="Times New Roman"/>
          <w:bCs/>
          <w:sz w:val="24"/>
          <w:szCs w:val="24"/>
        </w:rPr>
        <w:t xml:space="preserve"> беспрепятственного доступа инвалидов и иных маломобильных групп населения  в соответствии </w:t>
      </w:r>
      <w:r>
        <w:rPr>
          <w:rFonts w:ascii="Times New Roman" w:hAnsi="Times New Roman"/>
          <w:bCs/>
          <w:sz w:val="24"/>
          <w:szCs w:val="24"/>
        </w:rPr>
        <w:t>с требованиями</w:t>
      </w:r>
      <w:r w:rsidRPr="009731C4">
        <w:rPr>
          <w:rFonts w:ascii="Times New Roman" w:hAnsi="Times New Roman"/>
          <w:bCs/>
          <w:sz w:val="24"/>
          <w:szCs w:val="24"/>
        </w:rPr>
        <w:t xml:space="preserve"> норм СП 59.13330.2020. Свод правил Доступность зданий и сооружений для маломобильных групп населения СП 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</w:t>
      </w:r>
      <w:r w:rsidR="00486D20">
        <w:rPr>
          <w:rFonts w:ascii="Times New Roman" w:hAnsi="Times New Roman"/>
          <w:bCs/>
          <w:sz w:val="24"/>
          <w:szCs w:val="24"/>
        </w:rPr>
        <w:t>нение работ или оказание услуг»</w:t>
      </w:r>
      <w:r w:rsidR="00486D20" w:rsidRPr="00486D20">
        <w:rPr>
          <w:rFonts w:ascii="Times New Roman" w:hAnsi="Times New Roman"/>
          <w:bCs/>
          <w:sz w:val="24"/>
          <w:szCs w:val="24"/>
        </w:rPr>
        <w:t>, в соответствии с требованиями законодательства Российской Федерации, Градостроительного кодекса Российской Федерации, Национальным стандартом Российской Федерации (ГОСТ Р), приказом Министерства цифрового развития, связи и массовых коммуникаций Российской Федерации от 18.04.2022 года № 370 «Об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связи»</w:t>
      </w:r>
    </w:p>
    <w:p w14:paraId="4485D15D" w14:textId="77777777" w:rsidR="009731C4" w:rsidRDefault="009731C4" w:rsidP="002F6D1F">
      <w:pPr>
        <w:widowControl w:val="0"/>
        <w:tabs>
          <w:tab w:val="left" w:pos="125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2BDA93" w14:textId="77777777" w:rsidR="009731C4" w:rsidRPr="002F6D1F" w:rsidRDefault="009731C4" w:rsidP="002F6D1F">
      <w:pPr>
        <w:widowControl w:val="0"/>
        <w:tabs>
          <w:tab w:val="left" w:pos="12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6D9EF" w14:textId="77777777" w:rsidR="00412A73" w:rsidRPr="002F6D1F" w:rsidRDefault="00412A73" w:rsidP="00412A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ТРЕБОВАНИЯ К СРОКУ И МЕСТУ ВЫПОЛНЕНИЯ РАБОТ</w:t>
      </w:r>
    </w:p>
    <w:p w14:paraId="7CC38727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24E17F" w14:textId="77777777" w:rsidR="002F6D1F" w:rsidRPr="00F43ABD" w:rsidRDefault="002F6D1F" w:rsidP="002F6D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4.1. </w:t>
      </w:r>
      <w:r w:rsidRPr="00EF56F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43ABD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выполнения работ:</w:t>
      </w:r>
    </w:p>
    <w:p w14:paraId="45EBA891" w14:textId="7439227C" w:rsidR="002F6D1F" w:rsidRPr="004A6159" w:rsidRDefault="00AF3FAD" w:rsidP="002F6D1F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Начало работ: в течении </w:t>
      </w:r>
      <w:r w:rsidR="00B91451">
        <w:rPr>
          <w:rFonts w:ascii="Times New Roman" w:hAnsi="Times New Roman"/>
          <w:bCs/>
          <w:sz w:val="24"/>
          <w:szCs w:val="24"/>
        </w:rPr>
        <w:t>5</w:t>
      </w:r>
      <w:r w:rsidR="002F6D1F" w:rsidRPr="004A6159">
        <w:rPr>
          <w:rFonts w:ascii="Times New Roman" w:hAnsi="Times New Roman"/>
          <w:bCs/>
          <w:sz w:val="24"/>
          <w:szCs w:val="24"/>
        </w:rPr>
        <w:t xml:space="preserve"> (</w:t>
      </w:r>
      <w:r w:rsidR="00B91451">
        <w:rPr>
          <w:rFonts w:ascii="Times New Roman" w:hAnsi="Times New Roman"/>
          <w:bCs/>
          <w:sz w:val="24"/>
          <w:szCs w:val="24"/>
        </w:rPr>
        <w:t>пяти</w:t>
      </w:r>
      <w:r w:rsidR="002F6D1F" w:rsidRPr="004A6159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>календарных  дней</w:t>
      </w:r>
      <w:r w:rsidR="002F6D1F" w:rsidRPr="004A6159">
        <w:rPr>
          <w:rFonts w:ascii="Times New Roman" w:hAnsi="Times New Roman"/>
          <w:bCs/>
          <w:sz w:val="24"/>
          <w:szCs w:val="24"/>
        </w:rPr>
        <w:t xml:space="preserve"> с даты </w:t>
      </w:r>
      <w:r w:rsidR="002F6D1F">
        <w:rPr>
          <w:rFonts w:ascii="Times New Roman" w:hAnsi="Times New Roman"/>
          <w:bCs/>
          <w:sz w:val="24"/>
          <w:szCs w:val="24"/>
        </w:rPr>
        <w:t>подписания Договора.</w:t>
      </w:r>
    </w:p>
    <w:p w14:paraId="7CAE9E03" w14:textId="4FC8291B" w:rsidR="002F6D1F" w:rsidRPr="004A6159" w:rsidRDefault="002F6D1F" w:rsidP="002F6D1F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4A6159">
        <w:rPr>
          <w:rFonts w:ascii="Times New Roman" w:hAnsi="Times New Roman"/>
          <w:bCs/>
          <w:sz w:val="24"/>
          <w:szCs w:val="24"/>
        </w:rPr>
        <w:t xml:space="preserve">Окончание работ: в течение </w:t>
      </w:r>
      <w:r w:rsidR="00AF3FAD">
        <w:rPr>
          <w:rFonts w:ascii="Times New Roman" w:hAnsi="Times New Roman"/>
          <w:bCs/>
          <w:sz w:val="24"/>
          <w:szCs w:val="24"/>
        </w:rPr>
        <w:t>40</w:t>
      </w:r>
      <w:r w:rsidRPr="004A6159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 xml:space="preserve">сорока ) </w:t>
      </w:r>
      <w:r w:rsidR="00AF3FAD">
        <w:rPr>
          <w:rFonts w:ascii="Times New Roman" w:hAnsi="Times New Roman"/>
          <w:bCs/>
          <w:sz w:val="24"/>
          <w:szCs w:val="24"/>
        </w:rPr>
        <w:t>календарных</w:t>
      </w:r>
      <w:r>
        <w:rPr>
          <w:rFonts w:ascii="Times New Roman" w:hAnsi="Times New Roman"/>
          <w:bCs/>
          <w:sz w:val="24"/>
          <w:szCs w:val="24"/>
        </w:rPr>
        <w:t xml:space="preserve"> дней с даты подписания Договора.</w:t>
      </w:r>
      <w:r w:rsidRPr="004A6159">
        <w:rPr>
          <w:rFonts w:ascii="Times New Roman" w:hAnsi="Times New Roman"/>
          <w:bCs/>
          <w:sz w:val="24"/>
          <w:szCs w:val="24"/>
        </w:rPr>
        <w:t xml:space="preserve"> </w:t>
      </w:r>
    </w:p>
    <w:p w14:paraId="51F0C30A" w14:textId="5948DCBE" w:rsidR="002F6D1F" w:rsidRPr="008E36DF" w:rsidRDefault="002F6D1F" w:rsidP="002F6D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3ABD">
        <w:rPr>
          <w:rFonts w:ascii="Times New Roman" w:hAnsi="Times New Roman"/>
          <w:b/>
          <w:sz w:val="24"/>
          <w:szCs w:val="24"/>
        </w:rPr>
        <w:t xml:space="preserve">4.2. </w:t>
      </w:r>
      <w:r>
        <w:rPr>
          <w:rFonts w:ascii="Times New Roman" w:hAnsi="Times New Roman"/>
          <w:b/>
          <w:sz w:val="24"/>
          <w:szCs w:val="24"/>
        </w:rPr>
        <w:t xml:space="preserve">Место </w:t>
      </w:r>
      <w:r w:rsidR="008544CC">
        <w:rPr>
          <w:rFonts w:ascii="Times New Roman" w:hAnsi="Times New Roman"/>
          <w:b/>
          <w:sz w:val="24"/>
          <w:szCs w:val="24"/>
        </w:rPr>
        <w:t>выполнения Работ:</w:t>
      </w:r>
      <w:r w:rsidRPr="00DF27BC">
        <w:rPr>
          <w:rFonts w:ascii="Times New Roman" w:hAnsi="Times New Roman"/>
          <w:b/>
          <w:sz w:val="24"/>
          <w:szCs w:val="24"/>
        </w:rPr>
        <w:t xml:space="preserve"> </w:t>
      </w:r>
      <w:r w:rsidRPr="002F6D1F">
        <w:rPr>
          <w:rFonts w:ascii="Times New Roman" w:hAnsi="Times New Roman"/>
          <w:sz w:val="24"/>
          <w:szCs w:val="24"/>
        </w:rPr>
        <w:t xml:space="preserve">414000 </w:t>
      </w:r>
      <w:r w:rsidR="002275BD" w:rsidRPr="002275BD">
        <w:rPr>
          <w:rFonts w:ascii="Times New Roman" w:hAnsi="Times New Roman"/>
          <w:sz w:val="24"/>
          <w:szCs w:val="24"/>
        </w:rPr>
        <w:t>Российская Федерация, Астраханская область, городской округ город Астрахань, город Астрахань, улица Кирова, строение 25, помещение 6</w:t>
      </w:r>
      <w:r w:rsidR="00417BDB">
        <w:rPr>
          <w:rFonts w:ascii="Times New Roman" w:hAnsi="Times New Roman"/>
          <w:sz w:val="24"/>
          <w:szCs w:val="24"/>
        </w:rPr>
        <w:t>.</w:t>
      </w:r>
    </w:p>
    <w:p w14:paraId="1C772A7B" w14:textId="77777777" w:rsidR="00182B0B" w:rsidRPr="002F6D1F" w:rsidRDefault="00182B0B" w:rsidP="00182B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A56DFA" w14:textId="77777777" w:rsidR="00412A73" w:rsidRPr="002F6D1F" w:rsidRDefault="00412A73" w:rsidP="00412A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ХАРАКТЕРИСТИКИ ВЫПОЛНЯЕМЫХ РАБОТ</w:t>
      </w:r>
    </w:p>
    <w:p w14:paraId="3F78D9A0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A41A5BF" w14:textId="6E8C4149" w:rsidR="00115B45" w:rsidRPr="002F6D1F" w:rsidRDefault="00872D3F" w:rsidP="00115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2D3F">
        <w:rPr>
          <w:rFonts w:ascii="Times New Roman" w:hAnsi="Times New Roman"/>
          <w:color w:val="000000"/>
          <w:sz w:val="24"/>
          <w:szCs w:val="24"/>
        </w:rPr>
        <w:t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ТЗ).</w:t>
      </w:r>
    </w:p>
    <w:p w14:paraId="638042F6" w14:textId="7B7536BB" w:rsidR="00074501" w:rsidRPr="002F6D1F" w:rsidRDefault="00074501" w:rsidP="0085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Работы производятся </w:t>
      </w:r>
      <w:r w:rsidR="00AF3FAD" w:rsidRPr="00D96349">
        <w:rPr>
          <w:rFonts w:ascii="Times New Roman" w:hAnsi="Times New Roman"/>
          <w:color w:val="000000"/>
          <w:sz w:val="24"/>
          <w:szCs w:val="24"/>
        </w:rPr>
        <w:t xml:space="preserve">без остановки работы </w:t>
      </w:r>
      <w:r w:rsidR="008544CC" w:rsidRPr="008544CC">
        <w:rPr>
          <w:rFonts w:ascii="Times New Roman" w:eastAsia="Times New Roman" w:hAnsi="Times New Roman"/>
          <w:bCs/>
          <w:sz w:val="24"/>
          <w:szCs w:val="24"/>
          <w:lang w:eastAsia="ru-RU"/>
        </w:rPr>
        <w:t>отделении почтовой связи</w:t>
      </w: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4A95C882" w14:textId="77777777" w:rsidR="00074501" w:rsidRPr="002F6D1F" w:rsidRDefault="00074501" w:rsidP="0007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>При организации и проведении работ на объекте Подрядчиком должны соблюдаться требования государственных стандартов, СНиП, санитарных норм и правил.</w:t>
      </w:r>
    </w:p>
    <w:p w14:paraId="6F3A07B4" w14:textId="77777777" w:rsidR="00074501" w:rsidRPr="002F6D1F" w:rsidRDefault="00074501" w:rsidP="0007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>К выполнению работ относится также получение всех необходимых согласований условий производства работ на объектах с управляющими (ресурсными) организациями (при необходимости).</w:t>
      </w:r>
    </w:p>
    <w:p w14:paraId="2046747C" w14:textId="77777777" w:rsidR="00074501" w:rsidRPr="002F6D1F" w:rsidRDefault="00074501" w:rsidP="0007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Работы выполняются с применением инструментов, машин и механизмов Подрядчика и за его счет.</w:t>
      </w:r>
    </w:p>
    <w:p w14:paraId="49EF88B2" w14:textId="77777777" w:rsidR="00074501" w:rsidRPr="002F6D1F" w:rsidRDefault="00074501" w:rsidP="0007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>Подрядчик своими силами и за свой счет выполняет работы с применением материалов в объеме, соответствующем объему работ согласно Технического задания.</w:t>
      </w:r>
    </w:p>
    <w:p w14:paraId="055BF1BB" w14:textId="77777777" w:rsidR="00074501" w:rsidRPr="002F6D1F" w:rsidRDefault="00074501" w:rsidP="0007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>На объекте должен находиться общий журнал по форме КС-6, который должен предъявляться Заказчику и ежедневно заполняться Подрядчиком.</w:t>
      </w:r>
    </w:p>
    <w:p w14:paraId="335536FA" w14:textId="77777777" w:rsidR="00074501" w:rsidRPr="002F6D1F" w:rsidRDefault="00074501" w:rsidP="0007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Все скрытые работы должны быть приняты Заказчиком у Подрядчика и оформлены актами освидетельствования скрытых работ. Выполнять последующие работы, закрывая при этом скрытые, без приемки Заказчиком, запрещается, в противном случае по требованию Заказчика Подрядчик за свой счет вскрывает любую часть скрытых работ, а затем восстанавливает ее за свой счет.    </w:t>
      </w:r>
    </w:p>
    <w:p w14:paraId="672AD675" w14:textId="77777777" w:rsidR="00074501" w:rsidRPr="002F6D1F" w:rsidRDefault="00074501" w:rsidP="0007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>Приемка результата выполненных работ осуществляется Заказчиком по окончании всех Работ Приемочной комиссией Заказчика при участии представителя Подрядчика.</w:t>
      </w:r>
    </w:p>
    <w:p w14:paraId="717224D6" w14:textId="77777777" w:rsidR="00074501" w:rsidRPr="002F6D1F" w:rsidRDefault="00074501" w:rsidP="00074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>Обязательным условием приемки Заказчиком результата работ по окончании всех работ, является соответствие результата выполненных работ условиям договора, требованиям законодательства Российской Федерации.</w:t>
      </w:r>
    </w:p>
    <w:p w14:paraId="545DC7C6" w14:textId="031606A9" w:rsidR="00EE2848" w:rsidRDefault="00074501" w:rsidP="00DC5A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 по окончании всех работ считается выполненной после принятия Объекта приемочной комиссией, предоставления исполнительной документации, предусмотренной для данного вида работ, с приложением фотоотчета о проведении работ и подписания Акта по форме КС-2 и КС-3.</w:t>
      </w:r>
    </w:p>
    <w:p w14:paraId="0B23F07C" w14:textId="77777777" w:rsidR="00EC45D8" w:rsidRDefault="00EC45D8" w:rsidP="00EC4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0A3D55" w14:textId="43B4D388" w:rsidR="003028FF" w:rsidRPr="00EC45D8" w:rsidRDefault="00EC45D8" w:rsidP="00EC45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C45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Входная группа:</w:t>
      </w:r>
    </w:p>
    <w:p w14:paraId="1856879D" w14:textId="77777777" w:rsidR="003028FF" w:rsidRPr="00DC5AC6" w:rsidRDefault="003028FF" w:rsidP="003028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2693556" w14:textId="470C4816" w:rsidR="00EE2848" w:rsidRDefault="00EC45D8" w:rsidP="00EE28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</w:t>
      </w:r>
      <w:r w:rsidR="00C47238" w:rsidRPr="0007144F">
        <w:rPr>
          <w:rFonts w:ascii="Times New Roman" w:hAnsi="Times New Roman"/>
          <w:b/>
          <w:sz w:val="24"/>
          <w:szCs w:val="24"/>
        </w:rPr>
        <w:t>х</w:t>
      </w:r>
      <w:r>
        <w:rPr>
          <w:rFonts w:ascii="Times New Roman" w:hAnsi="Times New Roman"/>
          <w:b/>
          <w:sz w:val="24"/>
          <w:szCs w:val="24"/>
        </w:rPr>
        <w:t>одная площадка</w:t>
      </w:r>
      <w:r w:rsidR="00C4723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(уличная часть)</w:t>
      </w:r>
      <w:r w:rsidR="00EE2848" w:rsidRPr="001C3B1B">
        <w:rPr>
          <w:rFonts w:ascii="Times New Roman" w:hAnsi="Times New Roman"/>
          <w:b/>
          <w:sz w:val="24"/>
          <w:szCs w:val="24"/>
        </w:rPr>
        <w:t>:</w:t>
      </w:r>
    </w:p>
    <w:p w14:paraId="346F3F50" w14:textId="378BD9BC" w:rsidR="00377473" w:rsidRDefault="00377473" w:rsidP="00D879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EE2848" w:rsidRPr="00EE2848">
        <w:rPr>
          <w:rFonts w:ascii="Times New Roman" w:hAnsi="Times New Roman"/>
          <w:sz w:val="24"/>
          <w:szCs w:val="24"/>
        </w:rPr>
        <w:t xml:space="preserve">становка   информации для инвалидов с нарушениями зрения о приближении их к зонам повышенной опасности (отдельно стоящим опорам, </w:t>
      </w:r>
      <w:r w:rsidR="00DC5AC6">
        <w:rPr>
          <w:rFonts w:ascii="Times New Roman" w:hAnsi="Times New Roman"/>
          <w:sz w:val="24"/>
          <w:szCs w:val="24"/>
        </w:rPr>
        <w:t>пандуса,</w:t>
      </w:r>
      <w:r w:rsidR="00DC5AC6" w:rsidRPr="00EE2848">
        <w:rPr>
          <w:rFonts w:ascii="Times New Roman" w:hAnsi="Times New Roman"/>
          <w:sz w:val="24"/>
          <w:szCs w:val="24"/>
        </w:rPr>
        <w:t xml:space="preserve"> </w:t>
      </w:r>
      <w:r w:rsidR="00EE2848" w:rsidRPr="00EE2848">
        <w:rPr>
          <w:rFonts w:ascii="Times New Roman" w:hAnsi="Times New Roman"/>
          <w:sz w:val="24"/>
          <w:szCs w:val="24"/>
        </w:rPr>
        <w:t>стойкам и другим препятствиям, лестницам, пешеходным переходам и т. д.) следует обеспечивать устройством тактильно-контрастных наземных ука</w:t>
      </w:r>
      <w:r w:rsidR="00DC5AC6">
        <w:rPr>
          <w:rFonts w:ascii="Times New Roman" w:hAnsi="Times New Roman"/>
          <w:sz w:val="24"/>
          <w:szCs w:val="24"/>
        </w:rPr>
        <w:t>зателей по ГОСТ Р 52875</w:t>
      </w:r>
      <w:r>
        <w:rPr>
          <w:rFonts w:ascii="Times New Roman" w:hAnsi="Times New Roman"/>
          <w:sz w:val="24"/>
          <w:szCs w:val="24"/>
        </w:rPr>
        <w:t>;</w:t>
      </w:r>
    </w:p>
    <w:p w14:paraId="29FB5A42" w14:textId="77777777" w:rsidR="00022A4D" w:rsidRDefault="00377473" w:rsidP="00F74A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7473">
        <w:t xml:space="preserve"> </w:t>
      </w:r>
      <w:r w:rsidR="00B5173C" w:rsidRPr="001C3B1B">
        <w:rPr>
          <w:rFonts w:ascii="Times New Roman" w:hAnsi="Times New Roman"/>
          <w:b/>
          <w:sz w:val="24"/>
          <w:szCs w:val="24"/>
        </w:rPr>
        <w:t>Тактильная плитка (на входе):</w:t>
      </w:r>
      <w:r w:rsidR="00B5173C">
        <w:rPr>
          <w:rFonts w:ascii="Times New Roman" w:hAnsi="Times New Roman"/>
          <w:b/>
          <w:sz w:val="24"/>
          <w:szCs w:val="24"/>
        </w:rPr>
        <w:t xml:space="preserve"> </w:t>
      </w:r>
      <w:r w:rsidR="00BC6F97">
        <w:rPr>
          <w:rFonts w:ascii="Times New Roman" w:hAnsi="Times New Roman"/>
          <w:sz w:val="24"/>
          <w:szCs w:val="24"/>
        </w:rPr>
        <w:t>тактильно-контрастные наземные</w:t>
      </w:r>
      <w:r w:rsidR="00BC6F97" w:rsidRPr="00EE2848">
        <w:rPr>
          <w:rFonts w:ascii="Times New Roman" w:hAnsi="Times New Roman"/>
          <w:sz w:val="24"/>
          <w:szCs w:val="24"/>
        </w:rPr>
        <w:t xml:space="preserve"> ука</w:t>
      </w:r>
      <w:r w:rsidR="00BC6F97">
        <w:rPr>
          <w:rFonts w:ascii="Times New Roman" w:hAnsi="Times New Roman"/>
          <w:sz w:val="24"/>
          <w:szCs w:val="24"/>
        </w:rPr>
        <w:t xml:space="preserve">затели </w:t>
      </w:r>
      <w:r w:rsidR="00486D20">
        <w:rPr>
          <w:rFonts w:ascii="Times New Roman" w:hAnsi="Times New Roman"/>
          <w:sz w:val="24"/>
          <w:szCs w:val="24"/>
        </w:rPr>
        <w:t xml:space="preserve"> </w:t>
      </w:r>
      <w:r w:rsidRPr="00377473">
        <w:rPr>
          <w:rFonts w:ascii="Times New Roman" w:hAnsi="Times New Roman"/>
          <w:sz w:val="24"/>
          <w:szCs w:val="24"/>
        </w:rPr>
        <w:t xml:space="preserve"> 0,3х0,3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 w:rsidRPr="00377473">
        <w:rPr>
          <w:rFonts w:ascii="Times New Roman" w:hAnsi="Times New Roman"/>
          <w:sz w:val="24"/>
          <w:szCs w:val="24"/>
        </w:rPr>
        <w:t>м или 0,5х0,5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 w:rsidRPr="00377473">
        <w:rPr>
          <w:rFonts w:ascii="Times New Roman" w:hAnsi="Times New Roman"/>
          <w:sz w:val="24"/>
          <w:szCs w:val="24"/>
        </w:rPr>
        <w:t>м с высото</w:t>
      </w:r>
      <w:r w:rsidR="00F74AC1">
        <w:rPr>
          <w:rFonts w:ascii="Times New Roman" w:hAnsi="Times New Roman"/>
          <w:sz w:val="24"/>
          <w:szCs w:val="24"/>
        </w:rPr>
        <w:t>й рифа – 0,005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 w:rsidR="00F74AC1">
        <w:rPr>
          <w:rFonts w:ascii="Times New Roman" w:hAnsi="Times New Roman"/>
          <w:sz w:val="24"/>
          <w:szCs w:val="24"/>
        </w:rPr>
        <w:t xml:space="preserve">м, желтого цвета;  </w:t>
      </w:r>
    </w:p>
    <w:p w14:paraId="11DC6B76" w14:textId="77777777" w:rsidR="00022A4D" w:rsidRDefault="00022A4D" w:rsidP="00F74A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7473" w:rsidRPr="00377473">
        <w:rPr>
          <w:rFonts w:ascii="Times New Roman" w:hAnsi="Times New Roman"/>
          <w:sz w:val="24"/>
          <w:szCs w:val="24"/>
        </w:rPr>
        <w:t>глубина полосы</w:t>
      </w:r>
      <w:r w:rsidR="00BC6F97">
        <w:rPr>
          <w:rFonts w:ascii="Times New Roman" w:hAnsi="Times New Roman"/>
          <w:sz w:val="24"/>
          <w:szCs w:val="24"/>
        </w:rPr>
        <w:t xml:space="preserve"> тактильно-контрастного наземного</w:t>
      </w:r>
      <w:r w:rsidR="00BC6F97" w:rsidRPr="00EE2848">
        <w:rPr>
          <w:rFonts w:ascii="Times New Roman" w:hAnsi="Times New Roman"/>
          <w:sz w:val="24"/>
          <w:szCs w:val="24"/>
        </w:rPr>
        <w:t xml:space="preserve"> ука</w:t>
      </w:r>
      <w:r w:rsidR="00BC6F97">
        <w:rPr>
          <w:rFonts w:ascii="Times New Roman" w:hAnsi="Times New Roman"/>
          <w:sz w:val="24"/>
          <w:szCs w:val="24"/>
        </w:rPr>
        <w:t>зателя</w:t>
      </w:r>
      <w:r w:rsidR="00377473" w:rsidRPr="00377473">
        <w:rPr>
          <w:rFonts w:ascii="Times New Roman" w:hAnsi="Times New Roman"/>
          <w:sz w:val="24"/>
          <w:szCs w:val="24"/>
        </w:rPr>
        <w:t xml:space="preserve"> составляет 0,5-0,6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 w:rsidR="00377473" w:rsidRPr="00377473">
        <w:rPr>
          <w:rFonts w:ascii="Times New Roman" w:hAnsi="Times New Roman"/>
          <w:sz w:val="24"/>
          <w:szCs w:val="24"/>
        </w:rPr>
        <w:t>м, указатель должен заканчиваться до п</w:t>
      </w:r>
      <w:r w:rsidR="00DC5AC6">
        <w:rPr>
          <w:rFonts w:ascii="Times New Roman" w:hAnsi="Times New Roman"/>
          <w:sz w:val="24"/>
          <w:szCs w:val="24"/>
        </w:rPr>
        <w:t>репятствия на расстоянии – 0,3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 w:rsidR="00DC5AC6">
        <w:rPr>
          <w:rFonts w:ascii="Times New Roman" w:hAnsi="Times New Roman"/>
          <w:sz w:val="24"/>
          <w:szCs w:val="24"/>
        </w:rPr>
        <w:t xml:space="preserve">м, </w:t>
      </w:r>
    </w:p>
    <w:p w14:paraId="2B122736" w14:textId="0E70D6A0" w:rsidR="00EE2848" w:rsidRDefault="00022A4D" w:rsidP="00F74A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77473" w:rsidRPr="00377473">
        <w:rPr>
          <w:rFonts w:ascii="Times New Roman" w:hAnsi="Times New Roman"/>
          <w:sz w:val="24"/>
          <w:szCs w:val="24"/>
        </w:rPr>
        <w:t>ширина полосы соответствует длине ступени л</w:t>
      </w:r>
      <w:r w:rsidR="00DC5AC6">
        <w:rPr>
          <w:rFonts w:ascii="Times New Roman" w:hAnsi="Times New Roman"/>
          <w:sz w:val="24"/>
          <w:szCs w:val="24"/>
        </w:rPr>
        <w:t xml:space="preserve">естничного марша входной группы, </w:t>
      </w:r>
      <w:r w:rsidR="00377473" w:rsidRPr="00377473">
        <w:rPr>
          <w:rFonts w:ascii="Times New Roman" w:hAnsi="Times New Roman"/>
          <w:sz w:val="24"/>
          <w:szCs w:val="24"/>
        </w:rPr>
        <w:t xml:space="preserve">монтируется перед препятствием, доступным входом, началом опасного участка, перед </w:t>
      </w:r>
      <w:r w:rsidR="00E71A5A">
        <w:rPr>
          <w:rFonts w:ascii="Times New Roman" w:hAnsi="Times New Roman"/>
          <w:sz w:val="24"/>
          <w:szCs w:val="24"/>
        </w:rPr>
        <w:t>внешней лестницей на всю ширину (Рисунок 1);</w:t>
      </w:r>
    </w:p>
    <w:p w14:paraId="6FE59CC0" w14:textId="386EEE17" w:rsidR="00DC5AC6" w:rsidRDefault="00125B67" w:rsidP="00125B6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60B9B">
        <w:rPr>
          <w:rFonts w:ascii="Times New Roman" w:hAnsi="Times New Roman"/>
          <w:sz w:val="24"/>
          <w:szCs w:val="24"/>
        </w:rPr>
        <w:t xml:space="preserve"> </w:t>
      </w:r>
      <w:r w:rsidR="00F74AC1" w:rsidRPr="00F74AC1">
        <w:rPr>
          <w:rFonts w:ascii="Times New Roman" w:hAnsi="Times New Roman"/>
          <w:b/>
          <w:sz w:val="24"/>
          <w:szCs w:val="24"/>
        </w:rPr>
        <w:t>Контрастное оформление ступени:</w:t>
      </w:r>
      <w:r w:rsidR="00F74AC1">
        <w:rPr>
          <w:rFonts w:ascii="Times New Roman" w:hAnsi="Times New Roman"/>
          <w:sz w:val="24"/>
          <w:szCs w:val="24"/>
        </w:rPr>
        <w:t xml:space="preserve"> </w:t>
      </w:r>
      <w:r w:rsidR="00DC5AC6">
        <w:rPr>
          <w:rFonts w:ascii="Times New Roman" w:hAnsi="Times New Roman"/>
          <w:bCs/>
          <w:sz w:val="24"/>
          <w:szCs w:val="24"/>
        </w:rPr>
        <w:t>н</w:t>
      </w:r>
      <w:r w:rsidR="00DC5AC6" w:rsidRPr="006A0B4A">
        <w:rPr>
          <w:rFonts w:ascii="Times New Roman" w:hAnsi="Times New Roman"/>
          <w:bCs/>
          <w:sz w:val="24"/>
          <w:szCs w:val="24"/>
        </w:rPr>
        <w:t xml:space="preserve">а </w:t>
      </w:r>
      <w:proofErr w:type="spellStart"/>
      <w:r w:rsidR="00DC5AC6" w:rsidRPr="006A0B4A">
        <w:rPr>
          <w:rFonts w:ascii="Times New Roman" w:hAnsi="Times New Roman"/>
          <w:bCs/>
          <w:sz w:val="24"/>
          <w:szCs w:val="24"/>
        </w:rPr>
        <w:t>проступях</w:t>
      </w:r>
      <w:proofErr w:type="spellEnd"/>
      <w:r w:rsidR="00DC5AC6" w:rsidRPr="006A0B4A">
        <w:rPr>
          <w:rFonts w:ascii="Times New Roman" w:hAnsi="Times New Roman"/>
          <w:bCs/>
          <w:sz w:val="24"/>
          <w:szCs w:val="24"/>
        </w:rPr>
        <w:t xml:space="preserve"> краевых ступеней лестничных марше</w:t>
      </w:r>
      <w:r w:rsidR="00F74AC1">
        <w:rPr>
          <w:rFonts w:ascii="Times New Roman" w:hAnsi="Times New Roman"/>
          <w:bCs/>
          <w:sz w:val="24"/>
          <w:szCs w:val="24"/>
        </w:rPr>
        <w:t xml:space="preserve">й должны быть нанесены одна или </w:t>
      </w:r>
      <w:r w:rsidR="00DC5AC6" w:rsidRPr="006A0B4A">
        <w:rPr>
          <w:rFonts w:ascii="Times New Roman" w:hAnsi="Times New Roman"/>
          <w:bCs/>
          <w:sz w:val="24"/>
          <w:szCs w:val="24"/>
        </w:rPr>
        <w:t>несколько противоскользящих полос, контрастных с поверхностью ступени, как п</w:t>
      </w:r>
      <w:r w:rsidR="00D879D3">
        <w:rPr>
          <w:rFonts w:ascii="Times New Roman" w:hAnsi="Times New Roman"/>
          <w:bCs/>
          <w:sz w:val="24"/>
          <w:szCs w:val="24"/>
        </w:rPr>
        <w:t xml:space="preserve">равило, </w:t>
      </w:r>
      <w:r w:rsidR="00DC5AC6" w:rsidRPr="006A0B4A">
        <w:rPr>
          <w:rFonts w:ascii="Times New Roman" w:hAnsi="Times New Roman"/>
          <w:bCs/>
          <w:sz w:val="24"/>
          <w:szCs w:val="24"/>
        </w:rPr>
        <w:t>желтого ц</w:t>
      </w:r>
      <w:r w:rsidR="003041B8">
        <w:rPr>
          <w:rFonts w:ascii="Times New Roman" w:hAnsi="Times New Roman"/>
          <w:bCs/>
          <w:sz w:val="24"/>
          <w:szCs w:val="24"/>
        </w:rPr>
        <w:t>вета, общей шириной 0,08–0,1 м,</w:t>
      </w:r>
      <w:r w:rsidR="00DC5AC6">
        <w:rPr>
          <w:rFonts w:ascii="Times New Roman" w:hAnsi="Times New Roman"/>
          <w:bCs/>
          <w:sz w:val="24"/>
          <w:szCs w:val="24"/>
        </w:rPr>
        <w:t xml:space="preserve"> (Рисунок 2);</w:t>
      </w:r>
    </w:p>
    <w:p w14:paraId="7E19C779" w14:textId="19E67831" w:rsidR="00DC5AC6" w:rsidRDefault="00721FA0" w:rsidP="00D879D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C3B1B">
        <w:rPr>
          <w:rFonts w:ascii="Times New Roman" w:hAnsi="Times New Roman"/>
          <w:b/>
          <w:sz w:val="24"/>
          <w:szCs w:val="24"/>
        </w:rPr>
        <w:t>Поручни</w:t>
      </w:r>
      <w:r>
        <w:rPr>
          <w:rFonts w:ascii="Times New Roman" w:hAnsi="Times New Roman"/>
          <w:b/>
          <w:sz w:val="24"/>
          <w:szCs w:val="24"/>
        </w:rPr>
        <w:t xml:space="preserve"> на фасаде:</w:t>
      </w:r>
      <w:r w:rsidRPr="00DC5A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5AC6" w:rsidRPr="00DC5AC6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DC5AC6">
        <w:rPr>
          <w:rFonts w:ascii="Times New Roman" w:hAnsi="Times New Roman"/>
          <w:bCs/>
          <w:sz w:val="24"/>
          <w:szCs w:val="24"/>
        </w:rPr>
        <w:t>н</w:t>
      </w:r>
      <w:r w:rsidR="001C145E">
        <w:rPr>
          <w:rFonts w:ascii="Times New Roman" w:hAnsi="Times New Roman"/>
          <w:bCs/>
          <w:sz w:val="24"/>
          <w:szCs w:val="24"/>
        </w:rPr>
        <w:t>а пути</w:t>
      </w:r>
      <w:r w:rsidR="00DC5AC6" w:rsidRPr="00DC5AC6">
        <w:rPr>
          <w:rFonts w:ascii="Times New Roman" w:hAnsi="Times New Roman"/>
          <w:bCs/>
          <w:sz w:val="24"/>
          <w:szCs w:val="24"/>
        </w:rPr>
        <w:t xml:space="preserve"> следования инвалидов колясо</w:t>
      </w:r>
      <w:r w:rsidR="00DC5AC6">
        <w:rPr>
          <w:rFonts w:ascii="Times New Roman" w:hAnsi="Times New Roman"/>
          <w:bCs/>
          <w:sz w:val="24"/>
          <w:szCs w:val="24"/>
        </w:rPr>
        <w:t xml:space="preserve">чников по пандусу предусмотреть на фасадной части здания поручень </w:t>
      </w:r>
      <w:proofErr w:type="spellStart"/>
      <w:r w:rsidR="00DC5AC6">
        <w:rPr>
          <w:rFonts w:ascii="Times New Roman" w:hAnsi="Times New Roman"/>
          <w:bCs/>
          <w:sz w:val="24"/>
          <w:szCs w:val="24"/>
        </w:rPr>
        <w:t>пристенный</w:t>
      </w:r>
      <w:proofErr w:type="spellEnd"/>
      <w:r w:rsidR="00DC5AC6" w:rsidRPr="00F33824">
        <w:rPr>
          <w:rFonts w:ascii="Times New Roman" w:hAnsi="Times New Roman"/>
          <w:bCs/>
          <w:sz w:val="24"/>
          <w:szCs w:val="24"/>
        </w:rPr>
        <w:t xml:space="preserve"> </w:t>
      </w:r>
      <w:r w:rsidR="00DC5AC6">
        <w:rPr>
          <w:rFonts w:ascii="Times New Roman" w:hAnsi="Times New Roman"/>
          <w:bCs/>
          <w:sz w:val="24"/>
          <w:szCs w:val="24"/>
        </w:rPr>
        <w:t xml:space="preserve">уличный </w:t>
      </w:r>
      <w:r w:rsidR="00DC5AC6" w:rsidRPr="00F33824">
        <w:rPr>
          <w:rFonts w:ascii="Times New Roman" w:hAnsi="Times New Roman"/>
          <w:bCs/>
          <w:sz w:val="24"/>
          <w:szCs w:val="24"/>
        </w:rPr>
        <w:t>из нержавеющей стали</w:t>
      </w:r>
      <w:r w:rsidR="00DC5AC6">
        <w:rPr>
          <w:rFonts w:ascii="Times New Roman" w:hAnsi="Times New Roman"/>
          <w:bCs/>
          <w:sz w:val="24"/>
          <w:szCs w:val="24"/>
        </w:rPr>
        <w:t xml:space="preserve"> диаметром 42,4</w:t>
      </w:r>
      <w:r w:rsidR="00022A4D">
        <w:rPr>
          <w:rFonts w:ascii="Times New Roman" w:hAnsi="Times New Roman"/>
          <w:bCs/>
          <w:sz w:val="24"/>
          <w:szCs w:val="24"/>
        </w:rPr>
        <w:t>,</w:t>
      </w:r>
      <w:r w:rsidR="00DC5AC6">
        <w:rPr>
          <w:rFonts w:ascii="Times New Roman" w:hAnsi="Times New Roman"/>
          <w:bCs/>
          <w:sz w:val="24"/>
          <w:szCs w:val="24"/>
        </w:rPr>
        <w:t xml:space="preserve"> длина 1500</w:t>
      </w:r>
      <w:r w:rsidR="00C2071E">
        <w:rPr>
          <w:rFonts w:ascii="Times New Roman" w:hAnsi="Times New Roman"/>
          <w:bCs/>
          <w:sz w:val="24"/>
          <w:szCs w:val="24"/>
        </w:rPr>
        <w:t xml:space="preserve"> </w:t>
      </w:r>
      <w:r w:rsidR="00B91451">
        <w:rPr>
          <w:rFonts w:ascii="Times New Roman" w:hAnsi="Times New Roman"/>
          <w:bCs/>
          <w:sz w:val="24"/>
          <w:szCs w:val="24"/>
        </w:rPr>
        <w:t>мм с креплением к фасаду,</w:t>
      </w:r>
      <w:r w:rsidR="00C47238">
        <w:rPr>
          <w:rFonts w:ascii="Times New Roman" w:hAnsi="Times New Roman"/>
          <w:bCs/>
          <w:sz w:val="24"/>
          <w:szCs w:val="24"/>
        </w:rPr>
        <w:t xml:space="preserve"> Рисунок 3;</w:t>
      </w:r>
    </w:p>
    <w:p w14:paraId="74933E9C" w14:textId="79CC9454" w:rsidR="00C47238" w:rsidRPr="001C3B1B" w:rsidRDefault="00721FA0" w:rsidP="00D879D3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21FA0">
        <w:rPr>
          <w:rFonts w:ascii="Times New Roman" w:hAnsi="Times New Roman"/>
          <w:b/>
          <w:bCs/>
          <w:sz w:val="24"/>
          <w:szCs w:val="24"/>
        </w:rPr>
        <w:t>Дверь входная (уличная часть):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7238" w:rsidRPr="00721FA0">
        <w:rPr>
          <w:rFonts w:ascii="Times New Roman" w:hAnsi="Times New Roman"/>
          <w:b/>
          <w:bCs/>
          <w:sz w:val="24"/>
          <w:szCs w:val="24"/>
        </w:rPr>
        <w:t>-</w:t>
      </w:r>
      <w:r w:rsidR="00C47238" w:rsidRPr="00C47238">
        <w:rPr>
          <w:rFonts w:ascii="Times New Roman" w:hAnsi="Times New Roman"/>
          <w:bCs/>
          <w:sz w:val="24"/>
          <w:szCs w:val="24"/>
        </w:rPr>
        <w:t xml:space="preserve"> для входной двери предусмотреть дверной доводчик с задержкой закрывания</w:t>
      </w:r>
      <w:r w:rsidR="00547B96" w:rsidRPr="00547B96">
        <w:t xml:space="preserve"> </w:t>
      </w:r>
      <w:r w:rsidR="00547B96" w:rsidRPr="00547B96">
        <w:rPr>
          <w:rFonts w:ascii="Times New Roman" w:hAnsi="Times New Roman"/>
          <w:bCs/>
          <w:sz w:val="24"/>
          <w:szCs w:val="24"/>
        </w:rPr>
        <w:t>обеспечивающими задержку автоматического закрывания двери продолжительностью не менее 5 секунд</w:t>
      </w:r>
      <w:r w:rsidR="00C47238" w:rsidRPr="00C47238">
        <w:rPr>
          <w:rFonts w:ascii="Times New Roman" w:hAnsi="Times New Roman"/>
          <w:bCs/>
          <w:sz w:val="24"/>
          <w:szCs w:val="24"/>
        </w:rPr>
        <w:t xml:space="preserve">, </w:t>
      </w:r>
      <w:r w:rsidR="00C47238">
        <w:rPr>
          <w:rFonts w:ascii="Times New Roman" w:hAnsi="Times New Roman"/>
          <w:bCs/>
          <w:sz w:val="24"/>
          <w:szCs w:val="24"/>
        </w:rPr>
        <w:t xml:space="preserve">цвет </w:t>
      </w:r>
      <w:r w:rsidR="00B91451">
        <w:rPr>
          <w:rFonts w:ascii="Times New Roman" w:hAnsi="Times New Roman"/>
          <w:bCs/>
          <w:sz w:val="24"/>
          <w:szCs w:val="24"/>
        </w:rPr>
        <w:t>серый</w:t>
      </w:r>
      <w:r w:rsidR="00C47238" w:rsidRPr="00C47238">
        <w:rPr>
          <w:rFonts w:ascii="Times New Roman" w:hAnsi="Times New Roman"/>
          <w:bCs/>
          <w:sz w:val="24"/>
          <w:szCs w:val="24"/>
        </w:rPr>
        <w:t>.</w:t>
      </w:r>
    </w:p>
    <w:p w14:paraId="5F43BDA3" w14:textId="421B64CB" w:rsidR="00B64DF8" w:rsidRDefault="00B64DF8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1BB0646" w14:textId="6EEC6D84" w:rsidR="00E71A5A" w:rsidRDefault="00E71A5A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7C0A3E7A" w14:textId="76E3AEB0" w:rsidR="00E71A5A" w:rsidRPr="00E71A5A" w:rsidRDefault="00E71A5A" w:rsidP="00E71A5A">
      <w:pPr>
        <w:pStyle w:val="af6"/>
        <w:tabs>
          <w:tab w:val="left" w:pos="8590"/>
        </w:tabs>
        <w:ind w:left="0"/>
        <w:jc w:val="both"/>
        <w:rPr>
          <w:i/>
          <w:sz w:val="24"/>
        </w:rPr>
      </w:pPr>
      <w:r>
        <w:rPr>
          <w:rFonts w:eastAsia="Calibri"/>
          <w:i/>
          <w:sz w:val="24"/>
        </w:rPr>
        <w:t xml:space="preserve">                                                                                                                                           </w:t>
      </w:r>
      <w:r w:rsidRPr="00E71A5A">
        <w:rPr>
          <w:rFonts w:eastAsia="Calibri"/>
          <w:i/>
          <w:sz w:val="24"/>
        </w:rPr>
        <w:t>Рисунок 1</w:t>
      </w:r>
    </w:p>
    <w:p w14:paraId="7F3242BB" w14:textId="243E1076" w:rsidR="00E71A5A" w:rsidRDefault="00E71A5A" w:rsidP="00E71A5A">
      <w:pPr>
        <w:tabs>
          <w:tab w:val="left" w:pos="8192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474C4D9E" w14:textId="19D732C3" w:rsidR="00E71A5A" w:rsidRDefault="00E71A5A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18ABD463" w14:textId="4F4CBB01" w:rsidR="00E71A5A" w:rsidRDefault="00E71A5A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E71A5A">
        <w:rPr>
          <w:rFonts w:ascii="Times New Roman" w:hAnsi="Times New Roman"/>
          <w:i/>
          <w:sz w:val="24"/>
          <w:szCs w:val="24"/>
        </w:rPr>
        <w:t>Рифы типа усеченных конусов, усеченных куполов, цилиндров, расположенных в линейном порядке</w:t>
      </w:r>
    </w:p>
    <w:p w14:paraId="37FF5269" w14:textId="3E460308" w:rsidR="00377473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231827">
        <w:rPr>
          <w:rFonts w:ascii="Times New Roman" w:hAnsi="Times New Roman"/>
          <w:noProof/>
          <w:sz w:val="20"/>
          <w:lang w:eastAsia="ru-RU"/>
        </w:rPr>
        <w:lastRenderedPageBreak/>
        <w:drawing>
          <wp:anchor distT="0" distB="0" distL="0" distR="0" simplePos="0" relativeHeight="251710464" behindDoc="1" locked="0" layoutInCell="1" allowOverlap="1" wp14:anchorId="46591711" wp14:editId="425459FA">
            <wp:simplePos x="0" y="0"/>
            <wp:positionH relativeFrom="page">
              <wp:posOffset>2908562</wp:posOffset>
            </wp:positionH>
            <wp:positionV relativeFrom="paragraph">
              <wp:posOffset>228928</wp:posOffset>
            </wp:positionV>
            <wp:extent cx="1158875" cy="1133475"/>
            <wp:effectExtent l="0" t="0" r="3175" b="9525"/>
            <wp:wrapTopAndBottom/>
            <wp:docPr id="23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666432" behindDoc="1" locked="0" layoutInCell="1" allowOverlap="1" wp14:anchorId="360AC16F" wp14:editId="085D5CBB">
            <wp:simplePos x="0" y="0"/>
            <wp:positionH relativeFrom="page">
              <wp:posOffset>4069518</wp:posOffset>
            </wp:positionH>
            <wp:positionV relativeFrom="paragraph">
              <wp:posOffset>229235</wp:posOffset>
            </wp:positionV>
            <wp:extent cx="1158875" cy="1133475"/>
            <wp:effectExtent l="0" t="0" r="3175" b="9525"/>
            <wp:wrapTopAndBottom/>
            <wp:docPr id="5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F97" w:rsidRPr="00BC6F97">
        <w:rPr>
          <w:rFonts w:ascii="Times New Roman" w:hAnsi="Times New Roman"/>
          <w:bCs/>
          <w:sz w:val="24"/>
          <w:szCs w:val="24"/>
        </w:rPr>
        <w:t xml:space="preserve"> </w:t>
      </w:r>
    </w:p>
    <w:p w14:paraId="0D0FD2ED" w14:textId="1B4A77BE" w:rsidR="00377473" w:rsidRDefault="00377473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EB914DC" w14:textId="12C5F875" w:rsidR="00BC6F97" w:rsidRDefault="00DC5AC6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              </w:t>
      </w:r>
    </w:p>
    <w:p w14:paraId="27BB8213" w14:textId="2617D47A" w:rsidR="00BC6F97" w:rsidRDefault="00BC6F97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</w:p>
    <w:p w14:paraId="7B476014" w14:textId="2ED26A5B" w:rsidR="00F74AC1" w:rsidRDefault="00BC6F97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                    </w:t>
      </w:r>
    </w:p>
    <w:p w14:paraId="6CA1911D" w14:textId="1EEF0FE4" w:rsidR="00F74AC1" w:rsidRDefault="00486D20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  <w:r w:rsidRPr="00BC6F97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 wp14:anchorId="7AAC47A3" wp14:editId="62768BA0">
            <wp:simplePos x="0" y="0"/>
            <wp:positionH relativeFrom="column">
              <wp:posOffset>1440180</wp:posOffset>
            </wp:positionH>
            <wp:positionV relativeFrom="paragraph">
              <wp:posOffset>0</wp:posOffset>
            </wp:positionV>
            <wp:extent cx="2649220" cy="1339850"/>
            <wp:effectExtent l="0" t="0" r="0" b="0"/>
            <wp:wrapThrough wrapText="bothSides">
              <wp:wrapPolygon edited="0">
                <wp:start x="0" y="0"/>
                <wp:lineTo x="0" y="21191"/>
                <wp:lineTo x="21434" y="21191"/>
                <wp:lineTo x="21434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5FC190" w14:textId="77777777" w:rsidR="00F74AC1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</w:p>
    <w:p w14:paraId="741DF71F" w14:textId="77777777" w:rsidR="00F74AC1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</w:p>
    <w:p w14:paraId="1EB7574B" w14:textId="77777777" w:rsidR="00F74AC1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</w:p>
    <w:p w14:paraId="65130E12" w14:textId="77777777" w:rsidR="00F74AC1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</w:p>
    <w:p w14:paraId="22F9B9AE" w14:textId="77777777" w:rsidR="00F74AC1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</w:p>
    <w:p w14:paraId="69D8CA98" w14:textId="77777777" w:rsidR="00F74AC1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</w:t>
      </w:r>
    </w:p>
    <w:p w14:paraId="210B136E" w14:textId="77777777" w:rsidR="00F74AC1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</w:p>
    <w:p w14:paraId="1A052357" w14:textId="77777777" w:rsidR="00F74AC1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</w:p>
    <w:p w14:paraId="1B069EED" w14:textId="77777777" w:rsidR="00F74AC1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z w:val="24"/>
        </w:rPr>
      </w:pPr>
    </w:p>
    <w:p w14:paraId="6E985FE8" w14:textId="3C3BD158" w:rsidR="00E71A5A" w:rsidRPr="00DC5AC6" w:rsidRDefault="00F74AC1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</w:t>
      </w:r>
      <w:r w:rsidR="00DC5AC6">
        <w:rPr>
          <w:rFonts w:ascii="Times New Roman" w:hAnsi="Times New Roman"/>
          <w:i/>
          <w:sz w:val="24"/>
        </w:rPr>
        <w:t>Рисунок 2</w:t>
      </w:r>
    </w:p>
    <w:p w14:paraId="441E36D6" w14:textId="562A829D" w:rsidR="00E71A5A" w:rsidRDefault="00E71A5A" w:rsidP="00377473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E8F0F54" w14:textId="77777777" w:rsidR="0007144F" w:rsidRDefault="0007144F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C5C19D0" w14:textId="5DDAEEF0" w:rsidR="006A0B4A" w:rsidRDefault="006A0B4A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6A0B4A">
        <w:rPr>
          <w:rFonts w:ascii="Times New Roman" w:hAnsi="Times New Roman"/>
          <w:bCs/>
          <w:i/>
          <w:sz w:val="24"/>
          <w:szCs w:val="24"/>
        </w:rPr>
        <w:t xml:space="preserve">Накладка на ступень угловая  </w:t>
      </w:r>
    </w:p>
    <w:p w14:paraId="330D6274" w14:textId="2C130578" w:rsidR="00F74AC1" w:rsidRDefault="00F74AC1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70C5993E" w14:textId="77777777" w:rsidR="00F74AC1" w:rsidRPr="006A0B4A" w:rsidRDefault="00F74AC1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1D79513A" w14:textId="377CE4E0" w:rsidR="006A0B4A" w:rsidRDefault="00F74AC1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50398EBF" wp14:editId="7987FB95">
            <wp:simplePos x="0" y="0"/>
            <wp:positionH relativeFrom="column">
              <wp:posOffset>2285278</wp:posOffset>
            </wp:positionH>
            <wp:positionV relativeFrom="paragraph">
              <wp:posOffset>102870</wp:posOffset>
            </wp:positionV>
            <wp:extent cx="1812049" cy="1261241"/>
            <wp:effectExtent l="0" t="0" r="0" b="0"/>
            <wp:wrapThrough wrapText="bothSides">
              <wp:wrapPolygon edited="0">
                <wp:start x="0" y="0"/>
                <wp:lineTo x="0" y="21208"/>
                <wp:lineTo x="21350" y="21208"/>
                <wp:lineTo x="21350" y="0"/>
                <wp:lineTo x="0" y="0"/>
              </wp:wrapPolygon>
            </wp:wrapThrough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049" cy="126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0B4A">
        <w:rPr>
          <w:rFonts w:ascii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 wp14:anchorId="7DAEB988" wp14:editId="237ACCC9">
            <wp:simplePos x="0" y="0"/>
            <wp:positionH relativeFrom="column">
              <wp:posOffset>4176921</wp:posOffset>
            </wp:positionH>
            <wp:positionV relativeFrom="paragraph">
              <wp:posOffset>103593</wp:posOffset>
            </wp:positionV>
            <wp:extent cx="1302049" cy="1302049"/>
            <wp:effectExtent l="0" t="0" r="0" b="0"/>
            <wp:wrapNone/>
            <wp:docPr id="6" name="Рисунок 6" descr="https://tiflocentre.ru/magazin/images/product_big/10191-YY_5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iflocentre.ru/magazin/images/product_big/10191-YY_547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049" cy="1302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C3B1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9623335" wp14:editId="66B98AC7">
            <wp:extent cx="2135942" cy="1489181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актильная плитка, контрастное оформл ступеней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5942" cy="148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0B785" w14:textId="536190A4" w:rsidR="006A0B4A" w:rsidRDefault="006A0B4A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E8E69E4" w14:textId="3253A9ED" w:rsidR="006A0B4A" w:rsidRDefault="006A0B4A" w:rsidP="00F74AC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93E1BD6" w14:textId="183CC223" w:rsidR="006A0B4A" w:rsidRDefault="006A0B4A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7D14B26" w14:textId="77777777" w:rsidR="003041B8" w:rsidRDefault="00C47238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6DF06E70" w14:textId="4A1255B7" w:rsidR="006A0B4A" w:rsidRPr="00C47238" w:rsidRDefault="003041B8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C47238" w:rsidRPr="00C47238">
        <w:rPr>
          <w:rFonts w:ascii="Times New Roman" w:hAnsi="Times New Roman"/>
          <w:bCs/>
          <w:i/>
          <w:sz w:val="24"/>
          <w:szCs w:val="24"/>
        </w:rPr>
        <w:t>Рисунок 3</w:t>
      </w:r>
    </w:p>
    <w:p w14:paraId="41491511" w14:textId="77777777" w:rsidR="006A0B4A" w:rsidRDefault="006A0B4A" w:rsidP="006A0B4A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8110D98" w14:textId="7B794FE3" w:rsidR="00377473" w:rsidRDefault="00377473" w:rsidP="00EE2848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</w:p>
    <w:p w14:paraId="3EE9EAFD" w14:textId="1B8CA03F" w:rsidR="00F33824" w:rsidRPr="0007144F" w:rsidRDefault="00F33824" w:rsidP="00F33824">
      <w:pPr>
        <w:spacing w:after="0" w:line="240" w:lineRule="auto"/>
        <w:ind w:left="-567" w:firstLine="567"/>
        <w:jc w:val="both"/>
        <w:rPr>
          <w:rFonts w:ascii="Times New Roman" w:hAnsi="Times New Roman"/>
          <w:i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144F" w:rsidRPr="0007144F">
        <w:rPr>
          <w:rFonts w:ascii="Times New Roman" w:hAnsi="Times New Roman"/>
          <w:bCs/>
          <w:i/>
          <w:sz w:val="24"/>
          <w:szCs w:val="24"/>
        </w:rPr>
        <w:t xml:space="preserve">Поручень </w:t>
      </w:r>
      <w:proofErr w:type="spellStart"/>
      <w:r w:rsidR="0007144F" w:rsidRPr="0007144F">
        <w:rPr>
          <w:rFonts w:ascii="Times New Roman" w:hAnsi="Times New Roman"/>
          <w:bCs/>
          <w:i/>
          <w:sz w:val="24"/>
          <w:szCs w:val="24"/>
        </w:rPr>
        <w:t>пристенный</w:t>
      </w:r>
      <w:proofErr w:type="spellEnd"/>
      <w:r w:rsidR="0007144F" w:rsidRPr="0007144F">
        <w:rPr>
          <w:rFonts w:ascii="Times New Roman" w:hAnsi="Times New Roman"/>
          <w:bCs/>
          <w:i/>
          <w:sz w:val="24"/>
          <w:szCs w:val="24"/>
        </w:rPr>
        <w:t xml:space="preserve"> уличный</w:t>
      </w:r>
      <w:r w:rsidR="0007144F">
        <w:rPr>
          <w:rFonts w:ascii="Times New Roman" w:hAnsi="Times New Roman"/>
          <w:bCs/>
          <w:i/>
          <w:sz w:val="24"/>
          <w:szCs w:val="24"/>
        </w:rPr>
        <w:t>;</w:t>
      </w:r>
    </w:p>
    <w:p w14:paraId="702D777C" w14:textId="1B4DB73A" w:rsidR="00377473" w:rsidRDefault="00377473" w:rsidP="00EE28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0F7AE432" w14:textId="78910783" w:rsidR="00377473" w:rsidRDefault="00377473" w:rsidP="00EE28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EDA1304" w14:textId="77FAAE4C" w:rsidR="00377473" w:rsidRPr="001C3B1B" w:rsidRDefault="0030356B" w:rsidP="00EE2848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5CA5E6E6" wp14:editId="3DFA1A55">
            <wp:simplePos x="0" y="0"/>
            <wp:positionH relativeFrom="column">
              <wp:posOffset>972880</wp:posOffset>
            </wp:positionH>
            <wp:positionV relativeFrom="paragraph">
              <wp:posOffset>-366754</wp:posOffset>
            </wp:positionV>
            <wp:extent cx="3685540" cy="1767840"/>
            <wp:effectExtent l="0" t="0" r="0" b="3810"/>
            <wp:wrapNone/>
            <wp:docPr id="11" name="Рисунок 11" descr="Пристенный сварной поручень ARTINIUM из нержавеющей ст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истенный сварной поручень ARTINIUM из нержавеющей стали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A49EB4" w14:textId="77777777" w:rsidR="00EE2848" w:rsidRPr="00AF3FAD" w:rsidRDefault="00EE2848" w:rsidP="00AF3F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503241B" w14:textId="77777777" w:rsidR="0030356B" w:rsidRDefault="0030356B" w:rsidP="00673F16">
      <w:pPr>
        <w:pStyle w:val="a3"/>
        <w:widowControl w:val="0"/>
        <w:tabs>
          <w:tab w:val="left" w:pos="1522"/>
        </w:tabs>
        <w:autoSpaceDE w:val="0"/>
        <w:autoSpaceDN w:val="0"/>
        <w:ind w:left="709"/>
        <w:contextualSpacing w:val="0"/>
        <w:jc w:val="both"/>
        <w:rPr>
          <w:b/>
          <w:sz w:val="24"/>
        </w:rPr>
      </w:pPr>
    </w:p>
    <w:p w14:paraId="192767E3" w14:textId="77777777" w:rsidR="00547B96" w:rsidRDefault="00C47238" w:rsidP="0030356B">
      <w:pPr>
        <w:widowControl w:val="0"/>
        <w:tabs>
          <w:tab w:val="left" w:pos="1522"/>
        </w:tabs>
        <w:autoSpaceDE w:val="0"/>
        <w:autoSpaceDN w:val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                                                                                                                              </w:t>
      </w:r>
    </w:p>
    <w:p w14:paraId="7BBC2C6E" w14:textId="77777777" w:rsidR="00547B96" w:rsidRDefault="00547B96" w:rsidP="00547B96">
      <w:pPr>
        <w:widowControl w:val="0"/>
        <w:tabs>
          <w:tab w:val="left" w:pos="1522"/>
        </w:tabs>
        <w:autoSpaceDE w:val="0"/>
        <w:autoSpaceDN w:val="0"/>
        <w:jc w:val="both"/>
        <w:rPr>
          <w:rFonts w:ascii="Times New Roman" w:hAnsi="Times New Roman"/>
          <w:i/>
          <w:sz w:val="24"/>
        </w:rPr>
      </w:pPr>
    </w:p>
    <w:p w14:paraId="73B8C951" w14:textId="5EF86EB6" w:rsidR="00B64DF8" w:rsidRPr="00547B96" w:rsidRDefault="00547B96" w:rsidP="00547B96">
      <w:pPr>
        <w:widowControl w:val="0"/>
        <w:tabs>
          <w:tab w:val="left" w:pos="1522"/>
        </w:tabs>
        <w:autoSpaceDE w:val="0"/>
        <w:autoSpaceDN w:val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                                                                                                                             </w:t>
      </w:r>
    </w:p>
    <w:p w14:paraId="1EA1AA5A" w14:textId="06B6071A" w:rsidR="00673F16" w:rsidRPr="00F33824" w:rsidRDefault="0007144F" w:rsidP="00673F16">
      <w:pPr>
        <w:pStyle w:val="a3"/>
        <w:widowControl w:val="0"/>
        <w:tabs>
          <w:tab w:val="left" w:pos="1522"/>
        </w:tabs>
        <w:autoSpaceDE w:val="0"/>
        <w:autoSpaceDN w:val="0"/>
        <w:ind w:left="709"/>
        <w:contextualSpacing w:val="0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14:paraId="3C07F46B" w14:textId="6164E192" w:rsidR="0030356B" w:rsidRPr="0007144F" w:rsidRDefault="0007144F" w:rsidP="0007144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7144F">
        <w:rPr>
          <w:rFonts w:ascii="Times New Roman" w:hAnsi="Times New Roman"/>
          <w:b/>
          <w:sz w:val="24"/>
          <w:szCs w:val="24"/>
        </w:rPr>
        <w:t>У</w:t>
      </w:r>
      <w:r w:rsidR="0030356B" w:rsidRPr="0007144F">
        <w:rPr>
          <w:rFonts w:ascii="Times New Roman" w:hAnsi="Times New Roman"/>
          <w:b/>
          <w:sz w:val="24"/>
          <w:szCs w:val="24"/>
        </w:rPr>
        <w:t>становить техническое средство связи (комплект наружного вызывного устройства или средства связи с персоналом</w:t>
      </w:r>
      <w:r w:rsidR="00547B96">
        <w:rPr>
          <w:rFonts w:ascii="Times New Roman" w:hAnsi="Times New Roman"/>
          <w:b/>
          <w:sz w:val="24"/>
          <w:szCs w:val="24"/>
        </w:rPr>
        <w:t xml:space="preserve"> для оказания помощи инвалидам) </w:t>
      </w:r>
      <w:r w:rsidR="00547B96" w:rsidRPr="0007144F">
        <w:rPr>
          <w:rFonts w:ascii="Times New Roman" w:hAnsi="Times New Roman"/>
          <w:b/>
          <w:sz w:val="24"/>
          <w:szCs w:val="24"/>
        </w:rPr>
        <w:t>г</w:t>
      </w:r>
      <w:r w:rsidR="00547B96">
        <w:rPr>
          <w:rFonts w:ascii="Times New Roman" w:hAnsi="Times New Roman"/>
          <w:b/>
          <w:sz w:val="24"/>
          <w:szCs w:val="24"/>
        </w:rPr>
        <w:t>лавной вход с улицы</w:t>
      </w:r>
      <w:r w:rsidR="0030356B" w:rsidRPr="0007144F">
        <w:rPr>
          <w:rFonts w:ascii="Times New Roman" w:hAnsi="Times New Roman"/>
          <w:b/>
          <w:sz w:val="24"/>
          <w:szCs w:val="24"/>
        </w:rPr>
        <w:t xml:space="preserve"> в Объект:</w:t>
      </w:r>
    </w:p>
    <w:p w14:paraId="18387721" w14:textId="77777777" w:rsidR="0030356B" w:rsidRPr="0030356B" w:rsidRDefault="0030356B" w:rsidP="0007144F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356B">
        <w:rPr>
          <w:rFonts w:ascii="Times New Roman" w:hAnsi="Times New Roman"/>
          <w:sz w:val="24"/>
          <w:szCs w:val="24"/>
        </w:rPr>
        <w:t xml:space="preserve">комплект вызова помощи инвалидам предназначен для размещения на входной группе (у входа или у пандуса), где инвалиду может потребоваться помощь персонала; </w:t>
      </w:r>
    </w:p>
    <w:p w14:paraId="493EE0B0" w14:textId="77777777" w:rsidR="0030356B" w:rsidRPr="0030356B" w:rsidRDefault="0030356B" w:rsidP="0007144F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356B">
        <w:rPr>
          <w:rFonts w:ascii="Times New Roman" w:hAnsi="Times New Roman"/>
          <w:sz w:val="24"/>
          <w:szCs w:val="24"/>
        </w:rPr>
        <w:t>комплект состоит из беспроводной либо проводной кнопки вызова помощи, приемника и знака обозначения кнопки вызова;</w:t>
      </w:r>
    </w:p>
    <w:p w14:paraId="0C3EA685" w14:textId="77777777" w:rsidR="0030356B" w:rsidRPr="0030356B" w:rsidRDefault="0030356B" w:rsidP="0007144F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356B">
        <w:rPr>
          <w:rFonts w:ascii="Times New Roman" w:hAnsi="Times New Roman"/>
          <w:sz w:val="24"/>
          <w:szCs w:val="24"/>
        </w:rPr>
        <w:t>предпочтительно наличие устройства двухсторонней связи;</w:t>
      </w:r>
    </w:p>
    <w:p w14:paraId="5A86E2FA" w14:textId="77777777" w:rsidR="0030356B" w:rsidRPr="0030356B" w:rsidRDefault="0030356B" w:rsidP="0007144F">
      <w:pPr>
        <w:widowControl w:val="0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356B">
        <w:rPr>
          <w:rFonts w:ascii="Times New Roman" w:hAnsi="Times New Roman"/>
          <w:sz w:val="24"/>
          <w:szCs w:val="24"/>
        </w:rPr>
        <w:t xml:space="preserve">кнопка влагозащищенная, пылезащищенная, надежно прикручивается к стене под табличкой; </w:t>
      </w:r>
    </w:p>
    <w:p w14:paraId="223986D3" w14:textId="4252FD25" w:rsidR="003774F1" w:rsidRPr="00874660" w:rsidRDefault="0030356B" w:rsidP="00874660">
      <w:pPr>
        <w:widowControl w:val="0"/>
        <w:numPr>
          <w:ilvl w:val="0"/>
          <w:numId w:val="11"/>
        </w:numPr>
        <w:tabs>
          <w:tab w:val="left" w:pos="1134"/>
        </w:tabs>
        <w:spacing w:after="24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0356B">
        <w:rPr>
          <w:rFonts w:ascii="Times New Roman" w:hAnsi="Times New Roman"/>
          <w:sz w:val="24"/>
          <w:szCs w:val="24"/>
        </w:rPr>
        <w:t>высота установки до середины кнопки от уровня чистого пола реглам</w:t>
      </w:r>
      <w:r w:rsidR="00653104">
        <w:rPr>
          <w:rFonts w:ascii="Times New Roman" w:hAnsi="Times New Roman"/>
          <w:sz w:val="24"/>
          <w:szCs w:val="24"/>
        </w:rPr>
        <w:t>ентировано СП 59.13330.2020 – 8</w:t>
      </w:r>
      <w:r w:rsidRPr="0030356B">
        <w:rPr>
          <w:rFonts w:ascii="Times New Roman" w:hAnsi="Times New Roman"/>
          <w:sz w:val="24"/>
          <w:szCs w:val="24"/>
        </w:rPr>
        <w:t>00 мм.</w:t>
      </w:r>
    </w:p>
    <w:p w14:paraId="7A7DEFE4" w14:textId="7FBD74DF" w:rsidR="0030356B" w:rsidRPr="0030356B" w:rsidRDefault="0030356B" w:rsidP="003774F1">
      <w:pPr>
        <w:widowControl w:val="0"/>
        <w:tabs>
          <w:tab w:val="left" w:pos="1134"/>
        </w:tabs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035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115"/>
      </w:tblGrid>
      <w:tr w:rsidR="0030356B" w:rsidRPr="0030356B" w14:paraId="477008A8" w14:textId="77777777" w:rsidTr="009250E9">
        <w:trPr>
          <w:tblHeader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8E454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56EF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30356B" w:rsidRPr="0030356B" w14:paraId="4785E89D" w14:textId="77777777" w:rsidTr="009250E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D8274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>Световая и звуковая индикация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27A2D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</w:tr>
      <w:tr w:rsidR="0030356B" w:rsidRPr="0030356B" w14:paraId="5B0DBA47" w14:textId="77777777" w:rsidTr="009250E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A7D2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>Встроенная антенна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82CDB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</w:tr>
      <w:tr w:rsidR="0030356B" w:rsidRPr="0030356B" w14:paraId="09C6AA04" w14:textId="77777777" w:rsidTr="009250E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37724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 xml:space="preserve">Материал корпуса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E6072" w14:textId="25D6890A" w:rsidR="0030356B" w:rsidRPr="0030356B" w:rsidRDefault="008F245D" w:rsidP="0030356B">
            <w:pPr>
              <w:widowControl w:val="0"/>
              <w:spacing w:before="100" w:beforeAutospacing="1" w:after="100" w:afterAutospacing="1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245D">
              <w:rPr>
                <w:rFonts w:ascii="Times New Roman" w:eastAsia="Times New Roman" w:hAnsi="Times New Roman"/>
                <w:sz w:val="24"/>
                <w:szCs w:val="24"/>
              </w:rPr>
              <w:t>Металл с полимерным покрытием</w:t>
            </w:r>
          </w:p>
        </w:tc>
      </w:tr>
      <w:tr w:rsidR="0030356B" w:rsidRPr="0030356B" w14:paraId="50655B18" w14:textId="77777777" w:rsidTr="009250E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2290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 xml:space="preserve">Водонепроницаемый корпус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B041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</w:tr>
      <w:tr w:rsidR="0030356B" w:rsidRPr="0030356B" w14:paraId="7717E8C3" w14:textId="77777777" w:rsidTr="009250E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13386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>Антивандальность</w:t>
            </w:r>
            <w:proofErr w:type="spellEnd"/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24BEE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</w:tr>
      <w:tr w:rsidR="0030356B" w:rsidRPr="0030356B" w14:paraId="0460D67D" w14:textId="77777777" w:rsidTr="009250E9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97D98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>Световое подтверждение того, что вызов отправлен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41AB0" w14:textId="77777777" w:rsidR="0030356B" w:rsidRPr="0030356B" w:rsidRDefault="0030356B" w:rsidP="0030356B">
            <w:pPr>
              <w:widowControl w:val="0"/>
              <w:spacing w:after="0" w:line="252" w:lineRule="auto"/>
              <w:ind w:firstLine="2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356B">
              <w:rPr>
                <w:rFonts w:ascii="Times New Roman" w:eastAsia="Times New Roman" w:hAnsi="Times New Roman"/>
                <w:sz w:val="24"/>
                <w:szCs w:val="24"/>
              </w:rPr>
              <w:t>Наличие</w:t>
            </w:r>
          </w:p>
        </w:tc>
      </w:tr>
    </w:tbl>
    <w:p w14:paraId="7EF1BF82" w14:textId="5A8A6E66" w:rsidR="00DD2AB8" w:rsidRDefault="00721FA0" w:rsidP="00231827">
      <w:pPr>
        <w:widowControl w:val="0"/>
        <w:tabs>
          <w:tab w:val="left" w:pos="1780"/>
        </w:tabs>
        <w:autoSpaceDE w:val="0"/>
        <w:autoSpaceDN w:val="0"/>
        <w:jc w:val="both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23341ABD" wp14:editId="6F8DA81F">
            <wp:simplePos x="0" y="0"/>
            <wp:positionH relativeFrom="column">
              <wp:posOffset>2222303</wp:posOffset>
            </wp:positionH>
            <wp:positionV relativeFrom="paragraph">
              <wp:posOffset>342900</wp:posOffset>
            </wp:positionV>
            <wp:extent cx="1135117" cy="1135117"/>
            <wp:effectExtent l="0" t="0" r="8255" b="8255"/>
            <wp:wrapThrough wrapText="bothSides">
              <wp:wrapPolygon edited="0">
                <wp:start x="0" y="0"/>
                <wp:lineTo x="0" y="21395"/>
                <wp:lineTo x="21395" y="21395"/>
                <wp:lineTo x="21395" y="0"/>
                <wp:lineTo x="0" y="0"/>
              </wp:wrapPolygon>
            </wp:wrapThrough>
            <wp:docPr id="7" name="Рисунок 7" descr="https://500556.ru/wp-content/uploads/2022/06/99%D1%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500556.ru/wp-content/uploads/2022/06/99%D1%8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17" cy="113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3CF8A" w14:textId="21E49DE7" w:rsidR="00B64DF8" w:rsidRDefault="00721FA0" w:rsidP="00231827">
      <w:pPr>
        <w:widowControl w:val="0"/>
        <w:tabs>
          <w:tab w:val="left" w:pos="1780"/>
        </w:tabs>
        <w:autoSpaceDE w:val="0"/>
        <w:autoSpaceDN w:val="0"/>
        <w:jc w:val="both"/>
        <w:rPr>
          <w:sz w:val="24"/>
          <w:szCs w:val="24"/>
        </w:rPr>
      </w:pPr>
      <w:r w:rsidRPr="0030356B">
        <w:rPr>
          <w:noProof/>
          <w:sz w:val="24"/>
          <w:szCs w:val="24"/>
          <w:lang w:eastAsia="ru-RU"/>
        </w:rPr>
        <w:t xml:space="preserve"> </w:t>
      </w:r>
    </w:p>
    <w:p w14:paraId="25739AF6" w14:textId="6ECF5EB7" w:rsidR="00477B1F" w:rsidRDefault="00477B1F" w:rsidP="00231827">
      <w:pPr>
        <w:widowControl w:val="0"/>
        <w:tabs>
          <w:tab w:val="left" w:pos="1780"/>
        </w:tabs>
        <w:autoSpaceDE w:val="0"/>
        <w:autoSpaceDN w:val="0"/>
        <w:jc w:val="both"/>
        <w:rPr>
          <w:sz w:val="24"/>
          <w:szCs w:val="24"/>
        </w:rPr>
      </w:pPr>
    </w:p>
    <w:p w14:paraId="24718D24" w14:textId="33405EE4" w:rsidR="00477B1F" w:rsidRDefault="00477B1F" w:rsidP="00231827">
      <w:pPr>
        <w:widowControl w:val="0"/>
        <w:tabs>
          <w:tab w:val="left" w:pos="1780"/>
        </w:tabs>
        <w:autoSpaceDE w:val="0"/>
        <w:autoSpaceDN w:val="0"/>
        <w:jc w:val="both"/>
        <w:rPr>
          <w:sz w:val="24"/>
          <w:szCs w:val="24"/>
        </w:rPr>
      </w:pPr>
    </w:p>
    <w:p w14:paraId="00FC66CB" w14:textId="444BA04E" w:rsidR="00DD2AB8" w:rsidRPr="00477B1F" w:rsidRDefault="00DD2AB8" w:rsidP="00477B1F">
      <w:pPr>
        <w:widowControl w:val="0"/>
        <w:tabs>
          <w:tab w:val="left" w:pos="1780"/>
        </w:tabs>
        <w:autoSpaceDE w:val="0"/>
        <w:autoSpaceDN w:val="0"/>
        <w:rPr>
          <w:rFonts w:ascii="Times New Roman" w:hAnsi="Times New Roman"/>
          <w:i/>
          <w:sz w:val="24"/>
          <w:szCs w:val="24"/>
        </w:rPr>
      </w:pPr>
    </w:p>
    <w:p w14:paraId="7D3F1C97" w14:textId="6AD2B8F8" w:rsidR="00C45455" w:rsidRDefault="00C45455" w:rsidP="00231827">
      <w:pPr>
        <w:widowControl w:val="0"/>
        <w:tabs>
          <w:tab w:val="left" w:pos="1780"/>
        </w:tabs>
        <w:autoSpaceDE w:val="0"/>
        <w:autoSpaceDN w:val="0"/>
        <w:jc w:val="both"/>
        <w:rPr>
          <w:sz w:val="24"/>
          <w:szCs w:val="24"/>
        </w:rPr>
      </w:pPr>
    </w:p>
    <w:p w14:paraId="00AD6B97" w14:textId="328F718C" w:rsidR="00DA2830" w:rsidRPr="00DA2830" w:rsidRDefault="00F652B6" w:rsidP="00DA2830">
      <w:pPr>
        <w:widowControl w:val="0"/>
        <w:tabs>
          <w:tab w:val="left" w:pos="1761"/>
        </w:tabs>
        <w:autoSpaceDE w:val="0"/>
        <w:autoSpaceDN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721FA0">
        <w:rPr>
          <w:rFonts w:ascii="Times New Roman" w:hAnsi="Times New Roman"/>
          <w:b/>
          <w:sz w:val="24"/>
          <w:szCs w:val="24"/>
        </w:rPr>
        <w:t>Входная площадка (внутренняя часть холл)</w:t>
      </w:r>
      <w:r w:rsidR="00B64DF8" w:rsidRPr="00B64DF8">
        <w:rPr>
          <w:rFonts w:ascii="Times New Roman" w:hAnsi="Times New Roman"/>
          <w:b/>
          <w:sz w:val="24"/>
          <w:szCs w:val="24"/>
        </w:rPr>
        <w:t>:</w:t>
      </w:r>
    </w:p>
    <w:p w14:paraId="026636BC" w14:textId="214C91BB" w:rsidR="00DD169B" w:rsidRDefault="00DA2830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721FA0">
        <w:rPr>
          <w:rFonts w:ascii="Times New Roman" w:hAnsi="Times New Roman"/>
          <w:sz w:val="24"/>
          <w:szCs w:val="24"/>
        </w:rPr>
        <w:t xml:space="preserve">В </w:t>
      </w:r>
      <w:r w:rsidR="00B64DF8">
        <w:rPr>
          <w:rFonts w:ascii="Times New Roman" w:hAnsi="Times New Roman"/>
          <w:sz w:val="24"/>
          <w:szCs w:val="24"/>
        </w:rPr>
        <w:t>хол</w:t>
      </w:r>
      <w:r w:rsidR="00721FA0">
        <w:rPr>
          <w:rFonts w:ascii="Times New Roman" w:hAnsi="Times New Roman"/>
          <w:sz w:val="24"/>
          <w:szCs w:val="24"/>
        </w:rPr>
        <w:t>л</w:t>
      </w:r>
      <w:r w:rsidR="00B64DF8">
        <w:rPr>
          <w:rFonts w:ascii="Times New Roman" w:hAnsi="Times New Roman"/>
          <w:sz w:val="24"/>
          <w:szCs w:val="24"/>
        </w:rPr>
        <w:t>е</w:t>
      </w:r>
      <w:r w:rsidR="00B91451">
        <w:rPr>
          <w:rFonts w:ascii="Times New Roman" w:hAnsi="Times New Roman"/>
          <w:sz w:val="24"/>
          <w:szCs w:val="24"/>
        </w:rPr>
        <w:t xml:space="preserve"> на пути </w:t>
      </w:r>
      <w:r w:rsidR="001C145E">
        <w:rPr>
          <w:rFonts w:ascii="Times New Roman" w:hAnsi="Times New Roman"/>
          <w:sz w:val="24"/>
          <w:szCs w:val="24"/>
        </w:rPr>
        <w:t>движения</w:t>
      </w:r>
      <w:r w:rsidR="00A74F14">
        <w:rPr>
          <w:rFonts w:ascii="Times New Roman" w:hAnsi="Times New Roman"/>
          <w:sz w:val="24"/>
          <w:szCs w:val="24"/>
        </w:rPr>
        <w:t xml:space="preserve"> в отделении почтовой связи</w:t>
      </w:r>
      <w:r w:rsidR="00712932">
        <w:rPr>
          <w:rFonts w:ascii="Times New Roman" w:hAnsi="Times New Roman"/>
          <w:sz w:val="24"/>
          <w:szCs w:val="24"/>
        </w:rPr>
        <w:t>,</w:t>
      </w:r>
      <w:r w:rsidR="00A74F14">
        <w:rPr>
          <w:rFonts w:ascii="Times New Roman" w:hAnsi="Times New Roman"/>
          <w:sz w:val="24"/>
          <w:szCs w:val="24"/>
        </w:rPr>
        <w:t xml:space="preserve"> </w:t>
      </w:r>
      <w:r w:rsidR="00A74F14" w:rsidRPr="00A74F14">
        <w:rPr>
          <w:rFonts w:ascii="Times New Roman" w:hAnsi="Times New Roman"/>
          <w:sz w:val="24"/>
          <w:szCs w:val="24"/>
        </w:rPr>
        <w:t xml:space="preserve">перед дверью и ступенями </w:t>
      </w:r>
      <w:r w:rsidR="00A74F14">
        <w:rPr>
          <w:rFonts w:ascii="Times New Roman" w:hAnsi="Times New Roman"/>
          <w:sz w:val="24"/>
          <w:szCs w:val="24"/>
        </w:rPr>
        <w:t xml:space="preserve">входа в отделения почтовой связи предусмотреть  </w:t>
      </w:r>
      <w:r w:rsidR="00B07866">
        <w:rPr>
          <w:rFonts w:ascii="Times New Roman" w:hAnsi="Times New Roman"/>
          <w:sz w:val="24"/>
          <w:szCs w:val="24"/>
        </w:rPr>
        <w:t>т</w:t>
      </w:r>
      <w:r w:rsidR="00712932">
        <w:rPr>
          <w:rFonts w:ascii="Times New Roman" w:hAnsi="Times New Roman"/>
          <w:sz w:val="24"/>
          <w:szCs w:val="24"/>
        </w:rPr>
        <w:t>актильную плитку ТНУ</w:t>
      </w:r>
      <w:r w:rsidR="008F15F5">
        <w:rPr>
          <w:rFonts w:ascii="Times New Roman" w:hAnsi="Times New Roman"/>
          <w:sz w:val="24"/>
          <w:szCs w:val="24"/>
        </w:rPr>
        <w:t>(</w:t>
      </w:r>
      <w:r w:rsidR="008F15F5" w:rsidRPr="00A27A8D">
        <w:rPr>
          <w:rFonts w:ascii="Times New Roman" w:hAnsi="Times New Roman"/>
          <w:sz w:val="24"/>
          <w:szCs w:val="24"/>
        </w:rPr>
        <w:t>тактильные наземные указатели</w:t>
      </w:r>
      <w:r w:rsidR="008F15F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712932">
        <w:rPr>
          <w:rFonts w:ascii="Times New Roman" w:hAnsi="Times New Roman"/>
          <w:sz w:val="24"/>
          <w:szCs w:val="24"/>
        </w:rPr>
        <w:t>из ПВХ желтого цвета</w:t>
      </w:r>
      <w:r>
        <w:rPr>
          <w:rFonts w:ascii="Times New Roman" w:hAnsi="Times New Roman"/>
          <w:sz w:val="24"/>
          <w:szCs w:val="24"/>
        </w:rPr>
        <w:t xml:space="preserve">: </w:t>
      </w:r>
      <w:r w:rsidR="00B07866">
        <w:rPr>
          <w:rFonts w:ascii="Times New Roman" w:hAnsi="Times New Roman"/>
          <w:sz w:val="24"/>
          <w:szCs w:val="24"/>
        </w:rPr>
        <w:t xml:space="preserve">  </w:t>
      </w:r>
      <w:r w:rsidR="00721FA0">
        <w:rPr>
          <w:rFonts w:ascii="Times New Roman" w:hAnsi="Times New Roman"/>
          <w:sz w:val="24"/>
          <w:szCs w:val="24"/>
        </w:rPr>
        <w:t xml:space="preserve"> </w:t>
      </w:r>
    </w:p>
    <w:p w14:paraId="297026CF" w14:textId="05D5BA24" w:rsidR="00DD169B" w:rsidRDefault="00F652B6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DD169B">
        <w:rPr>
          <w:rFonts w:ascii="Times New Roman" w:hAnsi="Times New Roman"/>
          <w:sz w:val="24"/>
          <w:szCs w:val="24"/>
        </w:rPr>
        <w:t xml:space="preserve">- </w:t>
      </w:r>
      <w:r w:rsidR="00C81DD7">
        <w:rPr>
          <w:rFonts w:ascii="Times New Roman" w:hAnsi="Times New Roman"/>
          <w:sz w:val="24"/>
          <w:szCs w:val="24"/>
        </w:rPr>
        <w:t>плитка ТНУ</w:t>
      </w:r>
      <w:r w:rsidR="008F15F5">
        <w:rPr>
          <w:rFonts w:ascii="Times New Roman" w:hAnsi="Times New Roman"/>
          <w:sz w:val="24"/>
          <w:szCs w:val="24"/>
        </w:rPr>
        <w:t xml:space="preserve"> (</w:t>
      </w:r>
      <w:r w:rsidR="008F15F5" w:rsidRPr="00A27A8D">
        <w:rPr>
          <w:rFonts w:ascii="Times New Roman" w:hAnsi="Times New Roman"/>
          <w:sz w:val="24"/>
          <w:szCs w:val="24"/>
        </w:rPr>
        <w:t>тактильные наземные указатели</w:t>
      </w:r>
      <w:r w:rsidR="008F15F5">
        <w:rPr>
          <w:rFonts w:ascii="Times New Roman" w:hAnsi="Times New Roman"/>
          <w:sz w:val="24"/>
          <w:szCs w:val="24"/>
        </w:rPr>
        <w:t xml:space="preserve">) </w:t>
      </w:r>
      <w:r w:rsidR="00C81DD7">
        <w:rPr>
          <w:rFonts w:ascii="Times New Roman" w:hAnsi="Times New Roman"/>
          <w:sz w:val="24"/>
          <w:szCs w:val="24"/>
        </w:rPr>
        <w:t xml:space="preserve"> </w:t>
      </w:r>
      <w:r w:rsidR="00DD169B">
        <w:rPr>
          <w:rFonts w:ascii="Times New Roman" w:hAnsi="Times New Roman"/>
          <w:sz w:val="24"/>
          <w:szCs w:val="24"/>
        </w:rPr>
        <w:t>риф типа усеченный конус размерами  300х300х3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 w:rsidR="00DD169B">
        <w:rPr>
          <w:rFonts w:ascii="Times New Roman" w:hAnsi="Times New Roman"/>
          <w:sz w:val="24"/>
          <w:szCs w:val="24"/>
        </w:rPr>
        <w:t>мм, устанавливается перед дверью выхода из холла</w:t>
      </w:r>
      <w:r w:rsidR="00F74AC1">
        <w:rPr>
          <w:rFonts w:ascii="Times New Roman" w:hAnsi="Times New Roman"/>
          <w:sz w:val="24"/>
          <w:szCs w:val="24"/>
        </w:rPr>
        <w:t xml:space="preserve"> на улицу,</w:t>
      </w:r>
      <w:r w:rsidR="00DD169B">
        <w:rPr>
          <w:rFonts w:ascii="Times New Roman" w:hAnsi="Times New Roman"/>
          <w:sz w:val="24"/>
          <w:szCs w:val="24"/>
        </w:rPr>
        <w:t xml:space="preserve"> на ширину полотна двери  шириной и глубиной 500х600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 w:rsidR="00DD169B">
        <w:rPr>
          <w:rFonts w:ascii="Times New Roman" w:hAnsi="Times New Roman"/>
          <w:sz w:val="24"/>
          <w:szCs w:val="24"/>
        </w:rPr>
        <w:t>мм</w:t>
      </w:r>
      <w:r w:rsidR="00FA6200">
        <w:rPr>
          <w:rFonts w:ascii="Times New Roman" w:hAnsi="Times New Roman"/>
          <w:sz w:val="24"/>
          <w:szCs w:val="24"/>
        </w:rPr>
        <w:t xml:space="preserve"> на клее</w:t>
      </w:r>
      <w:r w:rsidR="00897EB3">
        <w:rPr>
          <w:rFonts w:ascii="Times New Roman" w:hAnsi="Times New Roman"/>
          <w:sz w:val="24"/>
          <w:szCs w:val="24"/>
        </w:rPr>
        <w:t>, на расстоянии открытой двери, Рисунок 4</w:t>
      </w:r>
      <w:r w:rsidR="00B64DF8">
        <w:rPr>
          <w:rFonts w:ascii="Times New Roman" w:hAnsi="Times New Roman"/>
          <w:sz w:val="24"/>
          <w:szCs w:val="24"/>
        </w:rPr>
        <w:t>;</w:t>
      </w:r>
    </w:p>
    <w:p w14:paraId="17717751" w14:textId="209721DB" w:rsidR="00F652B6" w:rsidRPr="00B07866" w:rsidRDefault="00F652B6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о</w:t>
      </w:r>
      <w:r w:rsidRPr="00E9095F">
        <w:rPr>
          <w:rFonts w:ascii="Times New Roman" w:hAnsi="Times New Roman"/>
          <w:sz w:val="24"/>
          <w:szCs w:val="24"/>
        </w:rPr>
        <w:t>трезок направляющего указателя, задающий направление движения от указателя «Поле внимания» в сторону какого-либо значимого объекта</w:t>
      </w:r>
      <w:r>
        <w:rPr>
          <w:rFonts w:ascii="Times New Roman" w:hAnsi="Times New Roman"/>
          <w:sz w:val="24"/>
          <w:szCs w:val="24"/>
        </w:rPr>
        <w:t>, э</w:t>
      </w:r>
      <w:r w:rsidRPr="00E9095F">
        <w:rPr>
          <w:rFonts w:ascii="Times New Roman" w:hAnsi="Times New Roman"/>
          <w:sz w:val="24"/>
          <w:szCs w:val="24"/>
        </w:rPr>
        <w:t>ффективная ширина указателя — от 130 до 150 мм, длина отрезка — от 300 до 600 мм</w:t>
      </w:r>
      <w:r>
        <w:rPr>
          <w:rFonts w:ascii="Times New Roman" w:hAnsi="Times New Roman"/>
          <w:sz w:val="24"/>
          <w:szCs w:val="24"/>
        </w:rPr>
        <w:t xml:space="preserve"> прямолинейные параллельные рифы с плоской вершиной (3шт) установить по направлению движения к ступеням входной группы отд</w:t>
      </w:r>
      <w:r w:rsidR="00897EB3">
        <w:rPr>
          <w:rFonts w:ascii="Times New Roman" w:hAnsi="Times New Roman"/>
          <w:sz w:val="24"/>
          <w:szCs w:val="24"/>
        </w:rPr>
        <w:t>еления почтовой связи. Рисунок 5</w:t>
      </w:r>
      <w:r>
        <w:rPr>
          <w:rFonts w:ascii="Times New Roman" w:hAnsi="Times New Roman"/>
          <w:sz w:val="24"/>
          <w:szCs w:val="24"/>
        </w:rPr>
        <w:t>;</w:t>
      </w:r>
    </w:p>
    <w:p w14:paraId="6DC047AC" w14:textId="77777777" w:rsidR="00022A4D" w:rsidRDefault="00F652B6" w:rsidP="00897EB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по направлению к лестничному маршу входной группы отделения почтовой связи выполнить устройство тактильного указателя  </w:t>
      </w:r>
      <w:r>
        <w:rPr>
          <w:rFonts w:ascii="Times New Roman" w:hAnsi="Times New Roman"/>
          <w:sz w:val="24"/>
          <w:szCs w:val="24"/>
        </w:rPr>
        <w:t>плитка ТНУ риф типа усеченный конус размерами  300х300х3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мм;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C9B6C03" w14:textId="77777777" w:rsidR="00022A4D" w:rsidRDefault="00022A4D" w:rsidP="00897EB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652B6" w:rsidRPr="00377473">
        <w:rPr>
          <w:rFonts w:ascii="Times New Roman" w:hAnsi="Times New Roman"/>
          <w:sz w:val="24"/>
          <w:szCs w:val="24"/>
        </w:rPr>
        <w:t>глубина полосы составляет 0,5-0,6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 w:rsidR="00F652B6" w:rsidRPr="00377473">
        <w:rPr>
          <w:rFonts w:ascii="Times New Roman" w:hAnsi="Times New Roman"/>
          <w:sz w:val="24"/>
          <w:szCs w:val="24"/>
        </w:rPr>
        <w:t>м, указатель должен заканчиваться до препятствия на расстоянии – 0,3</w:t>
      </w:r>
      <w:r w:rsidR="00C2071E">
        <w:rPr>
          <w:rFonts w:ascii="Times New Roman" w:hAnsi="Times New Roman"/>
          <w:sz w:val="24"/>
          <w:szCs w:val="24"/>
        </w:rPr>
        <w:t xml:space="preserve"> </w:t>
      </w:r>
      <w:r w:rsidR="00F652B6" w:rsidRPr="00377473">
        <w:rPr>
          <w:rFonts w:ascii="Times New Roman" w:hAnsi="Times New Roman"/>
          <w:sz w:val="24"/>
          <w:szCs w:val="24"/>
        </w:rPr>
        <w:t>м;</w:t>
      </w:r>
      <w:r w:rsidR="00F652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119BF558" w14:textId="4F81561C" w:rsidR="00F652B6" w:rsidRDefault="00022A4D" w:rsidP="00897EB3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F652B6" w:rsidRPr="00377473">
        <w:rPr>
          <w:rFonts w:ascii="Times New Roman" w:hAnsi="Times New Roman"/>
          <w:sz w:val="24"/>
          <w:szCs w:val="24"/>
        </w:rPr>
        <w:t>ширина полосы соответствует длине ступени л</w:t>
      </w:r>
      <w:r w:rsidR="00F652B6">
        <w:rPr>
          <w:rFonts w:ascii="Times New Roman" w:hAnsi="Times New Roman"/>
          <w:sz w:val="24"/>
          <w:szCs w:val="24"/>
        </w:rPr>
        <w:t>естничного марша входной группы;</w:t>
      </w:r>
      <w:r w:rsidR="00F652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652B6" w:rsidRPr="00377473">
        <w:rPr>
          <w:rFonts w:ascii="Times New Roman" w:hAnsi="Times New Roman"/>
          <w:sz w:val="24"/>
          <w:szCs w:val="24"/>
        </w:rPr>
        <w:t xml:space="preserve">монтируется перед препятствием, доступным входом, началом опасного участка, перед </w:t>
      </w:r>
      <w:r w:rsidR="00F652B6">
        <w:rPr>
          <w:rFonts w:ascii="Times New Roman" w:hAnsi="Times New Roman"/>
          <w:sz w:val="24"/>
          <w:szCs w:val="24"/>
        </w:rPr>
        <w:t>внешней лестницей на вс</w:t>
      </w:r>
      <w:r w:rsidR="00CD4E47">
        <w:rPr>
          <w:rFonts w:ascii="Times New Roman" w:hAnsi="Times New Roman"/>
          <w:sz w:val="24"/>
          <w:szCs w:val="24"/>
        </w:rPr>
        <w:t>ю ширину, Рисунок 6</w:t>
      </w:r>
      <w:r w:rsidR="00F652B6">
        <w:rPr>
          <w:rFonts w:ascii="Times New Roman" w:hAnsi="Times New Roman"/>
          <w:sz w:val="24"/>
          <w:szCs w:val="24"/>
        </w:rPr>
        <w:t>;</w:t>
      </w:r>
    </w:p>
    <w:p w14:paraId="075F09EB" w14:textId="328DC2EC" w:rsidR="00F652B6" w:rsidRDefault="00F652B6" w:rsidP="00897EB3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52B6">
        <w:rPr>
          <w:rFonts w:ascii="Times New Roman" w:eastAsia="Times New Roman" w:hAnsi="Times New Roman"/>
          <w:sz w:val="24"/>
          <w:szCs w:val="24"/>
          <w:lang w:eastAsia="ru-RU"/>
        </w:rPr>
        <w:t>- на первой и последней ступени предусмотреть контрастную маркировку ступени желтого цвета из ПВХ желтого цвета</w:t>
      </w:r>
      <w:r w:rsidR="00CD4E47">
        <w:rPr>
          <w:rFonts w:ascii="Times New Roman" w:hAnsi="Times New Roman"/>
          <w:sz w:val="24"/>
          <w:szCs w:val="24"/>
        </w:rPr>
        <w:t>, Рисунок 7</w:t>
      </w:r>
      <w:r w:rsidR="00757161">
        <w:rPr>
          <w:rFonts w:ascii="Times New Roman" w:hAnsi="Times New Roman"/>
          <w:sz w:val="24"/>
          <w:szCs w:val="24"/>
        </w:rPr>
        <w:t>;</w:t>
      </w:r>
    </w:p>
    <w:p w14:paraId="36D9E058" w14:textId="241A9D77" w:rsidR="00757161" w:rsidRPr="00757161" w:rsidRDefault="00757161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на </w:t>
      </w:r>
      <w:r w:rsidR="00CD4E47">
        <w:rPr>
          <w:rFonts w:ascii="Times New Roman" w:hAnsi="Times New Roman"/>
          <w:sz w:val="24"/>
          <w:szCs w:val="24"/>
        </w:rPr>
        <w:t xml:space="preserve">имеющихся </w:t>
      </w:r>
      <w:r>
        <w:rPr>
          <w:rFonts w:ascii="Times New Roman" w:hAnsi="Times New Roman"/>
          <w:sz w:val="24"/>
          <w:szCs w:val="24"/>
        </w:rPr>
        <w:t>алюминиевых поручнях входной группы  применить т</w:t>
      </w:r>
      <w:r w:rsidRPr="0050564A">
        <w:rPr>
          <w:rFonts w:ascii="Times New Roman" w:hAnsi="Times New Roman"/>
          <w:sz w:val="24"/>
          <w:szCs w:val="24"/>
        </w:rPr>
        <w:t>актильные предупреждающие наклейки на поручни (начало/окончание спуска) 40х2</w:t>
      </w:r>
      <w:r>
        <w:rPr>
          <w:rFonts w:ascii="Times New Roman" w:hAnsi="Times New Roman"/>
          <w:sz w:val="24"/>
          <w:szCs w:val="24"/>
        </w:rPr>
        <w:t>40, ж</w:t>
      </w:r>
      <w:r w:rsidRPr="0050564A">
        <w:rPr>
          <w:rFonts w:ascii="Times New Roman" w:hAnsi="Times New Roman"/>
          <w:sz w:val="24"/>
          <w:szCs w:val="24"/>
        </w:rPr>
        <w:t>елтые</w:t>
      </w:r>
      <w:r>
        <w:rPr>
          <w:rFonts w:ascii="Times New Roman" w:hAnsi="Times New Roman"/>
          <w:sz w:val="24"/>
          <w:szCs w:val="24"/>
        </w:rPr>
        <w:t>,</w:t>
      </w:r>
      <w:r w:rsidRPr="00757161">
        <w:rPr>
          <w:rFonts w:ascii="Times New Roman" w:hAnsi="Times New Roman"/>
          <w:sz w:val="24"/>
          <w:szCs w:val="24"/>
        </w:rPr>
        <w:t xml:space="preserve"> </w:t>
      </w:r>
      <w:r w:rsidR="00CD4E47">
        <w:rPr>
          <w:rFonts w:ascii="Times New Roman" w:hAnsi="Times New Roman"/>
          <w:sz w:val="24"/>
          <w:szCs w:val="24"/>
        </w:rPr>
        <w:t>Рисунок 8</w:t>
      </w:r>
      <w:r>
        <w:rPr>
          <w:rFonts w:ascii="Times New Roman" w:hAnsi="Times New Roman"/>
          <w:sz w:val="24"/>
          <w:szCs w:val="24"/>
        </w:rPr>
        <w:t>;</w:t>
      </w:r>
    </w:p>
    <w:p w14:paraId="032509B8" w14:textId="1AF80FAB" w:rsidR="00757161" w:rsidRDefault="00757161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д</w:t>
      </w:r>
      <w:r w:rsidRPr="00406EB1">
        <w:rPr>
          <w:rFonts w:ascii="Times New Roman" w:hAnsi="Times New Roman"/>
          <w:sz w:val="24"/>
          <w:szCs w:val="24"/>
        </w:rPr>
        <w:t xml:space="preserve">ля обеспечения подъёма </w:t>
      </w:r>
      <w:r>
        <w:rPr>
          <w:rFonts w:ascii="Times New Roman" w:hAnsi="Times New Roman"/>
          <w:sz w:val="24"/>
          <w:szCs w:val="24"/>
        </w:rPr>
        <w:t xml:space="preserve">по лестнице в отделение почтовой связи </w:t>
      </w:r>
      <w:r w:rsidRPr="00406E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инвалидов  колясочников   </w:t>
      </w:r>
      <w:r w:rsidR="00B91451">
        <w:rPr>
          <w:rFonts w:ascii="Times New Roman" w:hAnsi="Times New Roman"/>
          <w:sz w:val="24"/>
          <w:szCs w:val="24"/>
        </w:rPr>
        <w:t xml:space="preserve">произвести монтаж </w:t>
      </w:r>
      <w:r w:rsidRPr="00406EB1">
        <w:rPr>
          <w:rFonts w:ascii="Times New Roman" w:hAnsi="Times New Roman"/>
          <w:sz w:val="24"/>
          <w:szCs w:val="24"/>
        </w:rPr>
        <w:t xml:space="preserve"> сборно-</w:t>
      </w:r>
      <w:r w:rsidR="00B91451">
        <w:rPr>
          <w:rFonts w:ascii="Times New Roman" w:hAnsi="Times New Roman"/>
          <w:sz w:val="24"/>
          <w:szCs w:val="24"/>
        </w:rPr>
        <w:t>разборной конструкции</w:t>
      </w:r>
      <w:r>
        <w:rPr>
          <w:rFonts w:ascii="Times New Roman" w:hAnsi="Times New Roman"/>
          <w:sz w:val="24"/>
          <w:szCs w:val="24"/>
        </w:rPr>
        <w:t xml:space="preserve"> пандуса</w:t>
      </w:r>
      <w:r w:rsidR="00B91451">
        <w:rPr>
          <w:rFonts w:ascii="Times New Roman" w:hAnsi="Times New Roman"/>
          <w:sz w:val="24"/>
          <w:szCs w:val="24"/>
        </w:rPr>
        <w:t>:</w:t>
      </w:r>
      <w:r w:rsidR="00F75585" w:rsidRPr="00F75585">
        <w:rPr>
          <w:rFonts w:ascii="Times New Roman" w:hAnsi="Times New Roman"/>
          <w:sz w:val="24"/>
          <w:szCs w:val="24"/>
        </w:rPr>
        <w:t xml:space="preserve">   </w:t>
      </w:r>
    </w:p>
    <w:p w14:paraId="16FF50B4" w14:textId="77777777" w:rsidR="00B91451" w:rsidRDefault="00B91451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Пандус п</w:t>
      </w:r>
      <w:r w:rsidRPr="00A27A8D">
        <w:rPr>
          <w:rFonts w:ascii="Times New Roman" w:hAnsi="Times New Roman"/>
          <w:sz w:val="24"/>
          <w:szCs w:val="24"/>
        </w:rPr>
        <w:t>редставляет из себя два алюминиевых профиля, соединённые между собой не менее, чем тремя поперечными направляющими. Каждый профиль имеет с двух сторон окончания типа съезд/заезд. Вся конструкция раскладывается на лестничный пролёт, крепится к стене на кронштейны и блокируется шпингалетами</w:t>
      </w:r>
      <w:r>
        <w:rPr>
          <w:rFonts w:ascii="Times New Roman" w:hAnsi="Times New Roman"/>
          <w:sz w:val="24"/>
          <w:szCs w:val="24"/>
        </w:rPr>
        <w:t xml:space="preserve"> Рисунок №9:</w:t>
      </w:r>
    </w:p>
    <w:p w14:paraId="0A9B4C11" w14:textId="77777777" w:rsidR="00022A4D" w:rsidRDefault="00B91451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Pr="00A27A8D">
        <w:rPr>
          <w:rFonts w:ascii="Times New Roman" w:hAnsi="Times New Roman"/>
          <w:sz w:val="24"/>
          <w:szCs w:val="24"/>
        </w:rPr>
        <w:t>С целью обеспечения прочностных характеристик, устойчивости к внешним воздействиям, рамы пандуса должны быть изготовлены из рифлёного алюминия, толщиной не менее 3мм.</w:t>
      </w:r>
    </w:p>
    <w:p w14:paraId="16C16442" w14:textId="727990CC" w:rsidR="00B91451" w:rsidRDefault="00022A4D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91451" w:rsidRPr="00A27A8D">
        <w:rPr>
          <w:rFonts w:ascii="Times New Roman" w:hAnsi="Times New Roman"/>
          <w:sz w:val="24"/>
          <w:szCs w:val="24"/>
        </w:rPr>
        <w:t>С целью обеспечения жёсткости, складное колено должно быть изготовлено из стали марки не ниже Ст3, толщиной не менее 2</w:t>
      </w:r>
      <w:r w:rsidR="00B91451">
        <w:rPr>
          <w:rFonts w:ascii="Times New Roman" w:hAnsi="Times New Roman"/>
          <w:sz w:val="24"/>
          <w:szCs w:val="24"/>
        </w:rPr>
        <w:t xml:space="preserve"> мм: </w:t>
      </w:r>
    </w:p>
    <w:p w14:paraId="397DC7F2" w14:textId="62E1DF31" w:rsidR="00B91451" w:rsidRDefault="00B91451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B91451">
        <w:rPr>
          <w:rFonts w:ascii="Times New Roman" w:hAnsi="Times New Roman"/>
          <w:sz w:val="24"/>
          <w:szCs w:val="24"/>
        </w:rPr>
        <w:t>Рамы пандуса должны быть изготовлены с бортиками безопасности с высотой борта не менее 50 мм, соединены между собой поперечными направляющими из конструктивной стали не менее 3 мм, которые оснащены металлической осью, изготовленной из стали не ниже Ст3, что позволяет быть пандусу более компактным в сложенном виде. Длина пандуса должна соответствовать лестничному маршу, что обеспечит упор пандуса на каждую ступень, гарантируя надёжность при вертикальной нагрузке весом до 250 кг. Для обеспечения лёгкого съезда/заезда на пандус человека на коляске, с каждого край профиля необходима специальная пластина типа съезд/заезд. Так, как пандус раскладывается и складывается, то для закрепления его в сложенном состоянии нужны настенные шпингалеты, выполненные, корпус которых, в целях сохранности внутреннего механизма, выполняется из стали не ниже Ст3, толщиной не менее 1мм. Для обеспечения выдерживания массы пандуса сам шпингалет необходимо выполнить из Ст3, толщиной не менее 2мм</w:t>
      </w:r>
      <w:r>
        <w:rPr>
          <w:rFonts w:ascii="Times New Roman" w:hAnsi="Times New Roman"/>
          <w:sz w:val="24"/>
          <w:szCs w:val="24"/>
        </w:rPr>
        <w:t>:</w:t>
      </w:r>
    </w:p>
    <w:p w14:paraId="0E3C3F5C" w14:textId="6AF201B3" w:rsidR="00B91451" w:rsidRDefault="00B91451" w:rsidP="00B91451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B91451">
        <w:rPr>
          <w:rFonts w:ascii="Times New Roman" w:hAnsi="Times New Roman"/>
          <w:sz w:val="24"/>
          <w:szCs w:val="24"/>
        </w:rPr>
        <w:t>Максимально возможная ширина рамы от 195 мм делает пандусы наиболее универсальными и подходящими для абсолютного большинства моделей колясок.  Длина не менее 2000 мм. Допустимые отклонения по размерам: не более 10 мм. Прямолинейность элементов не более 1 м</w:t>
      </w:r>
      <w:r>
        <w:rPr>
          <w:rFonts w:ascii="Times New Roman" w:hAnsi="Times New Roman"/>
          <w:sz w:val="24"/>
          <w:szCs w:val="24"/>
        </w:rPr>
        <w:t xml:space="preserve">м. </w:t>
      </w:r>
      <w:r w:rsidRPr="00B91451">
        <w:rPr>
          <w:rFonts w:ascii="Times New Roman" w:hAnsi="Times New Roman"/>
          <w:sz w:val="24"/>
          <w:szCs w:val="24"/>
        </w:rPr>
        <w:t>Длин</w:t>
      </w:r>
      <w:r>
        <w:rPr>
          <w:rFonts w:ascii="Times New Roman" w:hAnsi="Times New Roman"/>
          <w:sz w:val="24"/>
          <w:szCs w:val="24"/>
        </w:rPr>
        <w:t>а крыльца по ступеням – 1600 мм:</w:t>
      </w:r>
    </w:p>
    <w:p w14:paraId="613812DB" w14:textId="797CFF9D" w:rsidR="00B91451" w:rsidRPr="00F75585" w:rsidRDefault="00B91451" w:rsidP="00B91451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B91451">
        <w:rPr>
          <w:rFonts w:ascii="Times New Roman" w:hAnsi="Times New Roman"/>
          <w:sz w:val="24"/>
          <w:szCs w:val="24"/>
        </w:rPr>
        <w:t>Пандус крепится к стене/перилам/ступенькам на складное колено. К каждому пандусу крепится ручка для удобства эксплуатации. В разложенном виде пандус опирается на каждую ступеньку лестницы, что позволяет равномерно распределить нагрузку при использовании, в сложенном виде пандус фиксируется на защелку вдоль перил/стены. Пандус поставляется с безопасными краями — металл на бортах и поперечных направляющи</w:t>
      </w:r>
      <w:r w:rsidR="001C145E">
        <w:rPr>
          <w:rFonts w:ascii="Times New Roman" w:hAnsi="Times New Roman"/>
          <w:sz w:val="24"/>
          <w:szCs w:val="24"/>
        </w:rPr>
        <w:t>х загнут на 1800 градусов;</w:t>
      </w:r>
    </w:p>
    <w:p w14:paraId="438A948C" w14:textId="14899089" w:rsidR="00A27A8D" w:rsidRDefault="00A66F75" w:rsidP="00C2640B">
      <w:pPr>
        <w:widowControl w:val="0"/>
        <w:tabs>
          <w:tab w:val="left" w:pos="1761"/>
        </w:tabs>
        <w:autoSpaceDE w:val="0"/>
        <w:autoSpaceDN w:val="0"/>
        <w:spacing w:after="0" w:line="24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D4E47">
        <w:rPr>
          <w:rFonts w:ascii="Times New Roman" w:hAnsi="Times New Roman"/>
          <w:sz w:val="24"/>
          <w:szCs w:val="24"/>
        </w:rPr>
        <w:t xml:space="preserve"> </w:t>
      </w:r>
    </w:p>
    <w:p w14:paraId="40210F82" w14:textId="77777777" w:rsidR="00A27A8D" w:rsidRDefault="00A27A8D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476E89" w14:textId="1FBA8F0C" w:rsidR="00E9095F" w:rsidRDefault="00F652B6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897EB3">
        <w:rPr>
          <w:rFonts w:ascii="Times New Roman" w:hAnsi="Times New Roman"/>
          <w:i/>
          <w:sz w:val="24"/>
          <w:szCs w:val="24"/>
        </w:rPr>
        <w:t>Рисунок 4</w:t>
      </w:r>
    </w:p>
    <w:p w14:paraId="3ACB8380" w14:textId="497A5845" w:rsidR="00DA2830" w:rsidRPr="00F74AC1" w:rsidRDefault="00DA2830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60A6485" w14:textId="759922AF" w:rsidR="00DA2830" w:rsidRDefault="00DA2830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42063656" w14:textId="18E27EE0" w:rsidR="00E9095F" w:rsidRDefault="0078469C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231827">
        <w:rPr>
          <w:rFonts w:ascii="Times New Roman" w:hAnsi="Times New Roman"/>
          <w:i/>
          <w:sz w:val="24"/>
        </w:rPr>
        <w:lastRenderedPageBreak/>
        <w:t>Рифы</w:t>
      </w:r>
      <w:r w:rsidRPr="00231827">
        <w:rPr>
          <w:rFonts w:ascii="Times New Roman" w:hAnsi="Times New Roman"/>
          <w:i/>
          <w:spacing w:val="-10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типа</w:t>
      </w:r>
      <w:r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усеченных</w:t>
      </w:r>
      <w:r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конусов,</w:t>
      </w:r>
      <w:r w:rsidRPr="00231827">
        <w:rPr>
          <w:rFonts w:ascii="Times New Roman" w:hAnsi="Times New Roman"/>
          <w:i/>
          <w:spacing w:val="-7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усеченных</w:t>
      </w:r>
      <w:r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куполов,</w:t>
      </w:r>
      <w:r w:rsidRPr="00231827">
        <w:rPr>
          <w:rFonts w:ascii="Times New Roman" w:hAnsi="Times New Roman"/>
          <w:i/>
          <w:spacing w:val="-7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цилиндров, расположенных в линейном порядке</w:t>
      </w:r>
      <w:r>
        <w:rPr>
          <w:rFonts w:ascii="Times New Roman" w:hAnsi="Times New Roman"/>
          <w:i/>
          <w:sz w:val="24"/>
        </w:rPr>
        <w:t xml:space="preserve"> 300х300мм.</w:t>
      </w:r>
    </w:p>
    <w:p w14:paraId="036CC471" w14:textId="17BDB726" w:rsidR="00DA2830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706368" behindDoc="1" locked="0" layoutInCell="1" allowOverlap="1" wp14:anchorId="6427F602" wp14:editId="0AA9F0E5">
            <wp:simplePos x="0" y="0"/>
            <wp:positionH relativeFrom="page">
              <wp:posOffset>4565015</wp:posOffset>
            </wp:positionH>
            <wp:positionV relativeFrom="paragraph">
              <wp:posOffset>346075</wp:posOffset>
            </wp:positionV>
            <wp:extent cx="1158875" cy="1133475"/>
            <wp:effectExtent l="0" t="0" r="3175" b="9525"/>
            <wp:wrapThrough wrapText="bothSides">
              <wp:wrapPolygon edited="0">
                <wp:start x="0" y="0"/>
                <wp:lineTo x="0" y="21418"/>
                <wp:lineTo x="21304" y="21418"/>
                <wp:lineTo x="21304" y="0"/>
                <wp:lineTo x="0" y="0"/>
              </wp:wrapPolygon>
            </wp:wrapThrough>
            <wp:docPr id="15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2830">
        <w:rPr>
          <w:noProof/>
          <w:lang w:eastAsia="ru-RU"/>
        </w:rPr>
        <w:drawing>
          <wp:anchor distT="0" distB="0" distL="114300" distR="114300" simplePos="0" relativeHeight="251698176" behindDoc="0" locked="0" layoutInCell="1" allowOverlap="1" wp14:anchorId="572FDA41" wp14:editId="43D726AF">
            <wp:simplePos x="0" y="0"/>
            <wp:positionH relativeFrom="column">
              <wp:posOffset>156451</wp:posOffset>
            </wp:positionH>
            <wp:positionV relativeFrom="paragraph">
              <wp:posOffset>118066</wp:posOffset>
            </wp:positionV>
            <wp:extent cx="1985930" cy="1985930"/>
            <wp:effectExtent l="0" t="0" r="0" b="0"/>
            <wp:wrapThrough wrapText="bothSides">
              <wp:wrapPolygon edited="0">
                <wp:start x="0" y="0"/>
                <wp:lineTo x="0" y="21344"/>
                <wp:lineTo x="21344" y="21344"/>
                <wp:lineTo x="21344" y="0"/>
                <wp:lineTo x="0" y="0"/>
              </wp:wrapPolygon>
            </wp:wrapThrough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30" cy="198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830"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670528" behindDoc="1" locked="0" layoutInCell="1" allowOverlap="1" wp14:anchorId="2862D647" wp14:editId="79C3F33C">
            <wp:simplePos x="0" y="0"/>
            <wp:positionH relativeFrom="page">
              <wp:posOffset>3406643</wp:posOffset>
            </wp:positionH>
            <wp:positionV relativeFrom="paragraph">
              <wp:posOffset>347082</wp:posOffset>
            </wp:positionV>
            <wp:extent cx="1158875" cy="1133475"/>
            <wp:effectExtent l="0" t="0" r="3175" b="9525"/>
            <wp:wrapTopAndBottom/>
            <wp:docPr id="18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0A56A" w14:textId="1B105608" w:rsidR="00DA2830" w:rsidRDefault="00DA2830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63E39C6B" w14:textId="5929441F" w:rsidR="00DA2830" w:rsidRDefault="00DA2830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1E74BB5B" w14:textId="4A188024" w:rsidR="00DA2830" w:rsidRDefault="00DA2830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F8D480" w14:textId="6CFCE9CB" w:rsidR="00CD4E47" w:rsidRDefault="00CD4E47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BC8AA" w14:textId="6F8B9AF3" w:rsidR="00CD4E47" w:rsidRPr="00F652B6" w:rsidRDefault="00CD4E47" w:rsidP="00CD4E4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Рисунок 5</w:t>
      </w:r>
    </w:p>
    <w:p w14:paraId="3DA212E6" w14:textId="77777777" w:rsidR="00CD4E47" w:rsidRDefault="00CD4E47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E3ECB" w14:textId="04DBC080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E9EBD3" w14:textId="462A3EB9" w:rsidR="00F74AC1" w:rsidRDefault="00F74AC1" w:rsidP="00F74AC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231827">
        <w:rPr>
          <w:rFonts w:ascii="Times New Roman" w:hAnsi="Times New Roman"/>
          <w:i/>
          <w:sz w:val="24"/>
        </w:rPr>
        <w:t>Рифы</w:t>
      </w:r>
      <w:r w:rsidRPr="00231827">
        <w:rPr>
          <w:rFonts w:ascii="Times New Roman" w:hAnsi="Times New Roman"/>
          <w:i/>
          <w:spacing w:val="-10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типа</w:t>
      </w:r>
      <w:r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усеченных</w:t>
      </w:r>
      <w:r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конусов,</w:t>
      </w:r>
      <w:r w:rsidRPr="00231827">
        <w:rPr>
          <w:rFonts w:ascii="Times New Roman" w:hAnsi="Times New Roman"/>
          <w:i/>
          <w:spacing w:val="-7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усеченных</w:t>
      </w:r>
      <w:r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>куполов,</w:t>
      </w:r>
      <w:r w:rsidRPr="00231827">
        <w:rPr>
          <w:rFonts w:ascii="Times New Roman" w:hAnsi="Times New Roman"/>
          <w:i/>
          <w:spacing w:val="-7"/>
          <w:sz w:val="24"/>
        </w:rPr>
        <w:t xml:space="preserve"> </w:t>
      </w:r>
      <w:r w:rsidRPr="00231827">
        <w:rPr>
          <w:rFonts w:ascii="Times New Roman" w:hAnsi="Times New Roman"/>
          <w:i/>
          <w:sz w:val="24"/>
        </w:rPr>
        <w:t xml:space="preserve">цилиндров, </w:t>
      </w:r>
      <w:r>
        <w:rPr>
          <w:rFonts w:ascii="Times New Roman" w:hAnsi="Times New Roman"/>
          <w:i/>
          <w:sz w:val="24"/>
        </w:rPr>
        <w:t>(Поле</w:t>
      </w:r>
      <w:r w:rsidR="00897EB3">
        <w:rPr>
          <w:rFonts w:ascii="Times New Roman" w:hAnsi="Times New Roman"/>
          <w:i/>
          <w:sz w:val="24"/>
        </w:rPr>
        <w:t xml:space="preserve"> внимание</w:t>
      </w:r>
      <w:r>
        <w:rPr>
          <w:rFonts w:ascii="Times New Roman" w:hAnsi="Times New Roman"/>
          <w:i/>
          <w:sz w:val="24"/>
        </w:rPr>
        <w:t xml:space="preserve">):  </w:t>
      </w:r>
    </w:p>
    <w:p w14:paraId="12090799" w14:textId="77777777" w:rsidR="00F74AC1" w:rsidRDefault="00F74AC1" w:rsidP="00F74AC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D749E4D" w14:textId="3ED65B06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697152" behindDoc="1" locked="0" layoutInCell="1" allowOverlap="1" wp14:anchorId="5D6EE79C" wp14:editId="6B21506C">
            <wp:simplePos x="0" y="0"/>
            <wp:positionH relativeFrom="page">
              <wp:posOffset>3404870</wp:posOffset>
            </wp:positionH>
            <wp:positionV relativeFrom="paragraph">
              <wp:posOffset>277495</wp:posOffset>
            </wp:positionV>
            <wp:extent cx="1158875" cy="1133475"/>
            <wp:effectExtent l="0" t="0" r="3175" b="9525"/>
            <wp:wrapThrough wrapText="bothSides">
              <wp:wrapPolygon edited="0">
                <wp:start x="0" y="0"/>
                <wp:lineTo x="0" y="21418"/>
                <wp:lineTo x="21304" y="21418"/>
                <wp:lineTo x="21304" y="0"/>
                <wp:lineTo x="0" y="0"/>
              </wp:wrapPolygon>
            </wp:wrapThrough>
            <wp:docPr id="8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D9C99" w14:textId="4875C6DB" w:rsidR="00E9095F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708416" behindDoc="0" locked="0" layoutInCell="1" allowOverlap="1" wp14:anchorId="695AAC6E" wp14:editId="5695E5E1">
            <wp:simplePos x="0" y="0"/>
            <wp:positionH relativeFrom="column">
              <wp:posOffset>0</wp:posOffset>
            </wp:positionH>
            <wp:positionV relativeFrom="paragraph">
              <wp:posOffset>172720</wp:posOffset>
            </wp:positionV>
            <wp:extent cx="1985930" cy="1985930"/>
            <wp:effectExtent l="0" t="0" r="0" b="0"/>
            <wp:wrapThrough wrapText="bothSides">
              <wp:wrapPolygon edited="0">
                <wp:start x="0" y="0"/>
                <wp:lineTo x="0" y="21344"/>
                <wp:lineTo x="21344" y="21344"/>
                <wp:lineTo x="21344" y="0"/>
                <wp:lineTo x="0" y="0"/>
              </wp:wrapPolygon>
            </wp:wrapThrough>
            <wp:docPr id="16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930" cy="198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700224" behindDoc="1" locked="0" layoutInCell="1" allowOverlap="1" wp14:anchorId="66A9BFB1" wp14:editId="2129FB05">
            <wp:simplePos x="0" y="0"/>
            <wp:positionH relativeFrom="page">
              <wp:posOffset>4564424</wp:posOffset>
            </wp:positionH>
            <wp:positionV relativeFrom="paragraph">
              <wp:posOffset>99410</wp:posOffset>
            </wp:positionV>
            <wp:extent cx="1158875" cy="1133475"/>
            <wp:effectExtent l="0" t="0" r="3175" b="9525"/>
            <wp:wrapThrough wrapText="bothSides">
              <wp:wrapPolygon edited="0">
                <wp:start x="0" y="0"/>
                <wp:lineTo x="0" y="21418"/>
                <wp:lineTo x="21304" y="21418"/>
                <wp:lineTo x="21304" y="0"/>
                <wp:lineTo x="0" y="0"/>
              </wp:wrapPolygon>
            </wp:wrapThrough>
            <wp:docPr id="10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698EE" w14:textId="785E63A1" w:rsidR="00B07866" w:rsidRDefault="00B07866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2D57E" w14:textId="675F036F" w:rsidR="00F74AC1" w:rsidRDefault="00F652B6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652B6">
        <w:rPr>
          <w:rFonts w:ascii="Times New Roman" w:hAnsi="Times New Roman"/>
          <w:i/>
          <w:sz w:val="24"/>
          <w:szCs w:val="24"/>
        </w:rPr>
        <w:t xml:space="preserve">                                     </w:t>
      </w:r>
    </w:p>
    <w:p w14:paraId="6A57FCD5" w14:textId="6C9B0BDF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B387AAB" w14:textId="77777777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28350F5" w14:textId="77777777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2ACD0A9" w14:textId="77777777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E88DF02" w14:textId="7B12B52F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704320" behindDoc="1" locked="0" layoutInCell="1" allowOverlap="1" wp14:anchorId="3D1647D6" wp14:editId="02065D5E">
            <wp:simplePos x="0" y="0"/>
            <wp:positionH relativeFrom="page">
              <wp:posOffset>4564424</wp:posOffset>
            </wp:positionH>
            <wp:positionV relativeFrom="paragraph">
              <wp:posOffset>11496</wp:posOffset>
            </wp:positionV>
            <wp:extent cx="1158875" cy="1133475"/>
            <wp:effectExtent l="0" t="0" r="3175" b="9525"/>
            <wp:wrapThrough wrapText="bothSides">
              <wp:wrapPolygon edited="0">
                <wp:start x="0" y="0"/>
                <wp:lineTo x="0" y="21418"/>
                <wp:lineTo x="21304" y="21418"/>
                <wp:lineTo x="21304" y="0"/>
                <wp:lineTo x="0" y="0"/>
              </wp:wrapPolygon>
            </wp:wrapThrough>
            <wp:docPr id="14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702272" behindDoc="1" locked="0" layoutInCell="1" allowOverlap="1" wp14:anchorId="36C440CC" wp14:editId="4D57F7ED">
            <wp:simplePos x="0" y="0"/>
            <wp:positionH relativeFrom="page">
              <wp:posOffset>3405439</wp:posOffset>
            </wp:positionH>
            <wp:positionV relativeFrom="paragraph">
              <wp:posOffset>9854</wp:posOffset>
            </wp:positionV>
            <wp:extent cx="1158875" cy="1133475"/>
            <wp:effectExtent l="0" t="0" r="3175" b="9525"/>
            <wp:wrapThrough wrapText="bothSides">
              <wp:wrapPolygon edited="0">
                <wp:start x="0" y="0"/>
                <wp:lineTo x="0" y="21418"/>
                <wp:lineTo x="21304" y="21418"/>
                <wp:lineTo x="21304" y="0"/>
                <wp:lineTo x="0" y="0"/>
              </wp:wrapPolygon>
            </wp:wrapThrough>
            <wp:docPr id="13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AB075" w14:textId="2FE5E8B1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C81B1FE" w14:textId="54D7EFAD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A8853D2" w14:textId="1B047E00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6629042" w14:textId="5E44E7AD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478BE6D" w14:textId="772E289F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0D95179" w14:textId="6C177695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B2D13FC" w14:textId="6B648D13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B850CA3" w14:textId="77777777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9A77159" w14:textId="77777777" w:rsidR="00F74AC1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2BBBBC" w14:textId="5A2A96A6" w:rsidR="00F652B6" w:rsidRPr="00CD4E47" w:rsidRDefault="00F74AC1" w:rsidP="00B0786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  <w:r w:rsidR="00F652B6" w:rsidRPr="00F652B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</w:t>
      </w:r>
    </w:p>
    <w:p w14:paraId="174CE30D" w14:textId="1418D6EE" w:rsidR="00E9095F" w:rsidRPr="00E9095F" w:rsidRDefault="00E9095F" w:rsidP="00E9095F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9095F">
        <w:rPr>
          <w:rFonts w:ascii="Times New Roman" w:hAnsi="Times New Roman"/>
          <w:i/>
          <w:sz w:val="24"/>
          <w:szCs w:val="24"/>
        </w:rPr>
        <w:t>Прямолинейные  рифы</w:t>
      </w:r>
      <w:r w:rsidR="0078469C">
        <w:rPr>
          <w:rFonts w:ascii="Times New Roman" w:hAnsi="Times New Roman"/>
          <w:i/>
          <w:sz w:val="24"/>
          <w:szCs w:val="24"/>
        </w:rPr>
        <w:t>.</w:t>
      </w:r>
    </w:p>
    <w:p w14:paraId="3DB24C06" w14:textId="58E9D8A2" w:rsidR="00712932" w:rsidRDefault="0078469C" w:rsidP="00DD2AB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 wp14:anchorId="4B35C579" wp14:editId="200D22F4">
            <wp:simplePos x="0" y="0"/>
            <wp:positionH relativeFrom="column">
              <wp:posOffset>2998884</wp:posOffset>
            </wp:positionH>
            <wp:positionV relativeFrom="paragraph">
              <wp:posOffset>128601</wp:posOffset>
            </wp:positionV>
            <wp:extent cx="1524000" cy="1341909"/>
            <wp:effectExtent l="0" t="0" r="0" b="0"/>
            <wp:wrapThrough wrapText="bothSides">
              <wp:wrapPolygon edited="0">
                <wp:start x="0" y="0"/>
                <wp:lineTo x="0" y="21160"/>
                <wp:lineTo x="21330" y="21160"/>
                <wp:lineTo x="21330" y="0"/>
                <wp:lineTo x="0" y="0"/>
              </wp:wrapPolygon>
            </wp:wrapThrough>
            <wp:docPr id="19" name="Рисунок 19" descr="Тактильная плитка PALITRA TECHNOLOGY направление движения, зона получения услуг 10шт 50206-PVC-180x500x4-Y-10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ктильная плитка PALITRA TECHNOLOGY направление движения, зона получения услуг 10шт 50206-PVC-180x500x4-Y-10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10B0A27F" wp14:editId="7FB63589">
            <wp:simplePos x="0" y="0"/>
            <wp:positionH relativeFrom="column">
              <wp:posOffset>1376680</wp:posOffset>
            </wp:positionH>
            <wp:positionV relativeFrom="paragraph">
              <wp:posOffset>96520</wp:posOffset>
            </wp:positionV>
            <wp:extent cx="1454150" cy="1589405"/>
            <wp:effectExtent l="0" t="0" r="0" b="0"/>
            <wp:wrapThrough wrapText="bothSides">
              <wp:wrapPolygon edited="0">
                <wp:start x="0" y="0"/>
                <wp:lineTo x="0" y="21229"/>
                <wp:lineTo x="21223" y="21229"/>
                <wp:lineTo x="21223" y="0"/>
                <wp:lineTo x="0" y="0"/>
              </wp:wrapPolygon>
            </wp:wrapThrough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8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565BC1" w14:textId="3563A2A5" w:rsidR="008B29F7" w:rsidRPr="00A74F14" w:rsidRDefault="008F094E" w:rsidP="00DD2AB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4F14">
        <w:rPr>
          <w:rFonts w:ascii="Times New Roman" w:hAnsi="Times New Roman"/>
          <w:sz w:val="24"/>
          <w:szCs w:val="24"/>
        </w:rPr>
        <w:t xml:space="preserve">  </w:t>
      </w:r>
      <w:r w:rsidR="002275BD" w:rsidRPr="00A74F14">
        <w:rPr>
          <w:rFonts w:ascii="Times New Roman" w:hAnsi="Times New Roman"/>
          <w:sz w:val="24"/>
          <w:szCs w:val="24"/>
        </w:rPr>
        <w:t xml:space="preserve"> </w:t>
      </w:r>
      <w:r w:rsidRPr="00A74F14">
        <w:rPr>
          <w:rFonts w:ascii="Times New Roman" w:hAnsi="Times New Roman"/>
          <w:sz w:val="24"/>
          <w:szCs w:val="24"/>
        </w:rPr>
        <w:t xml:space="preserve">  </w:t>
      </w:r>
      <w:r w:rsidR="00377473" w:rsidRPr="00A74F14">
        <w:rPr>
          <w:rFonts w:ascii="Times New Roman" w:hAnsi="Times New Roman"/>
          <w:b/>
          <w:sz w:val="24"/>
          <w:szCs w:val="24"/>
        </w:rPr>
        <w:t xml:space="preserve"> </w:t>
      </w:r>
      <w:r w:rsidR="00C45455" w:rsidRPr="00A74F14">
        <w:rPr>
          <w:rFonts w:ascii="Times New Roman" w:hAnsi="Times New Roman"/>
          <w:b/>
          <w:sz w:val="24"/>
          <w:szCs w:val="24"/>
        </w:rPr>
        <w:t xml:space="preserve"> </w:t>
      </w:r>
    </w:p>
    <w:p w14:paraId="136B79A7" w14:textId="2669E78A" w:rsidR="00377473" w:rsidRPr="00377473" w:rsidRDefault="008B29F7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71A5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06ED87A8" w14:textId="0C80CA67" w:rsidR="00712932" w:rsidRDefault="00E71A5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3E191C8" w14:textId="3FA2809F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2D1ADE" w14:textId="556C9EF3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1AA41F" w14:textId="70171CEA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BD2D2D" w14:textId="117AEE0B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0AD58B" w14:textId="1EAEFC28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0C4906" w14:textId="045A3164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258460" w14:textId="77777777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54F47E" w14:textId="79B5FD81" w:rsidR="00712932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CD4E47">
        <w:rPr>
          <w:rFonts w:ascii="Times New Roman" w:hAnsi="Times New Roman"/>
          <w:i/>
          <w:sz w:val="24"/>
          <w:szCs w:val="24"/>
        </w:rPr>
        <w:t>Рисунок 6</w:t>
      </w:r>
    </w:p>
    <w:p w14:paraId="4D2A19BD" w14:textId="2C5BBFCB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7507AF9" w14:textId="0E75A465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185607" w14:textId="56D9AC7C" w:rsidR="00C81DD7" w:rsidRDefault="00CD4E47" w:rsidP="00C81DD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714560" behindDoc="0" locked="0" layoutInCell="1" allowOverlap="1" wp14:anchorId="3598B06D" wp14:editId="41A13F29">
            <wp:simplePos x="0" y="0"/>
            <wp:positionH relativeFrom="column">
              <wp:posOffset>488928</wp:posOffset>
            </wp:positionH>
            <wp:positionV relativeFrom="paragraph">
              <wp:posOffset>505876</wp:posOffset>
            </wp:positionV>
            <wp:extent cx="2165350" cy="2165350"/>
            <wp:effectExtent l="0" t="0" r="6350" b="6350"/>
            <wp:wrapNone/>
            <wp:docPr id="26" name="Рисунок 2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675648" behindDoc="1" locked="0" layoutInCell="1" allowOverlap="1" wp14:anchorId="65A94366" wp14:editId="6A19286D">
            <wp:simplePos x="0" y="0"/>
            <wp:positionH relativeFrom="page">
              <wp:posOffset>3958327</wp:posOffset>
            </wp:positionH>
            <wp:positionV relativeFrom="paragraph">
              <wp:posOffset>506730</wp:posOffset>
            </wp:positionV>
            <wp:extent cx="1158875" cy="1133475"/>
            <wp:effectExtent l="0" t="0" r="3175" b="9525"/>
            <wp:wrapTopAndBottom/>
            <wp:docPr id="22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712512" behindDoc="1" locked="0" layoutInCell="1" allowOverlap="1" wp14:anchorId="48A5E7BF" wp14:editId="6D9CD426">
            <wp:simplePos x="0" y="0"/>
            <wp:positionH relativeFrom="page">
              <wp:posOffset>5116041</wp:posOffset>
            </wp:positionH>
            <wp:positionV relativeFrom="paragraph">
              <wp:posOffset>505460</wp:posOffset>
            </wp:positionV>
            <wp:extent cx="1158875" cy="1133475"/>
            <wp:effectExtent l="0" t="0" r="3175" b="9525"/>
            <wp:wrapTopAndBottom/>
            <wp:docPr id="24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DD7" w:rsidRPr="00231827">
        <w:rPr>
          <w:rFonts w:ascii="Times New Roman" w:hAnsi="Times New Roman"/>
          <w:i/>
          <w:sz w:val="24"/>
        </w:rPr>
        <w:t>Рифы</w:t>
      </w:r>
      <w:r w:rsidR="00C81DD7" w:rsidRPr="00231827">
        <w:rPr>
          <w:rFonts w:ascii="Times New Roman" w:hAnsi="Times New Roman"/>
          <w:i/>
          <w:spacing w:val="-10"/>
          <w:sz w:val="24"/>
        </w:rPr>
        <w:t xml:space="preserve"> </w:t>
      </w:r>
      <w:r w:rsidR="00C81DD7" w:rsidRPr="00231827">
        <w:rPr>
          <w:rFonts w:ascii="Times New Roman" w:hAnsi="Times New Roman"/>
          <w:i/>
          <w:sz w:val="24"/>
        </w:rPr>
        <w:t>типа</w:t>
      </w:r>
      <w:r w:rsidR="00C81DD7"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="00C81DD7" w:rsidRPr="00231827">
        <w:rPr>
          <w:rFonts w:ascii="Times New Roman" w:hAnsi="Times New Roman"/>
          <w:i/>
          <w:sz w:val="24"/>
        </w:rPr>
        <w:t>усеченных</w:t>
      </w:r>
      <w:r w:rsidR="00C81DD7"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="00C81DD7" w:rsidRPr="00231827">
        <w:rPr>
          <w:rFonts w:ascii="Times New Roman" w:hAnsi="Times New Roman"/>
          <w:i/>
          <w:sz w:val="24"/>
        </w:rPr>
        <w:t>конусов,</w:t>
      </w:r>
      <w:r w:rsidR="00C81DD7" w:rsidRPr="00231827">
        <w:rPr>
          <w:rFonts w:ascii="Times New Roman" w:hAnsi="Times New Roman"/>
          <w:i/>
          <w:spacing w:val="-7"/>
          <w:sz w:val="24"/>
        </w:rPr>
        <w:t xml:space="preserve"> </w:t>
      </w:r>
      <w:r w:rsidR="00C81DD7" w:rsidRPr="00231827">
        <w:rPr>
          <w:rFonts w:ascii="Times New Roman" w:hAnsi="Times New Roman"/>
          <w:i/>
          <w:sz w:val="24"/>
        </w:rPr>
        <w:t>усеченных</w:t>
      </w:r>
      <w:r w:rsidR="00C81DD7"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="00C81DD7" w:rsidRPr="00231827">
        <w:rPr>
          <w:rFonts w:ascii="Times New Roman" w:hAnsi="Times New Roman"/>
          <w:i/>
          <w:sz w:val="24"/>
        </w:rPr>
        <w:t>куполов,</w:t>
      </w:r>
      <w:r w:rsidR="00C81DD7" w:rsidRPr="00231827">
        <w:rPr>
          <w:rFonts w:ascii="Times New Roman" w:hAnsi="Times New Roman"/>
          <w:i/>
          <w:spacing w:val="-7"/>
          <w:sz w:val="24"/>
        </w:rPr>
        <w:t xml:space="preserve"> </w:t>
      </w:r>
      <w:r w:rsidR="00C81DD7" w:rsidRPr="00231827">
        <w:rPr>
          <w:rFonts w:ascii="Times New Roman" w:hAnsi="Times New Roman"/>
          <w:i/>
          <w:sz w:val="24"/>
        </w:rPr>
        <w:t>цилиндров, расположенных в линейном порядке</w:t>
      </w:r>
      <w:r w:rsidR="00C81DD7">
        <w:rPr>
          <w:rFonts w:ascii="Times New Roman" w:hAnsi="Times New Roman"/>
          <w:i/>
          <w:sz w:val="24"/>
        </w:rPr>
        <w:t xml:space="preserve"> 300х300мм.</w:t>
      </w:r>
    </w:p>
    <w:p w14:paraId="27B95C81" w14:textId="6EAD6673" w:rsidR="00CD4E47" w:rsidRDefault="00CD4E47" w:rsidP="00C81DD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4031B5" w14:textId="34362E02" w:rsidR="00CD4E47" w:rsidRDefault="00CD4E47" w:rsidP="00C81DD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FC3D7" w14:textId="2F58E307" w:rsidR="00CD4E47" w:rsidRDefault="00CD4E47" w:rsidP="00C81DD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0A47CF" w14:textId="25716F85" w:rsidR="00CD4E47" w:rsidRDefault="00CD4E47" w:rsidP="00C81DD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D01850" w14:textId="494171C1" w:rsidR="00CD4E47" w:rsidRDefault="00CD4E47" w:rsidP="00C81DD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5D7E5" w14:textId="77777777" w:rsidR="00CD4E47" w:rsidRDefault="00CD4E47" w:rsidP="00C81DD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590A76" w14:textId="13E7D211" w:rsidR="0078469C" w:rsidRDefault="0078469C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E79BC2" w14:textId="7C887367" w:rsidR="00F652B6" w:rsidRDefault="00757161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CD4E47">
        <w:rPr>
          <w:rFonts w:ascii="Times New Roman" w:hAnsi="Times New Roman"/>
          <w:i/>
          <w:sz w:val="24"/>
          <w:szCs w:val="24"/>
        </w:rPr>
        <w:t>Рисунок 7</w:t>
      </w:r>
    </w:p>
    <w:p w14:paraId="49256C51" w14:textId="77777777" w:rsid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4E9968" w14:textId="3BB9488D" w:rsidR="0050564A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652B6">
        <w:rPr>
          <w:rFonts w:ascii="Times New Roman" w:eastAsia="Times New Roman" w:hAnsi="Times New Roman"/>
          <w:i/>
          <w:sz w:val="24"/>
          <w:szCs w:val="24"/>
          <w:lang w:eastAsia="ru-RU"/>
        </w:rPr>
        <w:t>Контрастную маркировку ступени</w:t>
      </w:r>
    </w:p>
    <w:p w14:paraId="4E211CFE" w14:textId="77777777" w:rsidR="00F652B6" w:rsidRPr="00F652B6" w:rsidRDefault="00F652B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66B7461" w14:textId="72522F79" w:rsidR="0078469C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6672" behindDoc="0" locked="0" layoutInCell="1" allowOverlap="1" wp14:anchorId="7C53EA72" wp14:editId="13664621">
            <wp:simplePos x="0" y="0"/>
            <wp:positionH relativeFrom="column">
              <wp:posOffset>2716670</wp:posOffset>
            </wp:positionH>
            <wp:positionV relativeFrom="paragraph">
              <wp:posOffset>103505</wp:posOffset>
            </wp:positionV>
            <wp:extent cx="1680425" cy="1003880"/>
            <wp:effectExtent l="0" t="0" r="0" b="6350"/>
            <wp:wrapNone/>
            <wp:docPr id="2" name="Рисунок 2" descr="https://garmonymed.ru/storage/photo/resized/xy_947x1300/i/q1m5e38nq9v569i_7ee13c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rmonymed.ru/storage/photo/resized/xy_947x1300/i/q1m5e38nq9v569i_7ee13c5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425" cy="10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50B5F637" wp14:editId="5E15D1B0">
            <wp:simplePos x="0" y="0"/>
            <wp:positionH relativeFrom="column">
              <wp:posOffset>574741</wp:posOffset>
            </wp:positionH>
            <wp:positionV relativeFrom="paragraph">
              <wp:posOffset>70115</wp:posOffset>
            </wp:positionV>
            <wp:extent cx="1759811" cy="1172751"/>
            <wp:effectExtent l="0" t="0" r="0" b="8890"/>
            <wp:wrapNone/>
            <wp:docPr id="3" name="Рисунок 3" descr="https://garmonymed.ru/storage/photo/resized/xy_947x1300/b/vpu7m55o1nrum85_6f95a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armonymed.ru/storage/photo/resized/xy_947x1300/b/vpu7m55o1nrum85_6f95a6a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811" cy="117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A719D8" w14:textId="7D2DC01C" w:rsidR="00712932" w:rsidRDefault="0071293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D7C26B" w14:textId="13615501" w:rsidR="00712932" w:rsidRDefault="0071293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B2E027" w14:textId="26497F09" w:rsidR="00712932" w:rsidRDefault="0071293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F91534" w14:textId="05493CDC" w:rsidR="00712932" w:rsidRDefault="0071293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EB0170" w14:textId="1B6CCE9A" w:rsidR="00712932" w:rsidRDefault="0071293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F88952" w14:textId="02FA8882" w:rsidR="00712932" w:rsidRDefault="0071293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3CA916" w14:textId="53CA9E5A" w:rsidR="00712932" w:rsidRDefault="0071293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93E982" w14:textId="75D785C4" w:rsidR="00712932" w:rsidRDefault="0071293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0CE39A" w14:textId="77777777" w:rsidR="00CD4E47" w:rsidRDefault="00757161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0867C7A3" w14:textId="77777777" w:rsidR="00CD4E47" w:rsidRDefault="00CD4E47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A5FDBC2" w14:textId="77777777" w:rsidR="00CD4E47" w:rsidRDefault="00CD4E47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117068F" w14:textId="77777777" w:rsidR="00CD4E47" w:rsidRDefault="00CD4E47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C15F854" w14:textId="77777777" w:rsidR="00CD4E47" w:rsidRDefault="00CD4E47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97AA3C5" w14:textId="77777777" w:rsidR="00CD4E47" w:rsidRDefault="00CD4E47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DB75462" w14:textId="77777777" w:rsidR="00CD4E47" w:rsidRDefault="00CD4E47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34FC667" w14:textId="77777777" w:rsidR="00CD4E47" w:rsidRDefault="00CD4E47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77B12F0" w14:textId="77777777" w:rsidR="00CD4E47" w:rsidRDefault="00CD4E47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77E0130" w14:textId="3E92F6A1" w:rsidR="00757161" w:rsidRDefault="00CD4E47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757161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Рисунок 8</w:t>
      </w:r>
    </w:p>
    <w:p w14:paraId="68339F78" w14:textId="1F79B4C2" w:rsidR="00757161" w:rsidRDefault="00757161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183B1D" w14:textId="77777777" w:rsidR="00757161" w:rsidRDefault="00757161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2DF004" w14:textId="29D1A3FF" w:rsidR="0050564A" w:rsidRPr="00757161" w:rsidRDefault="00757161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57161">
        <w:rPr>
          <w:rFonts w:ascii="Times New Roman" w:hAnsi="Times New Roman"/>
          <w:i/>
          <w:sz w:val="24"/>
          <w:szCs w:val="24"/>
        </w:rPr>
        <w:t>Тактильные предупреждающие наклейки на поручни</w:t>
      </w:r>
    </w:p>
    <w:p w14:paraId="26A4820A" w14:textId="01CADA0F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 wp14:anchorId="087D2633" wp14:editId="7596CE3D">
            <wp:simplePos x="0" y="0"/>
            <wp:positionH relativeFrom="column">
              <wp:posOffset>672835</wp:posOffset>
            </wp:positionH>
            <wp:positionV relativeFrom="paragraph">
              <wp:posOffset>137974</wp:posOffset>
            </wp:positionV>
            <wp:extent cx="2165350" cy="2165350"/>
            <wp:effectExtent l="0" t="0" r="6350" b="6350"/>
            <wp:wrapNone/>
            <wp:docPr id="17" name="Рисунок 1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566A26" w14:textId="454E9057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64A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2D1E1877" wp14:editId="1E05F6CD">
            <wp:simplePos x="0" y="0"/>
            <wp:positionH relativeFrom="column">
              <wp:posOffset>3553301</wp:posOffset>
            </wp:positionH>
            <wp:positionV relativeFrom="paragraph">
              <wp:posOffset>12369</wp:posOffset>
            </wp:positionV>
            <wp:extent cx="1475382" cy="1118099"/>
            <wp:effectExtent l="0" t="0" r="0" b="6350"/>
            <wp:wrapNone/>
            <wp:docPr id="25" name="Рисунок 2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382" cy="111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D0CA1" w14:textId="3F3D306E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58FB54" w14:textId="2A536E86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4CF874" w14:textId="7F25A58E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B2D14" w14:textId="14F37C1E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D630EB" w14:textId="5417C777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728654" w14:textId="382CB7D9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F1BF9D" w14:textId="77777777" w:rsidR="00A27A8D" w:rsidRDefault="00757161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0D2D8279" w14:textId="77777777" w:rsidR="00A27A8D" w:rsidRDefault="00A27A8D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97E5D2A" w14:textId="77777777" w:rsidR="00A27A8D" w:rsidRDefault="00A27A8D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F201040" w14:textId="77777777" w:rsidR="00A27A8D" w:rsidRDefault="00A27A8D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CDE96C" w14:textId="77777777" w:rsidR="00A27A8D" w:rsidRDefault="00A27A8D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0FC30F9" w14:textId="77777777" w:rsidR="00A27A8D" w:rsidRDefault="00757161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A27A8D">
        <w:rPr>
          <w:rFonts w:ascii="Times New Roman" w:hAnsi="Times New Roman"/>
          <w:i/>
          <w:sz w:val="24"/>
          <w:szCs w:val="24"/>
        </w:rPr>
        <w:t xml:space="preserve">                    </w:t>
      </w:r>
    </w:p>
    <w:p w14:paraId="2AC41365" w14:textId="3FDC6C1B" w:rsidR="00757161" w:rsidRDefault="00A27A8D" w:rsidP="00757161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57161">
        <w:rPr>
          <w:rFonts w:ascii="Times New Roman" w:hAnsi="Times New Roman"/>
          <w:i/>
          <w:sz w:val="24"/>
          <w:szCs w:val="24"/>
        </w:rPr>
        <w:t xml:space="preserve">   </w:t>
      </w:r>
      <w:r w:rsidR="00CD4E47">
        <w:rPr>
          <w:rFonts w:ascii="Times New Roman" w:hAnsi="Times New Roman"/>
          <w:i/>
          <w:sz w:val="24"/>
          <w:szCs w:val="24"/>
        </w:rPr>
        <w:t>Рисунок 9</w:t>
      </w:r>
    </w:p>
    <w:p w14:paraId="07F92B5D" w14:textId="3A1F7425" w:rsidR="00A27A8D" w:rsidRDefault="00A27A8D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466B47" w14:textId="77777777" w:rsidR="00A27A8D" w:rsidRDefault="00A27A8D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4DF493" w14:textId="6F7F3213" w:rsidR="0050564A" w:rsidRPr="00757161" w:rsidRDefault="00757161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57161">
        <w:rPr>
          <w:rFonts w:ascii="Times New Roman" w:hAnsi="Times New Roman"/>
          <w:i/>
          <w:sz w:val="24"/>
          <w:szCs w:val="24"/>
        </w:rPr>
        <w:t>Пандус откидной, двухколенный, из рифленого алюминия</w:t>
      </w:r>
      <w:r w:rsidR="00A27A8D">
        <w:rPr>
          <w:rFonts w:ascii="Times New Roman" w:hAnsi="Times New Roman"/>
          <w:i/>
          <w:sz w:val="24"/>
          <w:szCs w:val="24"/>
        </w:rPr>
        <w:t>:</w:t>
      </w:r>
    </w:p>
    <w:p w14:paraId="4071DC77" w14:textId="39EA1D97" w:rsidR="0078469C" w:rsidRDefault="0078469C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0DD9D" w14:textId="3E4C4267" w:rsidR="0078469C" w:rsidRDefault="0078469C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919E59" w14:textId="334FC2E9" w:rsidR="00377473" w:rsidRDefault="00377473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F90F0" w14:textId="4BEE5985" w:rsidR="0078469C" w:rsidRDefault="0078469C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7B2EF" w14:textId="3055EECF" w:rsidR="00FB6944" w:rsidRPr="00FB6944" w:rsidRDefault="00E24410" w:rsidP="00FB6944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79744" behindDoc="0" locked="0" layoutInCell="1" allowOverlap="1" wp14:anchorId="764A5758" wp14:editId="375A1A9D">
            <wp:simplePos x="0" y="0"/>
            <wp:positionH relativeFrom="column">
              <wp:posOffset>2124241</wp:posOffset>
            </wp:positionH>
            <wp:positionV relativeFrom="paragraph">
              <wp:posOffset>121754</wp:posOffset>
            </wp:positionV>
            <wp:extent cx="1294765" cy="1294765"/>
            <wp:effectExtent l="0" t="0" r="635" b="635"/>
            <wp:wrapThrough wrapText="bothSides">
              <wp:wrapPolygon edited="0">
                <wp:start x="0" y="0"/>
                <wp:lineTo x="0" y="21293"/>
                <wp:lineTo x="21293" y="21293"/>
                <wp:lineTo x="21293" y="0"/>
                <wp:lineTo x="0" y="0"/>
              </wp:wrapPolygon>
            </wp:wrapThrough>
            <wp:docPr id="27" name="Рисунок 27" descr="Пандус откидной &quot;Книжка&quot;, AL3 - Доступная ср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ндус откидной &quot;Книжка&quot;, AL3 - Доступная среда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6944">
        <w:rPr>
          <w:rFonts w:ascii="Times New Roman" w:hAnsi="Times New Roman"/>
          <w:sz w:val="24"/>
          <w:szCs w:val="24"/>
        </w:rPr>
        <w:t xml:space="preserve"> </w:t>
      </w:r>
    </w:p>
    <w:p w14:paraId="4C3076B1" w14:textId="0E502B2C" w:rsidR="0078469C" w:rsidRDefault="00FB6944" w:rsidP="00FB6944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FF76BA4" w14:textId="1654BD9C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92E0F1" w14:textId="4B52D8AC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4F2343" w14:textId="2B08A6F2" w:rsidR="00217172" w:rsidRDefault="0021717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F95115" w14:textId="48A84AD3" w:rsidR="00217172" w:rsidRDefault="0021717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4B6354" w14:textId="162E9630" w:rsidR="00217172" w:rsidRDefault="0021717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446EE8" w14:textId="77777777" w:rsidR="00217172" w:rsidRDefault="00217172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D1A510" w14:textId="23A9950B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BFC4D" w14:textId="73B1B25D" w:rsidR="00406EB1" w:rsidRPr="00477B1F" w:rsidRDefault="00477B1F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6D11FE1" w14:textId="0FC0DC13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C77681" w14:textId="541AF299" w:rsidR="0050564A" w:rsidRPr="001C4776" w:rsidRDefault="001C4776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C4776">
        <w:rPr>
          <w:rFonts w:ascii="Times New Roman" w:hAnsi="Times New Roman"/>
          <w:b/>
          <w:sz w:val="24"/>
          <w:szCs w:val="24"/>
        </w:rPr>
        <w:t>Клиентский зал:</w:t>
      </w:r>
    </w:p>
    <w:p w14:paraId="4E3964E0" w14:textId="5B692EB0" w:rsidR="001C4776" w:rsidRDefault="00A27A8D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</w:t>
      </w:r>
      <w:r w:rsidR="00C2640B">
        <w:rPr>
          <w:rFonts w:ascii="Times New Roman" w:hAnsi="Times New Roman"/>
          <w:sz w:val="24"/>
          <w:szCs w:val="24"/>
        </w:rPr>
        <w:t>а пути движения</w:t>
      </w:r>
      <w:r w:rsidR="001C4776">
        <w:rPr>
          <w:rFonts w:ascii="Times New Roman" w:hAnsi="Times New Roman"/>
          <w:sz w:val="24"/>
          <w:szCs w:val="24"/>
        </w:rPr>
        <w:t xml:space="preserve"> в отделении почтовой связи, </w:t>
      </w:r>
      <w:r w:rsidR="001C4776" w:rsidRPr="00A74F14">
        <w:rPr>
          <w:rFonts w:ascii="Times New Roman" w:hAnsi="Times New Roman"/>
          <w:sz w:val="24"/>
          <w:szCs w:val="24"/>
        </w:rPr>
        <w:t xml:space="preserve">перед дверью </w:t>
      </w:r>
      <w:r w:rsidR="001C4776">
        <w:rPr>
          <w:rFonts w:ascii="Times New Roman" w:hAnsi="Times New Roman"/>
          <w:sz w:val="24"/>
          <w:szCs w:val="24"/>
        </w:rPr>
        <w:t>предусмотреть  тактильную плитку ТНУ</w:t>
      </w:r>
      <w:r>
        <w:rPr>
          <w:rFonts w:ascii="Times New Roman" w:hAnsi="Times New Roman"/>
          <w:sz w:val="24"/>
          <w:szCs w:val="24"/>
        </w:rPr>
        <w:t>(</w:t>
      </w:r>
      <w:r w:rsidRPr="00A27A8D">
        <w:rPr>
          <w:rFonts w:ascii="Times New Roman" w:hAnsi="Times New Roman"/>
          <w:sz w:val="24"/>
          <w:szCs w:val="24"/>
        </w:rPr>
        <w:t>тактильные наземные указатели</w:t>
      </w:r>
      <w:r>
        <w:rPr>
          <w:rFonts w:ascii="Times New Roman" w:hAnsi="Times New Roman"/>
          <w:sz w:val="24"/>
          <w:szCs w:val="24"/>
        </w:rPr>
        <w:t>) из ПВХ желтого цвета;</w:t>
      </w:r>
      <w:r w:rsidR="001C4776">
        <w:rPr>
          <w:rFonts w:ascii="Times New Roman" w:hAnsi="Times New Roman"/>
          <w:sz w:val="24"/>
          <w:szCs w:val="24"/>
        </w:rPr>
        <w:t xml:space="preserve">   </w:t>
      </w:r>
    </w:p>
    <w:p w14:paraId="0110579C" w14:textId="77777777" w:rsidR="00022A4D" w:rsidRDefault="00A27A8D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C4776">
        <w:rPr>
          <w:rFonts w:ascii="Times New Roman" w:hAnsi="Times New Roman"/>
          <w:sz w:val="24"/>
          <w:szCs w:val="24"/>
        </w:rPr>
        <w:t>- т</w:t>
      </w:r>
      <w:r w:rsidR="001C4776" w:rsidRPr="00B07866">
        <w:rPr>
          <w:rFonts w:ascii="Times New Roman" w:hAnsi="Times New Roman"/>
          <w:sz w:val="24"/>
          <w:szCs w:val="24"/>
        </w:rPr>
        <w:t>актильный указатель</w:t>
      </w:r>
      <w:r w:rsidR="001C4776">
        <w:rPr>
          <w:rFonts w:ascii="Times New Roman" w:hAnsi="Times New Roman"/>
          <w:sz w:val="24"/>
          <w:szCs w:val="24"/>
        </w:rPr>
        <w:t xml:space="preserve">: конус, направляющие, повороты, размер: 300 х 300 мм., 600х600мм, 300х130мм, </w:t>
      </w:r>
      <w:r w:rsidR="001C4776" w:rsidRPr="00E9095F">
        <w:rPr>
          <w:rFonts w:ascii="Times New Roman" w:hAnsi="Times New Roman"/>
          <w:sz w:val="24"/>
          <w:szCs w:val="24"/>
        </w:rPr>
        <w:t>130 до 150 мм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703AE9F" w14:textId="77777777" w:rsidR="00022A4D" w:rsidRDefault="00022A4D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27A8D">
        <w:rPr>
          <w:rFonts w:ascii="Times New Roman" w:hAnsi="Times New Roman"/>
          <w:sz w:val="24"/>
          <w:szCs w:val="24"/>
        </w:rPr>
        <w:t>П</w:t>
      </w:r>
      <w:r w:rsidR="001C4776">
        <w:rPr>
          <w:rFonts w:ascii="Times New Roman" w:hAnsi="Times New Roman"/>
          <w:sz w:val="24"/>
          <w:szCs w:val="24"/>
        </w:rPr>
        <w:t>литка ТНУ</w:t>
      </w:r>
      <w:r w:rsidR="00A27A8D">
        <w:rPr>
          <w:rFonts w:ascii="Times New Roman" w:hAnsi="Times New Roman"/>
          <w:sz w:val="24"/>
          <w:szCs w:val="24"/>
        </w:rPr>
        <w:t xml:space="preserve"> (</w:t>
      </w:r>
      <w:r w:rsidR="00A27A8D" w:rsidRPr="00A27A8D">
        <w:rPr>
          <w:rFonts w:ascii="Times New Roman" w:hAnsi="Times New Roman"/>
          <w:sz w:val="24"/>
          <w:szCs w:val="24"/>
        </w:rPr>
        <w:t>тактильные наземные указатели</w:t>
      </w:r>
      <w:r w:rsidR="00A27A8D">
        <w:rPr>
          <w:rFonts w:ascii="Times New Roman" w:hAnsi="Times New Roman"/>
          <w:sz w:val="24"/>
          <w:szCs w:val="24"/>
        </w:rPr>
        <w:t>)</w:t>
      </w:r>
      <w:r w:rsidR="001C4776">
        <w:rPr>
          <w:rFonts w:ascii="Times New Roman" w:hAnsi="Times New Roman"/>
          <w:sz w:val="24"/>
          <w:szCs w:val="24"/>
        </w:rPr>
        <w:t xml:space="preserve"> риф типа усеченный конус размерами  300х300х3мм, устанавливается перед дверью выхода из клиентского зала на ширину полотна двери  ширин</w:t>
      </w:r>
      <w:r w:rsidR="00A27A8D">
        <w:rPr>
          <w:rFonts w:ascii="Times New Roman" w:hAnsi="Times New Roman"/>
          <w:sz w:val="24"/>
          <w:szCs w:val="24"/>
        </w:rPr>
        <w:t xml:space="preserve">ой и глубиной 500х600мм на клею, Рисунок 11. </w:t>
      </w:r>
    </w:p>
    <w:p w14:paraId="61F50B81" w14:textId="55DF9215" w:rsidR="00A27A8D" w:rsidRDefault="00022A4D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A27A8D">
        <w:rPr>
          <w:rFonts w:ascii="Times New Roman" w:hAnsi="Times New Roman"/>
          <w:sz w:val="24"/>
          <w:szCs w:val="24"/>
        </w:rPr>
        <w:t>О</w:t>
      </w:r>
      <w:r w:rsidR="00A27A8D" w:rsidRPr="00E9095F">
        <w:rPr>
          <w:rFonts w:ascii="Times New Roman" w:hAnsi="Times New Roman"/>
          <w:sz w:val="24"/>
          <w:szCs w:val="24"/>
        </w:rPr>
        <w:t>трезок направляющего указателя, задающий направление движения от указателя «Поле внимания» в сторону какого-либо значимого объекта</w:t>
      </w:r>
      <w:r w:rsidR="00A27A8D">
        <w:rPr>
          <w:rFonts w:ascii="Times New Roman" w:hAnsi="Times New Roman"/>
          <w:sz w:val="24"/>
          <w:szCs w:val="24"/>
        </w:rPr>
        <w:t>, э</w:t>
      </w:r>
      <w:r w:rsidR="00A27A8D" w:rsidRPr="00E9095F">
        <w:rPr>
          <w:rFonts w:ascii="Times New Roman" w:hAnsi="Times New Roman"/>
          <w:sz w:val="24"/>
          <w:szCs w:val="24"/>
        </w:rPr>
        <w:t>ффективная ширина указателя — от 130 до 150 мм, длина отрезка — от 300 до 600 мм</w:t>
      </w:r>
      <w:r w:rsidR="00A27A8D">
        <w:rPr>
          <w:rFonts w:ascii="Times New Roman" w:hAnsi="Times New Roman"/>
          <w:sz w:val="24"/>
          <w:szCs w:val="24"/>
        </w:rPr>
        <w:t xml:space="preserve"> прямолинейные параллельные рифы с пл</w:t>
      </w:r>
      <w:r w:rsidR="004C3FC3">
        <w:rPr>
          <w:rFonts w:ascii="Times New Roman" w:hAnsi="Times New Roman"/>
          <w:sz w:val="24"/>
          <w:szCs w:val="24"/>
        </w:rPr>
        <w:t>оской вершиной (3шт), Рисунок 10</w:t>
      </w:r>
      <w:r w:rsidR="00A27A8D">
        <w:rPr>
          <w:rFonts w:ascii="Times New Roman" w:hAnsi="Times New Roman"/>
          <w:sz w:val="24"/>
          <w:szCs w:val="24"/>
        </w:rPr>
        <w:t xml:space="preserve">; </w:t>
      </w:r>
    </w:p>
    <w:p w14:paraId="486E3ACC" w14:textId="5946E671" w:rsidR="00A27A8D" w:rsidRPr="00B07866" w:rsidRDefault="00A27A8D" w:rsidP="00125B67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- для обеспечения доступности по пути следования </w:t>
      </w:r>
      <w:r w:rsidRPr="002B7C13">
        <w:rPr>
          <w:rFonts w:ascii="Times New Roman" w:hAnsi="Times New Roman"/>
          <w:sz w:val="24"/>
          <w:szCs w:val="24"/>
          <w:lang w:eastAsia="ru-RU"/>
        </w:rPr>
        <w:t>перед электронной очередью, барьером обслуживания МГН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2B7C13">
        <w:rPr>
          <w:rFonts w:ascii="Times New Roman" w:hAnsi="Times New Roman"/>
          <w:sz w:val="24"/>
          <w:szCs w:val="24"/>
          <w:lang w:eastAsia="ru-RU"/>
        </w:rPr>
        <w:t xml:space="preserve"> размест</w:t>
      </w:r>
      <w:r>
        <w:rPr>
          <w:rFonts w:ascii="Times New Roman" w:hAnsi="Times New Roman"/>
          <w:sz w:val="24"/>
          <w:szCs w:val="24"/>
          <w:lang w:eastAsia="ru-RU"/>
        </w:rPr>
        <w:t xml:space="preserve">ить ТНУ </w:t>
      </w:r>
      <w:r>
        <w:rPr>
          <w:rFonts w:ascii="Times New Roman" w:hAnsi="Times New Roman"/>
          <w:sz w:val="24"/>
          <w:szCs w:val="24"/>
        </w:rPr>
        <w:t>(</w:t>
      </w:r>
      <w:r w:rsidRPr="00A27A8D">
        <w:rPr>
          <w:rFonts w:ascii="Times New Roman" w:hAnsi="Times New Roman"/>
          <w:sz w:val="24"/>
          <w:szCs w:val="24"/>
        </w:rPr>
        <w:t>тактильные наземные указатели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 xml:space="preserve"> «Поле получения услуги»,</w:t>
      </w:r>
      <w:r w:rsidRPr="001C4776"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1C4776">
        <w:rPr>
          <w:rFonts w:ascii="Times New Roman" w:hAnsi="Times New Roman"/>
          <w:sz w:val="24"/>
          <w:szCs w:val="24"/>
          <w:lang w:eastAsia="ru-RU"/>
        </w:rPr>
        <w:t>актильная зона располагается перед местом оказания услуги на расстоянии 30 см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B4C4D">
        <w:rPr>
          <w:rFonts w:ascii="Times New Roman" w:hAnsi="Times New Roman"/>
          <w:sz w:val="24"/>
          <w:szCs w:val="24"/>
        </w:rPr>
        <w:t>глубиной 420</w:t>
      </w:r>
      <w:r w:rsidRPr="002B4C4D">
        <w:rPr>
          <w:rFonts w:ascii="Times New Roman" w:eastAsia="Times New Roman" w:hAnsi="Times New Roman"/>
          <w:sz w:val="24"/>
          <w:szCs w:val="24"/>
          <w:lang w:eastAsia="ru-RU"/>
        </w:rPr>
        <w:t>−</w:t>
      </w:r>
      <w:r w:rsidRPr="002B4C4D">
        <w:rPr>
          <w:rFonts w:ascii="Times New Roman" w:hAnsi="Times New Roman"/>
          <w:sz w:val="24"/>
          <w:szCs w:val="24"/>
        </w:rPr>
        <w:t>510 мм и шириной, равн</w:t>
      </w:r>
      <w:r>
        <w:rPr>
          <w:rFonts w:ascii="Times New Roman" w:hAnsi="Times New Roman"/>
          <w:sz w:val="24"/>
          <w:szCs w:val="24"/>
        </w:rPr>
        <w:t xml:space="preserve">ой барьеру для обслуживания </w:t>
      </w:r>
      <w:r w:rsidR="004C3FC3">
        <w:rPr>
          <w:rFonts w:ascii="Times New Roman" w:hAnsi="Times New Roman"/>
          <w:sz w:val="24"/>
          <w:szCs w:val="24"/>
        </w:rPr>
        <w:t>МГН, Рисунок 11</w:t>
      </w:r>
      <w:r w:rsidRPr="002B4C4D">
        <w:rPr>
          <w:rFonts w:ascii="Times New Roman" w:hAnsi="Times New Roman"/>
          <w:sz w:val="24"/>
          <w:szCs w:val="24"/>
        </w:rPr>
        <w:t>;</w:t>
      </w:r>
    </w:p>
    <w:p w14:paraId="34965377" w14:textId="77777777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421F7E" w14:textId="77777777" w:rsidR="00A27A8D" w:rsidRDefault="00A27A8D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423CFC1F" w14:textId="10535A36" w:rsidR="00A27A8D" w:rsidRPr="00CD4E47" w:rsidRDefault="00CD4E47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CD4E47">
        <w:rPr>
          <w:rFonts w:ascii="Times New Roman" w:hAnsi="Times New Roman"/>
          <w:i/>
          <w:sz w:val="24"/>
          <w:szCs w:val="24"/>
        </w:rPr>
        <w:t>Рисунок 10</w:t>
      </w:r>
    </w:p>
    <w:p w14:paraId="17643CE7" w14:textId="77777777" w:rsidR="00A27A8D" w:rsidRDefault="00A27A8D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</w:p>
    <w:p w14:paraId="66E91A5C" w14:textId="3469AEC9" w:rsidR="004C3FC3" w:rsidRDefault="004C3FC3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4C3FC3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17632" behindDoc="0" locked="0" layoutInCell="1" allowOverlap="1" wp14:anchorId="12CE3B61" wp14:editId="2B7ECB6D">
            <wp:simplePos x="0" y="0"/>
            <wp:positionH relativeFrom="column">
              <wp:posOffset>220082</wp:posOffset>
            </wp:positionH>
            <wp:positionV relativeFrom="paragraph">
              <wp:posOffset>508000</wp:posOffset>
            </wp:positionV>
            <wp:extent cx="1533963" cy="1533963"/>
            <wp:effectExtent l="0" t="0" r="9525" b="9525"/>
            <wp:wrapThrough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hrough>
            <wp:docPr id="28" name="Рисунок 2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33963" cy="153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716608" behindDoc="1" locked="0" layoutInCell="1" allowOverlap="1" wp14:anchorId="01072122" wp14:editId="26046CCA">
            <wp:simplePos x="0" y="0"/>
            <wp:positionH relativeFrom="page">
              <wp:posOffset>4224677</wp:posOffset>
            </wp:positionH>
            <wp:positionV relativeFrom="paragraph">
              <wp:posOffset>505066</wp:posOffset>
            </wp:positionV>
            <wp:extent cx="1158875" cy="1133475"/>
            <wp:effectExtent l="0" t="0" r="3175" b="9525"/>
            <wp:wrapTopAndBottom/>
            <wp:docPr id="29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776" w:rsidRPr="00231827">
        <w:rPr>
          <w:rFonts w:ascii="Times New Roman" w:hAnsi="Times New Roman"/>
          <w:noProof/>
          <w:sz w:val="20"/>
          <w:lang w:eastAsia="ru-RU"/>
        </w:rPr>
        <w:drawing>
          <wp:anchor distT="0" distB="0" distL="0" distR="0" simplePos="0" relativeHeight="251682816" behindDoc="1" locked="0" layoutInCell="1" allowOverlap="1" wp14:anchorId="21B23B7C" wp14:editId="4DA0C4C9">
            <wp:simplePos x="0" y="0"/>
            <wp:positionH relativeFrom="page">
              <wp:posOffset>3067685</wp:posOffset>
            </wp:positionH>
            <wp:positionV relativeFrom="paragraph">
              <wp:posOffset>506730</wp:posOffset>
            </wp:positionV>
            <wp:extent cx="1158875" cy="1133475"/>
            <wp:effectExtent l="0" t="0" r="3175" b="9525"/>
            <wp:wrapTopAndBottom/>
            <wp:docPr id="30" name="Imag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776" w:rsidRPr="00231827">
        <w:rPr>
          <w:rFonts w:ascii="Times New Roman" w:hAnsi="Times New Roman"/>
          <w:i/>
          <w:sz w:val="24"/>
        </w:rPr>
        <w:t>Рифы</w:t>
      </w:r>
      <w:r w:rsidR="001C4776" w:rsidRPr="00231827">
        <w:rPr>
          <w:rFonts w:ascii="Times New Roman" w:hAnsi="Times New Roman"/>
          <w:i/>
          <w:spacing w:val="-10"/>
          <w:sz w:val="24"/>
        </w:rPr>
        <w:t xml:space="preserve"> </w:t>
      </w:r>
      <w:r w:rsidR="001C4776" w:rsidRPr="00231827">
        <w:rPr>
          <w:rFonts w:ascii="Times New Roman" w:hAnsi="Times New Roman"/>
          <w:i/>
          <w:sz w:val="24"/>
        </w:rPr>
        <w:t>типа</w:t>
      </w:r>
      <w:r w:rsidR="001C4776"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="001C4776" w:rsidRPr="00231827">
        <w:rPr>
          <w:rFonts w:ascii="Times New Roman" w:hAnsi="Times New Roman"/>
          <w:i/>
          <w:sz w:val="24"/>
        </w:rPr>
        <w:t>усеченных</w:t>
      </w:r>
      <w:r w:rsidR="001C4776"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="001C4776" w:rsidRPr="00231827">
        <w:rPr>
          <w:rFonts w:ascii="Times New Roman" w:hAnsi="Times New Roman"/>
          <w:i/>
          <w:sz w:val="24"/>
        </w:rPr>
        <w:t>конусов,</w:t>
      </w:r>
      <w:r w:rsidR="001C4776" w:rsidRPr="00231827">
        <w:rPr>
          <w:rFonts w:ascii="Times New Roman" w:hAnsi="Times New Roman"/>
          <w:i/>
          <w:spacing w:val="-7"/>
          <w:sz w:val="24"/>
        </w:rPr>
        <w:t xml:space="preserve"> </w:t>
      </w:r>
      <w:r w:rsidR="001C4776" w:rsidRPr="00231827">
        <w:rPr>
          <w:rFonts w:ascii="Times New Roman" w:hAnsi="Times New Roman"/>
          <w:i/>
          <w:sz w:val="24"/>
        </w:rPr>
        <w:t>усеченных</w:t>
      </w:r>
      <w:r w:rsidR="001C4776" w:rsidRPr="00231827">
        <w:rPr>
          <w:rFonts w:ascii="Times New Roman" w:hAnsi="Times New Roman"/>
          <w:i/>
          <w:spacing w:val="-8"/>
          <w:sz w:val="24"/>
        </w:rPr>
        <w:t xml:space="preserve"> </w:t>
      </w:r>
      <w:r w:rsidR="001C4776" w:rsidRPr="00231827">
        <w:rPr>
          <w:rFonts w:ascii="Times New Roman" w:hAnsi="Times New Roman"/>
          <w:i/>
          <w:sz w:val="24"/>
        </w:rPr>
        <w:t>куполов,</w:t>
      </w:r>
      <w:r w:rsidR="001C4776" w:rsidRPr="00231827">
        <w:rPr>
          <w:rFonts w:ascii="Times New Roman" w:hAnsi="Times New Roman"/>
          <w:i/>
          <w:spacing w:val="-7"/>
          <w:sz w:val="24"/>
        </w:rPr>
        <w:t xml:space="preserve"> </w:t>
      </w:r>
      <w:r w:rsidR="001C4776" w:rsidRPr="00231827">
        <w:rPr>
          <w:rFonts w:ascii="Times New Roman" w:hAnsi="Times New Roman"/>
          <w:i/>
          <w:sz w:val="24"/>
        </w:rPr>
        <w:t>цилиндров, расположенных в линейном порядке</w:t>
      </w:r>
      <w:r w:rsidR="001C4776">
        <w:rPr>
          <w:rFonts w:ascii="Times New Roman" w:hAnsi="Times New Roman"/>
          <w:i/>
          <w:sz w:val="24"/>
        </w:rPr>
        <w:t xml:space="preserve"> 300х300мм.</w:t>
      </w:r>
    </w:p>
    <w:p w14:paraId="24E90D69" w14:textId="30BAC5DB" w:rsidR="004C3FC3" w:rsidRDefault="004C3FC3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F916B" w14:textId="4DE61EFE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D9AC4" w14:textId="77777777" w:rsidR="004C3FC3" w:rsidRDefault="00A27A8D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400CCC1F" w14:textId="77777777" w:rsidR="004C3FC3" w:rsidRDefault="004C3FC3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F46FC9B" w14:textId="06CA9F01" w:rsidR="001C4776" w:rsidRPr="004C3FC3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00359D" w14:textId="7704C671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9095F">
        <w:rPr>
          <w:rFonts w:ascii="Times New Roman" w:hAnsi="Times New Roman"/>
          <w:i/>
          <w:sz w:val="24"/>
          <w:szCs w:val="24"/>
        </w:rPr>
        <w:t>Прямолинейные параллельные рифы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40FD57F1" w14:textId="410C3A49" w:rsidR="00A27A8D" w:rsidRPr="00E9095F" w:rsidRDefault="00C2640B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2BAA2A76" wp14:editId="6C44ABF5">
            <wp:simplePos x="0" y="0"/>
            <wp:positionH relativeFrom="column">
              <wp:posOffset>2937217</wp:posOffset>
            </wp:positionH>
            <wp:positionV relativeFrom="paragraph">
              <wp:posOffset>125046</wp:posOffset>
            </wp:positionV>
            <wp:extent cx="1524000" cy="1341909"/>
            <wp:effectExtent l="0" t="0" r="0" b="0"/>
            <wp:wrapNone/>
            <wp:docPr id="31" name="Рисунок 31" descr="Тактильная плитка PALITRA TECHNOLOGY направление движения, зона получения услуг 10шт 50206-PVC-180x500x4-Y-10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ктильная плитка PALITRA TECHNOLOGY направление движения, зона получения услуг 10шт 50206-PVC-180x500x4-Y-10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4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 wp14:anchorId="3CE6F51C" wp14:editId="24D23D72">
            <wp:simplePos x="0" y="0"/>
            <wp:positionH relativeFrom="column">
              <wp:posOffset>1267899</wp:posOffset>
            </wp:positionH>
            <wp:positionV relativeFrom="paragraph">
              <wp:posOffset>56662</wp:posOffset>
            </wp:positionV>
            <wp:extent cx="1454150" cy="1589405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8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E158B9E" w14:textId="40636AFD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9A2676" w14:textId="77777777" w:rsidR="001C4776" w:rsidRPr="00A74F14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74F14">
        <w:rPr>
          <w:rFonts w:ascii="Times New Roman" w:hAnsi="Times New Roman"/>
          <w:sz w:val="24"/>
          <w:szCs w:val="24"/>
        </w:rPr>
        <w:t xml:space="preserve">     </w:t>
      </w:r>
      <w:r w:rsidRPr="00A74F14">
        <w:rPr>
          <w:rFonts w:ascii="Times New Roman" w:hAnsi="Times New Roman"/>
          <w:b/>
          <w:sz w:val="24"/>
          <w:szCs w:val="24"/>
        </w:rPr>
        <w:t xml:space="preserve">  </w:t>
      </w:r>
    </w:p>
    <w:p w14:paraId="03C22C4D" w14:textId="77777777" w:rsidR="001C4776" w:rsidRPr="00377473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4B2A38A0" w14:textId="77777777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DCB23E0" w14:textId="77777777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52C025E" w14:textId="77777777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63C09D" w14:textId="77777777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E13986" w14:textId="77777777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68B880" w14:textId="77777777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7AD2C8" w14:textId="77777777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6F4F2AF" w14:textId="77777777" w:rsidR="001C4776" w:rsidRDefault="001C4776" w:rsidP="001C4776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0F0DF9" w14:textId="465D0244" w:rsidR="001C4776" w:rsidRPr="004C3FC3" w:rsidRDefault="001C4776" w:rsidP="001C4776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3F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4C3FC3" w:rsidRPr="004C3FC3">
        <w:rPr>
          <w:rFonts w:ascii="Times New Roman" w:hAnsi="Times New Roman"/>
          <w:i/>
          <w:sz w:val="24"/>
          <w:szCs w:val="24"/>
        </w:rPr>
        <w:t>Рисунок 11</w:t>
      </w:r>
    </w:p>
    <w:p w14:paraId="679030EF" w14:textId="056A7816" w:rsidR="001C4776" w:rsidRPr="00377473" w:rsidRDefault="001C4776" w:rsidP="001C4776">
      <w:pPr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AD056D8" w14:textId="77777777" w:rsidR="0050564A" w:rsidRDefault="0050564A" w:rsidP="00377473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1DCD9" w14:textId="5BC444C9" w:rsidR="00563966" w:rsidRDefault="002B4C4D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C1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4776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="00A27A8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9B99A63" w14:textId="6DE33C05" w:rsidR="00A27A8D" w:rsidRPr="00027369" w:rsidRDefault="00A27A8D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27369">
        <w:rPr>
          <w:rFonts w:ascii="Times New Roman" w:hAnsi="Times New Roman"/>
          <w:i/>
          <w:sz w:val="24"/>
          <w:szCs w:val="24"/>
          <w:lang w:eastAsia="ru-RU"/>
        </w:rPr>
        <w:t xml:space="preserve">Вид размещения ТНУ </w:t>
      </w:r>
      <w:r w:rsidRPr="00027369">
        <w:rPr>
          <w:rFonts w:ascii="Times New Roman" w:hAnsi="Times New Roman"/>
          <w:i/>
          <w:sz w:val="24"/>
          <w:szCs w:val="24"/>
        </w:rPr>
        <w:t xml:space="preserve">(тактильные наземные указатели) </w:t>
      </w:r>
      <w:r w:rsidR="00CB1ECC" w:rsidRPr="00027369">
        <w:rPr>
          <w:rFonts w:ascii="Times New Roman" w:hAnsi="Times New Roman"/>
          <w:i/>
          <w:sz w:val="24"/>
          <w:szCs w:val="24"/>
          <w:lang w:eastAsia="ru-RU"/>
        </w:rPr>
        <w:t>«Поле получения услуги»;</w:t>
      </w:r>
    </w:p>
    <w:p w14:paraId="333AEBF4" w14:textId="030FBE02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4FD1A2" w14:textId="1799697A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7B77EE" w14:textId="0DF8F93E" w:rsidR="008D27F8" w:rsidRDefault="004C3FC3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D27F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 wp14:anchorId="35D1AD05" wp14:editId="55E0FCF4">
            <wp:simplePos x="0" y="0"/>
            <wp:positionH relativeFrom="column">
              <wp:posOffset>1205865</wp:posOffset>
            </wp:positionH>
            <wp:positionV relativeFrom="paragraph">
              <wp:posOffset>42938</wp:posOffset>
            </wp:positionV>
            <wp:extent cx="2805671" cy="2105153"/>
            <wp:effectExtent l="0" t="0" r="0" b="0"/>
            <wp:wrapNone/>
            <wp:docPr id="34" name="Рисунок 3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010" cy="210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DD145" w14:textId="52F067C4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7B302E7" w14:textId="6C33E4D8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DFDF8C4" w14:textId="333D3086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D7B5CCB" w14:textId="44AFB043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6170D0" w14:textId="7431197B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180D51" w14:textId="36C55189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AD5CF22" w14:textId="076E5612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E8A3A4" w14:textId="2DDA9FC6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303690" w14:textId="4FA9FEAA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9B9D1E" w14:textId="37E76E2D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47A8BDD" w14:textId="77777777" w:rsidR="008D27F8" w:rsidRDefault="008D27F8" w:rsidP="008D27F8">
      <w:pPr>
        <w:widowControl w:val="0"/>
        <w:tabs>
          <w:tab w:val="left" w:pos="1761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C79BB8E" w14:textId="76B21811" w:rsidR="00DB32BD" w:rsidRPr="00477B1F" w:rsidRDefault="00BC0B67" w:rsidP="00477B1F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51D293A" w14:textId="77777777" w:rsidR="00DB32BD" w:rsidRPr="00C45455" w:rsidRDefault="00DB32BD" w:rsidP="00DB3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</w:p>
    <w:p w14:paraId="0AC36C77" w14:textId="77777777" w:rsidR="00412A73" w:rsidRPr="002F6D1F" w:rsidRDefault="00412A73" w:rsidP="00412A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ТРЕБОВАНИЯ К ПОРЯДКУ ВЫПОЛНЕНИЯ РАБОТ</w:t>
      </w:r>
    </w:p>
    <w:p w14:paraId="0624D545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C109D3" w14:textId="6C902042" w:rsidR="00412A73" w:rsidRPr="00217172" w:rsidRDefault="00412A73" w:rsidP="00217172">
      <w:pPr>
        <w:pStyle w:val="a3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2F6D1F">
        <w:rPr>
          <w:b/>
          <w:sz w:val="24"/>
          <w:szCs w:val="24"/>
        </w:rPr>
        <w:t xml:space="preserve"> Требования к качеству работ</w:t>
      </w:r>
    </w:p>
    <w:p w14:paraId="24A2B7F3" w14:textId="77777777" w:rsidR="00074501" w:rsidRDefault="00074501" w:rsidP="000745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lastRenderedPageBreak/>
        <w:t>Качество выполняемых Работ должно соответствовать требованиям следующих нормативных документов:</w:t>
      </w:r>
    </w:p>
    <w:p w14:paraId="1177A605" w14:textId="74F2BBE4" w:rsidR="00E12AF0" w:rsidRDefault="00E12AF0" w:rsidP="000745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E12AF0">
        <w:t xml:space="preserve"> </w:t>
      </w:r>
      <w:r w:rsidR="004701FB">
        <w:t xml:space="preserve">   </w:t>
      </w:r>
      <w:r w:rsidRPr="00E12AF0">
        <w:rPr>
          <w:rFonts w:ascii="Times New Roman" w:hAnsi="Times New Roman"/>
          <w:sz w:val="24"/>
          <w:szCs w:val="24"/>
        </w:rPr>
        <w:t xml:space="preserve">СП 59.13330.2020. </w:t>
      </w:r>
      <w:r w:rsidR="001C145E">
        <w:rPr>
          <w:rFonts w:ascii="Times New Roman" w:hAnsi="Times New Roman"/>
          <w:sz w:val="24"/>
          <w:szCs w:val="24"/>
        </w:rPr>
        <w:t xml:space="preserve"> </w:t>
      </w:r>
      <w:r w:rsidRPr="00E12AF0">
        <w:rPr>
          <w:rFonts w:ascii="Times New Roman" w:hAnsi="Times New Roman"/>
          <w:sz w:val="24"/>
          <w:szCs w:val="24"/>
        </w:rPr>
        <w:t>Доступность зданий и сооружений для маломобильных групп населения. СНиП 35-01-2001" (утв. и введен в действие Приказом Минстроя России от 30.1</w:t>
      </w:r>
      <w:r w:rsidR="00FA6200">
        <w:rPr>
          <w:rFonts w:ascii="Times New Roman" w:hAnsi="Times New Roman"/>
          <w:sz w:val="24"/>
          <w:szCs w:val="24"/>
        </w:rPr>
        <w:t>2.2020 N 904/</w:t>
      </w:r>
      <w:proofErr w:type="spellStart"/>
      <w:r w:rsidR="00FA6200">
        <w:rPr>
          <w:rFonts w:ascii="Times New Roman" w:hAnsi="Times New Roman"/>
          <w:sz w:val="24"/>
          <w:szCs w:val="24"/>
        </w:rPr>
        <w:t>пр</w:t>
      </w:r>
      <w:proofErr w:type="spellEnd"/>
      <w:r w:rsidR="00FA620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037D5266" w14:textId="1AF8E78E" w:rsidR="004701FB" w:rsidRPr="002F6D1F" w:rsidRDefault="004701FB" w:rsidP="000745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ГОСТ р 70714-2023 «П</w:t>
      </w:r>
      <w:r w:rsidRPr="004701FB">
        <w:rPr>
          <w:rFonts w:ascii="Times New Roman" w:hAnsi="Times New Roman"/>
          <w:sz w:val="24"/>
          <w:szCs w:val="24"/>
        </w:rPr>
        <w:t>андусы модульные для маломобильных групп населения</w:t>
      </w:r>
      <w:r>
        <w:rPr>
          <w:rFonts w:ascii="Times New Roman" w:hAnsi="Times New Roman"/>
          <w:sz w:val="24"/>
          <w:szCs w:val="24"/>
        </w:rPr>
        <w:t>»</w:t>
      </w:r>
    </w:p>
    <w:p w14:paraId="5430300E" w14:textId="63AD2D5C" w:rsidR="00074501" w:rsidRPr="002F6D1F" w:rsidRDefault="00074501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 xml:space="preserve">-  </w:t>
      </w:r>
      <w:r w:rsidR="004701FB">
        <w:rPr>
          <w:rFonts w:ascii="Times New Roman" w:hAnsi="Times New Roman"/>
          <w:sz w:val="24"/>
          <w:szCs w:val="24"/>
        </w:rPr>
        <w:t xml:space="preserve">  </w:t>
      </w:r>
      <w:r w:rsidRPr="002F6D1F">
        <w:rPr>
          <w:rFonts w:ascii="Times New Roman" w:hAnsi="Times New Roman"/>
          <w:sz w:val="24"/>
          <w:szCs w:val="24"/>
        </w:rPr>
        <w:t xml:space="preserve">Градостроительный кодекс Российской Федерации от 29.12.2004 </w:t>
      </w:r>
      <w:r w:rsidR="00DD2AB8">
        <w:rPr>
          <w:rFonts w:ascii="Times New Roman" w:hAnsi="Times New Roman"/>
          <w:sz w:val="24"/>
          <w:szCs w:val="24"/>
        </w:rPr>
        <w:t xml:space="preserve"> </w:t>
      </w:r>
      <w:r w:rsidRPr="002F6D1F">
        <w:rPr>
          <w:rFonts w:ascii="Times New Roman" w:hAnsi="Times New Roman"/>
          <w:sz w:val="24"/>
          <w:szCs w:val="24"/>
        </w:rPr>
        <w:t>№ 190-ФЗ;</w:t>
      </w:r>
    </w:p>
    <w:p w14:paraId="57B07342" w14:textId="77777777" w:rsidR="00074501" w:rsidRPr="002F6D1F" w:rsidRDefault="00074501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>- Федеральный закон от 22.07.2008 № 123-ФЗ «Технический регламент о требованиях пожарной безопасности»;</w:t>
      </w:r>
    </w:p>
    <w:p w14:paraId="27429394" w14:textId="7AA69330" w:rsidR="00074501" w:rsidRPr="002F6D1F" w:rsidRDefault="00074501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 xml:space="preserve">- </w:t>
      </w:r>
      <w:r w:rsidR="004701FB">
        <w:rPr>
          <w:rFonts w:ascii="Times New Roman" w:hAnsi="Times New Roman"/>
          <w:sz w:val="24"/>
          <w:szCs w:val="24"/>
        </w:rPr>
        <w:t xml:space="preserve">  </w:t>
      </w:r>
      <w:r w:rsidRPr="002F6D1F">
        <w:rPr>
          <w:rFonts w:ascii="Times New Roman" w:hAnsi="Times New Roman"/>
          <w:sz w:val="24"/>
          <w:szCs w:val="24"/>
        </w:rPr>
        <w:t>Федеральный закон от 17.07.1999 № 176-ФЗ «О почтовой связи»;</w:t>
      </w:r>
    </w:p>
    <w:p w14:paraId="40245E1F" w14:textId="77777777" w:rsidR="00074501" w:rsidRPr="002F6D1F" w:rsidRDefault="00074501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>- Федеральный закон от 30.12.2009 № 384-ФЗ «Технический регламент о безопасности зданий и сооружений»;</w:t>
      </w:r>
    </w:p>
    <w:p w14:paraId="4E3B9E6E" w14:textId="4C346058" w:rsidR="00074501" w:rsidRPr="002F6D1F" w:rsidRDefault="00DD2AB8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4501" w:rsidRPr="002F6D1F">
        <w:rPr>
          <w:rFonts w:ascii="Times New Roman" w:hAnsi="Times New Roman"/>
          <w:sz w:val="24"/>
          <w:szCs w:val="24"/>
        </w:rPr>
        <w:t>ГОСТ 12.3.002-2014 «Межгосударственный стандарт. Система стандартов безопасности труда. Процессы производственные. Общие требован</w:t>
      </w:r>
      <w:r w:rsidR="00E12AF0">
        <w:rPr>
          <w:rFonts w:ascii="Times New Roman" w:hAnsi="Times New Roman"/>
          <w:sz w:val="24"/>
          <w:szCs w:val="24"/>
        </w:rPr>
        <w:t>ия безопасности»;</w:t>
      </w:r>
    </w:p>
    <w:p w14:paraId="6039D3A0" w14:textId="633341E4" w:rsidR="00074501" w:rsidRPr="002F6D1F" w:rsidRDefault="00074501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 xml:space="preserve">- </w:t>
      </w:r>
      <w:r w:rsidR="004701FB">
        <w:rPr>
          <w:rFonts w:ascii="Times New Roman" w:hAnsi="Times New Roman"/>
          <w:sz w:val="24"/>
          <w:szCs w:val="24"/>
        </w:rPr>
        <w:t xml:space="preserve">  </w:t>
      </w:r>
      <w:r w:rsidRPr="002F6D1F">
        <w:rPr>
          <w:rFonts w:ascii="Times New Roman" w:hAnsi="Times New Roman"/>
          <w:sz w:val="24"/>
          <w:szCs w:val="24"/>
        </w:rPr>
        <w:t>Приказ МЧС России от 19.03.2020 № 194 об утверждении свода правил СП 1.13130 "Системы противопожарной защиты. Эвакуационные пути и выходы»</w:t>
      </w:r>
    </w:p>
    <w:p w14:paraId="25789005" w14:textId="2F7E09C0" w:rsidR="00074501" w:rsidRPr="002F6D1F" w:rsidRDefault="00074501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 xml:space="preserve">- </w:t>
      </w:r>
      <w:r w:rsidR="004701FB">
        <w:rPr>
          <w:rFonts w:ascii="Times New Roman" w:hAnsi="Times New Roman"/>
          <w:sz w:val="24"/>
          <w:szCs w:val="24"/>
        </w:rPr>
        <w:t xml:space="preserve">  </w:t>
      </w:r>
      <w:r w:rsidRPr="002F6D1F">
        <w:rPr>
          <w:rFonts w:ascii="Times New Roman" w:hAnsi="Times New Roman"/>
          <w:sz w:val="24"/>
          <w:szCs w:val="24"/>
        </w:rPr>
        <w:t>Приказ МЧС России от 24.04.2013 № 288 об утверждении свода правил СП 4.13130 «Системы противопожарной защиты. Ограничение распространения пожара на объектах защиты. Требования к объёмно-планировочным и конструктивным решениям»;</w:t>
      </w:r>
    </w:p>
    <w:p w14:paraId="1D39E310" w14:textId="1148DCE0" w:rsidR="00074501" w:rsidRPr="002F6D1F" w:rsidRDefault="00DD2AB8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701FB">
        <w:rPr>
          <w:rFonts w:ascii="Times New Roman" w:hAnsi="Times New Roman"/>
          <w:sz w:val="24"/>
          <w:szCs w:val="24"/>
        </w:rPr>
        <w:t xml:space="preserve"> </w:t>
      </w:r>
      <w:r w:rsidR="00074501" w:rsidRPr="002F6D1F">
        <w:rPr>
          <w:rFonts w:ascii="Times New Roman" w:hAnsi="Times New Roman"/>
          <w:sz w:val="24"/>
          <w:szCs w:val="24"/>
        </w:rPr>
        <w:t>СП 48.13330.2019 «Свод правил. Организация ст</w:t>
      </w:r>
      <w:r w:rsidR="00E12AF0">
        <w:rPr>
          <w:rFonts w:ascii="Times New Roman" w:hAnsi="Times New Roman"/>
          <w:sz w:val="24"/>
          <w:szCs w:val="24"/>
        </w:rPr>
        <w:t>роительства СНиП 12-01-2004»;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0C8AF15" w14:textId="334E33D9" w:rsidR="00074501" w:rsidRPr="002F6D1F" w:rsidRDefault="00DD2AB8" w:rsidP="004701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</w:t>
      </w:r>
      <w:r w:rsidR="004701FB">
        <w:rPr>
          <w:rFonts w:ascii="Times New Roman" w:hAnsi="Times New Roman"/>
          <w:sz w:val="24"/>
          <w:szCs w:val="24"/>
        </w:rPr>
        <w:t xml:space="preserve"> </w:t>
      </w:r>
      <w:r w:rsidR="00074501" w:rsidRPr="002F6D1F">
        <w:rPr>
          <w:rFonts w:ascii="Times New Roman" w:hAnsi="Times New Roman"/>
          <w:sz w:val="24"/>
          <w:szCs w:val="24"/>
        </w:rPr>
        <w:t>СП 28.13330.2017 «Защита строительных конструкций от коррозии. Актуализированная редакция СНиП 2.03.11-85»;</w:t>
      </w:r>
    </w:p>
    <w:p w14:paraId="3DF1A367" w14:textId="77777777" w:rsidR="00074501" w:rsidRPr="002F6D1F" w:rsidRDefault="00E12AF0" w:rsidP="004701F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074501" w:rsidRPr="002F6D1F">
        <w:rPr>
          <w:rFonts w:ascii="Times New Roman" w:hAnsi="Times New Roman"/>
          <w:sz w:val="24"/>
          <w:szCs w:val="24"/>
        </w:rPr>
        <w:t>СП 71.13330.2017 «Свод правил. Изоляционные и отделочные покрытия Актуализированная редакция СНиП 3.04.01-87»;</w:t>
      </w:r>
    </w:p>
    <w:p w14:paraId="7A167A09" w14:textId="77777777" w:rsidR="00074501" w:rsidRPr="002F6D1F" w:rsidRDefault="00E12AF0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4501" w:rsidRPr="002F6D1F">
        <w:rPr>
          <w:rFonts w:ascii="Times New Roman" w:hAnsi="Times New Roman"/>
          <w:sz w:val="24"/>
          <w:szCs w:val="24"/>
        </w:rPr>
        <w:t>СНиП 12-03-2001 «Безопасность труда в строительстве. Часть 1. Общие требования»;</w:t>
      </w:r>
    </w:p>
    <w:p w14:paraId="4B54A062" w14:textId="77777777" w:rsidR="00074501" w:rsidRPr="002F6D1F" w:rsidRDefault="00074501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>- СНиП 12-04-2002 «Безопасность труда в строительстве. Часть 2. Строительное производство»;</w:t>
      </w:r>
    </w:p>
    <w:p w14:paraId="0899A5D9" w14:textId="77777777" w:rsidR="00074501" w:rsidRPr="002F6D1F" w:rsidRDefault="00997948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074501" w:rsidRPr="002F6D1F">
        <w:rPr>
          <w:rFonts w:ascii="Times New Roman" w:hAnsi="Times New Roman"/>
          <w:sz w:val="24"/>
          <w:szCs w:val="24"/>
        </w:rPr>
        <w:t>Схемы операционного контроля качества строительных, ремонтно-строительных и монтажных работ, издаваемых Общероссийским общественным фондом «Центр качества строительства»;</w:t>
      </w:r>
    </w:p>
    <w:p w14:paraId="097C2BEF" w14:textId="77777777" w:rsidR="00074501" w:rsidRPr="002F6D1F" w:rsidRDefault="00997948" w:rsidP="00DD2A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74501" w:rsidRPr="002F6D1F">
        <w:rPr>
          <w:rFonts w:ascii="Times New Roman" w:hAnsi="Times New Roman"/>
          <w:sz w:val="24"/>
          <w:szCs w:val="24"/>
        </w:rPr>
        <w:t>ГОСТ 12.3.002-2014 «Межгосударственн</w:t>
      </w:r>
      <w:r w:rsidR="00E12AF0">
        <w:rPr>
          <w:rFonts w:ascii="Times New Roman" w:hAnsi="Times New Roman"/>
          <w:sz w:val="24"/>
          <w:szCs w:val="24"/>
        </w:rPr>
        <w:t xml:space="preserve">ый стандарт. Система стандартов </w:t>
      </w:r>
      <w:r w:rsidR="00074501" w:rsidRPr="002F6D1F">
        <w:rPr>
          <w:rFonts w:ascii="Times New Roman" w:hAnsi="Times New Roman"/>
          <w:sz w:val="24"/>
          <w:szCs w:val="24"/>
        </w:rPr>
        <w:t>безопасности труда. Процессы производственные. Общие требования безопасности»;</w:t>
      </w:r>
    </w:p>
    <w:p w14:paraId="396BB93E" w14:textId="02957F54" w:rsidR="00074501" w:rsidRPr="002F6D1F" w:rsidRDefault="00074501" w:rsidP="00FA62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>- Приказ Министерства труда и социальной зашиты РФ от 11.12.2020 г. № 883н «Об утверждении Правил по охране труда при строительстве, реконструкции и ремонте;</w:t>
      </w:r>
    </w:p>
    <w:p w14:paraId="5C515CDE" w14:textId="3AE0B2C0" w:rsidR="00412A73" w:rsidRPr="000D2E6C" w:rsidRDefault="00412A73" w:rsidP="000D2E6C">
      <w:pPr>
        <w:pStyle w:val="a3"/>
        <w:numPr>
          <w:ilvl w:val="0"/>
          <w:numId w:val="2"/>
        </w:numPr>
        <w:ind w:left="0" w:firstLine="709"/>
        <w:jc w:val="both"/>
        <w:rPr>
          <w:b/>
          <w:sz w:val="24"/>
          <w:szCs w:val="24"/>
        </w:rPr>
      </w:pPr>
      <w:r w:rsidRPr="002F6D1F">
        <w:rPr>
          <w:b/>
          <w:sz w:val="24"/>
          <w:szCs w:val="24"/>
        </w:rPr>
        <w:t xml:space="preserve"> Условия выполнения работ</w:t>
      </w:r>
    </w:p>
    <w:p w14:paraId="38648671" w14:textId="597F5680" w:rsidR="00074501" w:rsidRPr="002F6D1F" w:rsidRDefault="00C57A9C" w:rsidP="000745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 xml:space="preserve">         6.2.1. </w:t>
      </w:r>
      <w:r w:rsidR="00074501" w:rsidRPr="002F6D1F">
        <w:rPr>
          <w:rFonts w:ascii="Times New Roman" w:hAnsi="Times New Roman"/>
          <w:sz w:val="24"/>
          <w:szCs w:val="24"/>
        </w:rPr>
        <w:t xml:space="preserve">Подрядчик в течение </w:t>
      </w:r>
      <w:r w:rsidR="00B91451">
        <w:rPr>
          <w:rFonts w:ascii="Times New Roman" w:hAnsi="Times New Roman"/>
          <w:bCs/>
          <w:sz w:val="24"/>
          <w:szCs w:val="24"/>
        </w:rPr>
        <w:t>2</w:t>
      </w:r>
      <w:r w:rsidR="004D3148" w:rsidRPr="004A6159">
        <w:rPr>
          <w:rFonts w:ascii="Times New Roman" w:hAnsi="Times New Roman"/>
          <w:bCs/>
          <w:sz w:val="24"/>
          <w:szCs w:val="24"/>
        </w:rPr>
        <w:t xml:space="preserve"> (</w:t>
      </w:r>
      <w:r w:rsidR="00B91451">
        <w:rPr>
          <w:rFonts w:ascii="Times New Roman" w:hAnsi="Times New Roman"/>
          <w:bCs/>
          <w:sz w:val="24"/>
          <w:szCs w:val="24"/>
        </w:rPr>
        <w:t>двух</w:t>
      </w:r>
      <w:r w:rsidR="004D3148" w:rsidRPr="004A6159">
        <w:rPr>
          <w:rFonts w:ascii="Times New Roman" w:hAnsi="Times New Roman"/>
          <w:bCs/>
          <w:sz w:val="24"/>
          <w:szCs w:val="24"/>
        </w:rPr>
        <w:t xml:space="preserve">) </w:t>
      </w:r>
      <w:r w:rsidR="004D3148">
        <w:rPr>
          <w:rFonts w:ascii="Times New Roman" w:hAnsi="Times New Roman"/>
          <w:bCs/>
          <w:sz w:val="24"/>
          <w:szCs w:val="24"/>
        </w:rPr>
        <w:t>календарных  дней</w:t>
      </w:r>
      <w:r w:rsidR="004D3148" w:rsidRPr="002F6D1F">
        <w:rPr>
          <w:rFonts w:ascii="Times New Roman" w:hAnsi="Times New Roman"/>
          <w:sz w:val="24"/>
          <w:szCs w:val="24"/>
        </w:rPr>
        <w:t xml:space="preserve"> </w:t>
      </w:r>
      <w:r w:rsidR="00074501" w:rsidRPr="002F6D1F">
        <w:rPr>
          <w:rFonts w:ascii="Times New Roman" w:hAnsi="Times New Roman"/>
          <w:sz w:val="24"/>
          <w:szCs w:val="24"/>
        </w:rPr>
        <w:t xml:space="preserve">с даты заключения Договора разрабатывает сметную документацию на выполнение работ </w:t>
      </w:r>
      <w:r w:rsidR="00FA6200" w:rsidRPr="00FA6200">
        <w:rPr>
          <w:rFonts w:ascii="Times New Roman" w:hAnsi="Times New Roman"/>
          <w:sz w:val="24"/>
          <w:szCs w:val="24"/>
        </w:rPr>
        <w:t xml:space="preserve">по обустройству структурно-функциональных зон для доступа инвалидов и других маломобильных групп населения </w:t>
      </w:r>
      <w:r w:rsidR="00074501" w:rsidRPr="002F6D1F">
        <w:rPr>
          <w:rFonts w:ascii="Times New Roman" w:hAnsi="Times New Roman"/>
          <w:sz w:val="24"/>
          <w:szCs w:val="24"/>
        </w:rPr>
        <w:t>почтовой связи  в соответствии с Ведомостью объемов работ (Приложение № 1 к</w:t>
      </w:r>
      <w:r w:rsidR="00FA6200">
        <w:rPr>
          <w:rFonts w:ascii="Times New Roman" w:hAnsi="Times New Roman"/>
          <w:sz w:val="24"/>
          <w:szCs w:val="24"/>
        </w:rPr>
        <w:t xml:space="preserve"> Техническому заданию) и Приказом</w:t>
      </w:r>
      <w:r w:rsidR="00074501" w:rsidRPr="002F6D1F">
        <w:rPr>
          <w:rFonts w:ascii="Times New Roman" w:hAnsi="Times New Roman"/>
          <w:sz w:val="24"/>
          <w:szCs w:val="24"/>
        </w:rPr>
        <w:t xml:space="preserve"> Министерства строительства и жилищно-коммунального хозяйства Российской Федерации от 04.08.2020 № 421/</w:t>
      </w:r>
      <w:proofErr w:type="spellStart"/>
      <w:r w:rsidR="00074501" w:rsidRPr="002F6D1F">
        <w:rPr>
          <w:rFonts w:ascii="Times New Roman" w:hAnsi="Times New Roman"/>
          <w:sz w:val="24"/>
          <w:szCs w:val="24"/>
        </w:rPr>
        <w:t>пр</w:t>
      </w:r>
      <w:proofErr w:type="spellEnd"/>
      <w:r w:rsidR="00074501" w:rsidRPr="002F6D1F">
        <w:rPr>
          <w:rFonts w:ascii="Times New Roman" w:hAnsi="Times New Roman"/>
          <w:sz w:val="24"/>
          <w:szCs w:val="24"/>
        </w:rPr>
        <w:t xml:space="preserve">, сметными нормативами, сведения о которых включены в федеральный реестр сметных нормативов и направляет Заказчику на утверждение. </w:t>
      </w:r>
    </w:p>
    <w:p w14:paraId="03867612" w14:textId="77777777" w:rsidR="00074501" w:rsidRPr="002F6D1F" w:rsidRDefault="00074501" w:rsidP="000745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 xml:space="preserve">Локальные сметные расчеты выполнить в сметно-нормативной базе в редакции 2022 г., включенной в Федеральный реестр сметных нормативов. </w:t>
      </w:r>
    </w:p>
    <w:p w14:paraId="586C3BEC" w14:textId="77777777" w:rsidR="00074501" w:rsidRPr="002F6D1F" w:rsidRDefault="00074501" w:rsidP="0007450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 xml:space="preserve">Пересчёт в текущий уровень цен на момент составления ресурсно-индексным методом - с использованием сметных норм, с применением информации о сметных ценах, размещенной в ФГИС ЦС, а также индексов изменения сметной стоимости к группам однородных строительных ресурсов и отдельных видов прочих работ и затрат. </w:t>
      </w:r>
    </w:p>
    <w:p w14:paraId="18D9FB70" w14:textId="77777777" w:rsidR="0061581D" w:rsidRDefault="00074501" w:rsidP="0061581D">
      <w:pPr>
        <w:widowControl w:val="0"/>
        <w:spacing w:after="0" w:line="240" w:lineRule="auto"/>
        <w:jc w:val="both"/>
        <w:rPr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 xml:space="preserve">Стоимость материалов и оборудования, отсутствующих во ФГИС ЦС принять по наиболее экономичному варианту, определенному на основании сбора информации о текущих ценах </w:t>
      </w:r>
      <w:r w:rsidRPr="002F6D1F">
        <w:rPr>
          <w:rFonts w:ascii="Times New Roman" w:hAnsi="Times New Roman"/>
          <w:sz w:val="24"/>
          <w:szCs w:val="24"/>
        </w:rPr>
        <w:lastRenderedPageBreak/>
        <w:t>(конъюнктурный анализ).</w:t>
      </w:r>
    </w:p>
    <w:p w14:paraId="7E543BD2" w14:textId="7DD96CD7" w:rsidR="00C57A9C" w:rsidRPr="0061581D" w:rsidRDefault="0061581D" w:rsidP="0061581D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57A9C" w:rsidRPr="002F6D1F">
        <w:rPr>
          <w:rFonts w:ascii="Times New Roman" w:hAnsi="Times New Roman"/>
          <w:sz w:val="24"/>
          <w:szCs w:val="24"/>
        </w:rPr>
        <w:t>6.2.2. Работы должны выполняться в рабочее время с 8:00</w:t>
      </w:r>
      <w:r w:rsidR="00074501" w:rsidRPr="002F6D1F">
        <w:rPr>
          <w:rFonts w:ascii="Times New Roman" w:hAnsi="Times New Roman"/>
          <w:sz w:val="24"/>
          <w:szCs w:val="24"/>
        </w:rPr>
        <w:t xml:space="preserve"> часов  </w:t>
      </w:r>
      <w:r w:rsidR="00074501" w:rsidRPr="002F6D1F">
        <w:rPr>
          <w:rFonts w:ascii="Times New Roman" w:hAnsi="Times New Roman"/>
          <w:sz w:val="24"/>
          <w:szCs w:val="24"/>
        </w:rPr>
        <w:br/>
        <w:t>до 18</w:t>
      </w:r>
      <w:r w:rsidR="00C57A9C" w:rsidRPr="002F6D1F">
        <w:rPr>
          <w:rFonts w:ascii="Times New Roman" w:hAnsi="Times New Roman"/>
          <w:sz w:val="24"/>
          <w:szCs w:val="24"/>
        </w:rPr>
        <w:t>:00 часов в рабочие дни (понедельник, вторник, среда, четверг, пятница), кроме дней, официально объявленных праздничными.</w:t>
      </w:r>
    </w:p>
    <w:p w14:paraId="0087D9C9" w14:textId="77777777" w:rsidR="00C57A9C" w:rsidRPr="002F6D1F" w:rsidRDefault="00C57A9C" w:rsidP="0082685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6.2.3. Работники Подрядчика могут бы</w:t>
      </w:r>
      <w:r w:rsidR="0082685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ть допущены к работе на Объекте </w:t>
      </w: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только после прохождения инструктажа по охране труда и технике безопасности. </w:t>
      </w:r>
    </w:p>
    <w:p w14:paraId="76BA961C" w14:textId="77777777" w:rsidR="00C57A9C" w:rsidRPr="002F6D1F" w:rsidRDefault="00C57A9C" w:rsidP="00C5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6D1F">
        <w:rPr>
          <w:rFonts w:ascii="Times New Roman" w:eastAsia="Times New Roman" w:hAnsi="Times New Roman"/>
          <w:sz w:val="24"/>
          <w:szCs w:val="24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6F1DA2D0" w14:textId="77777777" w:rsidR="00C57A9C" w:rsidRPr="002F6D1F" w:rsidRDefault="00C57A9C" w:rsidP="00C57A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F6D1F">
        <w:rPr>
          <w:rFonts w:ascii="Times New Roman" w:eastAsia="Times New Roman" w:hAnsi="Times New Roman"/>
          <w:sz w:val="24"/>
          <w:szCs w:val="24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5EFBE77E" w14:textId="77777777" w:rsidR="00C57A9C" w:rsidRPr="002F6D1F" w:rsidRDefault="00C57A9C" w:rsidP="00C57A9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F6D1F">
        <w:rPr>
          <w:rFonts w:ascii="Times New Roman" w:eastAsia="Times New Roman" w:hAnsi="Times New Roman"/>
          <w:sz w:val="24"/>
          <w:szCs w:val="24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00ECB634" w14:textId="77777777" w:rsidR="00C57A9C" w:rsidRPr="002F6D1F" w:rsidRDefault="00C57A9C" w:rsidP="00C57A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6.2.4. Для выполнения Работ Подрядчик вправе привлекать третьих лиц </w:t>
      </w:r>
      <w:r w:rsidRPr="002F6D1F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(субподрядные организации). В этом </w:t>
      </w: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14168BCF" w14:textId="77777777" w:rsidR="00C57A9C" w:rsidRPr="002F6D1F" w:rsidRDefault="00C57A9C" w:rsidP="00C57A9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3FFE5067" w14:textId="77777777" w:rsidR="00C57A9C" w:rsidRPr="002F6D1F" w:rsidRDefault="00C57A9C" w:rsidP="00C57A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BatangChe" w:hAnsi="Times New Roman" w:cs="Arial"/>
          <w:sz w:val="24"/>
          <w:szCs w:val="24"/>
          <w:lang w:eastAsia="ru-RU"/>
        </w:rPr>
        <w:t>6.2.5. 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 w:rsidRPr="002F6D1F">
        <w:rPr>
          <w:rFonts w:ascii="Times New Roman" w:eastAsia="BatangChe" w:hAnsi="Times New Roman" w:cs="Arial"/>
          <w:bCs/>
          <w:sz w:val="24"/>
          <w:szCs w:val="24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1A5F5A59" w14:textId="77777777" w:rsidR="00C57A9C" w:rsidRPr="002F6D1F" w:rsidRDefault="00C57A9C" w:rsidP="00C57A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6.2.6.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ресурсоснабжения</w:t>
      </w:r>
      <w:proofErr w:type="spellEnd"/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5719B8BC" w14:textId="77777777" w:rsidR="00C57A9C" w:rsidRPr="002F6D1F" w:rsidRDefault="00C57A9C" w:rsidP="00C57A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6.2.7. 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10D0EB2D" w14:textId="77777777" w:rsidR="00C57A9C" w:rsidRPr="002F6D1F" w:rsidRDefault="00C57A9C" w:rsidP="00C57A9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случае повреждения отделки помещений </w:t>
      </w:r>
      <w:r w:rsidRPr="002F6D1F">
        <w:rPr>
          <w:rFonts w:ascii="Times New Roman" w:hAnsi="Times New Roman"/>
          <w:sz w:val="24"/>
          <w:szCs w:val="24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39DADFE2" w14:textId="77777777" w:rsidR="00C57A9C" w:rsidRPr="002F6D1F" w:rsidRDefault="00C57A9C" w:rsidP="00C57A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6.2.8. 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767043CC" w14:textId="69AD22C8" w:rsidR="00EE4AEC" w:rsidRPr="00477B1F" w:rsidRDefault="00C57A9C" w:rsidP="00477B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6.2.9. </w:t>
      </w: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Подрядчик обязан регулярно вывозить строительный му</w:t>
      </w:r>
      <w:r w:rsidR="002365FD"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сор с Объекта по мере накопления. </w:t>
      </w:r>
    </w:p>
    <w:p w14:paraId="50846D90" w14:textId="77777777" w:rsidR="00C57A9C" w:rsidRPr="002F6D1F" w:rsidRDefault="00C57A9C" w:rsidP="0007144F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78FEC489" w14:textId="108E1942" w:rsidR="00074501" w:rsidRDefault="00074501" w:rsidP="000714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</w:t>
      </w:r>
      <w:r w:rsidR="00EE4AEC">
        <w:rPr>
          <w:rFonts w:ascii="Times New Roman" w:eastAsia="Times New Roman" w:hAnsi="Times New Roman"/>
          <w:sz w:val="24"/>
          <w:szCs w:val="24"/>
          <w:lang w:eastAsia="ru-RU"/>
        </w:rPr>
        <w:t xml:space="preserve"> в ежедневном порядке</w:t>
      </w: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B45E24E" w14:textId="77777777" w:rsidR="00A319BA" w:rsidRPr="002F6D1F" w:rsidRDefault="00A319BA" w:rsidP="000745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233168" w14:textId="31D0B6E0" w:rsidR="00412A73" w:rsidRPr="000D2E6C" w:rsidRDefault="00412A73" w:rsidP="000D2E6C">
      <w:pPr>
        <w:pStyle w:val="a3"/>
        <w:numPr>
          <w:ilvl w:val="0"/>
          <w:numId w:val="2"/>
        </w:numPr>
        <w:ind w:left="0" w:firstLine="709"/>
        <w:jc w:val="both"/>
        <w:rPr>
          <w:b/>
          <w:sz w:val="24"/>
          <w:szCs w:val="24"/>
        </w:rPr>
      </w:pPr>
      <w:r w:rsidRPr="002F6D1F">
        <w:rPr>
          <w:b/>
          <w:sz w:val="24"/>
          <w:szCs w:val="24"/>
        </w:rPr>
        <w:t xml:space="preserve"> Требования к безопасности</w:t>
      </w:r>
    </w:p>
    <w:p w14:paraId="382B4E3B" w14:textId="77777777" w:rsidR="00121CCB" w:rsidRPr="002F6D1F" w:rsidRDefault="002365FD" w:rsidP="00121CC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6.3.1. </w:t>
      </w:r>
      <w:r w:rsidR="00121CCB"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7064F30A" w14:textId="77777777" w:rsidR="00121CCB" w:rsidRPr="002F6D1F" w:rsidRDefault="002365FD" w:rsidP="00121CC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</w:t>
      </w:r>
      <w:r w:rsidR="00121CCB"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– Федеральный закон от 22.07.2008 № 123-ФЗ «Технический регламент о требованиях пожарной безопасности» ;</w:t>
      </w:r>
    </w:p>
    <w:p w14:paraId="6BCCBD04" w14:textId="77777777" w:rsidR="00121CCB" w:rsidRPr="002F6D1F" w:rsidRDefault="00121CCB" w:rsidP="00121CC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– Федеральный закон от 30.12.2009 № 384-ФЗ «Технический регламент о безопасности зданий и сооружений»;</w:t>
      </w:r>
    </w:p>
    <w:p w14:paraId="287C425C" w14:textId="77777777" w:rsidR="00121CCB" w:rsidRPr="002F6D1F" w:rsidRDefault="002365FD" w:rsidP="00121CC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</w:t>
      </w:r>
      <w:r w:rsidR="00121CCB"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– СНиП 12-03-2001 «Безопасность труда в строительстве. Часть 1. Общие требования»;</w:t>
      </w:r>
    </w:p>
    <w:p w14:paraId="420A794C" w14:textId="77777777" w:rsidR="00121CCB" w:rsidRPr="002F6D1F" w:rsidRDefault="002365FD" w:rsidP="00121CC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</w:t>
      </w:r>
      <w:r w:rsidR="00121CCB"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– СНиП 12-04-2002 «Безопасность труда в строительстве. Часть 2. Строительное производство»;</w:t>
      </w:r>
    </w:p>
    <w:p w14:paraId="26DC2317" w14:textId="77777777" w:rsidR="00121CCB" w:rsidRPr="002F6D1F" w:rsidRDefault="002365FD" w:rsidP="00121CC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</w:t>
      </w:r>
      <w:r w:rsidR="00121CCB"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– 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663AF1F5" w14:textId="77777777" w:rsidR="00121CCB" w:rsidRPr="002F6D1F" w:rsidRDefault="00121CCB" w:rsidP="00121CC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-  Приказ Министерства труда и социальной зашиты РФ от 11.12.2020 г. № 883н «Об утверждении Правил по охране труда при строительстве, реконструкции и ремонте. </w:t>
      </w:r>
    </w:p>
    <w:p w14:paraId="7E614494" w14:textId="77777777" w:rsidR="00121CCB" w:rsidRPr="002F6D1F" w:rsidRDefault="002365FD" w:rsidP="00121CC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6.3.2. </w:t>
      </w:r>
      <w:r w:rsidR="00121CCB"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7490D647" w14:textId="77777777" w:rsidR="00121CCB" w:rsidRPr="002F6D1F" w:rsidRDefault="008B59EE" w:rsidP="00121CCB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</w:t>
      </w:r>
      <w:r w:rsidR="00121CCB"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 «Межгосударственный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 При необходимости должны быть выставлены предупредительные плакаты и сигналы, видимые в любое время суток.</w:t>
      </w:r>
    </w:p>
    <w:p w14:paraId="0F8C6999" w14:textId="08E7FE13" w:rsidR="000B349B" w:rsidRPr="000D2E6C" w:rsidRDefault="00121CCB" w:rsidP="000D2E6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</w:t>
      </w:r>
    </w:p>
    <w:p w14:paraId="1D18EBED" w14:textId="77777777" w:rsidR="00412A73" w:rsidRPr="002F6D1F" w:rsidRDefault="00412A73" w:rsidP="00412A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A1F5A8" w14:textId="44BCB8AD" w:rsidR="00A319BA" w:rsidRPr="00A319BA" w:rsidRDefault="00A319BA" w:rsidP="00A319BA">
      <w:pPr>
        <w:pStyle w:val="a3"/>
        <w:numPr>
          <w:ilvl w:val="0"/>
          <w:numId w:val="2"/>
        </w:numPr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сдачи-приемки выполненных работ</w:t>
      </w:r>
    </w:p>
    <w:p w14:paraId="373F32CF" w14:textId="77777777" w:rsidR="00C57A9C" w:rsidRPr="002F6D1F" w:rsidRDefault="00C57A9C" w:rsidP="00C57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0E8CF3B0" w14:textId="77777777" w:rsidR="00C57A9C" w:rsidRPr="002F6D1F" w:rsidRDefault="00C57A9C" w:rsidP="00C57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>1.</w:t>
      </w:r>
      <w:r w:rsidRPr="002F6D1F">
        <w:rPr>
          <w:rFonts w:ascii="Times New Roman" w:hAnsi="Times New Roman" w:cs="Times New Roman"/>
          <w:sz w:val="24"/>
          <w:szCs w:val="24"/>
        </w:rPr>
        <w:tab/>
        <w:t>Акт о приемке выполненных работ по унифицированной форме</w:t>
      </w:r>
    </w:p>
    <w:p w14:paraId="506D5B29" w14:textId="77777777" w:rsidR="00C57A9C" w:rsidRPr="002F6D1F" w:rsidRDefault="00C57A9C" w:rsidP="00C57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lastRenderedPageBreak/>
        <w:t>КС-2,</w:t>
      </w:r>
    </w:p>
    <w:p w14:paraId="0E4F24E4" w14:textId="77777777" w:rsidR="00C57A9C" w:rsidRPr="002F6D1F" w:rsidRDefault="00C57A9C" w:rsidP="00C57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>2.</w:t>
      </w:r>
      <w:r w:rsidRPr="002F6D1F">
        <w:rPr>
          <w:rFonts w:ascii="Times New Roman" w:hAnsi="Times New Roman" w:cs="Times New Roman"/>
          <w:sz w:val="24"/>
          <w:szCs w:val="24"/>
        </w:rPr>
        <w:tab/>
        <w:t>Справку о стоимости выполненных работ и затрат по унифицированной форме КС-3;</w:t>
      </w:r>
    </w:p>
    <w:p w14:paraId="0D46EF03" w14:textId="77777777" w:rsidR="00C57A9C" w:rsidRPr="002F6D1F" w:rsidRDefault="00C57A9C" w:rsidP="00C57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>3</w:t>
      </w:r>
      <w:r w:rsidR="008B59EE">
        <w:rPr>
          <w:rFonts w:ascii="Times New Roman" w:hAnsi="Times New Roman" w:cs="Times New Roman"/>
          <w:sz w:val="24"/>
          <w:szCs w:val="24"/>
        </w:rPr>
        <w:t xml:space="preserve">.       </w:t>
      </w:r>
      <w:r w:rsidR="00B84235" w:rsidRPr="002F6D1F">
        <w:rPr>
          <w:rFonts w:ascii="Times New Roman" w:hAnsi="Times New Roman" w:cs="Times New Roman"/>
          <w:sz w:val="24"/>
          <w:szCs w:val="24"/>
        </w:rPr>
        <w:t>Счет-фактуру;</w:t>
      </w:r>
      <w:r w:rsidR="00B84235" w:rsidRPr="002F6D1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754BF1B2" w14:textId="77777777" w:rsidR="00C57A9C" w:rsidRPr="002F6D1F" w:rsidRDefault="00C57A9C" w:rsidP="00C57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>4.       Сметную документацию на выполненные работы;</w:t>
      </w:r>
    </w:p>
    <w:p w14:paraId="7D842EEC" w14:textId="77777777" w:rsidR="00C57A9C" w:rsidRPr="002F6D1F" w:rsidRDefault="008B59EE" w:rsidP="00C57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 </w:t>
      </w:r>
      <w:r w:rsidR="00C57A9C" w:rsidRPr="002F6D1F">
        <w:rPr>
          <w:rFonts w:ascii="Times New Roman" w:hAnsi="Times New Roman" w:cs="Times New Roman"/>
          <w:sz w:val="24"/>
          <w:szCs w:val="24"/>
        </w:rPr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заключений);</w:t>
      </w:r>
    </w:p>
    <w:p w14:paraId="53091E47" w14:textId="77777777" w:rsidR="00C57A9C" w:rsidRPr="002F6D1F" w:rsidRDefault="00C57A9C" w:rsidP="00C57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>6.</w:t>
      </w:r>
      <w:r w:rsidRPr="002F6D1F">
        <w:rPr>
          <w:rFonts w:ascii="Times New Roman" w:hAnsi="Times New Roman" w:cs="Times New Roman"/>
          <w:sz w:val="24"/>
          <w:szCs w:val="24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1FDB5E17" w14:textId="77777777" w:rsidR="00C57A9C" w:rsidRPr="002F6D1F" w:rsidRDefault="00C57A9C" w:rsidP="00C57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D1F">
        <w:rPr>
          <w:rFonts w:ascii="Times New Roman" w:hAnsi="Times New Roman" w:cs="Times New Roman"/>
          <w:sz w:val="24"/>
          <w:szCs w:val="24"/>
        </w:rPr>
        <w:t>7.</w:t>
      </w:r>
      <w:r w:rsidRPr="002F6D1F">
        <w:rPr>
          <w:rFonts w:ascii="Times New Roman" w:hAnsi="Times New Roman" w:cs="Times New Roman"/>
          <w:sz w:val="24"/>
          <w:szCs w:val="24"/>
        </w:rPr>
        <w:tab/>
        <w:t>Акты освидетельствования скрытых Работ;</w:t>
      </w:r>
    </w:p>
    <w:p w14:paraId="1DC38EC3" w14:textId="3EF3E940" w:rsidR="008510CB" w:rsidRDefault="00C2640B" w:rsidP="00A319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57A9C" w:rsidRPr="002F6D1F">
        <w:rPr>
          <w:rFonts w:ascii="Times New Roman" w:hAnsi="Times New Roman" w:cs="Times New Roman"/>
          <w:sz w:val="24"/>
          <w:szCs w:val="24"/>
        </w:rPr>
        <w:t>.</w:t>
      </w:r>
      <w:r w:rsidR="00C57A9C" w:rsidRPr="002F6D1F">
        <w:rPr>
          <w:rFonts w:ascii="Times New Roman" w:hAnsi="Times New Roman" w:cs="Times New Roman"/>
          <w:sz w:val="24"/>
          <w:szCs w:val="24"/>
        </w:rPr>
        <w:tab/>
        <w:t>Акты испытания и опробования технических устройств, систем инженерно-технического обеспечения (при необходимости)</w:t>
      </w:r>
      <w:r w:rsidR="00AC36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0BFECE" w14:textId="77777777" w:rsidR="00AC368F" w:rsidRPr="002F6D1F" w:rsidRDefault="00AC368F" w:rsidP="00A319B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3492A5" w14:textId="7D4B05F3" w:rsidR="00412A73" w:rsidRPr="00A319BA" w:rsidRDefault="00412A73" w:rsidP="00A319BA">
      <w:pPr>
        <w:pStyle w:val="a3"/>
        <w:numPr>
          <w:ilvl w:val="0"/>
          <w:numId w:val="2"/>
        </w:numPr>
        <w:ind w:left="0" w:firstLine="709"/>
        <w:jc w:val="both"/>
        <w:rPr>
          <w:b/>
          <w:sz w:val="24"/>
          <w:szCs w:val="24"/>
        </w:rPr>
      </w:pPr>
      <w:r w:rsidRPr="002F6D1F">
        <w:rPr>
          <w:b/>
          <w:sz w:val="24"/>
          <w:szCs w:val="24"/>
        </w:rPr>
        <w:t xml:space="preserve"> Требования </w:t>
      </w:r>
      <w:r w:rsidR="00A319BA">
        <w:rPr>
          <w:b/>
          <w:sz w:val="24"/>
          <w:szCs w:val="24"/>
        </w:rPr>
        <w:t>к комплекту</w:t>
      </w:r>
      <w:r w:rsidRPr="002F6D1F">
        <w:rPr>
          <w:b/>
          <w:sz w:val="24"/>
          <w:szCs w:val="24"/>
        </w:rPr>
        <w:t xml:space="preserve">  технических и иных документов (оформление результатов </w:t>
      </w:r>
      <w:r w:rsidR="00A319BA">
        <w:rPr>
          <w:b/>
          <w:sz w:val="24"/>
          <w:szCs w:val="24"/>
        </w:rPr>
        <w:t xml:space="preserve">выполненных </w:t>
      </w:r>
      <w:r w:rsidRPr="002F6D1F">
        <w:rPr>
          <w:b/>
          <w:sz w:val="24"/>
          <w:szCs w:val="24"/>
        </w:rPr>
        <w:t>работ)</w:t>
      </w:r>
    </w:p>
    <w:p w14:paraId="2CEAAB92" w14:textId="2C961269" w:rsidR="0063456F" w:rsidRPr="002F6D1F" w:rsidRDefault="0033092B" w:rsidP="0033092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Подрядчик передает Заказчику отчетные документы в соответствии  с п. 6</w:t>
      </w:r>
      <w:r w:rsidR="00C2640B">
        <w:rPr>
          <w:rFonts w:ascii="Times New Roman" w:eastAsia="Times New Roman" w:hAnsi="Times New Roman"/>
          <w:sz w:val="24"/>
          <w:szCs w:val="24"/>
          <w:lang w:eastAsia="ru-RU"/>
        </w:rPr>
        <w:t>.4</w:t>
      </w: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ТЗ на бумажном носителе в 2 (двух) экземплярах в срок не более 3 (трех) рабочих дней с даты окончания выполнения Работ (этапа выполнения Работ).  Техническая документация на используемые материалы представляется Подрядчиком в бумажном виде в одном экземпляре.</w:t>
      </w:r>
    </w:p>
    <w:p w14:paraId="41C4BB88" w14:textId="77777777" w:rsidR="00412A73" w:rsidRPr="002F6D1F" w:rsidRDefault="00412A73" w:rsidP="00412A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5B32CA" w14:textId="77777777" w:rsidR="00412A73" w:rsidRPr="002F6D1F" w:rsidRDefault="00412A73" w:rsidP="00412A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ТРЕБОВАНИЯ К СРОКУ И (ИЛИ) ОБЪЕМУ ПРЕДОСТАВЛЕНИЯ ГАРАНТИЙ КАЧЕСТВА</w:t>
      </w:r>
    </w:p>
    <w:p w14:paraId="4CB835D1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1F562E0" w14:textId="77777777" w:rsidR="0033092B" w:rsidRPr="002F6D1F" w:rsidRDefault="0033092B" w:rsidP="0063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выполненные Работы должен составлять не менее 36 (тридцать шесть) месяцев с даты подписания Сторонами Акта о приемке выполненных работ (форма КС-2) и Справки о стоимости выполненных работ и затрат. </w:t>
      </w:r>
    </w:p>
    <w:p w14:paraId="4DDEFDF2" w14:textId="77777777" w:rsidR="0063456F" w:rsidRPr="002F6D1F" w:rsidRDefault="0063456F" w:rsidP="0063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материалы и оборудование должен составлять </w:t>
      </w: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br/>
        <w:t>не менее</w:t>
      </w:r>
      <w:r w:rsidRPr="002F6D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F6D1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 xml:space="preserve">(Двенадцати) месяцев с даты подписания Сторонами Акта </w:t>
      </w: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br/>
        <w:t>о приемке выполненных работ (форма КС-2).</w:t>
      </w:r>
    </w:p>
    <w:p w14:paraId="7EC10D32" w14:textId="77777777" w:rsidR="0063456F" w:rsidRPr="002F6D1F" w:rsidRDefault="0063456F" w:rsidP="0063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4F2420AA" w14:textId="77777777" w:rsidR="0063456F" w:rsidRPr="002F6D1F" w:rsidRDefault="0063456F" w:rsidP="0063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3805EA02" w14:textId="77777777" w:rsidR="0063456F" w:rsidRPr="002F6D1F" w:rsidRDefault="0063456F" w:rsidP="006345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</w:t>
      </w:r>
      <w:r w:rsidR="00C0708D" w:rsidRPr="002F6D1F">
        <w:rPr>
          <w:rFonts w:ascii="Times New Roman" w:eastAsia="Times New Roman" w:hAnsi="Times New Roman"/>
          <w:sz w:val="24"/>
          <w:szCs w:val="24"/>
          <w:lang w:eastAsia="ru-RU"/>
        </w:rPr>
        <w:t>после их</w:t>
      </w:r>
      <w:r w:rsidRPr="002F6D1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устранения Подрядчиком.</w:t>
      </w:r>
    </w:p>
    <w:p w14:paraId="55EF16CE" w14:textId="0B4CF303" w:rsidR="00412A73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2137B5B" w14:textId="77777777" w:rsidR="00C2640B" w:rsidRPr="002F6D1F" w:rsidRDefault="00C2640B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4AD2FF" w14:textId="138C0B77" w:rsidR="00412A73" w:rsidRPr="00C2640B" w:rsidRDefault="00412A73" w:rsidP="00C2640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40B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618D6BA2" w14:textId="77777777" w:rsidR="00DA46FF" w:rsidRPr="002F6D1F" w:rsidRDefault="00DA46FF" w:rsidP="00DA46FF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2CA6018D" w14:textId="59DFAAD1" w:rsidR="000D2E6C" w:rsidRDefault="00A319BA" w:rsidP="00477B1F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5432E">
        <w:rPr>
          <w:rFonts w:ascii="Times New Roman" w:hAnsi="Times New Roman" w:cs="Times New Roman"/>
          <w:sz w:val="24"/>
          <w:szCs w:val="24"/>
        </w:rPr>
        <w:t xml:space="preserve">Не </w:t>
      </w:r>
      <w:r w:rsidR="00A5432E" w:rsidRPr="00A5432E">
        <w:rPr>
          <w:rFonts w:ascii="Times New Roman" w:hAnsi="Times New Roman" w:cs="Times New Roman"/>
          <w:sz w:val="24"/>
          <w:szCs w:val="24"/>
        </w:rPr>
        <w:t>установлено</w:t>
      </w:r>
    </w:p>
    <w:p w14:paraId="2ECC1B56" w14:textId="60700D8D" w:rsidR="00A5432E" w:rsidRDefault="00A5432E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6E38771" w14:textId="19536165" w:rsidR="00A319BA" w:rsidRPr="002F6D1F" w:rsidRDefault="00D6657C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10E6A" w14:textId="77777777" w:rsidR="00412A73" w:rsidRPr="002F6D1F" w:rsidRDefault="00412A73" w:rsidP="00412A7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1F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0E42E9CE" w14:textId="77777777" w:rsidR="00412A73" w:rsidRPr="002F6D1F" w:rsidRDefault="00412A73" w:rsidP="00412A7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2268"/>
      </w:tblGrid>
      <w:tr w:rsidR="00412A73" w:rsidRPr="002F6D1F" w14:paraId="11CB2ADB" w14:textId="77777777" w:rsidTr="0033092B">
        <w:tc>
          <w:tcPr>
            <w:tcW w:w="2410" w:type="dxa"/>
          </w:tcPr>
          <w:p w14:paraId="38102987" w14:textId="77777777" w:rsidR="00412A73" w:rsidRPr="002F6D1F" w:rsidRDefault="00412A73" w:rsidP="00330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приложения</w:t>
            </w:r>
          </w:p>
        </w:tc>
        <w:tc>
          <w:tcPr>
            <w:tcW w:w="4536" w:type="dxa"/>
          </w:tcPr>
          <w:p w14:paraId="5F15E187" w14:textId="77777777" w:rsidR="00412A73" w:rsidRPr="002F6D1F" w:rsidRDefault="00412A73" w:rsidP="0033092B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F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14:paraId="6579EECD" w14:textId="77777777" w:rsidR="00412A73" w:rsidRPr="002F6D1F" w:rsidRDefault="00412A73" w:rsidP="003309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F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412A73" w:rsidRPr="002F6D1F" w14:paraId="79121D1D" w14:textId="77777777" w:rsidTr="0033092B">
        <w:tc>
          <w:tcPr>
            <w:tcW w:w="2410" w:type="dxa"/>
          </w:tcPr>
          <w:p w14:paraId="3A37DB1E" w14:textId="77777777" w:rsidR="00412A73" w:rsidRPr="002F6D1F" w:rsidRDefault="00FE50F2" w:rsidP="0033092B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0BDDD349" w14:textId="77777777" w:rsidR="00412A73" w:rsidRPr="002F6D1F" w:rsidRDefault="00DA46FF" w:rsidP="00EF5E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D1F">
              <w:rPr>
                <w:rFonts w:ascii="Times New Roman" w:hAnsi="Times New Roman"/>
                <w:sz w:val="24"/>
                <w:szCs w:val="24"/>
              </w:rPr>
              <w:t>Ведомость объемов работ</w:t>
            </w:r>
            <w:r w:rsidR="00EF5E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14:paraId="57FF52A3" w14:textId="5994E1BC" w:rsidR="00412A73" w:rsidRPr="002F6D1F" w:rsidRDefault="008E41C1" w:rsidP="00E77F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46F3E2F0" w14:textId="77777777" w:rsidR="0063456F" w:rsidRPr="002F6D1F" w:rsidRDefault="002D0DFD" w:rsidP="002D0DFD">
      <w:pPr>
        <w:tabs>
          <w:tab w:val="left" w:pos="5775"/>
          <w:tab w:val="right" w:pos="9355"/>
        </w:tabs>
        <w:spacing w:after="0" w:line="240" w:lineRule="auto"/>
        <w:contextualSpacing/>
        <w:rPr>
          <w:rFonts w:ascii="Times New Roman" w:eastAsia="Arial Unicode MS" w:hAnsi="Times New Roman"/>
          <w:sz w:val="24"/>
          <w:szCs w:val="24"/>
          <w:lang w:eastAsia="ru-RU"/>
        </w:rPr>
      </w:pPr>
      <w:r w:rsidRPr="002F6D1F">
        <w:rPr>
          <w:rFonts w:ascii="Times New Roman" w:eastAsia="Arial Unicode MS" w:hAnsi="Times New Roman"/>
          <w:sz w:val="24"/>
          <w:szCs w:val="24"/>
          <w:lang w:eastAsia="ru-RU"/>
        </w:rPr>
        <w:t xml:space="preserve">    </w:t>
      </w:r>
    </w:p>
    <w:p w14:paraId="1555DF57" w14:textId="77777777" w:rsidR="0063456F" w:rsidRPr="002F6D1F" w:rsidRDefault="0063456F" w:rsidP="006345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C6B1A" w14:textId="6DF9333F" w:rsidR="00B84235" w:rsidRPr="002F6D1F" w:rsidRDefault="00E666F5" w:rsidP="008B59EE">
      <w:pPr>
        <w:tabs>
          <w:tab w:val="left" w:pos="5775"/>
          <w:tab w:val="right" w:pos="9355"/>
        </w:tabs>
        <w:spacing w:line="240" w:lineRule="auto"/>
        <w:contextualSpacing/>
        <w:rPr>
          <w:rFonts w:ascii="Times New Roman" w:eastAsia="Arial Unicode MS" w:hAnsi="Times New Roman"/>
          <w:sz w:val="24"/>
          <w:szCs w:val="24"/>
        </w:rPr>
      </w:pPr>
      <w:bookmarkStart w:id="0" w:name="_GoBack"/>
      <w:bookmarkEnd w:id="0"/>
      <w:r w:rsidRPr="002F6D1F">
        <w:rPr>
          <w:rFonts w:ascii="Times New Roman" w:eastAsia="Arial Unicode MS" w:hAnsi="Times New Roman"/>
          <w:sz w:val="24"/>
          <w:szCs w:val="24"/>
        </w:rPr>
        <w:t xml:space="preserve"> </w:t>
      </w:r>
    </w:p>
    <w:p w14:paraId="1F65C2DA" w14:textId="77777777" w:rsidR="00B84235" w:rsidRPr="002F6D1F" w:rsidRDefault="00B84235" w:rsidP="006345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35EDF" w14:textId="188D3018" w:rsidR="000D2E6C" w:rsidRDefault="000D2E6C" w:rsidP="00547E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D62FBE" w14:textId="5D052605" w:rsidR="002F6D1F" w:rsidRPr="002F6D1F" w:rsidRDefault="002F6D1F" w:rsidP="00547E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592C64" w14:textId="77777777" w:rsidR="00C2640B" w:rsidRDefault="0033092B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6D1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</w:p>
    <w:p w14:paraId="13491D47" w14:textId="77777777" w:rsidR="00C2640B" w:rsidRDefault="00C2640B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D62B83" w14:textId="2E4823A7" w:rsidR="00C2640B" w:rsidRDefault="00C2640B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8C8A9F" w14:textId="4AAEBE24" w:rsidR="00AC368F" w:rsidRDefault="00AC368F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156C0" w14:textId="49EA4138" w:rsidR="00AC368F" w:rsidRDefault="00AC368F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D4EE5D" w14:textId="15C94AA4" w:rsidR="001C145E" w:rsidRDefault="001C145E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413BC9" w14:textId="6F9F6F6C" w:rsidR="001C145E" w:rsidRDefault="001C145E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28788" w14:textId="77777777" w:rsidR="001C145E" w:rsidRDefault="001C145E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409A5D" w14:textId="166EBC74" w:rsidR="00AC368F" w:rsidRDefault="00AC368F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405960" w14:textId="77777777" w:rsidR="00AC368F" w:rsidRDefault="00AC368F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12389F" w14:textId="77777777" w:rsidR="00FA6200" w:rsidRDefault="00C2640B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33092B" w:rsidRPr="002F6D1F">
        <w:rPr>
          <w:rFonts w:ascii="Times New Roman" w:hAnsi="Times New Roman"/>
          <w:sz w:val="24"/>
          <w:szCs w:val="24"/>
        </w:rPr>
        <w:t xml:space="preserve">          </w:t>
      </w:r>
    </w:p>
    <w:p w14:paraId="195D2484" w14:textId="7CF41DB2" w:rsidR="00FA6200" w:rsidRDefault="00FA6200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242F59" w14:textId="53394292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BC1B1" w14:textId="7C02774B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A769D7" w14:textId="02941EAC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695D7E" w14:textId="7034564E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FF3A0" w14:textId="04921114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5D878" w14:textId="5F6E7A3D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545FBC" w14:textId="3BE98684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DA39EB" w14:textId="36EC962F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4A4A30" w14:textId="160CE75C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1478AF" w14:textId="14669743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595F8" w14:textId="3D172083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471E20" w14:textId="325B97FA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E2304D" w14:textId="4663FC0C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C93ECA" w14:textId="377A8A79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1F1B8C" w14:textId="0B70B0AA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62553" w14:textId="2142CA81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5F7954" w14:textId="5BBE4369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D0051" w14:textId="3271EFDB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B6286" w14:textId="47CF90D6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F439A3" w14:textId="3453D82A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894B6" w14:textId="6B8DB3BD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542E6" w14:textId="34543CB5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A9CCB7" w14:textId="731F3D9A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8B34D5" w14:textId="47769AD5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EB3D9" w14:textId="30E656D6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9E22C4" w14:textId="40A87692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98FD0" w14:textId="4A6EF10F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22A5C4" w14:textId="553E1775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6D9BE" w14:textId="69AC19A0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5FF388" w14:textId="1E0E6B2B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22465" w14:textId="77777777" w:rsidR="00022A4D" w:rsidRDefault="00022A4D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F26F31" w14:textId="30A12C65" w:rsidR="0033092B" w:rsidRPr="002F6D1F" w:rsidRDefault="00FA6200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</w:t>
      </w:r>
      <w:r w:rsidR="0033092B" w:rsidRPr="002F6D1F">
        <w:rPr>
          <w:rFonts w:ascii="Times New Roman" w:hAnsi="Times New Roman"/>
          <w:sz w:val="24"/>
          <w:szCs w:val="24"/>
        </w:rPr>
        <w:t xml:space="preserve"> Приложение № 1 к ТЗ </w:t>
      </w:r>
    </w:p>
    <w:p w14:paraId="6AA080D1" w14:textId="77777777" w:rsidR="0033092B" w:rsidRDefault="0033092B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7ABFD9" w14:textId="1F220F1E" w:rsidR="008B59EE" w:rsidRDefault="00781979" w:rsidP="007819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21EAD37" w14:textId="6C8BFFEB" w:rsidR="008B59EE" w:rsidRDefault="008B59EE" w:rsidP="0033092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C2CA9" w14:textId="77777777" w:rsidR="00D6657C" w:rsidRDefault="00D6657C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6657C">
        <w:t xml:space="preserve"> </w:t>
      </w:r>
      <w:r w:rsidRPr="00D6657C">
        <w:rPr>
          <w:rFonts w:ascii="Times New Roman" w:hAnsi="Times New Roman"/>
          <w:sz w:val="24"/>
          <w:szCs w:val="24"/>
        </w:rPr>
        <w:t xml:space="preserve">Ведомость объемов Работ </w:t>
      </w:r>
    </w:p>
    <w:p w14:paraId="1A6E72CB" w14:textId="18538062" w:rsidR="00D6657C" w:rsidRDefault="00022A4D" w:rsidP="00C2640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6657C" w:rsidRPr="00D6657C">
        <w:rPr>
          <w:rFonts w:ascii="Times New Roman" w:hAnsi="Times New Roman"/>
          <w:sz w:val="24"/>
          <w:szCs w:val="24"/>
        </w:rPr>
        <w:t xml:space="preserve"> по обустройству структурно-функциональных зон отделения почтовой связи для доступа инвалидов и других маломобильных групп населения по адрес</w:t>
      </w:r>
      <w:r w:rsidR="00C2640B">
        <w:rPr>
          <w:rFonts w:ascii="Times New Roman" w:hAnsi="Times New Roman"/>
          <w:sz w:val="24"/>
          <w:szCs w:val="24"/>
        </w:rPr>
        <w:t>у:</w:t>
      </w:r>
      <w:r w:rsidR="00D6657C" w:rsidRPr="00D6657C">
        <w:rPr>
          <w:rFonts w:ascii="Times New Roman" w:hAnsi="Times New Roman"/>
          <w:sz w:val="24"/>
          <w:szCs w:val="24"/>
        </w:rPr>
        <w:t xml:space="preserve"> 414000, Российская Федерация, Астраханская область, городской округ город Астрахань,</w:t>
      </w:r>
      <w:r w:rsidR="00D6657C">
        <w:rPr>
          <w:rFonts w:ascii="Times New Roman" w:hAnsi="Times New Roman"/>
          <w:sz w:val="24"/>
          <w:szCs w:val="24"/>
        </w:rPr>
        <w:t xml:space="preserve"> </w:t>
      </w:r>
      <w:r w:rsidR="00D6657C" w:rsidRPr="00D6657C">
        <w:rPr>
          <w:rFonts w:ascii="Times New Roman" w:hAnsi="Times New Roman"/>
          <w:sz w:val="24"/>
          <w:szCs w:val="24"/>
        </w:rPr>
        <w:t xml:space="preserve">улица </w:t>
      </w:r>
      <w:r w:rsidR="00FA6200">
        <w:rPr>
          <w:rFonts w:ascii="Times New Roman" w:hAnsi="Times New Roman"/>
          <w:sz w:val="24"/>
          <w:szCs w:val="24"/>
        </w:rPr>
        <w:t>Кирова, строение 25, помещение 6</w:t>
      </w:r>
      <w:r w:rsidR="00D6657C" w:rsidRPr="00D6657C">
        <w:rPr>
          <w:rFonts w:ascii="Times New Roman" w:hAnsi="Times New Roman"/>
          <w:sz w:val="24"/>
          <w:szCs w:val="24"/>
        </w:rPr>
        <w:t>, для нужд УФПС Астраханской области.</w:t>
      </w:r>
    </w:p>
    <w:p w14:paraId="4947C7FD" w14:textId="2708AD8F" w:rsidR="00A5432E" w:rsidRDefault="00A5432E" w:rsidP="000D2E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700"/>
        <w:gridCol w:w="3480"/>
        <w:gridCol w:w="1200"/>
        <w:gridCol w:w="1420"/>
        <w:gridCol w:w="2140"/>
      </w:tblGrid>
      <w:tr w:rsidR="00486D20" w:rsidRPr="00553DF6" w14:paraId="19D0FC4A" w14:textId="77777777" w:rsidTr="004C7494">
        <w:trPr>
          <w:trHeight w:val="720"/>
        </w:trPr>
        <w:tc>
          <w:tcPr>
            <w:tcW w:w="700" w:type="dxa"/>
            <w:hideMark/>
          </w:tcPr>
          <w:p w14:paraId="41F818AE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№ п/п</w:t>
            </w:r>
          </w:p>
        </w:tc>
        <w:tc>
          <w:tcPr>
            <w:tcW w:w="3480" w:type="dxa"/>
            <w:hideMark/>
          </w:tcPr>
          <w:p w14:paraId="65D7A87F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Наименование видов работ</w:t>
            </w:r>
          </w:p>
        </w:tc>
        <w:tc>
          <w:tcPr>
            <w:tcW w:w="1200" w:type="dxa"/>
            <w:hideMark/>
          </w:tcPr>
          <w:p w14:paraId="1D67EF73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Объем работ</w:t>
            </w:r>
          </w:p>
        </w:tc>
        <w:tc>
          <w:tcPr>
            <w:tcW w:w="1420" w:type="dxa"/>
            <w:hideMark/>
          </w:tcPr>
          <w:p w14:paraId="3759C40D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140" w:type="dxa"/>
            <w:noWrap/>
            <w:hideMark/>
          </w:tcPr>
          <w:p w14:paraId="09C3062F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Примечание</w:t>
            </w:r>
          </w:p>
        </w:tc>
      </w:tr>
      <w:tr w:rsidR="00486D20" w:rsidRPr="00553DF6" w14:paraId="48ED409A" w14:textId="77777777" w:rsidTr="004C7494">
        <w:trPr>
          <w:trHeight w:val="232"/>
        </w:trPr>
        <w:tc>
          <w:tcPr>
            <w:tcW w:w="700" w:type="dxa"/>
            <w:noWrap/>
            <w:hideMark/>
          </w:tcPr>
          <w:p w14:paraId="016B53BD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</w:t>
            </w:r>
          </w:p>
        </w:tc>
        <w:tc>
          <w:tcPr>
            <w:tcW w:w="3480" w:type="dxa"/>
            <w:noWrap/>
            <w:hideMark/>
          </w:tcPr>
          <w:p w14:paraId="0D783DA0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2</w:t>
            </w:r>
          </w:p>
        </w:tc>
        <w:tc>
          <w:tcPr>
            <w:tcW w:w="1200" w:type="dxa"/>
            <w:noWrap/>
            <w:hideMark/>
          </w:tcPr>
          <w:p w14:paraId="58E0CCEF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4</w:t>
            </w:r>
          </w:p>
        </w:tc>
        <w:tc>
          <w:tcPr>
            <w:tcW w:w="1420" w:type="dxa"/>
            <w:noWrap/>
            <w:hideMark/>
          </w:tcPr>
          <w:p w14:paraId="4322DFCD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5</w:t>
            </w:r>
          </w:p>
        </w:tc>
        <w:tc>
          <w:tcPr>
            <w:tcW w:w="2140" w:type="dxa"/>
            <w:noWrap/>
            <w:hideMark/>
          </w:tcPr>
          <w:p w14:paraId="2BF09E14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6</w:t>
            </w:r>
          </w:p>
        </w:tc>
      </w:tr>
      <w:tr w:rsidR="00486D20" w:rsidRPr="00553DF6" w14:paraId="79574DE2" w14:textId="77777777" w:rsidTr="004C7494">
        <w:trPr>
          <w:trHeight w:val="269"/>
        </w:trPr>
        <w:tc>
          <w:tcPr>
            <w:tcW w:w="8940" w:type="dxa"/>
            <w:gridSpan w:val="5"/>
            <w:hideMark/>
          </w:tcPr>
          <w:p w14:paraId="50D43DE5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36451E">
              <w:rPr>
                <w:rFonts w:ascii="Times New Roman" w:hAnsi="Times New Roman"/>
                <w:b/>
                <w:bCs/>
              </w:rPr>
              <w:t>Наружные  работы (лестница входной группы)</w:t>
            </w:r>
          </w:p>
        </w:tc>
      </w:tr>
      <w:tr w:rsidR="00486D20" w:rsidRPr="00553DF6" w14:paraId="15234771" w14:textId="77777777" w:rsidTr="004C7494">
        <w:trPr>
          <w:trHeight w:val="405"/>
        </w:trPr>
        <w:tc>
          <w:tcPr>
            <w:tcW w:w="700" w:type="dxa"/>
          </w:tcPr>
          <w:p w14:paraId="2553D32F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</w:t>
            </w:r>
          </w:p>
        </w:tc>
        <w:tc>
          <w:tcPr>
            <w:tcW w:w="3480" w:type="dxa"/>
          </w:tcPr>
          <w:p w14:paraId="1BD98420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Демонтаж: дверного доводчика</w:t>
            </w:r>
          </w:p>
        </w:tc>
        <w:tc>
          <w:tcPr>
            <w:tcW w:w="1200" w:type="dxa"/>
          </w:tcPr>
          <w:p w14:paraId="02AE6F22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100 </w:t>
            </w:r>
            <w:proofErr w:type="spellStart"/>
            <w:r w:rsidRPr="003645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20" w:type="dxa"/>
          </w:tcPr>
          <w:p w14:paraId="78EA24F8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0,01</w:t>
            </w:r>
          </w:p>
        </w:tc>
        <w:tc>
          <w:tcPr>
            <w:tcW w:w="2140" w:type="dxa"/>
          </w:tcPr>
          <w:p w14:paraId="49993216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49B7D2BF" w14:textId="77777777" w:rsidTr="004C7494">
        <w:trPr>
          <w:trHeight w:val="405"/>
        </w:trPr>
        <w:tc>
          <w:tcPr>
            <w:tcW w:w="700" w:type="dxa"/>
          </w:tcPr>
          <w:p w14:paraId="05787E8A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2</w:t>
            </w:r>
          </w:p>
        </w:tc>
        <w:tc>
          <w:tcPr>
            <w:tcW w:w="3480" w:type="dxa"/>
          </w:tcPr>
          <w:p w14:paraId="7A9B285B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Установка: дверного доводчика</w:t>
            </w:r>
          </w:p>
        </w:tc>
        <w:tc>
          <w:tcPr>
            <w:tcW w:w="1200" w:type="dxa"/>
          </w:tcPr>
          <w:p w14:paraId="2D681C0D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100 </w:t>
            </w:r>
            <w:proofErr w:type="spellStart"/>
            <w:r w:rsidRPr="003645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20" w:type="dxa"/>
          </w:tcPr>
          <w:p w14:paraId="0E08F545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0,01</w:t>
            </w:r>
          </w:p>
        </w:tc>
        <w:tc>
          <w:tcPr>
            <w:tcW w:w="2140" w:type="dxa"/>
          </w:tcPr>
          <w:p w14:paraId="08B603AE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7D812EE2" w14:textId="77777777" w:rsidTr="004C7494">
        <w:trPr>
          <w:trHeight w:val="405"/>
        </w:trPr>
        <w:tc>
          <w:tcPr>
            <w:tcW w:w="700" w:type="dxa"/>
          </w:tcPr>
          <w:p w14:paraId="2C1CCD7E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3</w:t>
            </w:r>
          </w:p>
        </w:tc>
        <w:tc>
          <w:tcPr>
            <w:tcW w:w="3480" w:type="dxa"/>
          </w:tcPr>
          <w:p w14:paraId="68042806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Разборка тротуаров: из мелкоштучных искусственных материалов (брусчатка) на цементно-песчаном монтажном слое толщиной 50 мм</w:t>
            </w:r>
          </w:p>
        </w:tc>
        <w:tc>
          <w:tcPr>
            <w:tcW w:w="1200" w:type="dxa"/>
          </w:tcPr>
          <w:p w14:paraId="02805270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100 м2</w:t>
            </w:r>
          </w:p>
        </w:tc>
        <w:tc>
          <w:tcPr>
            <w:tcW w:w="1420" w:type="dxa"/>
          </w:tcPr>
          <w:p w14:paraId="0FE74784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0,0288</w:t>
            </w:r>
          </w:p>
        </w:tc>
        <w:tc>
          <w:tcPr>
            <w:tcW w:w="2140" w:type="dxa"/>
          </w:tcPr>
          <w:p w14:paraId="36AF489B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6356C3FC" w14:textId="77777777" w:rsidTr="004C7494">
        <w:trPr>
          <w:trHeight w:val="405"/>
        </w:trPr>
        <w:tc>
          <w:tcPr>
            <w:tcW w:w="700" w:type="dxa"/>
          </w:tcPr>
          <w:p w14:paraId="5FF0865E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4</w:t>
            </w:r>
          </w:p>
        </w:tc>
        <w:tc>
          <w:tcPr>
            <w:tcW w:w="3480" w:type="dxa"/>
          </w:tcPr>
          <w:p w14:paraId="295F9E24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Нанесение водно-дисперсионной грунтовки на поверхности: пористые (камень, кирпич, бетон и т.д.)</w:t>
            </w:r>
          </w:p>
        </w:tc>
        <w:tc>
          <w:tcPr>
            <w:tcW w:w="1200" w:type="dxa"/>
          </w:tcPr>
          <w:p w14:paraId="54428453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100 м2</w:t>
            </w:r>
          </w:p>
        </w:tc>
        <w:tc>
          <w:tcPr>
            <w:tcW w:w="1420" w:type="dxa"/>
          </w:tcPr>
          <w:p w14:paraId="16DB354D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0,0288</w:t>
            </w:r>
          </w:p>
        </w:tc>
        <w:tc>
          <w:tcPr>
            <w:tcW w:w="2140" w:type="dxa"/>
          </w:tcPr>
          <w:p w14:paraId="729899F2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57D73386" w14:textId="77777777" w:rsidTr="004C7494">
        <w:trPr>
          <w:trHeight w:val="405"/>
        </w:trPr>
        <w:tc>
          <w:tcPr>
            <w:tcW w:w="700" w:type="dxa"/>
          </w:tcPr>
          <w:p w14:paraId="12A98A1E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5</w:t>
            </w:r>
          </w:p>
        </w:tc>
        <w:tc>
          <w:tcPr>
            <w:tcW w:w="3480" w:type="dxa"/>
          </w:tcPr>
          <w:p w14:paraId="0D246623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Устройство подстилающих слоев: бетонных</w:t>
            </w:r>
          </w:p>
        </w:tc>
        <w:tc>
          <w:tcPr>
            <w:tcW w:w="1200" w:type="dxa"/>
          </w:tcPr>
          <w:p w14:paraId="486EF9E5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м3</w:t>
            </w:r>
          </w:p>
        </w:tc>
        <w:tc>
          <w:tcPr>
            <w:tcW w:w="1420" w:type="dxa"/>
          </w:tcPr>
          <w:p w14:paraId="6475B456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0,432</w:t>
            </w:r>
          </w:p>
        </w:tc>
        <w:tc>
          <w:tcPr>
            <w:tcW w:w="2140" w:type="dxa"/>
          </w:tcPr>
          <w:p w14:paraId="12942189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46C30D13" w14:textId="77777777" w:rsidTr="004C7494">
        <w:trPr>
          <w:trHeight w:val="405"/>
        </w:trPr>
        <w:tc>
          <w:tcPr>
            <w:tcW w:w="700" w:type="dxa"/>
          </w:tcPr>
          <w:p w14:paraId="75E082B4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6</w:t>
            </w:r>
          </w:p>
        </w:tc>
        <w:tc>
          <w:tcPr>
            <w:tcW w:w="3480" w:type="dxa"/>
          </w:tcPr>
          <w:p w14:paraId="41032A3A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Укладка наземных тактильных плит на слой сухой цементно-песчаной смеси вручную.    </w:t>
            </w:r>
          </w:p>
        </w:tc>
        <w:tc>
          <w:tcPr>
            <w:tcW w:w="1200" w:type="dxa"/>
          </w:tcPr>
          <w:p w14:paraId="3177D035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10 </w:t>
            </w:r>
            <w:proofErr w:type="spellStart"/>
            <w:r w:rsidRPr="003645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20" w:type="dxa"/>
          </w:tcPr>
          <w:p w14:paraId="5C7B52A0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3,2</w:t>
            </w:r>
          </w:p>
        </w:tc>
        <w:tc>
          <w:tcPr>
            <w:tcW w:w="2140" w:type="dxa"/>
          </w:tcPr>
          <w:p w14:paraId="021DA802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71B425A4" w14:textId="77777777" w:rsidTr="004C7494">
        <w:trPr>
          <w:trHeight w:val="405"/>
        </w:trPr>
        <w:tc>
          <w:tcPr>
            <w:tcW w:w="700" w:type="dxa"/>
          </w:tcPr>
          <w:p w14:paraId="43D95C29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7</w:t>
            </w:r>
          </w:p>
        </w:tc>
        <w:tc>
          <w:tcPr>
            <w:tcW w:w="3480" w:type="dxa"/>
          </w:tcPr>
          <w:p w14:paraId="04B15B9A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кнопки вызова</w:t>
            </w:r>
            <w:r w:rsidRPr="003645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36451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00" w:type="dxa"/>
          </w:tcPr>
          <w:p w14:paraId="2313DA18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100 </w:t>
            </w:r>
            <w:proofErr w:type="spellStart"/>
            <w:r w:rsidRPr="003645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20" w:type="dxa"/>
          </w:tcPr>
          <w:p w14:paraId="4BA29892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0,03</w:t>
            </w:r>
          </w:p>
        </w:tc>
        <w:tc>
          <w:tcPr>
            <w:tcW w:w="2140" w:type="dxa"/>
          </w:tcPr>
          <w:p w14:paraId="37C3E850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63611E7C" w14:textId="77777777" w:rsidTr="004C7494">
        <w:trPr>
          <w:trHeight w:val="405"/>
        </w:trPr>
        <w:tc>
          <w:tcPr>
            <w:tcW w:w="700" w:type="dxa"/>
          </w:tcPr>
          <w:p w14:paraId="271509F4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 8</w:t>
            </w:r>
          </w:p>
        </w:tc>
        <w:tc>
          <w:tcPr>
            <w:tcW w:w="3480" w:type="dxa"/>
          </w:tcPr>
          <w:p w14:paraId="6D2B9567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761E8F">
              <w:rPr>
                <w:rFonts w:ascii="Times New Roman" w:hAnsi="Times New Roman"/>
              </w:rPr>
              <w:t>Устройство настенного поручня из коррозионностойкой стали на лестничных маршах</w:t>
            </w:r>
          </w:p>
        </w:tc>
        <w:tc>
          <w:tcPr>
            <w:tcW w:w="1200" w:type="dxa"/>
          </w:tcPr>
          <w:p w14:paraId="3C0F805D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100 м</w:t>
            </w:r>
          </w:p>
        </w:tc>
        <w:tc>
          <w:tcPr>
            <w:tcW w:w="1420" w:type="dxa"/>
          </w:tcPr>
          <w:p w14:paraId="39BC31A6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0,015</w:t>
            </w:r>
          </w:p>
        </w:tc>
        <w:tc>
          <w:tcPr>
            <w:tcW w:w="2140" w:type="dxa"/>
          </w:tcPr>
          <w:p w14:paraId="03C97A2F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2014D2BF" w14:textId="77777777" w:rsidTr="004C7494">
        <w:trPr>
          <w:trHeight w:val="405"/>
        </w:trPr>
        <w:tc>
          <w:tcPr>
            <w:tcW w:w="700" w:type="dxa"/>
          </w:tcPr>
          <w:p w14:paraId="1FDB6AD8" w14:textId="77777777" w:rsidR="00486D20" w:rsidRPr="0036451E" w:rsidRDefault="00486D20" w:rsidP="004C7494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9</w:t>
            </w:r>
          </w:p>
        </w:tc>
        <w:tc>
          <w:tcPr>
            <w:tcW w:w="3480" w:type="dxa"/>
          </w:tcPr>
          <w:p w14:paraId="3F9E943F" w14:textId="77777777" w:rsidR="00486D20" w:rsidRPr="0036451E" w:rsidRDefault="00486D20" w:rsidP="004C7494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Устройство накладного уголка на ступенях (порог)</w:t>
            </w:r>
          </w:p>
        </w:tc>
        <w:tc>
          <w:tcPr>
            <w:tcW w:w="1200" w:type="dxa"/>
          </w:tcPr>
          <w:p w14:paraId="41A9FC12" w14:textId="77777777" w:rsidR="00486D20" w:rsidRPr="0036451E" w:rsidRDefault="00486D20" w:rsidP="004C7494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100 м </w:t>
            </w:r>
          </w:p>
        </w:tc>
        <w:tc>
          <w:tcPr>
            <w:tcW w:w="1420" w:type="dxa"/>
          </w:tcPr>
          <w:p w14:paraId="31380772" w14:textId="77777777" w:rsidR="00486D20" w:rsidRPr="0036451E" w:rsidRDefault="00486D20" w:rsidP="004C7494">
            <w:pPr>
              <w:tabs>
                <w:tab w:val="left" w:pos="139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0,075</w:t>
            </w:r>
          </w:p>
        </w:tc>
        <w:tc>
          <w:tcPr>
            <w:tcW w:w="2140" w:type="dxa"/>
          </w:tcPr>
          <w:p w14:paraId="4D827023" w14:textId="77777777" w:rsidR="00486D20" w:rsidRPr="0036451E" w:rsidRDefault="00486D20" w:rsidP="004C7494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D20" w:rsidRPr="00553DF6" w14:paraId="5B911B7F" w14:textId="77777777" w:rsidTr="004C7494">
        <w:trPr>
          <w:trHeight w:val="405"/>
        </w:trPr>
        <w:tc>
          <w:tcPr>
            <w:tcW w:w="8940" w:type="dxa"/>
            <w:gridSpan w:val="5"/>
          </w:tcPr>
          <w:p w14:paraId="59E5AFAB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b/>
              </w:rPr>
            </w:pPr>
            <w:r w:rsidRPr="0036451E">
              <w:rPr>
                <w:rFonts w:ascii="Times New Roman" w:hAnsi="Times New Roman"/>
                <w:b/>
              </w:rPr>
              <w:t>Внутренние работы (холл, клиентский зал)</w:t>
            </w:r>
          </w:p>
        </w:tc>
      </w:tr>
      <w:tr w:rsidR="00486D20" w:rsidRPr="00553DF6" w14:paraId="010CCA3D" w14:textId="77777777" w:rsidTr="004C7494">
        <w:trPr>
          <w:trHeight w:val="405"/>
        </w:trPr>
        <w:tc>
          <w:tcPr>
            <w:tcW w:w="700" w:type="dxa"/>
          </w:tcPr>
          <w:p w14:paraId="68D8B1F3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10</w:t>
            </w:r>
          </w:p>
        </w:tc>
        <w:tc>
          <w:tcPr>
            <w:tcW w:w="3480" w:type="dxa"/>
          </w:tcPr>
          <w:p w14:paraId="5C2F96CF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Устройство покрытий из плиток поливинилхлоридных </w:t>
            </w:r>
          </w:p>
        </w:tc>
        <w:tc>
          <w:tcPr>
            <w:tcW w:w="1200" w:type="dxa"/>
          </w:tcPr>
          <w:p w14:paraId="28B973BE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100 </w:t>
            </w:r>
            <w:proofErr w:type="spellStart"/>
            <w:r w:rsidRPr="0036451E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20" w:type="dxa"/>
          </w:tcPr>
          <w:p w14:paraId="6D9A131E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1,06</w:t>
            </w:r>
          </w:p>
        </w:tc>
        <w:tc>
          <w:tcPr>
            <w:tcW w:w="2140" w:type="dxa"/>
          </w:tcPr>
          <w:p w14:paraId="4ADC5099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0A8FA5A3" w14:textId="77777777" w:rsidTr="004C7494">
        <w:trPr>
          <w:trHeight w:val="405"/>
        </w:trPr>
        <w:tc>
          <w:tcPr>
            <w:tcW w:w="700" w:type="dxa"/>
          </w:tcPr>
          <w:p w14:paraId="62B732AA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3480" w:type="dxa"/>
          </w:tcPr>
          <w:p w14:paraId="291F9FEB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Укладка металлического накладного профиля (порога)</w:t>
            </w:r>
          </w:p>
        </w:tc>
        <w:tc>
          <w:tcPr>
            <w:tcW w:w="1200" w:type="dxa"/>
          </w:tcPr>
          <w:p w14:paraId="3D46B87D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100 м</w:t>
            </w:r>
          </w:p>
        </w:tc>
        <w:tc>
          <w:tcPr>
            <w:tcW w:w="1420" w:type="dxa"/>
          </w:tcPr>
          <w:p w14:paraId="5D205D23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0,05</w:t>
            </w:r>
          </w:p>
        </w:tc>
        <w:tc>
          <w:tcPr>
            <w:tcW w:w="2140" w:type="dxa"/>
          </w:tcPr>
          <w:p w14:paraId="3DA1FDBA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20D87B25" w14:textId="77777777" w:rsidTr="004C7494">
        <w:trPr>
          <w:trHeight w:val="405"/>
        </w:trPr>
        <w:tc>
          <w:tcPr>
            <w:tcW w:w="700" w:type="dxa"/>
          </w:tcPr>
          <w:p w14:paraId="43D20241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3480" w:type="dxa"/>
          </w:tcPr>
          <w:p w14:paraId="6AAD5F9D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761E8F">
              <w:rPr>
                <w:rFonts w:ascii="Times New Roman" w:hAnsi="Times New Roman"/>
              </w:rPr>
              <w:t>Монтаж защитных ограждений оборудования</w:t>
            </w:r>
            <w:r>
              <w:rPr>
                <w:rFonts w:ascii="Times New Roman" w:hAnsi="Times New Roman"/>
              </w:rPr>
              <w:t xml:space="preserve"> (пандус)</w:t>
            </w:r>
            <w:r w:rsidRPr="0036451E">
              <w:rPr>
                <w:rFonts w:ascii="Times New Roman" w:hAnsi="Times New Roman"/>
              </w:rPr>
              <w:t>.</w:t>
            </w:r>
          </w:p>
        </w:tc>
        <w:tc>
          <w:tcPr>
            <w:tcW w:w="1200" w:type="dxa"/>
          </w:tcPr>
          <w:p w14:paraId="1839E85F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т</w:t>
            </w:r>
          </w:p>
        </w:tc>
        <w:tc>
          <w:tcPr>
            <w:tcW w:w="1420" w:type="dxa"/>
          </w:tcPr>
          <w:p w14:paraId="0094524B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0,1</w:t>
            </w:r>
          </w:p>
        </w:tc>
        <w:tc>
          <w:tcPr>
            <w:tcW w:w="2140" w:type="dxa"/>
          </w:tcPr>
          <w:p w14:paraId="5525A930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20F18243" w14:textId="77777777" w:rsidTr="004C7494">
        <w:trPr>
          <w:trHeight w:val="405"/>
        </w:trPr>
        <w:tc>
          <w:tcPr>
            <w:tcW w:w="700" w:type="dxa"/>
          </w:tcPr>
          <w:p w14:paraId="2BF8FE2E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13</w:t>
            </w:r>
          </w:p>
        </w:tc>
        <w:tc>
          <w:tcPr>
            <w:tcW w:w="3480" w:type="dxa"/>
          </w:tcPr>
          <w:p w14:paraId="0A3BE5FC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761E8F">
              <w:rPr>
                <w:rFonts w:ascii="Times New Roman" w:hAnsi="Times New Roman"/>
              </w:rPr>
              <w:t>Оклейка предварительно подготовленных поверхностей фотообоями: самоклеящимися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00" w:type="dxa"/>
          </w:tcPr>
          <w:p w14:paraId="36F29BA9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761E8F">
              <w:rPr>
                <w:rFonts w:ascii="Times New Roman" w:hAnsi="Times New Roman"/>
              </w:rPr>
              <w:t>100 м2</w:t>
            </w:r>
          </w:p>
        </w:tc>
        <w:tc>
          <w:tcPr>
            <w:tcW w:w="1420" w:type="dxa"/>
          </w:tcPr>
          <w:p w14:paraId="144A7531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761E8F">
              <w:rPr>
                <w:rFonts w:ascii="Times New Roman" w:hAnsi="Times New Roman"/>
              </w:rPr>
              <w:t>0,00021</w:t>
            </w:r>
          </w:p>
        </w:tc>
        <w:tc>
          <w:tcPr>
            <w:tcW w:w="2140" w:type="dxa"/>
          </w:tcPr>
          <w:p w14:paraId="077EA7A1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7F90CAFE" w14:textId="77777777" w:rsidTr="004C7494">
        <w:trPr>
          <w:trHeight w:val="405"/>
        </w:trPr>
        <w:tc>
          <w:tcPr>
            <w:tcW w:w="8940" w:type="dxa"/>
            <w:gridSpan w:val="5"/>
          </w:tcPr>
          <w:p w14:paraId="6C1F15B6" w14:textId="04FD3EAF" w:rsidR="00486D20" w:rsidRPr="0036451E" w:rsidRDefault="00FF2188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Последующие работы</w:t>
            </w:r>
          </w:p>
        </w:tc>
      </w:tr>
      <w:tr w:rsidR="00486D20" w:rsidRPr="00553DF6" w14:paraId="7835EF6B" w14:textId="77777777" w:rsidTr="004C7494">
        <w:trPr>
          <w:trHeight w:val="405"/>
        </w:trPr>
        <w:tc>
          <w:tcPr>
            <w:tcW w:w="700" w:type="dxa"/>
          </w:tcPr>
          <w:p w14:paraId="70C8776B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 xml:space="preserve"> 14</w:t>
            </w:r>
          </w:p>
        </w:tc>
        <w:tc>
          <w:tcPr>
            <w:tcW w:w="3480" w:type="dxa"/>
          </w:tcPr>
          <w:p w14:paraId="559A3B88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Затаривание строительного мусора в мешки</w:t>
            </w:r>
          </w:p>
        </w:tc>
        <w:tc>
          <w:tcPr>
            <w:tcW w:w="1200" w:type="dxa"/>
          </w:tcPr>
          <w:p w14:paraId="18EAAD65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т</w:t>
            </w:r>
          </w:p>
        </w:tc>
        <w:tc>
          <w:tcPr>
            <w:tcW w:w="1420" w:type="dxa"/>
          </w:tcPr>
          <w:p w14:paraId="7E0ABF20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0,25</w:t>
            </w:r>
          </w:p>
        </w:tc>
        <w:tc>
          <w:tcPr>
            <w:tcW w:w="2140" w:type="dxa"/>
          </w:tcPr>
          <w:p w14:paraId="7D531ABE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  <w:tr w:rsidR="00486D20" w:rsidRPr="00553DF6" w14:paraId="698193D9" w14:textId="77777777" w:rsidTr="004C7494">
        <w:trPr>
          <w:trHeight w:val="525"/>
        </w:trPr>
        <w:tc>
          <w:tcPr>
            <w:tcW w:w="700" w:type="dxa"/>
          </w:tcPr>
          <w:p w14:paraId="6FDC35EA" w14:textId="2934F9F1" w:rsidR="00486D20" w:rsidRPr="0036451E" w:rsidRDefault="00FF2188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480" w:type="dxa"/>
          </w:tcPr>
          <w:p w14:paraId="6E0D55A8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  <w:r w:rsidRPr="00467F04">
              <w:rPr>
                <w:rFonts w:ascii="Times New Roman" w:hAnsi="Times New Roman"/>
              </w:rPr>
              <w:t>Организация вывоза мусора</w:t>
            </w:r>
          </w:p>
        </w:tc>
        <w:tc>
          <w:tcPr>
            <w:tcW w:w="1200" w:type="dxa"/>
          </w:tcPr>
          <w:p w14:paraId="109BED6B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1т груза</w:t>
            </w:r>
          </w:p>
        </w:tc>
        <w:tc>
          <w:tcPr>
            <w:tcW w:w="1420" w:type="dxa"/>
          </w:tcPr>
          <w:p w14:paraId="48EFDE30" w14:textId="77777777" w:rsidR="00486D20" w:rsidRPr="0036451E" w:rsidRDefault="00486D20" w:rsidP="004C7494">
            <w:pPr>
              <w:tabs>
                <w:tab w:val="left" w:pos="1395"/>
              </w:tabs>
              <w:jc w:val="center"/>
              <w:rPr>
                <w:rFonts w:ascii="Times New Roman" w:hAnsi="Times New Roman"/>
              </w:rPr>
            </w:pPr>
            <w:r w:rsidRPr="0036451E">
              <w:rPr>
                <w:rFonts w:ascii="Times New Roman" w:hAnsi="Times New Roman"/>
              </w:rPr>
              <w:t>0,25</w:t>
            </w:r>
          </w:p>
        </w:tc>
        <w:tc>
          <w:tcPr>
            <w:tcW w:w="2140" w:type="dxa"/>
          </w:tcPr>
          <w:p w14:paraId="352BB9BF" w14:textId="77777777" w:rsidR="00486D20" w:rsidRPr="0036451E" w:rsidRDefault="00486D20" w:rsidP="004C7494">
            <w:pPr>
              <w:tabs>
                <w:tab w:val="left" w:pos="1395"/>
              </w:tabs>
              <w:rPr>
                <w:rFonts w:ascii="Times New Roman" w:hAnsi="Times New Roman"/>
              </w:rPr>
            </w:pPr>
          </w:p>
        </w:tc>
      </w:tr>
    </w:tbl>
    <w:p w14:paraId="03F2A306" w14:textId="0E64CDE3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3B337D" w14:textId="48257434" w:rsidR="00A5432E" w:rsidRDefault="0095586F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116EFC2" w14:textId="4998BC38" w:rsidR="0095586F" w:rsidRPr="00392F46" w:rsidRDefault="0095586F" w:rsidP="0095586F">
      <w:pPr>
        <w:spacing w:after="0" w:line="240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392F46">
        <w:rPr>
          <w:rFonts w:ascii="Times New Roman" w:hAnsi="Times New Roman"/>
          <w:sz w:val="20"/>
          <w:szCs w:val="20"/>
        </w:rPr>
        <w:t>Всего</w:t>
      </w:r>
      <w:r w:rsidR="0056138D" w:rsidRPr="00392F46">
        <w:rPr>
          <w:rFonts w:ascii="Times New Roman" w:hAnsi="Times New Roman"/>
          <w:sz w:val="20"/>
          <w:szCs w:val="20"/>
          <w:u w:val="single"/>
        </w:rPr>
        <w:t xml:space="preserve">:  </w:t>
      </w:r>
      <w:r w:rsidR="00FF2188">
        <w:rPr>
          <w:rFonts w:ascii="Times New Roman" w:hAnsi="Times New Roman"/>
          <w:sz w:val="20"/>
          <w:szCs w:val="20"/>
          <w:u w:val="single"/>
        </w:rPr>
        <w:t>15</w:t>
      </w:r>
      <w:r w:rsidR="0056138D">
        <w:rPr>
          <w:rFonts w:ascii="Times New Roman" w:hAnsi="Times New Roman"/>
          <w:sz w:val="20"/>
          <w:szCs w:val="20"/>
          <w:u w:val="single"/>
        </w:rPr>
        <w:t xml:space="preserve"> поз. </w:t>
      </w:r>
      <w:r w:rsidR="0056138D" w:rsidRPr="00392F46">
        <w:rPr>
          <w:rFonts w:ascii="Times New Roman" w:hAnsi="Times New Roman"/>
          <w:sz w:val="20"/>
          <w:szCs w:val="20"/>
          <w:u w:val="single"/>
        </w:rPr>
        <w:t xml:space="preserve">  (</w:t>
      </w:r>
      <w:r w:rsidR="00FF2188">
        <w:rPr>
          <w:rFonts w:ascii="Times New Roman" w:hAnsi="Times New Roman"/>
          <w:sz w:val="20"/>
          <w:szCs w:val="20"/>
          <w:u w:val="single"/>
        </w:rPr>
        <w:t>пятнадцать</w:t>
      </w:r>
      <w:r w:rsidR="0056138D" w:rsidRPr="00392F46">
        <w:rPr>
          <w:rFonts w:ascii="Times New Roman" w:hAnsi="Times New Roman"/>
          <w:sz w:val="20"/>
          <w:szCs w:val="20"/>
          <w:u w:val="single"/>
        </w:rPr>
        <w:t xml:space="preserve">) . </w:t>
      </w:r>
      <w:r w:rsidR="0056138D" w:rsidRPr="00392F46">
        <w:rPr>
          <w:rFonts w:ascii="Times New Roman" w:hAnsi="Times New Roman"/>
          <w:sz w:val="20"/>
          <w:szCs w:val="20"/>
        </w:rPr>
        <w:t xml:space="preserve">         </w:t>
      </w:r>
      <w:r w:rsidR="0056138D" w:rsidRPr="00392F46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</w:t>
      </w:r>
      <w:r w:rsidRPr="00392F46">
        <w:rPr>
          <w:rFonts w:ascii="Times New Roman" w:hAnsi="Times New Roman"/>
          <w:sz w:val="20"/>
          <w:szCs w:val="20"/>
        </w:rPr>
        <w:t xml:space="preserve">         </w:t>
      </w:r>
      <w:r w:rsidRPr="00392F46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</w:t>
      </w:r>
    </w:p>
    <w:p w14:paraId="57F8B9C5" w14:textId="77777777" w:rsidR="0095586F" w:rsidRPr="00392F46" w:rsidRDefault="0095586F" w:rsidP="0095586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392F46">
        <w:rPr>
          <w:rFonts w:ascii="Times New Roman" w:hAnsi="Times New Roman"/>
          <w:sz w:val="20"/>
          <w:szCs w:val="20"/>
          <w:vertAlign w:val="superscript"/>
        </w:rPr>
        <w:t xml:space="preserve">                       (кол-во дефектов) (прописью)</w:t>
      </w:r>
    </w:p>
    <w:p w14:paraId="7BFBA1AA" w14:textId="77777777" w:rsidR="0095586F" w:rsidRPr="00392F46" w:rsidRDefault="0095586F" w:rsidP="009558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</w:p>
    <w:p w14:paraId="7F75F48F" w14:textId="77777777" w:rsidR="0095586F" w:rsidRPr="00392F46" w:rsidRDefault="0095586F" w:rsidP="0095586F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B341140" w14:textId="77777777" w:rsidR="0095586F" w:rsidRPr="00392F46" w:rsidRDefault="0095586F" w:rsidP="009558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Руководитель отдела, </w:t>
      </w:r>
    </w:p>
    <w:p w14:paraId="4786B577" w14:textId="77777777" w:rsidR="0095586F" w:rsidRPr="00392F46" w:rsidRDefault="0095586F" w:rsidP="009558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>Отдел по имущественным вопросам</w:t>
      </w:r>
      <w:r w:rsidRPr="00392F46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</w:t>
      </w:r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  <w:t xml:space="preserve">        </w:t>
      </w:r>
      <w:r w:rsidRPr="00392F46">
        <w:rPr>
          <w:rFonts w:ascii="Times New Roman" w:hAnsi="Times New Roman"/>
          <w:color w:val="000000" w:themeColor="text1"/>
          <w:sz w:val="20"/>
          <w:szCs w:val="20"/>
        </w:rPr>
        <w:t xml:space="preserve">              </w:t>
      </w:r>
      <w:proofErr w:type="spellStart"/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>Гетманцев</w:t>
      </w:r>
      <w:proofErr w:type="spellEnd"/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Н.Е</w:t>
      </w:r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</w:r>
      <w:r w:rsidRPr="00392F46">
        <w:rPr>
          <w:rFonts w:ascii="Times New Roman" w:hAnsi="Times New Roman"/>
          <w:color w:val="000000" w:themeColor="text1"/>
          <w:sz w:val="20"/>
          <w:szCs w:val="20"/>
        </w:rPr>
        <w:t xml:space="preserve">    </w:t>
      </w:r>
    </w:p>
    <w:p w14:paraId="15EC81C1" w14:textId="77777777" w:rsidR="0095586F" w:rsidRPr="00392F46" w:rsidRDefault="0095586F" w:rsidP="009558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         (должность)</w:t>
      </w: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ab/>
      </w: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ab/>
      </w: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ab/>
        <w:t xml:space="preserve">                                                             (подпись)                                                 (расшифровка подписи)</w:t>
      </w:r>
    </w:p>
    <w:p w14:paraId="2D3A95B1" w14:textId="77777777" w:rsidR="0095586F" w:rsidRPr="00392F46" w:rsidRDefault="0095586F" w:rsidP="0095586F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392F46">
        <w:rPr>
          <w:rFonts w:ascii="Times New Roman" w:hAnsi="Times New Roman"/>
          <w:color w:val="000000" w:themeColor="text1"/>
          <w:sz w:val="20"/>
          <w:szCs w:val="20"/>
        </w:rPr>
        <w:t xml:space="preserve">  </w:t>
      </w:r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</w:t>
      </w:r>
    </w:p>
    <w:p w14:paraId="3B8D7334" w14:textId="77777777" w:rsidR="0095586F" w:rsidRDefault="0095586F" w:rsidP="009558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 </w:t>
      </w:r>
    </w:p>
    <w:p w14:paraId="3C896BCE" w14:textId="77777777" w:rsidR="0095586F" w:rsidRPr="007D0BF3" w:rsidRDefault="0095586F" w:rsidP="009558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</w:p>
    <w:p w14:paraId="7EF99679" w14:textId="77777777" w:rsidR="0095586F" w:rsidRPr="00392F46" w:rsidRDefault="0095586F" w:rsidP="009558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392F46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Главный специалист </w:t>
      </w:r>
      <w:proofErr w:type="spellStart"/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>ГКСиЭ</w:t>
      </w:r>
      <w:proofErr w:type="spellEnd"/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ab/>
        <w:t xml:space="preserve">     </w:t>
      </w:r>
      <w:r w:rsidRPr="00392F46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</w:t>
      </w:r>
      <w:r w:rsidRPr="00392F46">
        <w:rPr>
          <w:rFonts w:ascii="Times New Roman" w:hAnsi="Times New Roman"/>
          <w:color w:val="000000" w:themeColor="text1"/>
          <w:sz w:val="20"/>
          <w:szCs w:val="20"/>
        </w:rPr>
        <w:t xml:space="preserve"> _____________                         </w:t>
      </w:r>
      <w:r w:rsidRPr="00392F46">
        <w:rPr>
          <w:rFonts w:ascii="Times New Roman" w:hAnsi="Times New Roman"/>
          <w:color w:val="000000" w:themeColor="text1"/>
          <w:sz w:val="20"/>
          <w:szCs w:val="20"/>
          <w:u w:val="single"/>
        </w:rPr>
        <w:t xml:space="preserve">Левченко Н.Н. </w:t>
      </w:r>
      <w:r w:rsidRPr="00392F46">
        <w:rPr>
          <w:rFonts w:ascii="Times New Roman" w:hAnsi="Times New Roman"/>
          <w:color w:val="000000" w:themeColor="text1"/>
          <w:sz w:val="20"/>
          <w:szCs w:val="20"/>
        </w:rPr>
        <w:t xml:space="preserve">   </w:t>
      </w:r>
    </w:p>
    <w:p w14:paraId="480E9B97" w14:textId="77777777" w:rsidR="0095586F" w:rsidRPr="00392F46" w:rsidRDefault="0095586F" w:rsidP="009558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  (должность)</w:t>
      </w: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ab/>
      </w: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ab/>
      </w: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ab/>
        <w:t xml:space="preserve">                                                             (подпись)</w:t>
      </w: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ab/>
        <w:t xml:space="preserve">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  </w:t>
      </w:r>
      <w:r w:rsidRPr="00392F46">
        <w:rPr>
          <w:rFonts w:ascii="Times New Roman" w:hAnsi="Times New Roman"/>
          <w:color w:val="000000" w:themeColor="text1"/>
          <w:sz w:val="20"/>
          <w:szCs w:val="20"/>
          <w:vertAlign w:val="superscript"/>
        </w:rPr>
        <w:t xml:space="preserve"> (расшифровка подписи)</w:t>
      </w:r>
    </w:p>
    <w:p w14:paraId="7373BE9A" w14:textId="77777777" w:rsidR="0095586F" w:rsidRPr="00392F46" w:rsidRDefault="0095586F" w:rsidP="0095586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vertAlign w:val="superscript"/>
        </w:rPr>
      </w:pPr>
    </w:p>
    <w:p w14:paraId="4198F761" w14:textId="24571F34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54D500" w14:textId="7A7C22EF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7552509" w14:textId="51B4AC5E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457DAC" w14:textId="53F2FC0F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BCBDB7" w14:textId="02C6EF66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DACE55" w14:textId="792A6825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EA5F68" w14:textId="3C5AFE4F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9DAFB56" w14:textId="30E8D587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547A3A" w14:textId="16E1E946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BEF2FA" w14:textId="7F7C44C5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6745C1" w14:textId="5DEBF79F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8767ED" w14:textId="25AACEC8" w:rsidR="00A5432E" w:rsidRDefault="00A5432E" w:rsidP="00D665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56F463" w14:textId="4C17344F" w:rsidR="0033092B" w:rsidRPr="00885A5F" w:rsidRDefault="0033092B" w:rsidP="0033092B">
      <w:pPr>
        <w:tabs>
          <w:tab w:val="left" w:pos="1395"/>
        </w:tabs>
        <w:rPr>
          <w:rFonts w:ascii="Times New Roman" w:hAnsi="Times New Roman"/>
          <w:sz w:val="24"/>
          <w:szCs w:val="24"/>
        </w:rPr>
      </w:pPr>
    </w:p>
    <w:sectPr w:rsidR="0033092B" w:rsidRPr="00885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C8389" w14:textId="77777777" w:rsidR="00CB0D6A" w:rsidRDefault="00CB0D6A" w:rsidP="00224217">
      <w:pPr>
        <w:spacing w:after="0" w:line="240" w:lineRule="auto"/>
      </w:pPr>
      <w:r>
        <w:separator/>
      </w:r>
    </w:p>
  </w:endnote>
  <w:endnote w:type="continuationSeparator" w:id="0">
    <w:p w14:paraId="68D894F2" w14:textId="77777777" w:rsidR="00CB0D6A" w:rsidRDefault="00CB0D6A" w:rsidP="0022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FFDCB" w14:textId="77777777" w:rsidR="00CB0D6A" w:rsidRDefault="00CB0D6A" w:rsidP="00224217">
      <w:pPr>
        <w:spacing w:after="0" w:line="240" w:lineRule="auto"/>
      </w:pPr>
      <w:r>
        <w:separator/>
      </w:r>
    </w:p>
  </w:footnote>
  <w:footnote w:type="continuationSeparator" w:id="0">
    <w:p w14:paraId="22F4B899" w14:textId="77777777" w:rsidR="00CB0D6A" w:rsidRDefault="00CB0D6A" w:rsidP="00224217">
      <w:pPr>
        <w:spacing w:after="0" w:line="240" w:lineRule="auto"/>
      </w:pPr>
      <w:r>
        <w:continuationSeparator/>
      </w:r>
    </w:p>
  </w:footnote>
  <w:footnote w:id="1">
    <w:p w14:paraId="0E5C49CD" w14:textId="77777777" w:rsidR="00B91451" w:rsidRPr="00451809" w:rsidRDefault="00B91451" w:rsidP="00B84235">
      <w:pPr>
        <w:pStyle w:val="a6"/>
        <w:rPr>
          <w:rFonts w:ascii="Times New Roman" w:hAnsi="Times New Roman"/>
        </w:rPr>
      </w:pPr>
      <w:r w:rsidRPr="00451809">
        <w:rPr>
          <w:rStyle w:val="a8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1A63"/>
    <w:multiLevelType w:val="hybridMultilevel"/>
    <w:tmpl w:val="F0E4FF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BF54DA"/>
    <w:multiLevelType w:val="hybridMultilevel"/>
    <w:tmpl w:val="D2D6F26A"/>
    <w:lvl w:ilvl="0" w:tplc="0419000F">
      <w:start w:val="1"/>
      <w:numFmt w:val="decimal"/>
      <w:lvlText w:val="%1."/>
      <w:lvlJc w:val="left"/>
      <w:pPr>
        <w:ind w:left="627" w:hanging="360"/>
      </w:p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3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4" w15:restartNumberingAfterBreak="0">
    <w:nsid w:val="381C58FB"/>
    <w:multiLevelType w:val="hybridMultilevel"/>
    <w:tmpl w:val="992471A0"/>
    <w:lvl w:ilvl="0" w:tplc="DD7A3C1E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4981B4E"/>
    <w:multiLevelType w:val="hybridMultilevel"/>
    <w:tmpl w:val="5CA46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9528C"/>
    <w:multiLevelType w:val="hybridMultilevel"/>
    <w:tmpl w:val="D2A0F722"/>
    <w:lvl w:ilvl="0" w:tplc="F4EECF9A">
      <w:start w:val="1"/>
      <w:numFmt w:val="decimal"/>
      <w:lvlText w:val="3.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0881AE7"/>
    <w:multiLevelType w:val="multilevel"/>
    <w:tmpl w:val="60881AE7"/>
    <w:lvl w:ilvl="0">
      <w:start w:val="1"/>
      <w:numFmt w:val="decimal"/>
      <w:lvlText w:val="%1."/>
      <w:lvlJc w:val="left"/>
      <w:pPr>
        <w:ind w:left="179" w:hanging="38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9" w:hanging="849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692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79" w:hanging="8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5">
      <w:numFmt w:val="bullet"/>
      <w:lvlText w:val=""/>
      <w:lvlJc w:val="left"/>
      <w:pPr>
        <w:ind w:left="179" w:hanging="8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5390" w:hanging="8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3" w:hanging="8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7" w:hanging="849"/>
      </w:pPr>
      <w:rPr>
        <w:rFonts w:hint="default"/>
        <w:lang w:val="ru-RU" w:eastAsia="en-US" w:bidi="ar-SA"/>
      </w:rPr>
    </w:lvl>
  </w:abstractNum>
  <w:abstractNum w:abstractNumId="8" w15:restartNumberingAfterBreak="0">
    <w:nsid w:val="61FC5C78"/>
    <w:multiLevelType w:val="hybridMultilevel"/>
    <w:tmpl w:val="5B543788"/>
    <w:lvl w:ilvl="0" w:tplc="233E79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502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73"/>
    <w:rsid w:val="00017D2F"/>
    <w:rsid w:val="00022A4D"/>
    <w:rsid w:val="0002303E"/>
    <w:rsid w:val="00027369"/>
    <w:rsid w:val="00027E52"/>
    <w:rsid w:val="00031312"/>
    <w:rsid w:val="000434C8"/>
    <w:rsid w:val="00065733"/>
    <w:rsid w:val="000708E1"/>
    <w:rsid w:val="0007144F"/>
    <w:rsid w:val="00074501"/>
    <w:rsid w:val="000A58BA"/>
    <w:rsid w:val="000B349B"/>
    <w:rsid w:val="000B4CBC"/>
    <w:rsid w:val="000B569D"/>
    <w:rsid w:val="000C303E"/>
    <w:rsid w:val="000D0BE7"/>
    <w:rsid w:val="000D2B38"/>
    <w:rsid w:val="000D2E6C"/>
    <w:rsid w:val="000F79F1"/>
    <w:rsid w:val="000F7C0A"/>
    <w:rsid w:val="001004A6"/>
    <w:rsid w:val="00106D2F"/>
    <w:rsid w:val="00115B45"/>
    <w:rsid w:val="00116D04"/>
    <w:rsid w:val="00121CCB"/>
    <w:rsid w:val="00122B58"/>
    <w:rsid w:val="00125B67"/>
    <w:rsid w:val="00125CDE"/>
    <w:rsid w:val="001276A7"/>
    <w:rsid w:val="001304FD"/>
    <w:rsid w:val="00143659"/>
    <w:rsid w:val="00150890"/>
    <w:rsid w:val="00166AB0"/>
    <w:rsid w:val="00172729"/>
    <w:rsid w:val="00172FBC"/>
    <w:rsid w:val="00182B0B"/>
    <w:rsid w:val="00186080"/>
    <w:rsid w:val="001A7493"/>
    <w:rsid w:val="001B4038"/>
    <w:rsid w:val="001B41D0"/>
    <w:rsid w:val="001C145E"/>
    <w:rsid w:val="001C3102"/>
    <w:rsid w:val="001C4776"/>
    <w:rsid w:val="001D67D7"/>
    <w:rsid w:val="001E0677"/>
    <w:rsid w:val="00204355"/>
    <w:rsid w:val="00205FBB"/>
    <w:rsid w:val="002138BF"/>
    <w:rsid w:val="00217172"/>
    <w:rsid w:val="0022270A"/>
    <w:rsid w:val="00224217"/>
    <w:rsid w:val="002270EF"/>
    <w:rsid w:val="002275BD"/>
    <w:rsid w:val="002313A5"/>
    <w:rsid w:val="00231827"/>
    <w:rsid w:val="00234081"/>
    <w:rsid w:val="002365FD"/>
    <w:rsid w:val="00236F18"/>
    <w:rsid w:val="00242317"/>
    <w:rsid w:val="00247AC8"/>
    <w:rsid w:val="0025035F"/>
    <w:rsid w:val="0026782E"/>
    <w:rsid w:val="00274CA8"/>
    <w:rsid w:val="0028120C"/>
    <w:rsid w:val="00290228"/>
    <w:rsid w:val="002939BB"/>
    <w:rsid w:val="002A4206"/>
    <w:rsid w:val="002A47F8"/>
    <w:rsid w:val="002A755C"/>
    <w:rsid w:val="002B4C4D"/>
    <w:rsid w:val="002B7C13"/>
    <w:rsid w:val="002C1C6B"/>
    <w:rsid w:val="002C353B"/>
    <w:rsid w:val="002C359F"/>
    <w:rsid w:val="002D0DFD"/>
    <w:rsid w:val="002D6E25"/>
    <w:rsid w:val="002F3A46"/>
    <w:rsid w:val="002F6D1F"/>
    <w:rsid w:val="00300A24"/>
    <w:rsid w:val="00301989"/>
    <w:rsid w:val="003028FF"/>
    <w:rsid w:val="0030356B"/>
    <w:rsid w:val="003041B8"/>
    <w:rsid w:val="00306934"/>
    <w:rsid w:val="00324DAE"/>
    <w:rsid w:val="00327EC2"/>
    <w:rsid w:val="0033092B"/>
    <w:rsid w:val="003474AD"/>
    <w:rsid w:val="0035032F"/>
    <w:rsid w:val="00353019"/>
    <w:rsid w:val="00357969"/>
    <w:rsid w:val="0036521D"/>
    <w:rsid w:val="0037110C"/>
    <w:rsid w:val="00377473"/>
    <w:rsid w:val="003774F1"/>
    <w:rsid w:val="00387798"/>
    <w:rsid w:val="00393FA3"/>
    <w:rsid w:val="003B4E83"/>
    <w:rsid w:val="003B6C9D"/>
    <w:rsid w:val="003C047A"/>
    <w:rsid w:val="003C078E"/>
    <w:rsid w:val="003D03BB"/>
    <w:rsid w:val="003D625C"/>
    <w:rsid w:val="003E7083"/>
    <w:rsid w:val="003F7380"/>
    <w:rsid w:val="00400C8E"/>
    <w:rsid w:val="00406EB1"/>
    <w:rsid w:val="00412A73"/>
    <w:rsid w:val="00417BDB"/>
    <w:rsid w:val="004228D3"/>
    <w:rsid w:val="00437EFE"/>
    <w:rsid w:val="00442534"/>
    <w:rsid w:val="004437C0"/>
    <w:rsid w:val="004701FB"/>
    <w:rsid w:val="00477B1F"/>
    <w:rsid w:val="00486D20"/>
    <w:rsid w:val="004A1A05"/>
    <w:rsid w:val="004A2279"/>
    <w:rsid w:val="004B283E"/>
    <w:rsid w:val="004C2F7E"/>
    <w:rsid w:val="004C3FC3"/>
    <w:rsid w:val="004D3148"/>
    <w:rsid w:val="004E03F9"/>
    <w:rsid w:val="00504E37"/>
    <w:rsid w:val="00505092"/>
    <w:rsid w:val="0050564A"/>
    <w:rsid w:val="0052026C"/>
    <w:rsid w:val="00525A59"/>
    <w:rsid w:val="005308F9"/>
    <w:rsid w:val="00542CCE"/>
    <w:rsid w:val="00547B96"/>
    <w:rsid w:val="00547E92"/>
    <w:rsid w:val="00553DF6"/>
    <w:rsid w:val="0056138D"/>
    <w:rsid w:val="00563966"/>
    <w:rsid w:val="00571A09"/>
    <w:rsid w:val="00584EBA"/>
    <w:rsid w:val="0058633A"/>
    <w:rsid w:val="0058743C"/>
    <w:rsid w:val="005A710F"/>
    <w:rsid w:val="005B0AA2"/>
    <w:rsid w:val="005B6E47"/>
    <w:rsid w:val="005F3225"/>
    <w:rsid w:val="00604A3A"/>
    <w:rsid w:val="00613CA9"/>
    <w:rsid w:val="0061581D"/>
    <w:rsid w:val="006206B4"/>
    <w:rsid w:val="006252F4"/>
    <w:rsid w:val="00627387"/>
    <w:rsid w:val="0063456F"/>
    <w:rsid w:val="006353EE"/>
    <w:rsid w:val="006360D7"/>
    <w:rsid w:val="00642380"/>
    <w:rsid w:val="00650643"/>
    <w:rsid w:val="00653104"/>
    <w:rsid w:val="00673BAE"/>
    <w:rsid w:val="00673F16"/>
    <w:rsid w:val="0069275F"/>
    <w:rsid w:val="006A0B4A"/>
    <w:rsid w:val="006A2724"/>
    <w:rsid w:val="006E6EE3"/>
    <w:rsid w:val="006F619C"/>
    <w:rsid w:val="00702AE5"/>
    <w:rsid w:val="00712932"/>
    <w:rsid w:val="00721FA0"/>
    <w:rsid w:val="00730EB6"/>
    <w:rsid w:val="0075613C"/>
    <w:rsid w:val="00757161"/>
    <w:rsid w:val="007753C5"/>
    <w:rsid w:val="00780E0A"/>
    <w:rsid w:val="00781979"/>
    <w:rsid w:val="00782A5E"/>
    <w:rsid w:val="0078469C"/>
    <w:rsid w:val="007A1BBD"/>
    <w:rsid w:val="007A1D87"/>
    <w:rsid w:val="007A378A"/>
    <w:rsid w:val="007D53B6"/>
    <w:rsid w:val="007D7D8E"/>
    <w:rsid w:val="007E4DE0"/>
    <w:rsid w:val="007F1C64"/>
    <w:rsid w:val="007F61C6"/>
    <w:rsid w:val="008045A8"/>
    <w:rsid w:val="00812832"/>
    <w:rsid w:val="008169E8"/>
    <w:rsid w:val="00822C94"/>
    <w:rsid w:val="00823B55"/>
    <w:rsid w:val="00826852"/>
    <w:rsid w:val="0084323E"/>
    <w:rsid w:val="00847F08"/>
    <w:rsid w:val="008510CB"/>
    <w:rsid w:val="008544CC"/>
    <w:rsid w:val="00856C68"/>
    <w:rsid w:val="008603C6"/>
    <w:rsid w:val="00872D3F"/>
    <w:rsid w:val="00874660"/>
    <w:rsid w:val="00874E6B"/>
    <w:rsid w:val="00880148"/>
    <w:rsid w:val="00885A5F"/>
    <w:rsid w:val="008950AC"/>
    <w:rsid w:val="00895494"/>
    <w:rsid w:val="00897EB3"/>
    <w:rsid w:val="008A512F"/>
    <w:rsid w:val="008B29F7"/>
    <w:rsid w:val="008B59EE"/>
    <w:rsid w:val="008D27F8"/>
    <w:rsid w:val="008E25DC"/>
    <w:rsid w:val="008E41C1"/>
    <w:rsid w:val="008F094E"/>
    <w:rsid w:val="008F15F5"/>
    <w:rsid w:val="008F245D"/>
    <w:rsid w:val="008F7774"/>
    <w:rsid w:val="00901132"/>
    <w:rsid w:val="009055C3"/>
    <w:rsid w:val="009135A7"/>
    <w:rsid w:val="00920054"/>
    <w:rsid w:val="009250E9"/>
    <w:rsid w:val="009257DD"/>
    <w:rsid w:val="009327C9"/>
    <w:rsid w:val="00941264"/>
    <w:rsid w:val="009515FA"/>
    <w:rsid w:val="0095586F"/>
    <w:rsid w:val="009731C4"/>
    <w:rsid w:val="009736D6"/>
    <w:rsid w:val="00980591"/>
    <w:rsid w:val="00996DB9"/>
    <w:rsid w:val="00997948"/>
    <w:rsid w:val="009A28FE"/>
    <w:rsid w:val="009A3E01"/>
    <w:rsid w:val="009A4178"/>
    <w:rsid w:val="009A4CF7"/>
    <w:rsid w:val="009B522B"/>
    <w:rsid w:val="009C1040"/>
    <w:rsid w:val="009C2BEC"/>
    <w:rsid w:val="009C55C5"/>
    <w:rsid w:val="009D2DF8"/>
    <w:rsid w:val="009E1B16"/>
    <w:rsid w:val="00A12CD0"/>
    <w:rsid w:val="00A27A8D"/>
    <w:rsid w:val="00A319BA"/>
    <w:rsid w:val="00A32011"/>
    <w:rsid w:val="00A32751"/>
    <w:rsid w:val="00A34CB6"/>
    <w:rsid w:val="00A5432E"/>
    <w:rsid w:val="00A6215F"/>
    <w:rsid w:val="00A66F75"/>
    <w:rsid w:val="00A73A9A"/>
    <w:rsid w:val="00A74F14"/>
    <w:rsid w:val="00A801AB"/>
    <w:rsid w:val="00A841D9"/>
    <w:rsid w:val="00A842D5"/>
    <w:rsid w:val="00A90284"/>
    <w:rsid w:val="00A951B1"/>
    <w:rsid w:val="00AA42B1"/>
    <w:rsid w:val="00AA6944"/>
    <w:rsid w:val="00AB4339"/>
    <w:rsid w:val="00AC3380"/>
    <w:rsid w:val="00AC368F"/>
    <w:rsid w:val="00AD1529"/>
    <w:rsid w:val="00AD4504"/>
    <w:rsid w:val="00AE580D"/>
    <w:rsid w:val="00AF3FAD"/>
    <w:rsid w:val="00B042B4"/>
    <w:rsid w:val="00B07866"/>
    <w:rsid w:val="00B1060D"/>
    <w:rsid w:val="00B10617"/>
    <w:rsid w:val="00B35906"/>
    <w:rsid w:val="00B5173C"/>
    <w:rsid w:val="00B64DF8"/>
    <w:rsid w:val="00B65C9D"/>
    <w:rsid w:val="00B668C6"/>
    <w:rsid w:val="00B66DD6"/>
    <w:rsid w:val="00B84235"/>
    <w:rsid w:val="00B91451"/>
    <w:rsid w:val="00BA0B8A"/>
    <w:rsid w:val="00BC0B67"/>
    <w:rsid w:val="00BC1DE1"/>
    <w:rsid w:val="00BC6F97"/>
    <w:rsid w:val="00BE51E5"/>
    <w:rsid w:val="00BF4AE0"/>
    <w:rsid w:val="00C0708D"/>
    <w:rsid w:val="00C2071E"/>
    <w:rsid w:val="00C2640B"/>
    <w:rsid w:val="00C343A0"/>
    <w:rsid w:val="00C45455"/>
    <w:rsid w:val="00C47238"/>
    <w:rsid w:val="00C50AA9"/>
    <w:rsid w:val="00C57A9C"/>
    <w:rsid w:val="00C60B9B"/>
    <w:rsid w:val="00C61622"/>
    <w:rsid w:val="00C77D28"/>
    <w:rsid w:val="00C81DD7"/>
    <w:rsid w:val="00C82AD8"/>
    <w:rsid w:val="00C9357F"/>
    <w:rsid w:val="00C93893"/>
    <w:rsid w:val="00CA2F30"/>
    <w:rsid w:val="00CA3BD1"/>
    <w:rsid w:val="00CB0D6A"/>
    <w:rsid w:val="00CB1ECC"/>
    <w:rsid w:val="00CB39D6"/>
    <w:rsid w:val="00CD4E47"/>
    <w:rsid w:val="00CE35FE"/>
    <w:rsid w:val="00CE38A4"/>
    <w:rsid w:val="00CF2BEA"/>
    <w:rsid w:val="00D016E4"/>
    <w:rsid w:val="00D04E07"/>
    <w:rsid w:val="00D151BF"/>
    <w:rsid w:val="00D15C06"/>
    <w:rsid w:val="00D444F9"/>
    <w:rsid w:val="00D609EA"/>
    <w:rsid w:val="00D64873"/>
    <w:rsid w:val="00D64DCF"/>
    <w:rsid w:val="00D6657C"/>
    <w:rsid w:val="00D670CE"/>
    <w:rsid w:val="00D730E0"/>
    <w:rsid w:val="00D770C7"/>
    <w:rsid w:val="00D879D3"/>
    <w:rsid w:val="00D90C74"/>
    <w:rsid w:val="00DA2830"/>
    <w:rsid w:val="00DA46FF"/>
    <w:rsid w:val="00DB32BD"/>
    <w:rsid w:val="00DB3B1F"/>
    <w:rsid w:val="00DC1ABF"/>
    <w:rsid w:val="00DC5A33"/>
    <w:rsid w:val="00DC5AC6"/>
    <w:rsid w:val="00DD169B"/>
    <w:rsid w:val="00DD234A"/>
    <w:rsid w:val="00DD2AB8"/>
    <w:rsid w:val="00DD4CE6"/>
    <w:rsid w:val="00DE4873"/>
    <w:rsid w:val="00DE59C6"/>
    <w:rsid w:val="00DF41CA"/>
    <w:rsid w:val="00E04A35"/>
    <w:rsid w:val="00E07B50"/>
    <w:rsid w:val="00E12AF0"/>
    <w:rsid w:val="00E141B9"/>
    <w:rsid w:val="00E24410"/>
    <w:rsid w:val="00E30084"/>
    <w:rsid w:val="00E440C2"/>
    <w:rsid w:val="00E666F5"/>
    <w:rsid w:val="00E71A5A"/>
    <w:rsid w:val="00E77A8B"/>
    <w:rsid w:val="00E77F55"/>
    <w:rsid w:val="00E9095F"/>
    <w:rsid w:val="00E94899"/>
    <w:rsid w:val="00EA0DB7"/>
    <w:rsid w:val="00EC149D"/>
    <w:rsid w:val="00EC45D8"/>
    <w:rsid w:val="00EC5C1C"/>
    <w:rsid w:val="00EC704F"/>
    <w:rsid w:val="00EE2848"/>
    <w:rsid w:val="00EE4AEC"/>
    <w:rsid w:val="00EF13BD"/>
    <w:rsid w:val="00EF5E23"/>
    <w:rsid w:val="00EF6711"/>
    <w:rsid w:val="00F101A3"/>
    <w:rsid w:val="00F1060B"/>
    <w:rsid w:val="00F15DDD"/>
    <w:rsid w:val="00F26404"/>
    <w:rsid w:val="00F308E8"/>
    <w:rsid w:val="00F3214E"/>
    <w:rsid w:val="00F33824"/>
    <w:rsid w:val="00F35979"/>
    <w:rsid w:val="00F444FB"/>
    <w:rsid w:val="00F652B6"/>
    <w:rsid w:val="00F66E8B"/>
    <w:rsid w:val="00F7221F"/>
    <w:rsid w:val="00F74AC1"/>
    <w:rsid w:val="00F75585"/>
    <w:rsid w:val="00F83401"/>
    <w:rsid w:val="00F94FBE"/>
    <w:rsid w:val="00FA3C56"/>
    <w:rsid w:val="00FA6200"/>
    <w:rsid w:val="00FA6D50"/>
    <w:rsid w:val="00FB6944"/>
    <w:rsid w:val="00FD3DF8"/>
    <w:rsid w:val="00FE50F2"/>
    <w:rsid w:val="00FE6207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39DE"/>
  <w15:chartTrackingRefBased/>
  <w15:docId w15:val="{0968D123-E8C3-4A3A-9ADE-14856F00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4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63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12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6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2A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rsid w:val="00412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2A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,List Paragraph"/>
    <w:basedOn w:val="a"/>
    <w:link w:val="a4"/>
    <w:uiPriority w:val="34"/>
    <w:qFormat/>
    <w:rsid w:val="00412A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24217"/>
    <w:rPr>
      <w:sz w:val="16"/>
      <w:szCs w:val="16"/>
    </w:rPr>
  </w:style>
  <w:style w:type="character" w:customStyle="1" w:styleId="ConsPlusNormal0">
    <w:name w:val="ConsPlusNormal Знак"/>
    <w:link w:val="ConsPlusNormal"/>
    <w:locked/>
    <w:rsid w:val="0022421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3456F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3456F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3456F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77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77F55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A90284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3"/>
    <w:uiPriority w:val="34"/>
    <w:qFormat/>
    <w:locked/>
    <w:rsid w:val="00CA3B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33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3092B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3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3092B"/>
    <w:rPr>
      <w:rFonts w:ascii="Calibri" w:eastAsia="Calibri" w:hAnsi="Calibri" w:cs="Times New Roman"/>
    </w:rPr>
  </w:style>
  <w:style w:type="character" w:styleId="af0">
    <w:name w:val="FollowedHyperlink"/>
    <w:basedOn w:val="a0"/>
    <w:uiPriority w:val="99"/>
    <w:semiHidden/>
    <w:unhideWhenUsed/>
    <w:rsid w:val="00C0708D"/>
    <w:rPr>
      <w:color w:val="800080"/>
      <w:u w:val="single"/>
    </w:rPr>
  </w:style>
  <w:style w:type="paragraph" w:customStyle="1" w:styleId="msonormal0">
    <w:name w:val="msonormal"/>
    <w:basedOn w:val="a"/>
    <w:rsid w:val="00C07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0708D"/>
    <w:pPr>
      <w:spacing w:before="100" w:beforeAutospacing="1" w:after="100" w:afterAutospacing="1" w:line="240" w:lineRule="auto"/>
      <w:textAlignment w:val="bottom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rsid w:val="00C0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C0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C0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C0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C0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C070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C07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C070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C070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C070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C070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C070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C070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0708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C0708D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C0708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C070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C070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C070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1">
    <w:name w:val="Table Grid"/>
    <w:basedOn w:val="a1"/>
    <w:uiPriority w:val="39"/>
    <w:rsid w:val="00C07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text"/>
    <w:basedOn w:val="a"/>
    <w:link w:val="af3"/>
    <w:uiPriority w:val="99"/>
    <w:unhideWhenUsed/>
    <w:rsid w:val="008A512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A512F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A512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A512F"/>
    <w:rPr>
      <w:rFonts w:ascii="Calibri" w:eastAsia="Calibri" w:hAnsi="Calibri" w:cs="Times New Roman"/>
      <w:b/>
      <w:bCs/>
      <w:sz w:val="20"/>
      <w:szCs w:val="20"/>
    </w:rPr>
  </w:style>
  <w:style w:type="paragraph" w:styleId="af6">
    <w:name w:val="Body Text"/>
    <w:basedOn w:val="a"/>
    <w:link w:val="af7"/>
    <w:uiPriority w:val="1"/>
    <w:qFormat/>
    <w:rsid w:val="00673F16"/>
    <w:pPr>
      <w:widowControl w:val="0"/>
      <w:autoSpaceDE w:val="0"/>
      <w:autoSpaceDN w:val="0"/>
      <w:spacing w:after="0" w:line="240" w:lineRule="auto"/>
      <w:ind w:left="179"/>
    </w:pPr>
    <w:rPr>
      <w:rFonts w:ascii="Times New Roman" w:eastAsia="Times New Roman" w:hAnsi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sid w:val="00673F16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73F16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3F1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63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36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f1"/>
    <w:uiPriority w:val="39"/>
    <w:rsid w:val="0095586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8F75C-3AE4-4351-A686-68347C17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3825</TotalTime>
  <Pages>18</Pages>
  <Words>5112</Words>
  <Characters>29144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"Почта России"</Company>
  <LinksUpToDate>false</LinksUpToDate>
  <CharactersWithSpaces>34188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Лидия Викторовна</dc:creator>
  <cp:keywords/>
  <dc:description/>
  <cp:lastModifiedBy>Сорокина Наталия Валерьевна</cp:lastModifiedBy>
  <cp:revision>15</cp:revision>
  <cp:lastPrinted>2026-03-12T11:08:00Z</cp:lastPrinted>
  <dcterms:created xsi:type="dcterms:W3CDTF">2026-03-17T08:26:00Z</dcterms:created>
  <dcterms:modified xsi:type="dcterms:W3CDTF">2026-06-03T05:39:00Z</dcterms:modified>
</cp:coreProperties>
</file>